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07" w:rsidRPr="00BF0F44" w:rsidRDefault="007E5BA6" w:rsidP="00D72B92">
      <w:pPr>
        <w:tabs>
          <w:tab w:val="left" w:pos="7797"/>
        </w:tabs>
        <w:jc w:val="center"/>
        <w:rPr>
          <w:b/>
          <w:sz w:val="28"/>
        </w:rPr>
      </w:pPr>
      <w:r w:rsidRPr="00BF0F44">
        <w:rPr>
          <w:b/>
          <w:sz w:val="28"/>
        </w:rPr>
        <w:t>ПОЯСНИТЕЛЬНАЯ ЗАПИСКА</w:t>
      </w:r>
    </w:p>
    <w:p w:rsidR="00376C75" w:rsidRDefault="00376C75" w:rsidP="00D72B92">
      <w:pPr>
        <w:tabs>
          <w:tab w:val="left" w:pos="4111"/>
          <w:tab w:val="left" w:pos="7797"/>
        </w:tabs>
        <w:jc w:val="center"/>
        <w:rPr>
          <w:b/>
          <w:sz w:val="28"/>
        </w:rPr>
      </w:pPr>
      <w:r>
        <w:rPr>
          <w:b/>
          <w:sz w:val="28"/>
        </w:rPr>
        <w:t>к проекту закона Магаданской области</w:t>
      </w:r>
    </w:p>
    <w:p w:rsidR="00801B07" w:rsidRPr="00D8201A" w:rsidRDefault="00376C75" w:rsidP="00D72B92">
      <w:pPr>
        <w:tabs>
          <w:tab w:val="left" w:pos="4111"/>
          <w:tab w:val="left" w:pos="7797"/>
        </w:tabs>
        <w:jc w:val="center"/>
        <w:rPr>
          <w:b/>
          <w:sz w:val="28"/>
        </w:rPr>
      </w:pPr>
      <w:r>
        <w:rPr>
          <w:b/>
          <w:sz w:val="28"/>
        </w:rPr>
        <w:t xml:space="preserve"> «Об исполнении областного бюджета за 2017 год» </w:t>
      </w:r>
    </w:p>
    <w:p w:rsidR="005F7590" w:rsidRPr="0017433A" w:rsidRDefault="005F7590" w:rsidP="00D72B92">
      <w:pPr>
        <w:tabs>
          <w:tab w:val="left" w:pos="7797"/>
        </w:tabs>
        <w:rPr>
          <w:b/>
          <w:sz w:val="16"/>
          <w:szCs w:val="16"/>
        </w:rPr>
      </w:pPr>
    </w:p>
    <w:p w:rsidR="00317ECE" w:rsidRPr="00DA3D13" w:rsidRDefault="00317ECE" w:rsidP="00317ECE">
      <w:pPr>
        <w:tabs>
          <w:tab w:val="left" w:pos="7797"/>
        </w:tabs>
        <w:ind w:firstLine="340"/>
        <w:jc w:val="both"/>
        <w:rPr>
          <w:bCs/>
          <w:sz w:val="28"/>
          <w:szCs w:val="28"/>
        </w:rPr>
      </w:pPr>
      <w:r w:rsidRPr="00DA3D13">
        <w:rPr>
          <w:bCs/>
          <w:sz w:val="28"/>
          <w:szCs w:val="28"/>
        </w:rPr>
        <w:t>Исполнение областного бюджета за 201</w:t>
      </w:r>
      <w:r>
        <w:rPr>
          <w:bCs/>
          <w:sz w:val="28"/>
          <w:szCs w:val="28"/>
        </w:rPr>
        <w:t>7</w:t>
      </w:r>
      <w:r w:rsidRPr="00DA3D13">
        <w:rPr>
          <w:bCs/>
          <w:sz w:val="28"/>
          <w:szCs w:val="28"/>
        </w:rPr>
        <w:t xml:space="preserve"> год составило по доходам </w:t>
      </w:r>
      <w:r w:rsidR="00C522DD" w:rsidRPr="00B47367">
        <w:rPr>
          <w:b/>
          <w:bCs/>
          <w:sz w:val="28"/>
          <w:szCs w:val="28"/>
        </w:rPr>
        <w:t>31 089 523,8</w:t>
      </w:r>
      <w:r w:rsidRPr="00DA3D13">
        <w:rPr>
          <w:bCs/>
          <w:sz w:val="28"/>
          <w:szCs w:val="28"/>
        </w:rPr>
        <w:t xml:space="preserve"> тыс. рублей, по расходам </w:t>
      </w:r>
      <w:r w:rsidR="00C522DD" w:rsidRPr="00B47367">
        <w:rPr>
          <w:b/>
          <w:bCs/>
          <w:sz w:val="28"/>
          <w:szCs w:val="28"/>
        </w:rPr>
        <w:t>32 615 459,3</w:t>
      </w:r>
      <w:r w:rsidRPr="00DA3D13">
        <w:rPr>
          <w:bCs/>
          <w:sz w:val="28"/>
          <w:szCs w:val="28"/>
        </w:rPr>
        <w:t xml:space="preserve"> тыс. рублей, что составляет соответственно </w:t>
      </w:r>
      <w:r w:rsidR="00FE51FD">
        <w:rPr>
          <w:bCs/>
          <w:sz w:val="28"/>
          <w:szCs w:val="28"/>
        </w:rPr>
        <w:t>92,4</w:t>
      </w:r>
      <w:r w:rsidRPr="00DA3D13">
        <w:rPr>
          <w:bCs/>
          <w:sz w:val="28"/>
          <w:szCs w:val="28"/>
        </w:rPr>
        <w:t xml:space="preserve"> и </w:t>
      </w:r>
      <w:r w:rsidR="00FE51FD">
        <w:rPr>
          <w:bCs/>
          <w:sz w:val="28"/>
          <w:szCs w:val="28"/>
        </w:rPr>
        <w:t xml:space="preserve">95,5 </w:t>
      </w:r>
      <w:r w:rsidRPr="00DA3D13">
        <w:rPr>
          <w:bCs/>
          <w:sz w:val="28"/>
          <w:szCs w:val="28"/>
        </w:rPr>
        <w:t>процентов бюджетных назначений уточненного бюджета на 201</w:t>
      </w:r>
      <w:r w:rsidR="00FE51FD">
        <w:rPr>
          <w:bCs/>
          <w:sz w:val="28"/>
          <w:szCs w:val="28"/>
        </w:rPr>
        <w:t>7</w:t>
      </w:r>
      <w:r w:rsidRPr="00DA3D13">
        <w:rPr>
          <w:bCs/>
          <w:sz w:val="28"/>
          <w:szCs w:val="28"/>
        </w:rPr>
        <w:t xml:space="preserve"> год.</w:t>
      </w:r>
    </w:p>
    <w:p w:rsidR="00317ECE" w:rsidRPr="00DA3D13" w:rsidRDefault="00317ECE" w:rsidP="00317ECE">
      <w:pPr>
        <w:pStyle w:val="afd"/>
        <w:ind w:left="0" w:firstLine="284"/>
        <w:jc w:val="both"/>
        <w:rPr>
          <w:bCs/>
          <w:sz w:val="28"/>
          <w:szCs w:val="28"/>
        </w:rPr>
      </w:pPr>
      <w:r w:rsidRPr="00DA3D13">
        <w:rPr>
          <w:bCs/>
          <w:sz w:val="28"/>
          <w:szCs w:val="28"/>
        </w:rPr>
        <w:t xml:space="preserve">Дефицит областного бюджета определился в объеме </w:t>
      </w:r>
      <w:r w:rsidR="00FE51FD" w:rsidRPr="00B47367">
        <w:rPr>
          <w:b/>
          <w:bCs/>
          <w:sz w:val="28"/>
          <w:szCs w:val="28"/>
        </w:rPr>
        <w:t>1 525 935,5</w:t>
      </w:r>
      <w:r w:rsidR="00376C75">
        <w:rPr>
          <w:b/>
          <w:bCs/>
          <w:sz w:val="28"/>
          <w:szCs w:val="28"/>
        </w:rPr>
        <w:t xml:space="preserve"> </w:t>
      </w:r>
      <w:r w:rsidRPr="00DA3D13">
        <w:rPr>
          <w:bCs/>
          <w:sz w:val="28"/>
          <w:szCs w:val="28"/>
        </w:rPr>
        <w:t xml:space="preserve">тыс.рублей, что составляет </w:t>
      </w:r>
      <w:r w:rsidR="00FE51FD">
        <w:rPr>
          <w:bCs/>
          <w:sz w:val="28"/>
          <w:szCs w:val="28"/>
        </w:rPr>
        <w:t>8</w:t>
      </w:r>
      <w:r w:rsidRPr="00DA3D13">
        <w:rPr>
          <w:bCs/>
          <w:sz w:val="28"/>
          <w:szCs w:val="28"/>
        </w:rPr>
        <w:t>,3 процента</w:t>
      </w:r>
      <w:r w:rsidRPr="00DA3D13">
        <w:rPr>
          <w:sz w:val="28"/>
          <w:szCs w:val="28"/>
        </w:rPr>
        <w:t xml:space="preserve"> общего годового объема доходов бюджета субъекта Российской Федерации без учета утвержденного объема безвозмездных поступлений, что соответствует требованиям Бюджетного кодекса Российской Федерации.</w:t>
      </w:r>
    </w:p>
    <w:p w:rsidR="00317ECE" w:rsidRPr="00BF0F44" w:rsidRDefault="00317ECE" w:rsidP="00317ECE">
      <w:pPr>
        <w:tabs>
          <w:tab w:val="left" w:pos="7797"/>
        </w:tabs>
        <w:jc w:val="both"/>
        <w:rPr>
          <w:bCs/>
          <w:sz w:val="12"/>
          <w:szCs w:val="12"/>
        </w:rPr>
      </w:pPr>
    </w:p>
    <w:p w:rsidR="00317ECE" w:rsidRPr="00D8201A" w:rsidRDefault="00317ECE" w:rsidP="00317ECE">
      <w:pPr>
        <w:pStyle w:val="4"/>
        <w:rPr>
          <w:sz w:val="28"/>
          <w:szCs w:val="28"/>
        </w:rPr>
      </w:pPr>
      <w:r w:rsidRPr="00D8201A">
        <w:rPr>
          <w:sz w:val="28"/>
          <w:szCs w:val="28"/>
        </w:rPr>
        <w:t>Доходы областного бюджета</w:t>
      </w:r>
    </w:p>
    <w:p w:rsidR="00317ECE" w:rsidRPr="00BF0F44" w:rsidRDefault="00317ECE" w:rsidP="00317ECE">
      <w:pPr>
        <w:pStyle w:val="a3"/>
        <w:rPr>
          <w:sz w:val="12"/>
          <w:szCs w:val="12"/>
        </w:rPr>
      </w:pPr>
    </w:p>
    <w:p w:rsidR="00EE086A" w:rsidRPr="00537228" w:rsidRDefault="00EE086A" w:rsidP="00EE086A">
      <w:pPr>
        <w:ind w:firstLine="709"/>
        <w:jc w:val="both"/>
        <w:rPr>
          <w:sz w:val="28"/>
          <w:szCs w:val="28"/>
        </w:rPr>
      </w:pPr>
      <w:r w:rsidRPr="00537228">
        <w:rPr>
          <w:sz w:val="28"/>
          <w:szCs w:val="28"/>
        </w:rPr>
        <w:t xml:space="preserve">Областной бюджет за 2017 год по </w:t>
      </w:r>
      <w:r w:rsidRPr="00537228">
        <w:rPr>
          <w:b/>
          <w:sz w:val="28"/>
          <w:szCs w:val="28"/>
        </w:rPr>
        <w:t>налоговым и неналоговым доходам</w:t>
      </w:r>
      <w:r w:rsidRPr="00537228">
        <w:rPr>
          <w:sz w:val="28"/>
          <w:szCs w:val="28"/>
        </w:rPr>
        <w:t xml:space="preserve"> исполнен в сумме </w:t>
      </w:r>
      <w:r w:rsidRPr="00537228">
        <w:rPr>
          <w:b/>
          <w:bCs/>
          <w:sz w:val="28"/>
          <w:szCs w:val="28"/>
        </w:rPr>
        <w:t xml:space="preserve">18 285 030,8 </w:t>
      </w:r>
      <w:r w:rsidRPr="00537228">
        <w:rPr>
          <w:b/>
          <w:sz w:val="28"/>
          <w:szCs w:val="28"/>
        </w:rPr>
        <w:t xml:space="preserve">тыс. рублей, </w:t>
      </w:r>
      <w:r w:rsidRPr="00537228">
        <w:rPr>
          <w:sz w:val="28"/>
          <w:szCs w:val="28"/>
        </w:rPr>
        <w:t xml:space="preserve">с выполнением на </w:t>
      </w:r>
      <w:r w:rsidRPr="00537228">
        <w:rPr>
          <w:b/>
          <w:bCs/>
          <w:sz w:val="28"/>
          <w:szCs w:val="28"/>
        </w:rPr>
        <w:t xml:space="preserve">87,6 </w:t>
      </w:r>
      <w:r w:rsidRPr="00537228">
        <w:rPr>
          <w:sz w:val="28"/>
          <w:szCs w:val="28"/>
        </w:rPr>
        <w:t>% годовых назначений (</w:t>
      </w:r>
      <w:r w:rsidRPr="00537228">
        <w:rPr>
          <w:b/>
          <w:bCs/>
          <w:sz w:val="28"/>
          <w:szCs w:val="28"/>
        </w:rPr>
        <w:t xml:space="preserve">20 869 337,7 </w:t>
      </w:r>
      <w:r w:rsidRPr="00537228">
        <w:rPr>
          <w:sz w:val="28"/>
          <w:szCs w:val="28"/>
        </w:rPr>
        <w:t xml:space="preserve">тыс. рублей), со снижением к аналогичному периоду 2016 года на </w:t>
      </w:r>
      <w:r w:rsidRPr="00537228">
        <w:rPr>
          <w:b/>
          <w:bCs/>
          <w:sz w:val="28"/>
          <w:szCs w:val="28"/>
        </w:rPr>
        <w:t xml:space="preserve">1 833 706,2 </w:t>
      </w:r>
      <w:r w:rsidRPr="00537228">
        <w:rPr>
          <w:bCs/>
          <w:sz w:val="28"/>
          <w:szCs w:val="28"/>
        </w:rPr>
        <w:t>тыс.</w:t>
      </w:r>
      <w:r w:rsidRPr="00537228">
        <w:rPr>
          <w:sz w:val="28"/>
          <w:szCs w:val="28"/>
        </w:rPr>
        <w:t xml:space="preserve"> рублей или на </w:t>
      </w:r>
      <w:r w:rsidRPr="00537228">
        <w:rPr>
          <w:b/>
          <w:sz w:val="28"/>
          <w:szCs w:val="28"/>
        </w:rPr>
        <w:t>9,1</w:t>
      </w:r>
      <w:r w:rsidRPr="00537228">
        <w:rPr>
          <w:sz w:val="28"/>
          <w:szCs w:val="28"/>
        </w:rPr>
        <w:t xml:space="preserve">%. Неисполнение составило </w:t>
      </w:r>
      <w:r w:rsidRPr="00537228">
        <w:rPr>
          <w:b/>
          <w:bCs/>
          <w:sz w:val="28"/>
          <w:szCs w:val="28"/>
        </w:rPr>
        <w:t xml:space="preserve">2 584 306,9   </w:t>
      </w:r>
      <w:r w:rsidRPr="00537228">
        <w:rPr>
          <w:bCs/>
          <w:sz w:val="28"/>
          <w:szCs w:val="28"/>
        </w:rPr>
        <w:t>тыс.</w:t>
      </w:r>
      <w:r w:rsidRPr="00537228">
        <w:rPr>
          <w:sz w:val="28"/>
          <w:szCs w:val="28"/>
        </w:rPr>
        <w:t xml:space="preserve"> рублей или </w:t>
      </w:r>
      <w:r w:rsidRPr="00537228">
        <w:rPr>
          <w:b/>
          <w:sz w:val="28"/>
          <w:szCs w:val="28"/>
        </w:rPr>
        <w:t>12,4</w:t>
      </w:r>
      <w:r w:rsidRPr="00537228">
        <w:rPr>
          <w:sz w:val="28"/>
          <w:szCs w:val="28"/>
        </w:rPr>
        <w:t>%.</w:t>
      </w:r>
    </w:p>
    <w:p w:rsidR="00EE086A" w:rsidRPr="00537228" w:rsidRDefault="00EE086A" w:rsidP="00EE086A">
      <w:pPr>
        <w:ind w:firstLine="709"/>
        <w:jc w:val="both"/>
        <w:rPr>
          <w:sz w:val="28"/>
          <w:szCs w:val="28"/>
        </w:rPr>
      </w:pPr>
      <w:r w:rsidRPr="00537228">
        <w:rPr>
          <w:sz w:val="28"/>
          <w:szCs w:val="28"/>
        </w:rPr>
        <w:t>На объем налоговых поступлений в 2017 году негативное влияние оказали следующие факторы:</w:t>
      </w:r>
    </w:p>
    <w:p w:rsidR="00EE086A" w:rsidRDefault="00EE086A" w:rsidP="00EE086A">
      <w:pPr>
        <w:ind w:firstLine="709"/>
        <w:jc w:val="both"/>
        <w:rPr>
          <w:bCs/>
          <w:sz w:val="28"/>
          <w:szCs w:val="28"/>
        </w:rPr>
      </w:pPr>
      <w:r w:rsidRPr="00537228">
        <w:rPr>
          <w:sz w:val="28"/>
          <w:szCs w:val="28"/>
        </w:rPr>
        <w:t xml:space="preserve">-изменения налогового и бюджетного законодательства на федеральном уровне, в части снижения ставки налога на прибыль организаций, подлежащего зачислению в бюджеты субъектов Российской Федерации с 2017 года на 1%, а также в части снижения норматива отчислений в бюджеты субъектов Российской Федерации доходов от акцизов на нефтепродукты в 2017 году (с </w:t>
      </w:r>
      <w:r w:rsidRPr="00537228">
        <w:rPr>
          <w:bCs/>
          <w:sz w:val="28"/>
          <w:szCs w:val="28"/>
        </w:rPr>
        <w:t>88% - в 2016 году до 61,7% - в 2017 году),</w:t>
      </w:r>
    </w:p>
    <w:p w:rsidR="00BF0F44" w:rsidRPr="00537228" w:rsidRDefault="00BF0F44" w:rsidP="00EE086A">
      <w:pPr>
        <w:ind w:firstLine="709"/>
        <w:jc w:val="both"/>
        <w:rPr>
          <w:bCs/>
          <w:sz w:val="28"/>
          <w:szCs w:val="28"/>
        </w:rPr>
      </w:pPr>
      <w:r>
        <w:rPr>
          <w:sz w:val="28"/>
          <w:szCs w:val="28"/>
        </w:rPr>
        <w:t>- перераспределение</w:t>
      </w:r>
      <w:r w:rsidRPr="00B44532">
        <w:rPr>
          <w:sz w:val="28"/>
          <w:szCs w:val="28"/>
        </w:rPr>
        <w:t xml:space="preserve"> с 2017 года бюджет</w:t>
      </w:r>
      <w:r>
        <w:rPr>
          <w:sz w:val="28"/>
          <w:szCs w:val="28"/>
        </w:rPr>
        <w:t xml:space="preserve">ам городских округов </w:t>
      </w:r>
      <w:r w:rsidRPr="00B44532">
        <w:rPr>
          <w:sz w:val="28"/>
          <w:szCs w:val="28"/>
        </w:rPr>
        <w:t xml:space="preserve">50% поступлений </w:t>
      </w:r>
      <w:r>
        <w:rPr>
          <w:sz w:val="28"/>
          <w:szCs w:val="28"/>
        </w:rPr>
        <w:t xml:space="preserve">налога, </w:t>
      </w:r>
      <w:r w:rsidRPr="00BF0F44">
        <w:rPr>
          <w:sz w:val="28"/>
          <w:szCs w:val="28"/>
        </w:rPr>
        <w:t>взимаемого в связи с применением упрощенной системы налогообложения,</w:t>
      </w:r>
      <w:r w:rsidRPr="00B44532">
        <w:rPr>
          <w:sz w:val="28"/>
          <w:szCs w:val="28"/>
        </w:rPr>
        <w:t xml:space="preserve"> в соответствии с законом Магаданской области от 28.10.2016 № 2084-03 «О межбюджетных отношениях в Магаданской области»</w:t>
      </w:r>
      <w:r>
        <w:rPr>
          <w:sz w:val="28"/>
          <w:szCs w:val="28"/>
        </w:rPr>
        <w:t>,</w:t>
      </w:r>
    </w:p>
    <w:p w:rsidR="00EE086A" w:rsidRPr="00537228" w:rsidRDefault="00EE086A" w:rsidP="00EE086A">
      <w:pPr>
        <w:ind w:firstLine="709"/>
        <w:jc w:val="both"/>
        <w:rPr>
          <w:iCs/>
          <w:sz w:val="28"/>
          <w:szCs w:val="28"/>
        </w:rPr>
      </w:pPr>
      <w:r w:rsidRPr="00537228">
        <w:rPr>
          <w:bCs/>
          <w:sz w:val="28"/>
          <w:szCs w:val="28"/>
        </w:rPr>
        <w:t>- п</w:t>
      </w:r>
      <w:r w:rsidRPr="00537228">
        <w:rPr>
          <w:iCs/>
          <w:sz w:val="28"/>
          <w:szCs w:val="28"/>
        </w:rPr>
        <w:t>адение цен на драгметаллы (на 11% по золоту и на 13% по серебру) и снижение</w:t>
      </w:r>
      <w:r w:rsidRPr="00537228">
        <w:rPr>
          <w:sz w:val="28"/>
          <w:szCs w:val="28"/>
        </w:rPr>
        <w:t xml:space="preserve"> объемов добычи серебра на 109,8 тонн негативно отразились на</w:t>
      </w:r>
      <w:r w:rsidRPr="00537228">
        <w:rPr>
          <w:iCs/>
          <w:sz w:val="28"/>
          <w:szCs w:val="28"/>
        </w:rPr>
        <w:t xml:space="preserve"> поступлении бюджетообразующих налоговых доходов,</w:t>
      </w:r>
    </w:p>
    <w:p w:rsidR="00EE086A" w:rsidRPr="00537228" w:rsidRDefault="00EE086A" w:rsidP="00EE086A">
      <w:pPr>
        <w:ind w:firstLine="709"/>
        <w:jc w:val="both"/>
        <w:rPr>
          <w:iCs/>
          <w:sz w:val="28"/>
          <w:szCs w:val="28"/>
        </w:rPr>
      </w:pPr>
      <w:r w:rsidRPr="00537228">
        <w:rPr>
          <w:iCs/>
          <w:sz w:val="28"/>
          <w:szCs w:val="28"/>
        </w:rPr>
        <w:t xml:space="preserve">- неуплата </w:t>
      </w:r>
      <w:r w:rsidRPr="00537228">
        <w:rPr>
          <w:sz w:val="28"/>
          <w:szCs w:val="28"/>
        </w:rPr>
        <w:t>в полном объеме запланированных авансовых платежей отчетного года от ряда налогоплательщиков (включая крупнейшего плательщика региона) в результате уточнения ими в отчетном году налоговых обязательств по налогу на прибыль «к уменьшению» за 2016 год, 1 квартал, 1 полугодие и 9 месяцев 2017 года,</w:t>
      </w:r>
    </w:p>
    <w:p w:rsidR="00EE086A" w:rsidRPr="00537228" w:rsidRDefault="00EE086A" w:rsidP="00EE086A">
      <w:pPr>
        <w:ind w:firstLine="709"/>
        <w:jc w:val="both"/>
        <w:rPr>
          <w:sz w:val="28"/>
          <w:szCs w:val="28"/>
        </w:rPr>
      </w:pPr>
      <w:r w:rsidRPr="00537228">
        <w:rPr>
          <w:iCs/>
          <w:sz w:val="28"/>
          <w:szCs w:val="28"/>
        </w:rPr>
        <w:t xml:space="preserve">- </w:t>
      </w:r>
      <w:r w:rsidRPr="00537228">
        <w:rPr>
          <w:sz w:val="28"/>
          <w:szCs w:val="28"/>
        </w:rPr>
        <w:t xml:space="preserve">отсутствие дополнительных поступлений от контрольной работы налоговых органов и возврат средств в текущем периоде, ввиду некачественно проведенной проверки крупнейшего налогоплательщика в части НДПИ (за 2016 год рост платежей на общую сумму 1 015,0 млн. рублей обеспечен перечислением средств от крупнейшего налогоплательщика по акту выездной налоговой проверки МИ ФНС России по КН № 5, в том числе: </w:t>
      </w:r>
      <w:r w:rsidRPr="00537228">
        <w:rPr>
          <w:sz w:val="28"/>
          <w:szCs w:val="28"/>
        </w:rPr>
        <w:lastRenderedPageBreak/>
        <w:t xml:space="preserve">по налогу на прибыль организаций - на 454 млн. рублей и по НДПИ - на 561 млн. рублей).  </w:t>
      </w:r>
    </w:p>
    <w:p w:rsidR="00EE086A" w:rsidRPr="00537228" w:rsidRDefault="00EE086A" w:rsidP="00EE086A">
      <w:pPr>
        <w:ind w:firstLine="709"/>
        <w:jc w:val="both"/>
        <w:rPr>
          <w:sz w:val="28"/>
          <w:szCs w:val="28"/>
        </w:rPr>
      </w:pPr>
      <w:r w:rsidRPr="00537228">
        <w:rPr>
          <w:sz w:val="28"/>
          <w:szCs w:val="28"/>
        </w:rPr>
        <w:t xml:space="preserve">Помимо указанных отклонений, за 2017 год произведен возврат </w:t>
      </w:r>
      <w:r w:rsidR="005B2A0C" w:rsidRPr="00537228">
        <w:rPr>
          <w:sz w:val="28"/>
          <w:szCs w:val="28"/>
        </w:rPr>
        <w:t>НДПИ и</w:t>
      </w:r>
      <w:r w:rsidRPr="00537228">
        <w:rPr>
          <w:sz w:val="28"/>
          <w:szCs w:val="28"/>
        </w:rPr>
        <w:t xml:space="preserve"> налога на прибыль по решению налоговых органов в общей сумме 319,0 млн. рублей (в том числе: по налогу на прибыль - 178,0 млн. рублей, по НДПИ - 141,0 млн. рублей). </w:t>
      </w:r>
    </w:p>
    <w:p w:rsidR="00EE086A" w:rsidRPr="00537228" w:rsidRDefault="00EE086A" w:rsidP="00EE086A">
      <w:pPr>
        <w:ind w:firstLine="709"/>
        <w:jc w:val="both"/>
        <w:rPr>
          <w:sz w:val="28"/>
          <w:szCs w:val="28"/>
        </w:rPr>
      </w:pPr>
      <w:r w:rsidRPr="00537228">
        <w:rPr>
          <w:sz w:val="28"/>
          <w:szCs w:val="28"/>
        </w:rPr>
        <w:t xml:space="preserve">Поступление </w:t>
      </w:r>
      <w:r w:rsidRPr="00537228">
        <w:rPr>
          <w:b/>
          <w:sz w:val="28"/>
          <w:szCs w:val="28"/>
        </w:rPr>
        <w:t>налоговых доходов</w:t>
      </w:r>
      <w:r w:rsidRPr="00537228">
        <w:rPr>
          <w:sz w:val="28"/>
          <w:szCs w:val="28"/>
        </w:rPr>
        <w:t xml:space="preserve"> в отчетном периоде составило                    </w:t>
      </w:r>
      <w:r w:rsidRPr="00537228">
        <w:rPr>
          <w:b/>
          <w:bCs/>
          <w:sz w:val="28"/>
          <w:szCs w:val="28"/>
        </w:rPr>
        <w:t xml:space="preserve">18 012 029,8 </w:t>
      </w:r>
      <w:r w:rsidRPr="00537228">
        <w:rPr>
          <w:sz w:val="28"/>
          <w:szCs w:val="28"/>
        </w:rPr>
        <w:t>тыс. рублей. Годовой план (</w:t>
      </w:r>
      <w:r w:rsidRPr="00537228">
        <w:rPr>
          <w:b/>
          <w:bCs/>
          <w:sz w:val="28"/>
          <w:szCs w:val="28"/>
        </w:rPr>
        <w:t xml:space="preserve">20 553 380,8   </w:t>
      </w:r>
      <w:r w:rsidRPr="00537228">
        <w:rPr>
          <w:sz w:val="28"/>
          <w:szCs w:val="28"/>
        </w:rPr>
        <w:t xml:space="preserve">тыс. рублей) выполнен на </w:t>
      </w:r>
      <w:r w:rsidRPr="00537228">
        <w:rPr>
          <w:b/>
          <w:bCs/>
          <w:sz w:val="28"/>
          <w:szCs w:val="28"/>
        </w:rPr>
        <w:t xml:space="preserve">87,6 </w:t>
      </w:r>
      <w:proofErr w:type="gramStart"/>
      <w:r w:rsidRPr="00537228">
        <w:rPr>
          <w:sz w:val="28"/>
          <w:szCs w:val="28"/>
        </w:rPr>
        <w:t>%,со</w:t>
      </w:r>
      <w:proofErr w:type="gramEnd"/>
      <w:r w:rsidRPr="00537228">
        <w:rPr>
          <w:sz w:val="28"/>
          <w:szCs w:val="28"/>
        </w:rPr>
        <w:t xml:space="preserve"> снижением к аналогичному периоду 2016 года на </w:t>
      </w:r>
      <w:r w:rsidRPr="00537228">
        <w:rPr>
          <w:b/>
          <w:bCs/>
          <w:sz w:val="28"/>
          <w:szCs w:val="28"/>
        </w:rPr>
        <w:t xml:space="preserve">1 868 127,5 </w:t>
      </w:r>
      <w:r w:rsidRPr="00537228">
        <w:rPr>
          <w:bCs/>
          <w:sz w:val="28"/>
          <w:szCs w:val="28"/>
        </w:rPr>
        <w:t>тыс.</w:t>
      </w:r>
      <w:r w:rsidRPr="00537228">
        <w:rPr>
          <w:sz w:val="28"/>
          <w:szCs w:val="28"/>
        </w:rPr>
        <w:t xml:space="preserve"> рублей (или на 9,1%). Неисполнение составило </w:t>
      </w:r>
      <w:r w:rsidRPr="00537228">
        <w:rPr>
          <w:b/>
          <w:bCs/>
          <w:sz w:val="28"/>
          <w:szCs w:val="28"/>
        </w:rPr>
        <w:t xml:space="preserve">2 541 351,0 </w:t>
      </w:r>
      <w:r w:rsidRPr="00537228">
        <w:rPr>
          <w:bCs/>
          <w:sz w:val="28"/>
          <w:szCs w:val="28"/>
        </w:rPr>
        <w:t>тыс.</w:t>
      </w:r>
      <w:r w:rsidRPr="00537228">
        <w:rPr>
          <w:sz w:val="28"/>
          <w:szCs w:val="28"/>
        </w:rPr>
        <w:t xml:space="preserve"> рублей или </w:t>
      </w:r>
      <w:r w:rsidRPr="00537228">
        <w:rPr>
          <w:b/>
          <w:sz w:val="28"/>
          <w:szCs w:val="28"/>
        </w:rPr>
        <w:t>12,4</w:t>
      </w:r>
      <w:r w:rsidRPr="00537228">
        <w:rPr>
          <w:sz w:val="28"/>
          <w:szCs w:val="28"/>
        </w:rPr>
        <w:t>%.</w:t>
      </w:r>
    </w:p>
    <w:p w:rsidR="00EE086A" w:rsidRPr="00537228" w:rsidRDefault="00EE086A" w:rsidP="00EE086A">
      <w:pPr>
        <w:ind w:firstLine="709"/>
        <w:jc w:val="both"/>
        <w:rPr>
          <w:sz w:val="28"/>
          <w:szCs w:val="28"/>
        </w:rPr>
      </w:pPr>
      <w:r w:rsidRPr="00537228">
        <w:rPr>
          <w:b/>
          <w:sz w:val="28"/>
          <w:szCs w:val="28"/>
        </w:rPr>
        <w:t>Неналоговые доходы</w:t>
      </w:r>
      <w:r w:rsidRPr="00537228">
        <w:rPr>
          <w:sz w:val="28"/>
          <w:szCs w:val="28"/>
        </w:rPr>
        <w:t xml:space="preserve"> исполнены в сумме </w:t>
      </w:r>
      <w:r w:rsidRPr="00537228">
        <w:rPr>
          <w:b/>
          <w:bCs/>
          <w:sz w:val="28"/>
          <w:szCs w:val="28"/>
        </w:rPr>
        <w:t xml:space="preserve">273 001,0   </w:t>
      </w:r>
      <w:r w:rsidRPr="00537228">
        <w:rPr>
          <w:sz w:val="28"/>
          <w:szCs w:val="28"/>
        </w:rPr>
        <w:t xml:space="preserve">тыс. рублей или на </w:t>
      </w:r>
      <w:r w:rsidRPr="00537228">
        <w:rPr>
          <w:b/>
          <w:bCs/>
          <w:sz w:val="28"/>
          <w:szCs w:val="28"/>
        </w:rPr>
        <w:t xml:space="preserve">86,4 </w:t>
      </w:r>
      <w:r w:rsidRPr="00537228">
        <w:rPr>
          <w:sz w:val="28"/>
          <w:szCs w:val="28"/>
        </w:rPr>
        <w:t>% годового плана (</w:t>
      </w:r>
      <w:r w:rsidRPr="00537228">
        <w:rPr>
          <w:b/>
          <w:bCs/>
          <w:sz w:val="28"/>
          <w:szCs w:val="28"/>
        </w:rPr>
        <w:t>315 956,9</w:t>
      </w:r>
      <w:r w:rsidRPr="00537228">
        <w:rPr>
          <w:sz w:val="28"/>
          <w:szCs w:val="28"/>
        </w:rPr>
        <w:t xml:space="preserve">тыс. рублей), с ростом к аналогичному периоду 2016 года - на </w:t>
      </w:r>
      <w:r w:rsidRPr="00537228">
        <w:rPr>
          <w:b/>
          <w:bCs/>
          <w:sz w:val="28"/>
          <w:szCs w:val="28"/>
        </w:rPr>
        <w:t>34 421,3</w:t>
      </w:r>
      <w:r w:rsidRPr="00537228">
        <w:rPr>
          <w:bCs/>
          <w:sz w:val="28"/>
          <w:szCs w:val="28"/>
        </w:rPr>
        <w:t>тыс.</w:t>
      </w:r>
      <w:r w:rsidRPr="00537228">
        <w:rPr>
          <w:sz w:val="28"/>
          <w:szCs w:val="28"/>
        </w:rPr>
        <w:t xml:space="preserve"> рублей (или на 14,4%). Неисполнение составило </w:t>
      </w:r>
      <w:r w:rsidRPr="00537228">
        <w:rPr>
          <w:b/>
          <w:bCs/>
          <w:sz w:val="28"/>
          <w:szCs w:val="28"/>
        </w:rPr>
        <w:t xml:space="preserve">42 955,9 </w:t>
      </w:r>
      <w:r w:rsidRPr="00537228">
        <w:rPr>
          <w:bCs/>
          <w:sz w:val="28"/>
          <w:szCs w:val="28"/>
        </w:rPr>
        <w:t>тыс.</w:t>
      </w:r>
      <w:r w:rsidRPr="00537228">
        <w:rPr>
          <w:sz w:val="28"/>
          <w:szCs w:val="28"/>
        </w:rPr>
        <w:t xml:space="preserve"> рублей или </w:t>
      </w:r>
      <w:r w:rsidRPr="00537228">
        <w:rPr>
          <w:b/>
          <w:sz w:val="28"/>
          <w:szCs w:val="28"/>
        </w:rPr>
        <w:t>13,6</w:t>
      </w:r>
      <w:r w:rsidRPr="00537228">
        <w:rPr>
          <w:sz w:val="28"/>
          <w:szCs w:val="28"/>
        </w:rPr>
        <w:t>%.</w:t>
      </w:r>
    </w:p>
    <w:p w:rsidR="00EE086A" w:rsidRPr="0017433A" w:rsidRDefault="00EE086A" w:rsidP="00EE086A">
      <w:pPr>
        <w:pStyle w:val="21"/>
        <w:ind w:firstLine="709"/>
        <w:jc w:val="both"/>
        <w:rPr>
          <w:b w:val="0"/>
          <w:szCs w:val="28"/>
        </w:rPr>
      </w:pPr>
      <w:r w:rsidRPr="0017433A">
        <w:rPr>
          <w:b w:val="0"/>
          <w:szCs w:val="28"/>
        </w:rPr>
        <w:t xml:space="preserve">Поступление в областной бюджет в отчетном </w:t>
      </w:r>
      <w:proofErr w:type="gramStart"/>
      <w:r w:rsidRPr="0017433A">
        <w:rPr>
          <w:b w:val="0"/>
          <w:szCs w:val="28"/>
        </w:rPr>
        <w:t>периоде  2017</w:t>
      </w:r>
      <w:proofErr w:type="gramEnd"/>
      <w:r w:rsidRPr="0017433A">
        <w:rPr>
          <w:b w:val="0"/>
          <w:szCs w:val="28"/>
        </w:rPr>
        <w:t xml:space="preserve"> года формировалось, главным образом, за счет шести основных доходных источников</w:t>
      </w:r>
      <w:r w:rsidR="0017433A" w:rsidRPr="0017433A">
        <w:rPr>
          <w:b w:val="0"/>
          <w:szCs w:val="28"/>
        </w:rPr>
        <w:t>, за счет которых сформировано 97% налоговых и неналоговых доходов (</w:t>
      </w:r>
      <w:r w:rsidR="0017433A">
        <w:rPr>
          <w:b w:val="0"/>
          <w:szCs w:val="28"/>
        </w:rPr>
        <w:t>Д</w:t>
      </w:r>
      <w:r w:rsidR="0017433A" w:rsidRPr="0017433A">
        <w:rPr>
          <w:b w:val="0"/>
          <w:szCs w:val="28"/>
        </w:rPr>
        <w:t>иаграмма 1).</w:t>
      </w:r>
    </w:p>
    <w:p w:rsidR="00EE086A" w:rsidRPr="00537228" w:rsidRDefault="00EE086A" w:rsidP="00EE086A">
      <w:pPr>
        <w:ind w:firstLine="709"/>
        <w:jc w:val="both"/>
        <w:rPr>
          <w:sz w:val="28"/>
          <w:szCs w:val="28"/>
        </w:rPr>
      </w:pPr>
      <w:r w:rsidRPr="00537228">
        <w:rPr>
          <w:sz w:val="28"/>
          <w:szCs w:val="28"/>
        </w:rPr>
        <w:t xml:space="preserve">– по налогу на прибыль организаций – 5 589 730,9   тыс. рублей </w:t>
      </w:r>
      <w:r>
        <w:rPr>
          <w:sz w:val="28"/>
          <w:szCs w:val="28"/>
        </w:rPr>
        <w:t>(</w:t>
      </w:r>
      <w:r w:rsidRPr="00537228">
        <w:rPr>
          <w:bCs/>
          <w:sz w:val="28"/>
          <w:szCs w:val="28"/>
        </w:rPr>
        <w:t>31</w:t>
      </w:r>
      <w:r w:rsidRPr="00537228">
        <w:rPr>
          <w:sz w:val="28"/>
          <w:szCs w:val="28"/>
        </w:rPr>
        <w:t>%);</w:t>
      </w:r>
    </w:p>
    <w:p w:rsidR="00EE086A" w:rsidRPr="00537228" w:rsidRDefault="00EE086A" w:rsidP="00EE086A">
      <w:pPr>
        <w:ind w:firstLine="709"/>
        <w:jc w:val="both"/>
        <w:rPr>
          <w:sz w:val="28"/>
          <w:szCs w:val="28"/>
        </w:rPr>
      </w:pPr>
      <w:r w:rsidRPr="00537228">
        <w:rPr>
          <w:sz w:val="28"/>
          <w:szCs w:val="28"/>
        </w:rPr>
        <w:t>– по налогу на доходы физических лиц – 6 214 794,0   тыс. рублей (34%);</w:t>
      </w:r>
    </w:p>
    <w:p w:rsidR="00EE086A" w:rsidRPr="00537228" w:rsidRDefault="00EE086A" w:rsidP="00EE086A">
      <w:pPr>
        <w:ind w:firstLine="709"/>
        <w:jc w:val="both"/>
        <w:rPr>
          <w:sz w:val="28"/>
          <w:szCs w:val="28"/>
        </w:rPr>
      </w:pPr>
      <w:r w:rsidRPr="00537228">
        <w:rPr>
          <w:sz w:val="28"/>
          <w:szCs w:val="28"/>
        </w:rPr>
        <w:t>– по акцизам по подакцизным товарам (продукции), производимым на территории Российской Федерации – 556 975,2 тыс. рублей (3 %);</w:t>
      </w:r>
    </w:p>
    <w:p w:rsidR="00EE086A" w:rsidRPr="00537228" w:rsidRDefault="00EE086A" w:rsidP="00EE086A">
      <w:pPr>
        <w:ind w:firstLine="709"/>
        <w:jc w:val="both"/>
        <w:rPr>
          <w:sz w:val="28"/>
          <w:szCs w:val="28"/>
        </w:rPr>
      </w:pPr>
      <w:r w:rsidRPr="00537228">
        <w:rPr>
          <w:sz w:val="28"/>
          <w:szCs w:val="28"/>
        </w:rPr>
        <w:t>– по налогу на имущество организаций – 1 309 750,4 тыс. рублей (7 %);</w:t>
      </w:r>
    </w:p>
    <w:p w:rsidR="00EE086A" w:rsidRPr="00537228" w:rsidRDefault="00EE086A" w:rsidP="00EE086A">
      <w:pPr>
        <w:ind w:firstLine="709"/>
        <w:jc w:val="both"/>
        <w:rPr>
          <w:sz w:val="28"/>
          <w:szCs w:val="28"/>
        </w:rPr>
      </w:pPr>
      <w:r w:rsidRPr="00537228">
        <w:rPr>
          <w:sz w:val="28"/>
          <w:szCs w:val="28"/>
        </w:rPr>
        <w:t>– по налогу на добычу полезных ископаемых – 3 770 720,8 тыс. рублей (21 %);</w:t>
      </w:r>
    </w:p>
    <w:p w:rsidR="00EE086A" w:rsidRPr="00537228" w:rsidRDefault="00EE086A" w:rsidP="00EE086A">
      <w:pPr>
        <w:ind w:firstLine="709"/>
        <w:jc w:val="both"/>
        <w:rPr>
          <w:sz w:val="28"/>
          <w:szCs w:val="28"/>
        </w:rPr>
      </w:pPr>
      <w:r w:rsidRPr="00537228">
        <w:rPr>
          <w:sz w:val="28"/>
          <w:szCs w:val="28"/>
        </w:rPr>
        <w:t>– по налогу, взимаемому в связи с применением упрощенной системы налогообложения – 282 150,1   тыс. рублей (</w:t>
      </w:r>
      <w:r w:rsidRPr="00537228">
        <w:rPr>
          <w:bCs/>
          <w:sz w:val="28"/>
          <w:szCs w:val="28"/>
        </w:rPr>
        <w:t>1</w:t>
      </w:r>
      <w:r w:rsidRPr="00537228">
        <w:rPr>
          <w:sz w:val="28"/>
          <w:szCs w:val="28"/>
        </w:rPr>
        <w:t>%).</w:t>
      </w:r>
    </w:p>
    <w:p w:rsidR="00EE086A" w:rsidRDefault="00EE086A" w:rsidP="00EE086A">
      <w:pPr>
        <w:pStyle w:val="21"/>
        <w:spacing w:line="276" w:lineRule="auto"/>
        <w:rPr>
          <w:noProof/>
          <w:szCs w:val="28"/>
        </w:rPr>
      </w:pPr>
      <w:r w:rsidRPr="00502117">
        <w:rPr>
          <w:noProof/>
          <w:szCs w:val="28"/>
        </w:rPr>
        <w:lastRenderedPageBreak/>
        <w:drawing>
          <wp:inline distT="0" distB="0" distL="0" distR="0">
            <wp:extent cx="6033770" cy="3786505"/>
            <wp:effectExtent l="19050" t="19050" r="24130" b="2349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extLst>
                        <a:ext uri="{28A0092B-C50C-407E-A947-70E740481C1C}">
                          <a14:useLocalDpi xmlns:a14="http://schemas.microsoft.com/office/drawing/2010/main" val="0"/>
                        </a:ext>
                      </a:extLst>
                    </a:blip>
                    <a:srcRect b="-15"/>
                    <a:stretch>
                      <a:fillRect/>
                    </a:stretch>
                  </pic:blipFill>
                  <pic:spPr bwMode="auto">
                    <a:xfrm>
                      <a:off x="0" y="0"/>
                      <a:ext cx="6033770" cy="3786505"/>
                    </a:xfrm>
                    <a:prstGeom prst="rect">
                      <a:avLst/>
                    </a:prstGeom>
                    <a:noFill/>
                    <a:ln w="6350" cmpd="sng">
                      <a:solidFill>
                        <a:srgbClr val="000000"/>
                      </a:solidFill>
                      <a:miter lim="800000"/>
                      <a:headEnd/>
                      <a:tailEnd/>
                    </a:ln>
                    <a:effectLst/>
                  </pic:spPr>
                </pic:pic>
              </a:graphicData>
            </a:graphic>
          </wp:inline>
        </w:drawing>
      </w:r>
    </w:p>
    <w:p w:rsidR="00EE086A" w:rsidRPr="000B1B68" w:rsidRDefault="00EE086A" w:rsidP="00EE086A">
      <w:pPr>
        <w:pStyle w:val="21"/>
        <w:ind w:firstLine="709"/>
        <w:rPr>
          <w:sz w:val="6"/>
          <w:szCs w:val="6"/>
          <w:highlight w:val="cyan"/>
        </w:rPr>
      </w:pPr>
    </w:p>
    <w:p w:rsidR="00EE086A" w:rsidRDefault="00EE086A" w:rsidP="00EE086A">
      <w:pPr>
        <w:pStyle w:val="21"/>
        <w:ind w:firstLine="709"/>
        <w:rPr>
          <w:szCs w:val="28"/>
        </w:rPr>
      </w:pPr>
      <w:r w:rsidRPr="000B1B68">
        <w:rPr>
          <w:szCs w:val="28"/>
        </w:rPr>
        <w:t>Исполнение годовых плановых назначений 2017 год</w:t>
      </w:r>
      <w:r>
        <w:rPr>
          <w:szCs w:val="28"/>
        </w:rPr>
        <w:t>а</w:t>
      </w:r>
      <w:r w:rsidRPr="000B1B68">
        <w:rPr>
          <w:szCs w:val="28"/>
        </w:rPr>
        <w:t xml:space="preserve"> по основным налоговым </w:t>
      </w:r>
      <w:r>
        <w:rPr>
          <w:szCs w:val="28"/>
        </w:rPr>
        <w:t xml:space="preserve">и неналоговым </w:t>
      </w:r>
      <w:r w:rsidRPr="000B1B68">
        <w:rPr>
          <w:szCs w:val="28"/>
        </w:rPr>
        <w:t>доходам представлено в диаграмме 2.</w:t>
      </w:r>
    </w:p>
    <w:p w:rsidR="00EE086A" w:rsidRPr="006805BE" w:rsidRDefault="00EE086A" w:rsidP="00EE086A">
      <w:pPr>
        <w:pStyle w:val="21"/>
        <w:spacing w:line="276" w:lineRule="auto"/>
        <w:rPr>
          <w:noProof/>
          <w:szCs w:val="28"/>
          <w:highlight w:val="cyan"/>
        </w:rPr>
      </w:pPr>
      <w:r w:rsidRPr="009364D0">
        <w:rPr>
          <w:noProof/>
          <w:szCs w:val="28"/>
        </w:rPr>
        <w:drawing>
          <wp:inline distT="0" distB="0" distL="0" distR="0">
            <wp:extent cx="6027420" cy="3799205"/>
            <wp:effectExtent l="19050" t="19050" r="11430" b="1079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3799205"/>
                    </a:xfrm>
                    <a:prstGeom prst="rect">
                      <a:avLst/>
                    </a:prstGeom>
                    <a:noFill/>
                    <a:ln w="6350" cmpd="sng">
                      <a:solidFill>
                        <a:srgbClr val="000000"/>
                      </a:solidFill>
                      <a:miter lim="800000"/>
                      <a:headEnd/>
                      <a:tailEnd/>
                    </a:ln>
                    <a:effectLst/>
                  </pic:spPr>
                </pic:pic>
              </a:graphicData>
            </a:graphic>
          </wp:inline>
        </w:drawing>
      </w:r>
    </w:p>
    <w:p w:rsidR="00EE086A" w:rsidRPr="000B1B68" w:rsidRDefault="00EE086A" w:rsidP="00EE086A">
      <w:pPr>
        <w:pStyle w:val="21"/>
        <w:ind w:firstLine="709"/>
        <w:rPr>
          <w:szCs w:val="28"/>
        </w:rPr>
      </w:pPr>
      <w:r w:rsidRPr="000B1B68">
        <w:rPr>
          <w:szCs w:val="28"/>
        </w:rPr>
        <w:t xml:space="preserve">Динамика поступлений по основным налоговым </w:t>
      </w:r>
      <w:r>
        <w:rPr>
          <w:szCs w:val="28"/>
        </w:rPr>
        <w:t xml:space="preserve">и неналоговым </w:t>
      </w:r>
      <w:r w:rsidRPr="000B1B68">
        <w:rPr>
          <w:szCs w:val="28"/>
        </w:rPr>
        <w:t>доходам за 2017 год в сравнении с аналогичным периодом 2016 года представлена в диаграмме 3.</w:t>
      </w:r>
    </w:p>
    <w:p w:rsidR="00EE086A" w:rsidRPr="006805BE" w:rsidRDefault="00EE086A" w:rsidP="00EE086A">
      <w:pPr>
        <w:pStyle w:val="21"/>
        <w:spacing w:line="276" w:lineRule="auto"/>
        <w:rPr>
          <w:noProof/>
          <w:szCs w:val="28"/>
          <w:highlight w:val="cyan"/>
        </w:rPr>
      </w:pPr>
      <w:r w:rsidRPr="00DD5CAA">
        <w:rPr>
          <w:noProof/>
          <w:szCs w:val="28"/>
        </w:rPr>
        <w:lastRenderedPageBreak/>
        <w:drawing>
          <wp:inline distT="0" distB="0" distL="0" distR="0">
            <wp:extent cx="6027420" cy="4114800"/>
            <wp:effectExtent l="19050" t="19050" r="11430" b="1905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7420" cy="4114800"/>
                    </a:xfrm>
                    <a:prstGeom prst="rect">
                      <a:avLst/>
                    </a:prstGeom>
                    <a:noFill/>
                    <a:ln w="6350" cmpd="sng">
                      <a:solidFill>
                        <a:srgbClr val="000000"/>
                      </a:solidFill>
                      <a:miter lim="800000"/>
                      <a:headEnd/>
                      <a:tailEnd/>
                    </a:ln>
                    <a:effectLst/>
                  </pic:spPr>
                </pic:pic>
              </a:graphicData>
            </a:graphic>
          </wp:inline>
        </w:drawing>
      </w:r>
    </w:p>
    <w:p w:rsidR="00EE086A" w:rsidRPr="000B1B68" w:rsidRDefault="00EE086A" w:rsidP="00EE086A">
      <w:pPr>
        <w:pStyle w:val="21"/>
        <w:ind w:firstLine="709"/>
        <w:rPr>
          <w:sz w:val="6"/>
          <w:szCs w:val="6"/>
          <w:highlight w:val="cyan"/>
        </w:rPr>
      </w:pPr>
    </w:p>
    <w:p w:rsidR="00EE086A" w:rsidRPr="006805BE" w:rsidRDefault="00EE086A" w:rsidP="00EE086A">
      <w:pPr>
        <w:pStyle w:val="a5"/>
        <w:tabs>
          <w:tab w:val="left" w:pos="1701"/>
        </w:tabs>
        <w:ind w:firstLine="709"/>
        <w:rPr>
          <w:szCs w:val="28"/>
          <w:highlight w:val="cyan"/>
        </w:rPr>
      </w:pPr>
    </w:p>
    <w:p w:rsidR="00EE086A" w:rsidRPr="002533EB" w:rsidRDefault="00EE086A" w:rsidP="00EE086A">
      <w:pPr>
        <w:pStyle w:val="a5"/>
        <w:tabs>
          <w:tab w:val="left" w:pos="1701"/>
        </w:tabs>
        <w:ind w:firstLine="709"/>
        <w:rPr>
          <w:b/>
          <w:szCs w:val="28"/>
        </w:rPr>
      </w:pPr>
      <w:r w:rsidRPr="002533EB">
        <w:rPr>
          <w:szCs w:val="28"/>
        </w:rPr>
        <w:t xml:space="preserve">Поступление </w:t>
      </w:r>
      <w:r w:rsidRPr="002533EB">
        <w:rPr>
          <w:b/>
          <w:szCs w:val="28"/>
        </w:rPr>
        <w:t>налоговых доходов</w:t>
      </w:r>
      <w:r w:rsidRPr="002533EB">
        <w:rPr>
          <w:szCs w:val="28"/>
        </w:rPr>
        <w:t xml:space="preserve"> за 2017 год составило </w:t>
      </w:r>
      <w:r w:rsidRPr="002533EB">
        <w:rPr>
          <w:b/>
          <w:bCs/>
          <w:szCs w:val="28"/>
        </w:rPr>
        <w:t xml:space="preserve">18 012 029,8 </w:t>
      </w:r>
      <w:r w:rsidRPr="002533EB">
        <w:rPr>
          <w:szCs w:val="28"/>
        </w:rPr>
        <w:t>тыс. рублей с выполнением годового плана (</w:t>
      </w:r>
      <w:r w:rsidRPr="002533EB">
        <w:rPr>
          <w:b/>
          <w:bCs/>
          <w:szCs w:val="28"/>
        </w:rPr>
        <w:t xml:space="preserve">20 553 380,8 </w:t>
      </w:r>
      <w:r w:rsidRPr="002533EB">
        <w:rPr>
          <w:szCs w:val="28"/>
        </w:rPr>
        <w:t xml:space="preserve">тыс. рублей) </w:t>
      </w:r>
      <w:r w:rsidRPr="002533EB">
        <w:rPr>
          <w:b/>
          <w:bCs/>
          <w:szCs w:val="28"/>
        </w:rPr>
        <w:t xml:space="preserve">87,6 </w:t>
      </w:r>
      <w:proofErr w:type="gramStart"/>
      <w:r w:rsidRPr="002533EB">
        <w:rPr>
          <w:szCs w:val="28"/>
        </w:rPr>
        <w:t>%,со</w:t>
      </w:r>
      <w:proofErr w:type="gramEnd"/>
      <w:r w:rsidRPr="002533EB">
        <w:rPr>
          <w:szCs w:val="28"/>
        </w:rPr>
        <w:t xml:space="preserve"> снижением к аналогичному периоду 2016 года на </w:t>
      </w:r>
      <w:r w:rsidRPr="002533EB">
        <w:rPr>
          <w:b/>
          <w:bCs/>
          <w:szCs w:val="28"/>
        </w:rPr>
        <w:t xml:space="preserve">1 868 127,5    </w:t>
      </w:r>
      <w:r w:rsidRPr="002533EB">
        <w:rPr>
          <w:bCs/>
          <w:szCs w:val="28"/>
        </w:rPr>
        <w:t>тыс.</w:t>
      </w:r>
      <w:r w:rsidRPr="002533EB">
        <w:rPr>
          <w:szCs w:val="28"/>
        </w:rPr>
        <w:t xml:space="preserve"> рублей (или на 9,1%). Неисполнение составило </w:t>
      </w:r>
      <w:r w:rsidRPr="002533EB">
        <w:rPr>
          <w:b/>
          <w:bCs/>
          <w:szCs w:val="28"/>
        </w:rPr>
        <w:t xml:space="preserve">2 541 351,0 </w:t>
      </w:r>
      <w:r w:rsidRPr="002533EB">
        <w:rPr>
          <w:bCs/>
          <w:szCs w:val="28"/>
        </w:rPr>
        <w:t>тыс.</w:t>
      </w:r>
      <w:r w:rsidRPr="002533EB">
        <w:rPr>
          <w:szCs w:val="28"/>
        </w:rPr>
        <w:t xml:space="preserve"> рублей или </w:t>
      </w:r>
      <w:r w:rsidRPr="002533EB">
        <w:rPr>
          <w:b/>
          <w:szCs w:val="28"/>
        </w:rPr>
        <w:t>12,4</w:t>
      </w:r>
      <w:r w:rsidRPr="002533EB">
        <w:rPr>
          <w:szCs w:val="28"/>
        </w:rPr>
        <w:t>%.</w:t>
      </w:r>
    </w:p>
    <w:p w:rsidR="00EE086A" w:rsidRPr="00537228" w:rsidRDefault="00EE086A" w:rsidP="00EE086A">
      <w:pPr>
        <w:pStyle w:val="a5"/>
        <w:tabs>
          <w:tab w:val="left" w:pos="1701"/>
        </w:tabs>
        <w:ind w:firstLine="709"/>
        <w:rPr>
          <w:szCs w:val="28"/>
        </w:rPr>
      </w:pPr>
      <w:r w:rsidRPr="00653176">
        <w:rPr>
          <w:b/>
          <w:szCs w:val="28"/>
        </w:rPr>
        <w:t>Налоги на прибыль, доходы</w:t>
      </w:r>
      <w:r w:rsidRPr="00653176">
        <w:rPr>
          <w:szCs w:val="28"/>
        </w:rPr>
        <w:t xml:space="preserve"> при плане </w:t>
      </w:r>
      <w:r w:rsidRPr="00653176">
        <w:rPr>
          <w:b/>
          <w:bCs/>
          <w:szCs w:val="28"/>
        </w:rPr>
        <w:t xml:space="preserve">13 879 600,0 </w:t>
      </w:r>
      <w:r w:rsidRPr="00653176">
        <w:rPr>
          <w:szCs w:val="28"/>
        </w:rPr>
        <w:t xml:space="preserve">тыс. рублей исполнены в сумме </w:t>
      </w:r>
      <w:r w:rsidRPr="00653176">
        <w:rPr>
          <w:b/>
          <w:bCs/>
          <w:szCs w:val="28"/>
        </w:rPr>
        <w:t xml:space="preserve">11 804 524,9 </w:t>
      </w:r>
      <w:r w:rsidRPr="00653176">
        <w:rPr>
          <w:szCs w:val="28"/>
        </w:rPr>
        <w:t xml:space="preserve">тыс. рублей или на </w:t>
      </w:r>
      <w:r w:rsidRPr="00653176">
        <w:rPr>
          <w:b/>
          <w:bCs/>
          <w:szCs w:val="28"/>
        </w:rPr>
        <w:t xml:space="preserve">85,0 </w:t>
      </w:r>
      <w:r w:rsidRPr="00653176">
        <w:rPr>
          <w:szCs w:val="28"/>
        </w:rPr>
        <w:t>% годовых назначений</w:t>
      </w:r>
      <w:r>
        <w:rPr>
          <w:szCs w:val="28"/>
        </w:rPr>
        <w:t>.</w:t>
      </w:r>
      <w:r w:rsidR="00376C75">
        <w:rPr>
          <w:szCs w:val="28"/>
        </w:rPr>
        <w:t xml:space="preserve"> </w:t>
      </w:r>
      <w:r>
        <w:rPr>
          <w:szCs w:val="28"/>
        </w:rPr>
        <w:t>Н</w:t>
      </w:r>
      <w:r w:rsidRPr="00D74959">
        <w:rPr>
          <w:szCs w:val="28"/>
        </w:rPr>
        <w:t xml:space="preserve">еисполнение составило </w:t>
      </w:r>
      <w:r w:rsidRPr="005974E5">
        <w:rPr>
          <w:b/>
          <w:bCs/>
          <w:szCs w:val="28"/>
        </w:rPr>
        <w:t xml:space="preserve">2 075 075,1 </w:t>
      </w:r>
      <w:r w:rsidRPr="005974E5">
        <w:rPr>
          <w:bCs/>
          <w:szCs w:val="28"/>
        </w:rPr>
        <w:t>тыс. рублей</w:t>
      </w:r>
      <w:r w:rsidRPr="00E02EA5">
        <w:rPr>
          <w:szCs w:val="28"/>
        </w:rPr>
        <w:t>,</w:t>
      </w:r>
      <w:r>
        <w:rPr>
          <w:szCs w:val="28"/>
        </w:rPr>
        <w:t xml:space="preserve"> при этом, </w:t>
      </w:r>
      <w:r w:rsidRPr="00537228">
        <w:rPr>
          <w:szCs w:val="28"/>
        </w:rPr>
        <w:t xml:space="preserve">отмечено снижение к аналогичному периоду 2016 года на </w:t>
      </w:r>
      <w:r w:rsidRPr="00537228">
        <w:rPr>
          <w:b/>
          <w:bCs/>
          <w:szCs w:val="28"/>
        </w:rPr>
        <w:t xml:space="preserve">1 757 767,9 </w:t>
      </w:r>
      <w:r w:rsidRPr="00537228">
        <w:rPr>
          <w:bCs/>
          <w:szCs w:val="28"/>
        </w:rPr>
        <w:t>тыс.</w:t>
      </w:r>
      <w:r w:rsidRPr="00537228">
        <w:rPr>
          <w:szCs w:val="28"/>
        </w:rPr>
        <w:t xml:space="preserve"> рублей (или на </w:t>
      </w:r>
      <w:r w:rsidRPr="00537228">
        <w:rPr>
          <w:b/>
          <w:szCs w:val="28"/>
        </w:rPr>
        <w:t>13,0</w:t>
      </w:r>
      <w:r w:rsidRPr="00537228">
        <w:rPr>
          <w:szCs w:val="28"/>
        </w:rPr>
        <w:t xml:space="preserve">%). </w:t>
      </w:r>
    </w:p>
    <w:p w:rsidR="00EE086A" w:rsidRPr="00537228" w:rsidRDefault="00EE086A" w:rsidP="00EE086A">
      <w:pPr>
        <w:ind w:firstLine="709"/>
        <w:jc w:val="both"/>
        <w:rPr>
          <w:sz w:val="28"/>
          <w:szCs w:val="28"/>
        </w:rPr>
      </w:pPr>
      <w:r w:rsidRPr="00537228">
        <w:rPr>
          <w:sz w:val="28"/>
          <w:szCs w:val="28"/>
        </w:rPr>
        <w:t>По видам данной группы доходов исполнение за 2017 год сложилось следующим образом:</w:t>
      </w:r>
    </w:p>
    <w:p w:rsidR="00EE086A" w:rsidRPr="00537228" w:rsidRDefault="00EE086A" w:rsidP="00EE086A">
      <w:pPr>
        <w:ind w:firstLine="709"/>
        <w:jc w:val="both"/>
        <w:rPr>
          <w:bCs/>
          <w:sz w:val="28"/>
          <w:szCs w:val="28"/>
        </w:rPr>
      </w:pPr>
      <w:r w:rsidRPr="00537228">
        <w:rPr>
          <w:sz w:val="28"/>
          <w:szCs w:val="28"/>
        </w:rPr>
        <w:t xml:space="preserve">– </w:t>
      </w:r>
      <w:r w:rsidRPr="00537228">
        <w:rPr>
          <w:sz w:val="28"/>
          <w:szCs w:val="28"/>
          <w:u w:val="single"/>
        </w:rPr>
        <w:t>налог на прибыль</w:t>
      </w:r>
      <w:r w:rsidRPr="00537228">
        <w:rPr>
          <w:sz w:val="28"/>
          <w:szCs w:val="28"/>
        </w:rPr>
        <w:t xml:space="preserve"> организаций при плане 7 633 000,0 тыс. рублей исполнен в сумме 5 589 730,9 тыс. рублей или на </w:t>
      </w:r>
      <w:r w:rsidRPr="00537228">
        <w:rPr>
          <w:bCs/>
          <w:sz w:val="28"/>
          <w:szCs w:val="28"/>
        </w:rPr>
        <w:t>73,2</w:t>
      </w:r>
      <w:r w:rsidRPr="00537228">
        <w:rPr>
          <w:sz w:val="28"/>
          <w:szCs w:val="28"/>
        </w:rPr>
        <w:t>% годовых назначений (неисполнение -</w:t>
      </w:r>
      <w:r w:rsidRPr="00537228">
        <w:rPr>
          <w:bCs/>
          <w:sz w:val="28"/>
          <w:szCs w:val="28"/>
        </w:rPr>
        <w:t xml:space="preserve"> 2 043 269,1 тыс. рублей</w:t>
      </w:r>
      <w:r w:rsidRPr="00537228">
        <w:rPr>
          <w:sz w:val="28"/>
          <w:szCs w:val="28"/>
        </w:rPr>
        <w:t xml:space="preserve">). По сравнению с соответствующим периодом прошлого года сумма поступлений налога на прибыль организаций снизилась на </w:t>
      </w:r>
      <w:r w:rsidRPr="00537228">
        <w:rPr>
          <w:bCs/>
          <w:sz w:val="28"/>
          <w:szCs w:val="28"/>
        </w:rPr>
        <w:t>2 266 114,6</w:t>
      </w:r>
      <w:r w:rsidRPr="00537228">
        <w:rPr>
          <w:sz w:val="28"/>
          <w:szCs w:val="28"/>
        </w:rPr>
        <w:t xml:space="preserve">тыс. рублей или на </w:t>
      </w:r>
      <w:r w:rsidRPr="00537228">
        <w:rPr>
          <w:bCs/>
          <w:sz w:val="28"/>
          <w:szCs w:val="28"/>
        </w:rPr>
        <w:t xml:space="preserve">28,8 %. </w:t>
      </w:r>
    </w:p>
    <w:p w:rsidR="00EE086A" w:rsidRPr="00537228" w:rsidRDefault="00EE086A" w:rsidP="00EE086A">
      <w:pPr>
        <w:ind w:firstLine="709"/>
        <w:jc w:val="both"/>
        <w:rPr>
          <w:sz w:val="28"/>
          <w:szCs w:val="28"/>
        </w:rPr>
      </w:pPr>
      <w:r w:rsidRPr="00537228">
        <w:rPr>
          <w:bCs/>
          <w:sz w:val="28"/>
          <w:szCs w:val="28"/>
        </w:rPr>
        <w:t>Причинами неисполнения плановых назначений отчетного года и снижения поступлений, в сравнении с показателем прошлого года, является, в основном,</w:t>
      </w:r>
      <w:r w:rsidRPr="00537228">
        <w:rPr>
          <w:sz w:val="28"/>
          <w:szCs w:val="28"/>
        </w:rPr>
        <w:t xml:space="preserve"> неуплата в полном объеме запланированных авансовых платежей отчетного года от ряда налогоплательщиков (включая крупнейшего плательщика региона) в результате уточнения ими в отчетном году налоговых обязательств «к уменьшению» за 2016 год, 1 квартал, 1 полугодие и 9 месяцев 2017 года. </w:t>
      </w:r>
    </w:p>
    <w:p w:rsidR="00EE086A" w:rsidRPr="00537228" w:rsidRDefault="00EE086A" w:rsidP="00EE086A">
      <w:pPr>
        <w:ind w:firstLine="709"/>
        <w:jc w:val="both"/>
        <w:rPr>
          <w:i/>
          <w:sz w:val="28"/>
          <w:szCs w:val="28"/>
        </w:rPr>
      </w:pPr>
      <w:r w:rsidRPr="00537228">
        <w:rPr>
          <w:sz w:val="28"/>
          <w:szCs w:val="28"/>
        </w:rPr>
        <w:lastRenderedPageBreak/>
        <w:t xml:space="preserve">По информации налоговых органов (УФНС России по Магаданской области и МИ ФНС России по </w:t>
      </w:r>
      <w:r w:rsidRPr="00537228">
        <w:rPr>
          <w:sz w:val="26"/>
          <w:szCs w:val="26"/>
        </w:rPr>
        <w:t>крупнейшим налогоплательщикам</w:t>
      </w:r>
      <w:r w:rsidRPr="00537228">
        <w:rPr>
          <w:sz w:val="28"/>
          <w:szCs w:val="28"/>
        </w:rPr>
        <w:t xml:space="preserve"> № 4), в 2017 году 31 плательщиком представлены уточненные налоговые декларации на сумму более 10 млн. рублей «к уменьшению» налога в областной бюджет</w:t>
      </w:r>
      <w:r w:rsidR="00BF0F44">
        <w:rPr>
          <w:sz w:val="28"/>
          <w:szCs w:val="28"/>
        </w:rPr>
        <w:t xml:space="preserve"> (по каждой)</w:t>
      </w:r>
      <w:r w:rsidRPr="00537228">
        <w:rPr>
          <w:sz w:val="28"/>
          <w:szCs w:val="28"/>
        </w:rPr>
        <w:t xml:space="preserve">, на общую сумму 3 307, 8 млн. рублей, из них налоговыми органами камерально проверены декларации 23-х плательщиков, по которым подтверждено «к уменьшению» в целом 2 239,5 млн. рублей. Факт возвратов переплаты по налогу из областного бюджета по решению налоговых органов на расчетные счета налогоплательщиков, а также зачетов в бюджеты других уровней в истекшем периоде 2017 года составил 178 млн. рублей. </w:t>
      </w:r>
    </w:p>
    <w:p w:rsidR="00EE086A" w:rsidRPr="00537228" w:rsidRDefault="00EE086A" w:rsidP="00EE086A">
      <w:pPr>
        <w:ind w:firstLine="709"/>
        <w:jc w:val="both"/>
        <w:rPr>
          <w:sz w:val="28"/>
          <w:szCs w:val="28"/>
        </w:rPr>
      </w:pPr>
      <w:r w:rsidRPr="00537228">
        <w:rPr>
          <w:sz w:val="28"/>
          <w:szCs w:val="28"/>
        </w:rPr>
        <w:t xml:space="preserve">Кроме того, </w:t>
      </w:r>
      <w:r w:rsidRPr="00537228">
        <w:rPr>
          <w:bCs/>
          <w:sz w:val="28"/>
          <w:szCs w:val="28"/>
        </w:rPr>
        <w:t>сокращение поступлений</w:t>
      </w:r>
      <w:r w:rsidRPr="00537228">
        <w:rPr>
          <w:sz w:val="28"/>
          <w:szCs w:val="28"/>
        </w:rPr>
        <w:t xml:space="preserve"> обусловлено: </w:t>
      </w:r>
    </w:p>
    <w:p w:rsidR="00EE086A" w:rsidRPr="00537228" w:rsidRDefault="00EE086A" w:rsidP="00EE086A">
      <w:pPr>
        <w:ind w:firstLine="709"/>
        <w:jc w:val="both"/>
        <w:rPr>
          <w:sz w:val="28"/>
          <w:szCs w:val="28"/>
        </w:rPr>
      </w:pPr>
      <w:r w:rsidRPr="00537228">
        <w:rPr>
          <w:sz w:val="28"/>
          <w:szCs w:val="28"/>
        </w:rPr>
        <w:t>- снижением ставки налога на прибыль организаций, подлежащего зачислению в бюджеты субъектов Российской Федерации с 2017 года на 1% (уменьшение поступлений на 329 млн. рублей);</w:t>
      </w:r>
    </w:p>
    <w:p w:rsidR="00EE086A" w:rsidRPr="00537228" w:rsidRDefault="00EE086A" w:rsidP="00EE086A">
      <w:pPr>
        <w:ind w:firstLine="709"/>
        <w:jc w:val="both"/>
        <w:rPr>
          <w:iCs/>
          <w:sz w:val="28"/>
          <w:szCs w:val="28"/>
        </w:rPr>
      </w:pPr>
      <w:r w:rsidRPr="00537228">
        <w:rPr>
          <w:sz w:val="28"/>
          <w:szCs w:val="28"/>
        </w:rPr>
        <w:t>- падением цен</w:t>
      </w:r>
      <w:r w:rsidRPr="00537228">
        <w:rPr>
          <w:iCs/>
          <w:sz w:val="28"/>
          <w:szCs w:val="28"/>
        </w:rPr>
        <w:t xml:space="preserve"> на драгметаллы (на 11% по золоту и на 13% по серебру);</w:t>
      </w:r>
    </w:p>
    <w:p w:rsidR="00EE086A" w:rsidRPr="00537228" w:rsidRDefault="00EE086A" w:rsidP="00EE086A">
      <w:pPr>
        <w:ind w:firstLine="709"/>
        <w:jc w:val="both"/>
        <w:rPr>
          <w:sz w:val="28"/>
          <w:szCs w:val="28"/>
        </w:rPr>
      </w:pPr>
      <w:r w:rsidRPr="00537228">
        <w:rPr>
          <w:iCs/>
          <w:sz w:val="28"/>
          <w:szCs w:val="28"/>
        </w:rPr>
        <w:t>- снижением</w:t>
      </w:r>
      <w:r w:rsidRPr="00537228">
        <w:rPr>
          <w:sz w:val="28"/>
          <w:szCs w:val="28"/>
        </w:rPr>
        <w:t xml:space="preserve"> объемов добычи серебра на 109,8 т.; </w:t>
      </w:r>
    </w:p>
    <w:p w:rsidR="00EE086A" w:rsidRPr="00537228" w:rsidRDefault="00EE086A" w:rsidP="00EE086A">
      <w:pPr>
        <w:ind w:firstLine="709"/>
        <w:jc w:val="both"/>
        <w:rPr>
          <w:sz w:val="28"/>
          <w:szCs w:val="28"/>
        </w:rPr>
      </w:pPr>
      <w:r w:rsidRPr="00537228">
        <w:rPr>
          <w:sz w:val="28"/>
          <w:szCs w:val="28"/>
        </w:rPr>
        <w:t xml:space="preserve">- отсутствием дополнительных поступлений от контрольной работы налоговых органов в текущем периоде (за 2016 год рост платежей по налогу на прибыль организаций на 454 млн. рублей был обеспечен перечислением средств от крупнейшего налогоплательщика по акту выездной налоговой проверки, проведенной МИ ФНС России по КН № 5). </w:t>
      </w:r>
    </w:p>
    <w:p w:rsidR="00EE086A" w:rsidRPr="00C17FD5" w:rsidRDefault="00EE086A" w:rsidP="00EE086A">
      <w:pPr>
        <w:pStyle w:val="39"/>
        <w:ind w:firstLine="700"/>
        <w:rPr>
          <w:bCs/>
          <w:iCs/>
          <w:szCs w:val="28"/>
        </w:rPr>
      </w:pPr>
      <w:r w:rsidRPr="00537228">
        <w:rPr>
          <w:szCs w:val="28"/>
        </w:rPr>
        <w:t xml:space="preserve">– </w:t>
      </w:r>
      <w:r w:rsidRPr="00537228">
        <w:rPr>
          <w:szCs w:val="28"/>
          <w:u w:val="single"/>
        </w:rPr>
        <w:t>налог на доходы физических лиц</w:t>
      </w:r>
      <w:r w:rsidRPr="00537228">
        <w:rPr>
          <w:szCs w:val="28"/>
        </w:rPr>
        <w:t xml:space="preserve"> при плане 6 246 600,0 тыс. рублей исполнен в размере 6 214 794,0 тыс. рублей или на </w:t>
      </w:r>
      <w:r w:rsidRPr="00537228">
        <w:rPr>
          <w:bCs/>
          <w:szCs w:val="28"/>
        </w:rPr>
        <w:t xml:space="preserve">99,5 </w:t>
      </w:r>
      <w:r w:rsidRPr="00537228">
        <w:rPr>
          <w:szCs w:val="28"/>
        </w:rPr>
        <w:t>% годовых назначений (неисполнение -</w:t>
      </w:r>
      <w:r w:rsidRPr="00537228">
        <w:rPr>
          <w:bCs/>
          <w:szCs w:val="28"/>
        </w:rPr>
        <w:t xml:space="preserve"> 31 806,0</w:t>
      </w:r>
      <w:r w:rsidRPr="00751BB7">
        <w:rPr>
          <w:bCs/>
          <w:szCs w:val="28"/>
        </w:rPr>
        <w:t xml:space="preserve"> тыс. рублей</w:t>
      </w:r>
      <w:r w:rsidRPr="00751BB7">
        <w:rPr>
          <w:szCs w:val="28"/>
        </w:rPr>
        <w:t xml:space="preserve">). По сравнению с соответствующим периодом прошлого года сумма данных поступлений увеличилась                                 на </w:t>
      </w:r>
      <w:r w:rsidRPr="00751BB7">
        <w:rPr>
          <w:bCs/>
          <w:szCs w:val="28"/>
        </w:rPr>
        <w:t xml:space="preserve">508 346,7 </w:t>
      </w:r>
      <w:r w:rsidRPr="00751BB7">
        <w:rPr>
          <w:szCs w:val="28"/>
        </w:rPr>
        <w:t xml:space="preserve">тыс. рублей или на </w:t>
      </w:r>
      <w:r w:rsidRPr="00751BB7">
        <w:rPr>
          <w:bCs/>
          <w:szCs w:val="28"/>
        </w:rPr>
        <w:t xml:space="preserve">8,9 </w:t>
      </w:r>
      <w:r w:rsidRPr="00751BB7">
        <w:rPr>
          <w:szCs w:val="28"/>
        </w:rPr>
        <w:t xml:space="preserve">%. Рост к соответствующему периоду 2016 года обусловлен увеличением фонда оплаты труда за счет роста численности и выплат стимулирующего </w:t>
      </w:r>
      <w:r w:rsidR="00F944BE" w:rsidRPr="00751BB7">
        <w:rPr>
          <w:szCs w:val="28"/>
        </w:rPr>
        <w:t>характера у</w:t>
      </w:r>
      <w:r w:rsidRPr="00751BB7">
        <w:rPr>
          <w:szCs w:val="28"/>
        </w:rPr>
        <w:t xml:space="preserve"> ряда организаций региона (</w:t>
      </w:r>
      <w:r w:rsidRPr="00751BB7">
        <w:rPr>
          <w:bCs/>
          <w:iCs/>
          <w:szCs w:val="28"/>
        </w:rPr>
        <w:t>АО «Рудник имени Матросова», АО «Серебро Магадана», ООО «</w:t>
      </w:r>
      <w:proofErr w:type="spellStart"/>
      <w:r w:rsidRPr="00751BB7">
        <w:rPr>
          <w:bCs/>
          <w:iCs/>
          <w:szCs w:val="28"/>
        </w:rPr>
        <w:t>Омолонская</w:t>
      </w:r>
      <w:proofErr w:type="spellEnd"/>
      <w:r w:rsidRPr="00751BB7">
        <w:rPr>
          <w:bCs/>
          <w:iCs/>
          <w:szCs w:val="28"/>
        </w:rPr>
        <w:t xml:space="preserve"> золоторудная компания, АО «Павлик», ООО «</w:t>
      </w:r>
      <w:proofErr w:type="spellStart"/>
      <w:r w:rsidRPr="00751BB7">
        <w:rPr>
          <w:bCs/>
          <w:iCs/>
          <w:szCs w:val="28"/>
        </w:rPr>
        <w:t>Тихрыбком</w:t>
      </w:r>
      <w:proofErr w:type="spellEnd"/>
      <w:r w:rsidRPr="00751BB7">
        <w:rPr>
          <w:bCs/>
          <w:iCs/>
          <w:szCs w:val="28"/>
        </w:rPr>
        <w:t xml:space="preserve">» и др.). </w:t>
      </w:r>
      <w:r w:rsidRPr="00C17FD5">
        <w:rPr>
          <w:szCs w:val="28"/>
        </w:rPr>
        <w:t>Кроме того,</w:t>
      </w:r>
      <w:r w:rsidRPr="00C17FD5">
        <w:rPr>
          <w:bCs/>
          <w:iCs/>
          <w:szCs w:val="28"/>
        </w:rPr>
        <w:t xml:space="preserve"> платежи НДФЛ возросли за счет погашения рядом налогоплательщиков задолженности за прошлые отчетные периоды, в том числе по результатам контрольной работы налоговых органов. </w:t>
      </w:r>
    </w:p>
    <w:p w:rsidR="00EE086A" w:rsidRPr="00C17FD5" w:rsidRDefault="00EE086A" w:rsidP="00EE086A">
      <w:pPr>
        <w:pStyle w:val="39"/>
        <w:ind w:firstLine="700"/>
        <w:rPr>
          <w:bCs/>
          <w:iCs/>
          <w:szCs w:val="28"/>
        </w:rPr>
      </w:pPr>
      <w:r w:rsidRPr="00C17FD5">
        <w:rPr>
          <w:bCs/>
          <w:iCs/>
          <w:szCs w:val="28"/>
        </w:rPr>
        <w:t>Наиболее высокие показатели темпов роста платежей НДФЛ зафиксированы у организаций-недропользователей (110%), в сфере электроэнергетики (112%), в отрасли «Сельское, лесное хозяйство, охота, рыболовство, рыбоводство» (112%) и строительства (121%), в сумме обеспечившие прирост поступлений налога</w:t>
      </w:r>
      <w:r w:rsidRPr="00C17FD5">
        <w:rPr>
          <w:szCs w:val="28"/>
        </w:rPr>
        <w:t>.</w:t>
      </w:r>
    </w:p>
    <w:p w:rsidR="00EE086A" w:rsidRPr="00261381" w:rsidRDefault="00EE086A" w:rsidP="00EE086A">
      <w:pPr>
        <w:ind w:firstLine="709"/>
        <w:jc w:val="both"/>
        <w:rPr>
          <w:sz w:val="28"/>
          <w:szCs w:val="28"/>
          <w:highlight w:val="yellow"/>
        </w:rPr>
      </w:pPr>
      <w:r w:rsidRPr="00261381">
        <w:rPr>
          <w:b/>
          <w:sz w:val="28"/>
          <w:szCs w:val="28"/>
        </w:rPr>
        <w:t xml:space="preserve">Акцизы по подакцизным товарам (продукции), производимым на территории Российской Федерации, </w:t>
      </w:r>
      <w:r w:rsidRPr="00261381">
        <w:rPr>
          <w:sz w:val="28"/>
          <w:szCs w:val="28"/>
        </w:rPr>
        <w:t xml:space="preserve">при плане </w:t>
      </w:r>
      <w:r w:rsidRPr="00261381">
        <w:rPr>
          <w:b/>
          <w:bCs/>
          <w:sz w:val="28"/>
          <w:szCs w:val="28"/>
        </w:rPr>
        <w:t xml:space="preserve">547 487,5 </w:t>
      </w:r>
      <w:r w:rsidRPr="00261381">
        <w:rPr>
          <w:sz w:val="28"/>
          <w:szCs w:val="28"/>
        </w:rPr>
        <w:t xml:space="preserve">тыс. рублей исполнены в сумме </w:t>
      </w:r>
      <w:r w:rsidRPr="00261381">
        <w:rPr>
          <w:b/>
          <w:bCs/>
          <w:sz w:val="28"/>
          <w:szCs w:val="28"/>
        </w:rPr>
        <w:t xml:space="preserve">556 975,2 </w:t>
      </w:r>
      <w:r w:rsidRPr="00261381">
        <w:rPr>
          <w:sz w:val="28"/>
          <w:szCs w:val="28"/>
        </w:rPr>
        <w:t xml:space="preserve">тыс. рублей или на </w:t>
      </w:r>
      <w:r w:rsidRPr="00261381">
        <w:rPr>
          <w:b/>
          <w:bCs/>
          <w:sz w:val="28"/>
          <w:szCs w:val="28"/>
        </w:rPr>
        <w:t xml:space="preserve">101,7 </w:t>
      </w:r>
      <w:r w:rsidRPr="00261381">
        <w:rPr>
          <w:sz w:val="28"/>
          <w:szCs w:val="28"/>
        </w:rPr>
        <w:t>% годовых назначений (перевыполнение -</w:t>
      </w:r>
      <w:r w:rsidRPr="00261381">
        <w:rPr>
          <w:b/>
          <w:bCs/>
          <w:sz w:val="28"/>
          <w:szCs w:val="28"/>
        </w:rPr>
        <w:t xml:space="preserve">9 487,7 </w:t>
      </w:r>
      <w:r w:rsidRPr="00261381">
        <w:rPr>
          <w:bCs/>
          <w:sz w:val="28"/>
          <w:szCs w:val="28"/>
        </w:rPr>
        <w:t>тыс. рублей</w:t>
      </w:r>
      <w:r w:rsidRPr="00261381">
        <w:rPr>
          <w:sz w:val="28"/>
          <w:szCs w:val="28"/>
        </w:rPr>
        <w:t>). П</w:t>
      </w:r>
      <w:r>
        <w:rPr>
          <w:sz w:val="28"/>
          <w:szCs w:val="28"/>
        </w:rPr>
        <w:t>ри этом, п</w:t>
      </w:r>
      <w:r w:rsidRPr="00261381">
        <w:rPr>
          <w:sz w:val="28"/>
          <w:szCs w:val="28"/>
        </w:rPr>
        <w:t xml:space="preserve">о сравнению с соответствующим периодом прошлого года объем данных поступлений снизился на </w:t>
      </w:r>
      <w:r w:rsidRPr="00261381">
        <w:rPr>
          <w:b/>
          <w:bCs/>
          <w:sz w:val="28"/>
          <w:szCs w:val="28"/>
        </w:rPr>
        <w:t xml:space="preserve">32 447,1 </w:t>
      </w:r>
      <w:r w:rsidRPr="00261381">
        <w:rPr>
          <w:sz w:val="28"/>
          <w:szCs w:val="28"/>
        </w:rPr>
        <w:t xml:space="preserve">тыс. рублей или на </w:t>
      </w:r>
      <w:r w:rsidRPr="00261381">
        <w:rPr>
          <w:b/>
          <w:bCs/>
          <w:sz w:val="28"/>
          <w:szCs w:val="28"/>
        </w:rPr>
        <w:t xml:space="preserve">5,5 </w:t>
      </w:r>
      <w:r w:rsidRPr="00261381">
        <w:rPr>
          <w:sz w:val="28"/>
          <w:szCs w:val="28"/>
        </w:rPr>
        <w:t xml:space="preserve">%. </w:t>
      </w:r>
    </w:p>
    <w:p w:rsidR="00EE086A" w:rsidRPr="00751BB7" w:rsidRDefault="00EE086A" w:rsidP="00EE086A">
      <w:pPr>
        <w:ind w:firstLine="709"/>
        <w:jc w:val="both"/>
        <w:rPr>
          <w:sz w:val="28"/>
          <w:szCs w:val="28"/>
        </w:rPr>
      </w:pPr>
      <w:r w:rsidRPr="0035742F">
        <w:rPr>
          <w:sz w:val="28"/>
          <w:szCs w:val="28"/>
        </w:rPr>
        <w:lastRenderedPageBreak/>
        <w:t xml:space="preserve">В Магаданской области формируется налогооблагаемая база только по акцизам на пиво, производимое на территории </w:t>
      </w:r>
      <w:r w:rsidRPr="00751BB7">
        <w:rPr>
          <w:sz w:val="28"/>
          <w:szCs w:val="28"/>
        </w:rPr>
        <w:t xml:space="preserve">Российской Федерации, доля поступления которых составляет 0,2% от общего исполнения. При плане                    1 741,0 тыс. рублей, данные акцизы поступили в сумме 1 132,9 тыс. рублей или </w:t>
      </w:r>
      <w:r w:rsidRPr="00751BB7">
        <w:rPr>
          <w:bCs/>
          <w:sz w:val="28"/>
          <w:szCs w:val="28"/>
        </w:rPr>
        <w:t xml:space="preserve">65,1 </w:t>
      </w:r>
      <w:r w:rsidRPr="00751BB7">
        <w:rPr>
          <w:sz w:val="28"/>
          <w:szCs w:val="28"/>
        </w:rPr>
        <w:t>% годовых назначений (неисполнение -</w:t>
      </w:r>
      <w:r w:rsidRPr="00751BB7">
        <w:rPr>
          <w:bCs/>
          <w:sz w:val="28"/>
          <w:szCs w:val="28"/>
        </w:rPr>
        <w:t xml:space="preserve"> 608,1 тыс. рублей</w:t>
      </w:r>
      <w:r w:rsidRPr="00751BB7">
        <w:rPr>
          <w:sz w:val="28"/>
          <w:szCs w:val="28"/>
        </w:rPr>
        <w:t>) со снижением к аналогичному периоду 2016 года на 17,0% в связи со снижением</w:t>
      </w:r>
      <w:r w:rsidRPr="00751BB7">
        <w:rPr>
          <w:bCs/>
          <w:iCs/>
          <w:sz w:val="28"/>
          <w:szCs w:val="28"/>
        </w:rPr>
        <w:t xml:space="preserve"> объемов производства пива, а также уплатой налогоплательщиками в аналогичном периоде 2016 года задолженности по налогу за 2015 год.</w:t>
      </w:r>
    </w:p>
    <w:p w:rsidR="00EE086A" w:rsidRPr="0035742F" w:rsidRDefault="00EE086A" w:rsidP="00EE086A">
      <w:pPr>
        <w:ind w:firstLine="709"/>
        <w:jc w:val="both"/>
        <w:rPr>
          <w:sz w:val="28"/>
          <w:szCs w:val="28"/>
        </w:rPr>
      </w:pPr>
      <w:r w:rsidRPr="00751BB7">
        <w:rPr>
          <w:sz w:val="28"/>
          <w:szCs w:val="28"/>
        </w:rPr>
        <w:t>Поступления доходов от акцизов на крепкий алкоголь в региональный</w:t>
      </w:r>
      <w:r w:rsidRPr="0035742F">
        <w:rPr>
          <w:sz w:val="28"/>
          <w:szCs w:val="28"/>
        </w:rPr>
        <w:t xml:space="preserve"> бюджет за 2017 год составляют 89 892,0 тыс. рублей или 16,1% от общего объема поступивших акцизов. Годовой план (87 336,1 тыс. рублей) выполнен на </w:t>
      </w:r>
      <w:r w:rsidRPr="0035742F">
        <w:rPr>
          <w:bCs/>
          <w:sz w:val="28"/>
          <w:szCs w:val="28"/>
        </w:rPr>
        <w:t xml:space="preserve">102,9 </w:t>
      </w:r>
      <w:r w:rsidRPr="0035742F">
        <w:rPr>
          <w:sz w:val="28"/>
          <w:szCs w:val="28"/>
        </w:rPr>
        <w:t>% (перевыполнение -</w:t>
      </w:r>
      <w:r w:rsidRPr="0035742F">
        <w:rPr>
          <w:bCs/>
          <w:sz w:val="28"/>
          <w:szCs w:val="28"/>
        </w:rPr>
        <w:t xml:space="preserve"> 2 555,9 тыс. рублей</w:t>
      </w:r>
      <w:r w:rsidRPr="0035742F">
        <w:rPr>
          <w:sz w:val="28"/>
          <w:szCs w:val="28"/>
        </w:rPr>
        <w:t>). Данный вид дохода, только с</w:t>
      </w:r>
      <w:r w:rsidRPr="0035742F">
        <w:rPr>
          <w:bCs/>
          <w:sz w:val="28"/>
          <w:szCs w:val="28"/>
        </w:rPr>
        <w:t xml:space="preserve"> 2017 года </w:t>
      </w:r>
      <w:r w:rsidRPr="0035742F">
        <w:rPr>
          <w:sz w:val="28"/>
          <w:szCs w:val="28"/>
        </w:rPr>
        <w:t xml:space="preserve">поступает в региональный бюджет </w:t>
      </w:r>
      <w:r w:rsidRPr="0035742F">
        <w:rPr>
          <w:bCs/>
          <w:sz w:val="28"/>
          <w:szCs w:val="28"/>
        </w:rPr>
        <w:t>из Федерального Казначейства через Межрегиональное УФК, в соответствии с прогнозом главного администратора данного вида доходов.</w:t>
      </w:r>
    </w:p>
    <w:p w:rsidR="00EE086A" w:rsidRPr="008C4AE9" w:rsidRDefault="00EE086A" w:rsidP="00EE086A">
      <w:pPr>
        <w:ind w:firstLine="709"/>
        <w:jc w:val="both"/>
        <w:rPr>
          <w:sz w:val="28"/>
          <w:szCs w:val="28"/>
        </w:rPr>
      </w:pPr>
      <w:r w:rsidRPr="007128CD">
        <w:rPr>
          <w:sz w:val="28"/>
          <w:szCs w:val="28"/>
        </w:rPr>
        <w:t xml:space="preserve">Основную долю от поступления акцизов в областной бюджет в размере 465 950,3 тыс. рублей (83,7%) составляют поступления акцизов </w:t>
      </w:r>
      <w:r w:rsidRPr="007128CD">
        <w:rPr>
          <w:bCs/>
          <w:sz w:val="28"/>
          <w:szCs w:val="28"/>
        </w:rPr>
        <w:t xml:space="preserve">на нефтепродукты, администрируемых Федеральным Казначейством и поступающих через Межрегиональное УФК по установленным нормативам для </w:t>
      </w:r>
      <w:r w:rsidRPr="008C4AE9">
        <w:rPr>
          <w:bCs/>
          <w:sz w:val="28"/>
          <w:szCs w:val="28"/>
        </w:rPr>
        <w:t xml:space="preserve">Магаданской области. Перевыполнение плановых назначений (458 410,4 тыс. рублей) составило 7 539,9 тыс. рублей или 1,6%. </w:t>
      </w:r>
      <w:r w:rsidRPr="008C4AE9">
        <w:rPr>
          <w:sz w:val="28"/>
          <w:szCs w:val="28"/>
        </w:rPr>
        <w:t>По сравнению с объемом поступлений 2016 года снижение составило 122 106,4 тыс. рублей или 20,8% в связи с изменениями с 01 января 2017 года федерального налогового и бюджетного законодательства, в результате которых при увеличении ставок по некоторым нефтепродуктам, снижены нормативы отчислений в бюджеты субъектов Российской Федерации доход</w:t>
      </w:r>
      <w:r w:rsidR="00F944BE">
        <w:rPr>
          <w:sz w:val="28"/>
          <w:szCs w:val="28"/>
        </w:rPr>
        <w:t xml:space="preserve">ов от акцизов на нефтепродукты </w:t>
      </w:r>
      <w:r w:rsidRPr="008C4AE9">
        <w:rPr>
          <w:sz w:val="28"/>
          <w:szCs w:val="28"/>
        </w:rPr>
        <w:t xml:space="preserve">  со 100</w:t>
      </w:r>
      <w:r w:rsidRPr="008C4AE9">
        <w:rPr>
          <w:bCs/>
          <w:sz w:val="28"/>
          <w:szCs w:val="28"/>
        </w:rPr>
        <w:t xml:space="preserve">% - в 2016 году </w:t>
      </w:r>
      <w:r>
        <w:rPr>
          <w:bCs/>
          <w:sz w:val="28"/>
          <w:szCs w:val="28"/>
        </w:rPr>
        <w:t xml:space="preserve">до 61,7% - в 2017 год. Данные изменения повлекли существенное </w:t>
      </w:r>
      <w:r w:rsidR="00F944BE">
        <w:rPr>
          <w:bCs/>
          <w:sz w:val="28"/>
          <w:szCs w:val="28"/>
        </w:rPr>
        <w:t>снижение</w:t>
      </w:r>
      <w:r w:rsidR="00376C75">
        <w:rPr>
          <w:bCs/>
          <w:sz w:val="28"/>
          <w:szCs w:val="28"/>
        </w:rPr>
        <w:t xml:space="preserve"> </w:t>
      </w:r>
      <w:r w:rsidR="00F944BE" w:rsidRPr="00AB7000">
        <w:rPr>
          <w:bCs/>
          <w:sz w:val="28"/>
          <w:szCs w:val="28"/>
        </w:rPr>
        <w:t>объема</w:t>
      </w:r>
      <w:r w:rsidRPr="00AB7000">
        <w:rPr>
          <w:bCs/>
          <w:sz w:val="28"/>
          <w:szCs w:val="28"/>
        </w:rPr>
        <w:t xml:space="preserve"> Дорожного фонда Магаданской области, так как доходы от акцизов на нефтепродукты являются основным источником доходной части фонда.</w:t>
      </w:r>
      <w:r w:rsidR="00376C75">
        <w:rPr>
          <w:bCs/>
          <w:sz w:val="28"/>
          <w:szCs w:val="28"/>
        </w:rPr>
        <w:t xml:space="preserve"> </w:t>
      </w:r>
      <w:r w:rsidRPr="008C4AE9">
        <w:rPr>
          <w:bCs/>
          <w:sz w:val="28"/>
          <w:szCs w:val="28"/>
        </w:rPr>
        <w:t>Повлиять на объем данных поступлений не представляется возможным.</w:t>
      </w:r>
    </w:p>
    <w:p w:rsidR="00EE086A" w:rsidRPr="008C4AE9" w:rsidRDefault="00EE086A" w:rsidP="00EE086A">
      <w:pPr>
        <w:pStyle w:val="a5"/>
        <w:ind w:firstLine="709"/>
        <w:rPr>
          <w:szCs w:val="28"/>
        </w:rPr>
      </w:pPr>
      <w:r w:rsidRPr="008C4AE9">
        <w:rPr>
          <w:szCs w:val="28"/>
        </w:rPr>
        <w:t>Исполнение в разрезе видов доходов от уплаты акцизов на нефтепродукты составило, в том числе:</w:t>
      </w:r>
    </w:p>
    <w:p w:rsidR="00EE086A" w:rsidRPr="0086502D" w:rsidRDefault="00EE086A" w:rsidP="00EE086A">
      <w:pPr>
        <w:ind w:firstLine="709"/>
        <w:jc w:val="both"/>
        <w:rPr>
          <w:sz w:val="28"/>
          <w:szCs w:val="28"/>
        </w:rPr>
      </w:pPr>
      <w:r w:rsidRPr="0086502D">
        <w:rPr>
          <w:sz w:val="28"/>
          <w:szCs w:val="28"/>
        </w:rPr>
        <w:t xml:space="preserve">– по доходам от уплаты акцизов на дизельное топливо, подлежащие распределению в консолидированные бюджеты субъектов Российской Федерации - 191 458,7 тыс. рублей или </w:t>
      </w:r>
      <w:r w:rsidRPr="0086502D">
        <w:rPr>
          <w:bCs/>
          <w:sz w:val="28"/>
          <w:szCs w:val="28"/>
        </w:rPr>
        <w:t xml:space="preserve">112,8 </w:t>
      </w:r>
      <w:r w:rsidRPr="0086502D">
        <w:rPr>
          <w:sz w:val="28"/>
          <w:szCs w:val="28"/>
        </w:rPr>
        <w:t xml:space="preserve">% годовых назначений </w:t>
      </w:r>
      <w:r w:rsidR="00F944BE">
        <w:rPr>
          <w:sz w:val="28"/>
          <w:szCs w:val="28"/>
        </w:rPr>
        <w:t>(</w:t>
      </w:r>
      <w:r w:rsidRPr="0086502D">
        <w:rPr>
          <w:sz w:val="28"/>
          <w:szCs w:val="28"/>
        </w:rPr>
        <w:t xml:space="preserve">169 747,5 тыс. рублей), с перевыполнением на </w:t>
      </w:r>
      <w:r w:rsidRPr="0086502D">
        <w:rPr>
          <w:bCs/>
          <w:sz w:val="28"/>
          <w:szCs w:val="28"/>
        </w:rPr>
        <w:t>21 711,2 тыс. рублей</w:t>
      </w:r>
      <w:r w:rsidRPr="0086502D">
        <w:rPr>
          <w:sz w:val="28"/>
          <w:szCs w:val="28"/>
        </w:rPr>
        <w:t xml:space="preserve">, но со снижением к показателю 2016 года на </w:t>
      </w:r>
      <w:r w:rsidRPr="0086502D">
        <w:rPr>
          <w:bCs/>
          <w:sz w:val="28"/>
          <w:szCs w:val="28"/>
        </w:rPr>
        <w:t xml:space="preserve">9 573,8 </w:t>
      </w:r>
      <w:r w:rsidRPr="0086502D">
        <w:rPr>
          <w:sz w:val="28"/>
          <w:szCs w:val="28"/>
        </w:rPr>
        <w:t xml:space="preserve">тыс. рублей (или </w:t>
      </w:r>
      <w:r w:rsidRPr="0086502D">
        <w:rPr>
          <w:bCs/>
          <w:sz w:val="28"/>
          <w:szCs w:val="28"/>
        </w:rPr>
        <w:t xml:space="preserve">4,8 </w:t>
      </w:r>
      <w:r w:rsidRPr="0086502D">
        <w:rPr>
          <w:sz w:val="28"/>
          <w:szCs w:val="28"/>
        </w:rPr>
        <w:t>%);</w:t>
      </w:r>
    </w:p>
    <w:p w:rsidR="00EE086A" w:rsidRPr="0086502D" w:rsidRDefault="00EE086A" w:rsidP="00EE086A">
      <w:pPr>
        <w:ind w:firstLine="709"/>
        <w:jc w:val="both"/>
        <w:rPr>
          <w:sz w:val="28"/>
          <w:szCs w:val="28"/>
        </w:rPr>
      </w:pPr>
      <w:r w:rsidRPr="0086502D">
        <w:rPr>
          <w:sz w:val="28"/>
          <w:szCs w:val="28"/>
        </w:rPr>
        <w:t xml:space="preserve">– по доходам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 - 1 943,6     тыс. рублей или </w:t>
      </w:r>
      <w:r w:rsidRPr="0086502D">
        <w:rPr>
          <w:bCs/>
          <w:sz w:val="28"/>
          <w:szCs w:val="28"/>
        </w:rPr>
        <w:t xml:space="preserve">122,4 </w:t>
      </w:r>
      <w:r w:rsidRPr="0086502D">
        <w:rPr>
          <w:sz w:val="28"/>
          <w:szCs w:val="28"/>
        </w:rPr>
        <w:t xml:space="preserve">% годовых назначений (1 588,0 тыс. рублей), с перевыполнением на </w:t>
      </w:r>
      <w:r w:rsidRPr="0086502D">
        <w:rPr>
          <w:bCs/>
          <w:sz w:val="28"/>
          <w:szCs w:val="28"/>
        </w:rPr>
        <w:t>355,6 тыс. рублей</w:t>
      </w:r>
      <w:r w:rsidRPr="0086502D">
        <w:rPr>
          <w:sz w:val="28"/>
          <w:szCs w:val="28"/>
        </w:rPr>
        <w:t xml:space="preserve">, но со снижением к показателю 2016 года на </w:t>
      </w:r>
      <w:r w:rsidRPr="0086502D">
        <w:rPr>
          <w:bCs/>
          <w:sz w:val="28"/>
          <w:szCs w:val="28"/>
        </w:rPr>
        <w:t xml:space="preserve">1 125,1 </w:t>
      </w:r>
      <w:r w:rsidRPr="0086502D">
        <w:rPr>
          <w:sz w:val="28"/>
          <w:szCs w:val="28"/>
        </w:rPr>
        <w:t>тыс. рублей или на 36,7%);</w:t>
      </w:r>
    </w:p>
    <w:p w:rsidR="00EE086A" w:rsidRPr="00B44532" w:rsidRDefault="00EE086A" w:rsidP="00EE086A">
      <w:pPr>
        <w:ind w:firstLine="709"/>
        <w:jc w:val="both"/>
        <w:rPr>
          <w:sz w:val="28"/>
          <w:szCs w:val="28"/>
        </w:rPr>
      </w:pPr>
      <w:r w:rsidRPr="00B44532">
        <w:rPr>
          <w:sz w:val="28"/>
          <w:szCs w:val="28"/>
        </w:rPr>
        <w:lastRenderedPageBreak/>
        <w:t xml:space="preserve">– по доходам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309 629,0 тыс. рублей или </w:t>
      </w:r>
      <w:r w:rsidRPr="00B44532">
        <w:rPr>
          <w:bCs/>
          <w:sz w:val="28"/>
          <w:szCs w:val="28"/>
        </w:rPr>
        <w:t xml:space="preserve">107,9 </w:t>
      </w:r>
      <w:r w:rsidRPr="00B44532">
        <w:rPr>
          <w:sz w:val="28"/>
          <w:szCs w:val="28"/>
        </w:rPr>
        <w:t xml:space="preserve">% годовых назначений                          </w:t>
      </w:r>
      <w:proofErr w:type="gramStart"/>
      <w:r w:rsidRPr="00B44532">
        <w:rPr>
          <w:sz w:val="28"/>
          <w:szCs w:val="28"/>
        </w:rPr>
        <w:t xml:space="preserve">   (</w:t>
      </w:r>
      <w:proofErr w:type="gramEnd"/>
      <w:r w:rsidRPr="00B44532">
        <w:rPr>
          <w:sz w:val="28"/>
          <w:szCs w:val="28"/>
        </w:rPr>
        <w:t xml:space="preserve">287 074,9 тыс. рублей), с перевыполнением на </w:t>
      </w:r>
      <w:r w:rsidRPr="00B44532">
        <w:rPr>
          <w:bCs/>
          <w:sz w:val="28"/>
          <w:szCs w:val="28"/>
        </w:rPr>
        <w:t>22 554,1 тыс. рублей</w:t>
      </w:r>
      <w:r w:rsidRPr="00B44532">
        <w:rPr>
          <w:sz w:val="28"/>
          <w:szCs w:val="28"/>
        </w:rPr>
        <w:t xml:space="preserve">, но со снижением к показателю 2016 года на </w:t>
      </w:r>
      <w:r w:rsidRPr="00B44532">
        <w:rPr>
          <w:bCs/>
          <w:sz w:val="28"/>
          <w:szCs w:val="28"/>
        </w:rPr>
        <w:t xml:space="preserve">104 102,1 </w:t>
      </w:r>
      <w:r w:rsidRPr="00B44532">
        <w:rPr>
          <w:sz w:val="28"/>
          <w:szCs w:val="28"/>
        </w:rPr>
        <w:t>тыс. рублей или на 25,2%);</w:t>
      </w:r>
    </w:p>
    <w:p w:rsidR="00EE086A" w:rsidRPr="00B44532" w:rsidRDefault="00EE086A" w:rsidP="00EE086A">
      <w:pPr>
        <w:ind w:firstLine="709"/>
        <w:jc w:val="both"/>
        <w:rPr>
          <w:sz w:val="28"/>
          <w:szCs w:val="28"/>
        </w:rPr>
      </w:pPr>
      <w:r w:rsidRPr="00B44532">
        <w:rPr>
          <w:sz w:val="28"/>
          <w:szCs w:val="28"/>
        </w:rPr>
        <w:t>– по доходам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 «минус» 37 081,0 тыс. рублей, по сравнению с показателем прошлого года («минус» 29 775,6 тыс. рублей) сумма возврата по данному виду акциза увеличилась на 24,5%.</w:t>
      </w:r>
    </w:p>
    <w:p w:rsidR="00F944BE" w:rsidRDefault="00F944BE" w:rsidP="00EE086A">
      <w:pPr>
        <w:ind w:firstLine="709"/>
        <w:jc w:val="both"/>
        <w:rPr>
          <w:b/>
          <w:sz w:val="28"/>
          <w:szCs w:val="28"/>
        </w:rPr>
      </w:pPr>
    </w:p>
    <w:p w:rsidR="00EE086A" w:rsidRPr="00B44532" w:rsidRDefault="00EE086A" w:rsidP="00EE086A">
      <w:pPr>
        <w:ind w:firstLine="709"/>
        <w:jc w:val="both"/>
        <w:rPr>
          <w:sz w:val="28"/>
          <w:szCs w:val="28"/>
        </w:rPr>
      </w:pPr>
      <w:r w:rsidRPr="00B44532">
        <w:rPr>
          <w:b/>
          <w:sz w:val="28"/>
          <w:szCs w:val="28"/>
        </w:rPr>
        <w:t>Налоги на совокупный доход</w:t>
      </w:r>
      <w:r w:rsidRPr="00B44532">
        <w:rPr>
          <w:sz w:val="28"/>
          <w:szCs w:val="28"/>
        </w:rPr>
        <w:t xml:space="preserve"> при плане </w:t>
      </w:r>
      <w:r w:rsidRPr="00B44532">
        <w:rPr>
          <w:b/>
          <w:bCs/>
          <w:sz w:val="28"/>
          <w:szCs w:val="28"/>
        </w:rPr>
        <w:t xml:space="preserve">280 700,0 </w:t>
      </w:r>
      <w:r w:rsidRPr="00B44532">
        <w:rPr>
          <w:sz w:val="28"/>
          <w:szCs w:val="28"/>
        </w:rPr>
        <w:t xml:space="preserve">тыс. рублей исполнены в сумме </w:t>
      </w:r>
      <w:r w:rsidRPr="00B44532">
        <w:rPr>
          <w:b/>
          <w:bCs/>
          <w:sz w:val="28"/>
          <w:szCs w:val="28"/>
        </w:rPr>
        <w:t xml:space="preserve">282 150,3 </w:t>
      </w:r>
      <w:r w:rsidRPr="00B44532">
        <w:rPr>
          <w:sz w:val="28"/>
          <w:szCs w:val="28"/>
        </w:rPr>
        <w:t xml:space="preserve">тыс. рублей или на </w:t>
      </w:r>
      <w:r w:rsidRPr="00B44532">
        <w:rPr>
          <w:b/>
          <w:bCs/>
          <w:sz w:val="28"/>
          <w:szCs w:val="28"/>
        </w:rPr>
        <w:t xml:space="preserve">100,5 </w:t>
      </w:r>
      <w:r w:rsidRPr="00B44532">
        <w:rPr>
          <w:sz w:val="28"/>
          <w:szCs w:val="28"/>
        </w:rPr>
        <w:t>% годовых назначений (перевыполнение -</w:t>
      </w:r>
      <w:r w:rsidRPr="00B44532">
        <w:rPr>
          <w:b/>
          <w:bCs/>
          <w:sz w:val="28"/>
          <w:szCs w:val="28"/>
        </w:rPr>
        <w:t xml:space="preserve">1 450,3 </w:t>
      </w:r>
      <w:r w:rsidRPr="00B44532">
        <w:rPr>
          <w:bCs/>
          <w:sz w:val="28"/>
          <w:szCs w:val="28"/>
        </w:rPr>
        <w:t>тыс. рублей</w:t>
      </w:r>
      <w:r w:rsidRPr="00B44532">
        <w:rPr>
          <w:sz w:val="28"/>
          <w:szCs w:val="28"/>
        </w:rPr>
        <w:t xml:space="preserve">), со снижением в сравнении с соответствующим периодом прошлого года на </w:t>
      </w:r>
      <w:r w:rsidRPr="00B44532">
        <w:rPr>
          <w:b/>
          <w:bCs/>
          <w:sz w:val="28"/>
          <w:szCs w:val="28"/>
        </w:rPr>
        <w:t xml:space="preserve">217 370,2 </w:t>
      </w:r>
      <w:r w:rsidRPr="00B44532">
        <w:rPr>
          <w:bCs/>
          <w:sz w:val="28"/>
          <w:szCs w:val="28"/>
        </w:rPr>
        <w:t>т</w:t>
      </w:r>
      <w:r w:rsidRPr="00B44532">
        <w:rPr>
          <w:sz w:val="28"/>
          <w:szCs w:val="28"/>
        </w:rPr>
        <w:t xml:space="preserve">ыс. рублей или на </w:t>
      </w:r>
      <w:r w:rsidRPr="00B44532">
        <w:rPr>
          <w:b/>
          <w:sz w:val="28"/>
          <w:szCs w:val="28"/>
        </w:rPr>
        <w:t>43,5%</w:t>
      </w:r>
      <w:r w:rsidRPr="00B44532">
        <w:rPr>
          <w:sz w:val="28"/>
          <w:szCs w:val="28"/>
        </w:rPr>
        <w:t xml:space="preserve">. </w:t>
      </w:r>
    </w:p>
    <w:p w:rsidR="00EE086A" w:rsidRPr="00B44532" w:rsidRDefault="00EE086A" w:rsidP="00EE086A">
      <w:pPr>
        <w:ind w:firstLine="709"/>
        <w:jc w:val="both"/>
        <w:rPr>
          <w:sz w:val="28"/>
          <w:szCs w:val="28"/>
        </w:rPr>
      </w:pPr>
      <w:r w:rsidRPr="00B44532">
        <w:rPr>
          <w:sz w:val="28"/>
          <w:szCs w:val="28"/>
        </w:rPr>
        <w:t xml:space="preserve">Исполнение в разрезе видов доходов данной группы составило, в том числе: </w:t>
      </w:r>
    </w:p>
    <w:p w:rsidR="00EE086A" w:rsidRPr="00B44532" w:rsidRDefault="00EE086A" w:rsidP="00EE086A">
      <w:pPr>
        <w:ind w:firstLine="709"/>
        <w:jc w:val="both"/>
        <w:rPr>
          <w:sz w:val="28"/>
          <w:szCs w:val="28"/>
        </w:rPr>
      </w:pPr>
      <w:r w:rsidRPr="00B44532">
        <w:rPr>
          <w:sz w:val="28"/>
          <w:szCs w:val="28"/>
          <w:u w:val="single"/>
        </w:rPr>
        <w:t>- по налогу, взимаемому в связи с применением упрощенной системы налогообложения</w:t>
      </w:r>
      <w:r w:rsidRPr="00B44532">
        <w:rPr>
          <w:sz w:val="28"/>
          <w:szCs w:val="28"/>
        </w:rPr>
        <w:t xml:space="preserve"> при плане 280 700,0 тыс. рублей - в сумме  282 150,1 тыс. рублей или на </w:t>
      </w:r>
      <w:r w:rsidRPr="00B44532">
        <w:rPr>
          <w:bCs/>
          <w:sz w:val="28"/>
          <w:szCs w:val="28"/>
        </w:rPr>
        <w:t xml:space="preserve">100,5 </w:t>
      </w:r>
      <w:r w:rsidRPr="00B44532">
        <w:rPr>
          <w:sz w:val="28"/>
          <w:szCs w:val="28"/>
        </w:rPr>
        <w:t>% годовых назначений (перевыполнение -</w:t>
      </w:r>
      <w:r w:rsidRPr="00B44532">
        <w:rPr>
          <w:bCs/>
          <w:sz w:val="28"/>
          <w:szCs w:val="28"/>
        </w:rPr>
        <w:t xml:space="preserve"> 1 450,1 тыс. рублей</w:t>
      </w:r>
      <w:r w:rsidRPr="00B44532">
        <w:rPr>
          <w:sz w:val="28"/>
          <w:szCs w:val="28"/>
        </w:rPr>
        <w:t xml:space="preserve">), со снижением в сравнении с соответствующим периодом прошлого года на </w:t>
      </w:r>
      <w:r w:rsidRPr="00B44532">
        <w:rPr>
          <w:bCs/>
          <w:sz w:val="28"/>
          <w:szCs w:val="28"/>
        </w:rPr>
        <w:t>217 370,4 т</w:t>
      </w:r>
      <w:r w:rsidRPr="00B44532">
        <w:rPr>
          <w:sz w:val="28"/>
          <w:szCs w:val="28"/>
        </w:rPr>
        <w:t xml:space="preserve">ыс. рублей или на 43,5% (за счет передачи с 01 января 2017 года 50% поступлений местным бюджетам в соответствии с законом Магаданской области от 28.10.2016 № 2084-03 «О межбюджетных отношениях в Магаданской области»). </w:t>
      </w:r>
    </w:p>
    <w:p w:rsidR="00EE086A" w:rsidRPr="00B44532" w:rsidRDefault="00EE086A" w:rsidP="00EE086A">
      <w:pPr>
        <w:ind w:firstLine="709"/>
        <w:jc w:val="both"/>
        <w:rPr>
          <w:sz w:val="28"/>
          <w:szCs w:val="28"/>
        </w:rPr>
      </w:pPr>
      <w:r w:rsidRPr="00B44532">
        <w:rPr>
          <w:sz w:val="28"/>
          <w:szCs w:val="28"/>
          <w:u w:val="single"/>
        </w:rPr>
        <w:t>- единый сельскохозяйственный налог</w:t>
      </w:r>
      <w:r w:rsidRPr="00B44532">
        <w:rPr>
          <w:sz w:val="28"/>
          <w:szCs w:val="28"/>
        </w:rPr>
        <w:t xml:space="preserve"> поступил в сумме 0,2 тыс. рублей, плановые назначения не устанавливались.</w:t>
      </w:r>
    </w:p>
    <w:p w:rsidR="00EE086A" w:rsidRPr="008E19C8" w:rsidRDefault="00EE086A" w:rsidP="00EE086A">
      <w:pPr>
        <w:ind w:firstLine="709"/>
        <w:jc w:val="both"/>
        <w:rPr>
          <w:b/>
          <w:sz w:val="28"/>
          <w:szCs w:val="28"/>
          <w:highlight w:val="yellow"/>
        </w:rPr>
      </w:pPr>
    </w:p>
    <w:p w:rsidR="00EE086A" w:rsidRPr="008E095A" w:rsidRDefault="00EE086A" w:rsidP="00EE086A">
      <w:pPr>
        <w:ind w:firstLine="709"/>
        <w:jc w:val="both"/>
        <w:rPr>
          <w:sz w:val="28"/>
          <w:szCs w:val="28"/>
        </w:rPr>
      </w:pPr>
      <w:r w:rsidRPr="008E095A">
        <w:rPr>
          <w:b/>
          <w:sz w:val="28"/>
          <w:szCs w:val="28"/>
        </w:rPr>
        <w:t>Налоги на имущество</w:t>
      </w:r>
      <w:r w:rsidRPr="008E095A">
        <w:rPr>
          <w:sz w:val="28"/>
          <w:szCs w:val="28"/>
        </w:rPr>
        <w:t xml:space="preserve"> при плане </w:t>
      </w:r>
      <w:r w:rsidRPr="008E095A">
        <w:rPr>
          <w:b/>
          <w:bCs/>
          <w:sz w:val="28"/>
          <w:szCs w:val="28"/>
        </w:rPr>
        <w:t xml:space="preserve">1 690 625,6 </w:t>
      </w:r>
      <w:r w:rsidRPr="008E095A">
        <w:rPr>
          <w:sz w:val="28"/>
          <w:szCs w:val="28"/>
        </w:rPr>
        <w:t xml:space="preserve">тыс. рублей исполнены в размере </w:t>
      </w:r>
      <w:r w:rsidRPr="008E095A">
        <w:rPr>
          <w:b/>
          <w:bCs/>
          <w:sz w:val="28"/>
          <w:szCs w:val="28"/>
        </w:rPr>
        <w:t xml:space="preserve">1 518 898,8 </w:t>
      </w:r>
      <w:r w:rsidRPr="008E095A">
        <w:rPr>
          <w:sz w:val="28"/>
          <w:szCs w:val="28"/>
        </w:rPr>
        <w:t xml:space="preserve">тыс. рублей или на </w:t>
      </w:r>
      <w:r w:rsidRPr="008E095A">
        <w:rPr>
          <w:b/>
          <w:bCs/>
          <w:sz w:val="28"/>
          <w:szCs w:val="28"/>
        </w:rPr>
        <w:t xml:space="preserve">89,8 </w:t>
      </w:r>
      <w:r w:rsidRPr="008E095A">
        <w:rPr>
          <w:sz w:val="28"/>
          <w:szCs w:val="28"/>
        </w:rPr>
        <w:t>% годовых назначений (неисполнение -</w:t>
      </w:r>
      <w:r w:rsidRPr="008E095A">
        <w:rPr>
          <w:b/>
          <w:bCs/>
          <w:sz w:val="28"/>
          <w:szCs w:val="28"/>
        </w:rPr>
        <w:t xml:space="preserve">171 726,8 </w:t>
      </w:r>
      <w:r w:rsidRPr="008E095A">
        <w:rPr>
          <w:bCs/>
          <w:sz w:val="28"/>
          <w:szCs w:val="28"/>
        </w:rPr>
        <w:t>тыс. рублей</w:t>
      </w:r>
      <w:r w:rsidRPr="008E095A">
        <w:rPr>
          <w:sz w:val="28"/>
          <w:szCs w:val="28"/>
        </w:rPr>
        <w:t xml:space="preserve">) с ростом к соответствующему периоду 2016 года на </w:t>
      </w:r>
      <w:r w:rsidRPr="008E095A">
        <w:rPr>
          <w:b/>
          <w:bCs/>
          <w:sz w:val="28"/>
          <w:szCs w:val="28"/>
        </w:rPr>
        <w:t xml:space="preserve">434 827,3 </w:t>
      </w:r>
      <w:r w:rsidRPr="008E095A">
        <w:rPr>
          <w:sz w:val="28"/>
          <w:szCs w:val="28"/>
        </w:rPr>
        <w:t xml:space="preserve">тыс. рублей или на </w:t>
      </w:r>
      <w:r w:rsidRPr="008E095A">
        <w:rPr>
          <w:b/>
          <w:bCs/>
          <w:sz w:val="28"/>
          <w:szCs w:val="28"/>
        </w:rPr>
        <w:t xml:space="preserve">40,1 </w:t>
      </w:r>
      <w:r w:rsidRPr="008E095A">
        <w:rPr>
          <w:sz w:val="28"/>
          <w:szCs w:val="28"/>
        </w:rPr>
        <w:t xml:space="preserve">%. </w:t>
      </w:r>
    </w:p>
    <w:p w:rsidR="00EE086A" w:rsidRPr="008E095A" w:rsidRDefault="00EE086A" w:rsidP="00EE086A">
      <w:pPr>
        <w:ind w:firstLine="709"/>
        <w:jc w:val="both"/>
        <w:rPr>
          <w:sz w:val="28"/>
          <w:szCs w:val="28"/>
        </w:rPr>
      </w:pPr>
      <w:r w:rsidRPr="008E095A">
        <w:rPr>
          <w:sz w:val="28"/>
          <w:szCs w:val="28"/>
        </w:rPr>
        <w:t>По видам данной группы доходов исполнение за 2017 год сложилось следующим образом:</w:t>
      </w:r>
    </w:p>
    <w:p w:rsidR="00EE086A" w:rsidRPr="008E095A" w:rsidRDefault="00EE086A" w:rsidP="00EE086A">
      <w:pPr>
        <w:ind w:firstLine="709"/>
        <w:jc w:val="both"/>
        <w:rPr>
          <w:sz w:val="28"/>
          <w:szCs w:val="28"/>
        </w:rPr>
      </w:pPr>
      <w:r w:rsidRPr="008E095A">
        <w:rPr>
          <w:sz w:val="28"/>
          <w:szCs w:val="28"/>
          <w:u w:val="single"/>
        </w:rPr>
        <w:t>– налог на имущество организаций</w:t>
      </w:r>
      <w:r w:rsidRPr="008E095A">
        <w:rPr>
          <w:sz w:val="28"/>
          <w:szCs w:val="28"/>
        </w:rPr>
        <w:t xml:space="preserve"> при плане 1 486 095,6 тыс. рублей </w:t>
      </w:r>
      <w:r w:rsidRPr="00022BFA">
        <w:rPr>
          <w:sz w:val="28"/>
          <w:szCs w:val="28"/>
        </w:rPr>
        <w:t xml:space="preserve">исполнен в сумме 1 309 750,4 тыс. рублей или на </w:t>
      </w:r>
      <w:r w:rsidRPr="00022BFA">
        <w:rPr>
          <w:bCs/>
          <w:sz w:val="28"/>
          <w:szCs w:val="28"/>
        </w:rPr>
        <w:t xml:space="preserve">88,1 </w:t>
      </w:r>
      <w:r w:rsidRPr="00022BFA">
        <w:rPr>
          <w:sz w:val="28"/>
          <w:szCs w:val="28"/>
        </w:rPr>
        <w:t>% к годовым назначениям (неисполнение -</w:t>
      </w:r>
      <w:r w:rsidRPr="00022BFA">
        <w:rPr>
          <w:bCs/>
          <w:sz w:val="28"/>
          <w:szCs w:val="28"/>
        </w:rPr>
        <w:t xml:space="preserve"> 176 345,2 тыс. рублей</w:t>
      </w:r>
      <w:r w:rsidRPr="00022BFA">
        <w:rPr>
          <w:sz w:val="28"/>
          <w:szCs w:val="28"/>
        </w:rPr>
        <w:t xml:space="preserve">), с ростом к соответствующему периоду 2016 года на </w:t>
      </w:r>
      <w:r w:rsidRPr="00022BFA">
        <w:rPr>
          <w:bCs/>
          <w:sz w:val="28"/>
          <w:szCs w:val="28"/>
        </w:rPr>
        <w:t xml:space="preserve">409 102,5 </w:t>
      </w:r>
      <w:r w:rsidRPr="00022BFA">
        <w:rPr>
          <w:sz w:val="28"/>
          <w:szCs w:val="28"/>
        </w:rPr>
        <w:t xml:space="preserve">тыс. рублей или на 45,4 %. Неисполнение годовых назначений связано с резким увеличением в 2 раза объема фактически примененной федеральной льготы по налогообложению движимого имущества у организаций - </w:t>
      </w:r>
      <w:proofErr w:type="spellStart"/>
      <w:r w:rsidRPr="00022BFA">
        <w:rPr>
          <w:sz w:val="28"/>
          <w:szCs w:val="28"/>
        </w:rPr>
        <w:t>недроплользователей</w:t>
      </w:r>
      <w:proofErr w:type="spellEnd"/>
      <w:r w:rsidRPr="00022BFA">
        <w:rPr>
          <w:sz w:val="28"/>
          <w:szCs w:val="28"/>
        </w:rPr>
        <w:t xml:space="preserve">, а также применения указанной льготы АО «Усть-Среднеканская ГЭС им. А.Ф. Дьякова» взамен отмененной законом Магаданской области льготы в </w:t>
      </w:r>
      <w:r w:rsidRPr="00022BFA">
        <w:rPr>
          <w:sz w:val="28"/>
          <w:szCs w:val="28"/>
        </w:rPr>
        <w:lastRenderedPageBreak/>
        <w:t>отношении имущества, входящего в состав производственно-технологического комплекса гидроэлектростанций.  По сравнению с прошлым годом рост показателя обусловлен</w:t>
      </w:r>
      <w:r w:rsidR="00376C75">
        <w:rPr>
          <w:sz w:val="28"/>
          <w:szCs w:val="28"/>
        </w:rPr>
        <w:t xml:space="preserve"> </w:t>
      </w:r>
      <w:r w:rsidRPr="00022BFA">
        <w:rPr>
          <w:sz w:val="28"/>
          <w:szCs w:val="28"/>
        </w:rPr>
        <w:t>увеличением налогооблагаемой базы вследствие ввода в эксплуатацию новых объектов капитального строительства горно-обогатительного комбината на месторождении Павлик и отмены льгот с 2017 года по налогу в отношении имущества, входящего в состав производственно-технологического комплекса гидроэлектростанций АО «Усть-Среднеканская ГЭС им. А.Ф. Дьякова».</w:t>
      </w:r>
    </w:p>
    <w:p w:rsidR="00EE086A" w:rsidRPr="00C17FD5" w:rsidRDefault="00EE086A" w:rsidP="00EE086A">
      <w:pPr>
        <w:ind w:firstLine="709"/>
        <w:jc w:val="both"/>
        <w:rPr>
          <w:bCs/>
          <w:sz w:val="28"/>
          <w:szCs w:val="28"/>
        </w:rPr>
      </w:pPr>
      <w:r w:rsidRPr="008E095A">
        <w:rPr>
          <w:sz w:val="28"/>
          <w:szCs w:val="28"/>
          <w:u w:val="single"/>
        </w:rPr>
        <w:t>– транспортный налог</w:t>
      </w:r>
      <w:r w:rsidRPr="008E095A">
        <w:rPr>
          <w:sz w:val="28"/>
          <w:szCs w:val="28"/>
        </w:rPr>
        <w:t xml:space="preserve"> в целом, при плане 204 338,0 тыс. рублей исполнен в сумме 208 952,6 тыс. рублей или на </w:t>
      </w:r>
      <w:r w:rsidRPr="008E095A">
        <w:rPr>
          <w:bCs/>
          <w:sz w:val="28"/>
          <w:szCs w:val="28"/>
        </w:rPr>
        <w:t xml:space="preserve">102,3 </w:t>
      </w:r>
      <w:r w:rsidRPr="008E095A">
        <w:rPr>
          <w:sz w:val="28"/>
          <w:szCs w:val="28"/>
        </w:rPr>
        <w:t>% годовых назначений (</w:t>
      </w:r>
      <w:r>
        <w:rPr>
          <w:sz w:val="28"/>
          <w:szCs w:val="28"/>
        </w:rPr>
        <w:t>перевы</w:t>
      </w:r>
      <w:r w:rsidRPr="008E095A">
        <w:rPr>
          <w:sz w:val="28"/>
          <w:szCs w:val="28"/>
        </w:rPr>
        <w:t>полнение -</w:t>
      </w:r>
      <w:r w:rsidRPr="008E095A">
        <w:rPr>
          <w:bCs/>
          <w:sz w:val="28"/>
          <w:szCs w:val="28"/>
        </w:rPr>
        <w:t xml:space="preserve"> 4 </w:t>
      </w:r>
      <w:r w:rsidRPr="00C17FD5">
        <w:rPr>
          <w:bCs/>
          <w:sz w:val="28"/>
          <w:szCs w:val="28"/>
        </w:rPr>
        <w:t>614,6 тыс. рублей</w:t>
      </w:r>
      <w:r w:rsidRPr="00C17FD5">
        <w:rPr>
          <w:sz w:val="28"/>
          <w:szCs w:val="28"/>
        </w:rPr>
        <w:t xml:space="preserve">) с ростом к аналогичному периоду 2016 года на </w:t>
      </w:r>
      <w:r w:rsidRPr="00C17FD5">
        <w:rPr>
          <w:bCs/>
          <w:sz w:val="28"/>
          <w:szCs w:val="28"/>
        </w:rPr>
        <w:t xml:space="preserve">25 609,5 тыс. рублей или на 14,0 %. </w:t>
      </w:r>
    </w:p>
    <w:p w:rsidR="00EE086A" w:rsidRPr="00C17FD5" w:rsidRDefault="00EE086A" w:rsidP="00EE086A">
      <w:pPr>
        <w:ind w:firstLine="709"/>
        <w:jc w:val="both"/>
        <w:rPr>
          <w:sz w:val="28"/>
          <w:szCs w:val="28"/>
        </w:rPr>
      </w:pPr>
      <w:r w:rsidRPr="00C17FD5">
        <w:rPr>
          <w:sz w:val="28"/>
          <w:szCs w:val="28"/>
        </w:rPr>
        <w:t xml:space="preserve">По категориям налогоплательщиков исполнение по налогу составило: </w:t>
      </w:r>
    </w:p>
    <w:p w:rsidR="00EE086A" w:rsidRPr="00C17FD5" w:rsidRDefault="00EE086A" w:rsidP="00EE086A">
      <w:pPr>
        <w:numPr>
          <w:ilvl w:val="0"/>
          <w:numId w:val="7"/>
        </w:numPr>
        <w:ind w:left="709" w:firstLine="425"/>
        <w:jc w:val="both"/>
        <w:rPr>
          <w:sz w:val="28"/>
          <w:szCs w:val="28"/>
        </w:rPr>
      </w:pPr>
      <w:r w:rsidRPr="00C17FD5">
        <w:rPr>
          <w:i/>
          <w:sz w:val="28"/>
          <w:szCs w:val="28"/>
        </w:rPr>
        <w:t>транспортный налог с организаций</w:t>
      </w:r>
      <w:r w:rsidRPr="00C17FD5">
        <w:rPr>
          <w:sz w:val="28"/>
          <w:szCs w:val="28"/>
        </w:rPr>
        <w:t xml:space="preserve"> исполнен в сумме                              89 816,5 тыс. рублей или </w:t>
      </w:r>
      <w:r w:rsidRPr="00C17FD5">
        <w:rPr>
          <w:bCs/>
          <w:sz w:val="28"/>
          <w:szCs w:val="28"/>
        </w:rPr>
        <w:t xml:space="preserve">99,3 </w:t>
      </w:r>
      <w:r w:rsidRPr="00C17FD5">
        <w:rPr>
          <w:sz w:val="28"/>
          <w:szCs w:val="28"/>
        </w:rPr>
        <w:t xml:space="preserve">% годовых назначений (90 462,0 тыс. рублей), с небольшим неисполнением на 645,5 тыс. рублей, но с ростом к показателю прошлого года на </w:t>
      </w:r>
      <w:r w:rsidRPr="00C17FD5">
        <w:rPr>
          <w:bCs/>
          <w:sz w:val="28"/>
          <w:szCs w:val="28"/>
        </w:rPr>
        <w:t xml:space="preserve">2 331,6 </w:t>
      </w:r>
      <w:r w:rsidRPr="00C17FD5">
        <w:rPr>
          <w:sz w:val="28"/>
          <w:szCs w:val="28"/>
        </w:rPr>
        <w:t>тыс. рублей или на 2,7% за счет дополнительных платежей, поступавших за 2016 год в погашение задолженности прошлых налоговых периодов, на фоне увеличения с начала 2017 года ставок налога по некоторым видам транспортных средств, в целях налогообложения юридических лиц, установленных региональным налоговым законодательством</w:t>
      </w:r>
      <w:r w:rsidRPr="00C17FD5">
        <w:rPr>
          <w:i/>
          <w:sz w:val="28"/>
          <w:szCs w:val="28"/>
        </w:rPr>
        <w:t xml:space="preserve">; </w:t>
      </w:r>
    </w:p>
    <w:p w:rsidR="00EE086A" w:rsidRPr="00C17FD5" w:rsidRDefault="00EE086A" w:rsidP="00EE086A">
      <w:pPr>
        <w:numPr>
          <w:ilvl w:val="0"/>
          <w:numId w:val="7"/>
        </w:numPr>
        <w:ind w:left="709" w:firstLine="425"/>
        <w:jc w:val="both"/>
        <w:rPr>
          <w:i/>
          <w:sz w:val="28"/>
          <w:szCs w:val="28"/>
        </w:rPr>
      </w:pPr>
      <w:r w:rsidRPr="00C17FD5">
        <w:rPr>
          <w:i/>
          <w:sz w:val="28"/>
          <w:szCs w:val="28"/>
        </w:rPr>
        <w:t>транспортный налог с физических лиц</w:t>
      </w:r>
      <w:r w:rsidRPr="00C17FD5">
        <w:rPr>
          <w:sz w:val="28"/>
          <w:szCs w:val="28"/>
        </w:rPr>
        <w:t xml:space="preserve"> исполнен в сумме              119 136,1 тыс. рублей или </w:t>
      </w:r>
      <w:r w:rsidRPr="00C17FD5">
        <w:rPr>
          <w:bCs/>
          <w:sz w:val="28"/>
          <w:szCs w:val="28"/>
        </w:rPr>
        <w:t xml:space="preserve">104,6 </w:t>
      </w:r>
      <w:r w:rsidRPr="00C17FD5">
        <w:rPr>
          <w:sz w:val="28"/>
          <w:szCs w:val="28"/>
        </w:rPr>
        <w:t xml:space="preserve">% годовых назначений (113 876,0тыс. рублей) с перевыполнением на </w:t>
      </w:r>
      <w:r w:rsidRPr="00C17FD5">
        <w:rPr>
          <w:bCs/>
          <w:sz w:val="28"/>
          <w:szCs w:val="28"/>
        </w:rPr>
        <w:t xml:space="preserve">5 260,1 </w:t>
      </w:r>
      <w:r w:rsidRPr="00C17FD5">
        <w:rPr>
          <w:sz w:val="28"/>
          <w:szCs w:val="28"/>
        </w:rPr>
        <w:t xml:space="preserve">тыс. рублей и ростом к соответствующему периоду 2016 года на </w:t>
      </w:r>
      <w:r w:rsidRPr="00C17FD5">
        <w:rPr>
          <w:bCs/>
          <w:sz w:val="28"/>
          <w:szCs w:val="28"/>
        </w:rPr>
        <w:t>23 277,9 тыс. рублей или</w:t>
      </w:r>
      <w:r w:rsidRPr="00C17FD5">
        <w:rPr>
          <w:sz w:val="28"/>
          <w:szCs w:val="28"/>
        </w:rPr>
        <w:t xml:space="preserve"> на </w:t>
      </w:r>
      <w:r w:rsidRPr="00C17FD5">
        <w:rPr>
          <w:bCs/>
          <w:sz w:val="28"/>
          <w:szCs w:val="28"/>
        </w:rPr>
        <w:t xml:space="preserve">24,3 </w:t>
      </w:r>
      <w:r w:rsidRPr="00C17FD5">
        <w:rPr>
          <w:sz w:val="28"/>
          <w:szCs w:val="28"/>
        </w:rPr>
        <w:t>% вследствие дополнительных поступлений в текущем году в погашение задолженности прошлых налоговых периодов</w:t>
      </w:r>
      <w:r w:rsidRPr="00C17FD5">
        <w:rPr>
          <w:i/>
          <w:sz w:val="28"/>
          <w:szCs w:val="28"/>
        </w:rPr>
        <w:t>;</w:t>
      </w:r>
    </w:p>
    <w:p w:rsidR="00EE086A" w:rsidRPr="00FB7DFE" w:rsidRDefault="00EE086A" w:rsidP="00EE086A">
      <w:pPr>
        <w:ind w:firstLine="709"/>
        <w:jc w:val="both"/>
        <w:rPr>
          <w:sz w:val="28"/>
          <w:szCs w:val="28"/>
        </w:rPr>
      </w:pPr>
      <w:r w:rsidRPr="00C17FD5">
        <w:rPr>
          <w:sz w:val="28"/>
          <w:szCs w:val="28"/>
          <w:u w:val="single"/>
        </w:rPr>
        <w:t>– налог на игорный бизнес</w:t>
      </w:r>
      <w:r w:rsidRPr="00C17FD5">
        <w:rPr>
          <w:sz w:val="28"/>
          <w:szCs w:val="28"/>
        </w:rPr>
        <w:t xml:space="preserve"> при плане 192,0 тыс. рублей исполнен в сумме 195,8тыс. рублей или на </w:t>
      </w:r>
      <w:r w:rsidRPr="00C17FD5">
        <w:rPr>
          <w:bCs/>
          <w:sz w:val="28"/>
          <w:szCs w:val="28"/>
        </w:rPr>
        <w:t xml:space="preserve">102,0 </w:t>
      </w:r>
      <w:r w:rsidRPr="00C17FD5">
        <w:rPr>
          <w:sz w:val="28"/>
          <w:szCs w:val="28"/>
        </w:rPr>
        <w:t xml:space="preserve">% годовых назначений с перевыполнением на </w:t>
      </w:r>
      <w:r w:rsidRPr="00C17FD5">
        <w:rPr>
          <w:bCs/>
          <w:sz w:val="28"/>
          <w:szCs w:val="28"/>
        </w:rPr>
        <w:t xml:space="preserve">3,8 </w:t>
      </w:r>
      <w:r w:rsidRPr="00C17FD5">
        <w:rPr>
          <w:sz w:val="28"/>
          <w:szCs w:val="28"/>
        </w:rPr>
        <w:t xml:space="preserve">тыс. рублей и ростом к соответствующему периоду 2016 года на </w:t>
      </w:r>
      <w:r w:rsidRPr="00C17FD5">
        <w:rPr>
          <w:bCs/>
          <w:sz w:val="28"/>
          <w:szCs w:val="28"/>
        </w:rPr>
        <w:t>115,3 тыс. рублей или</w:t>
      </w:r>
      <w:r w:rsidRPr="00C17FD5">
        <w:rPr>
          <w:sz w:val="28"/>
          <w:szCs w:val="28"/>
        </w:rPr>
        <w:t xml:space="preserve"> в 2,4 раза, за счет увеличения количества объектов налогообложения.</w:t>
      </w:r>
    </w:p>
    <w:p w:rsidR="00EE086A" w:rsidRPr="008E19C8" w:rsidRDefault="00EE086A" w:rsidP="00EE086A">
      <w:pPr>
        <w:ind w:firstLine="709"/>
        <w:jc w:val="both"/>
        <w:rPr>
          <w:b/>
          <w:sz w:val="28"/>
          <w:szCs w:val="28"/>
          <w:highlight w:val="yellow"/>
        </w:rPr>
      </w:pPr>
    </w:p>
    <w:p w:rsidR="00EE086A" w:rsidRPr="004518BC" w:rsidRDefault="00EE086A" w:rsidP="00EE086A">
      <w:pPr>
        <w:ind w:firstLine="709"/>
        <w:jc w:val="both"/>
        <w:rPr>
          <w:sz w:val="28"/>
          <w:szCs w:val="28"/>
        </w:rPr>
      </w:pPr>
      <w:r w:rsidRPr="004518BC">
        <w:rPr>
          <w:b/>
          <w:sz w:val="28"/>
          <w:szCs w:val="28"/>
        </w:rPr>
        <w:t>Налоги, сборы и регулярные платежи за пользование природными ресурсами</w:t>
      </w:r>
      <w:r w:rsidRPr="004518BC">
        <w:rPr>
          <w:sz w:val="28"/>
          <w:szCs w:val="28"/>
        </w:rPr>
        <w:t xml:space="preserve"> при плане </w:t>
      </w:r>
      <w:r w:rsidRPr="004518BC">
        <w:rPr>
          <w:b/>
          <w:bCs/>
          <w:sz w:val="28"/>
          <w:szCs w:val="28"/>
        </w:rPr>
        <w:t xml:space="preserve">4 121 437,0 </w:t>
      </w:r>
      <w:r w:rsidRPr="004518BC">
        <w:rPr>
          <w:sz w:val="28"/>
          <w:szCs w:val="28"/>
        </w:rPr>
        <w:t xml:space="preserve">тыс. рублей исполнены в сумме </w:t>
      </w:r>
      <w:r w:rsidRPr="004518BC">
        <w:rPr>
          <w:b/>
          <w:bCs/>
          <w:sz w:val="28"/>
          <w:szCs w:val="28"/>
        </w:rPr>
        <w:t xml:space="preserve">3 814 574,5      </w:t>
      </w:r>
      <w:r w:rsidRPr="004518BC">
        <w:rPr>
          <w:sz w:val="28"/>
          <w:szCs w:val="28"/>
        </w:rPr>
        <w:t xml:space="preserve"> тыс. рублей или на </w:t>
      </w:r>
      <w:r w:rsidRPr="004518BC">
        <w:rPr>
          <w:b/>
          <w:bCs/>
          <w:sz w:val="28"/>
          <w:szCs w:val="28"/>
        </w:rPr>
        <w:t xml:space="preserve">92,6 </w:t>
      </w:r>
      <w:r w:rsidRPr="004518BC">
        <w:rPr>
          <w:sz w:val="28"/>
          <w:szCs w:val="28"/>
        </w:rPr>
        <w:t xml:space="preserve">% годовых назначений </w:t>
      </w:r>
      <w:r>
        <w:rPr>
          <w:sz w:val="28"/>
          <w:szCs w:val="28"/>
        </w:rPr>
        <w:t xml:space="preserve">(неисполнение - </w:t>
      </w:r>
      <w:r w:rsidRPr="004518BC">
        <w:rPr>
          <w:b/>
          <w:bCs/>
          <w:sz w:val="28"/>
          <w:szCs w:val="28"/>
        </w:rPr>
        <w:t xml:space="preserve">306 862,5 </w:t>
      </w:r>
      <w:r w:rsidRPr="004518BC">
        <w:rPr>
          <w:sz w:val="28"/>
          <w:szCs w:val="28"/>
        </w:rPr>
        <w:t>тыс. рублей</w:t>
      </w:r>
      <w:r>
        <w:rPr>
          <w:sz w:val="28"/>
          <w:szCs w:val="28"/>
        </w:rPr>
        <w:t>)</w:t>
      </w:r>
      <w:r w:rsidRPr="004518BC">
        <w:rPr>
          <w:sz w:val="28"/>
          <w:szCs w:val="28"/>
        </w:rPr>
        <w:t xml:space="preserve">. Снижение к аналогичному периоду 2016 года составило </w:t>
      </w:r>
      <w:r w:rsidRPr="004518BC">
        <w:rPr>
          <w:b/>
          <w:bCs/>
          <w:sz w:val="28"/>
          <w:szCs w:val="28"/>
        </w:rPr>
        <w:t xml:space="preserve">293 017,6 </w:t>
      </w:r>
      <w:r w:rsidRPr="004518BC">
        <w:rPr>
          <w:sz w:val="28"/>
          <w:szCs w:val="28"/>
        </w:rPr>
        <w:t xml:space="preserve">тыс. рублей или </w:t>
      </w:r>
      <w:r w:rsidRPr="0055141E">
        <w:rPr>
          <w:b/>
          <w:bCs/>
          <w:sz w:val="28"/>
          <w:szCs w:val="28"/>
        </w:rPr>
        <w:t>7,1</w:t>
      </w:r>
      <w:r w:rsidRPr="004518BC">
        <w:rPr>
          <w:sz w:val="28"/>
          <w:szCs w:val="28"/>
        </w:rPr>
        <w:t>%, в основном, в</w:t>
      </w:r>
      <w:r w:rsidRPr="004518BC">
        <w:rPr>
          <w:iCs/>
          <w:sz w:val="28"/>
          <w:szCs w:val="28"/>
        </w:rPr>
        <w:t xml:space="preserve"> связи с </w:t>
      </w:r>
      <w:r w:rsidRPr="004518BC">
        <w:rPr>
          <w:sz w:val="28"/>
          <w:szCs w:val="28"/>
        </w:rPr>
        <w:t>падением цен</w:t>
      </w:r>
      <w:r w:rsidRPr="004518BC">
        <w:rPr>
          <w:iCs/>
          <w:sz w:val="28"/>
          <w:szCs w:val="28"/>
        </w:rPr>
        <w:t xml:space="preserve"> на драгметаллы (на 11% по золоту и на 13% по серебру) и снижением</w:t>
      </w:r>
      <w:r w:rsidRPr="004518BC">
        <w:rPr>
          <w:sz w:val="28"/>
          <w:szCs w:val="28"/>
        </w:rPr>
        <w:t xml:space="preserve"> объемов добычи серебра на 109,8 т.</w:t>
      </w:r>
    </w:p>
    <w:p w:rsidR="00EE086A" w:rsidRPr="00C22B77" w:rsidRDefault="00EE086A" w:rsidP="00EE086A">
      <w:pPr>
        <w:ind w:firstLine="709"/>
        <w:jc w:val="both"/>
        <w:rPr>
          <w:sz w:val="28"/>
          <w:szCs w:val="28"/>
        </w:rPr>
      </w:pPr>
      <w:r w:rsidRPr="00C22B77">
        <w:rPr>
          <w:sz w:val="28"/>
          <w:szCs w:val="28"/>
        </w:rPr>
        <w:t>По видам данной группы доходов исполнение за 2017 год сложилось следующим образом:</w:t>
      </w:r>
    </w:p>
    <w:p w:rsidR="00EE086A" w:rsidRPr="00C17FD5" w:rsidRDefault="00EE086A" w:rsidP="00EE086A">
      <w:pPr>
        <w:ind w:firstLine="709"/>
        <w:jc w:val="both"/>
        <w:rPr>
          <w:bCs/>
          <w:iCs/>
          <w:sz w:val="28"/>
          <w:szCs w:val="28"/>
        </w:rPr>
      </w:pPr>
      <w:r w:rsidRPr="00C22B77">
        <w:rPr>
          <w:sz w:val="28"/>
          <w:szCs w:val="28"/>
        </w:rPr>
        <w:t xml:space="preserve">1) </w:t>
      </w:r>
      <w:r w:rsidRPr="00C22B77">
        <w:rPr>
          <w:sz w:val="28"/>
          <w:szCs w:val="28"/>
          <w:u w:val="single"/>
        </w:rPr>
        <w:t>налог на добычу полезных ископаемых</w:t>
      </w:r>
      <w:r w:rsidRPr="00C22B77">
        <w:rPr>
          <w:sz w:val="28"/>
          <w:szCs w:val="28"/>
        </w:rPr>
        <w:t xml:space="preserve"> при плане 4 079 937,0    тыс. рублей исполнен в сумме 3 770 720,8 тыс. рублей или на </w:t>
      </w:r>
      <w:r w:rsidRPr="00C22B77">
        <w:rPr>
          <w:bCs/>
          <w:sz w:val="28"/>
          <w:szCs w:val="28"/>
        </w:rPr>
        <w:t xml:space="preserve">92,4 </w:t>
      </w:r>
      <w:r w:rsidRPr="00C22B77">
        <w:rPr>
          <w:sz w:val="28"/>
          <w:szCs w:val="28"/>
        </w:rPr>
        <w:t xml:space="preserve">% годовых назначений (неисполнение - </w:t>
      </w:r>
      <w:r w:rsidRPr="00C22B77">
        <w:rPr>
          <w:bCs/>
          <w:sz w:val="28"/>
          <w:szCs w:val="28"/>
        </w:rPr>
        <w:t xml:space="preserve">309 216,2 </w:t>
      </w:r>
      <w:r w:rsidRPr="00C22B77">
        <w:rPr>
          <w:sz w:val="28"/>
          <w:szCs w:val="28"/>
        </w:rPr>
        <w:t xml:space="preserve">тыс. рублей). По сравнению с </w:t>
      </w:r>
      <w:r w:rsidRPr="00C22B77">
        <w:rPr>
          <w:sz w:val="28"/>
          <w:szCs w:val="28"/>
        </w:rPr>
        <w:lastRenderedPageBreak/>
        <w:t xml:space="preserve">аналогичным периодом 2016 года, в целом, отмечено снижение на </w:t>
      </w:r>
      <w:r w:rsidRPr="00C22B77">
        <w:rPr>
          <w:bCs/>
          <w:sz w:val="28"/>
          <w:szCs w:val="28"/>
        </w:rPr>
        <w:t xml:space="preserve">299 338,4 </w:t>
      </w:r>
      <w:r w:rsidRPr="00C22B77">
        <w:rPr>
          <w:sz w:val="28"/>
          <w:szCs w:val="28"/>
        </w:rPr>
        <w:t xml:space="preserve">тыс. рублей или на </w:t>
      </w:r>
      <w:r w:rsidRPr="00C22B77">
        <w:rPr>
          <w:bCs/>
          <w:sz w:val="28"/>
          <w:szCs w:val="28"/>
        </w:rPr>
        <w:t>7,4 %</w:t>
      </w:r>
      <w:r w:rsidRPr="00C22B77">
        <w:rPr>
          <w:sz w:val="28"/>
          <w:szCs w:val="28"/>
        </w:rPr>
        <w:t xml:space="preserve">, что </w:t>
      </w:r>
      <w:r w:rsidRPr="00C22B77">
        <w:rPr>
          <w:bCs/>
          <w:iCs/>
          <w:sz w:val="28"/>
          <w:szCs w:val="28"/>
        </w:rPr>
        <w:t>обусловлено, в целом,</w:t>
      </w:r>
      <w:r w:rsidRPr="00C22B77">
        <w:rPr>
          <w:sz w:val="28"/>
          <w:szCs w:val="28"/>
        </w:rPr>
        <w:t xml:space="preserve"> сокращением поступлений от крупнейшего налогоплательщика региона, осуществляющего деятельность в сфере недропользования (в том числе, за счет</w:t>
      </w:r>
      <w:r w:rsidR="00376C75">
        <w:rPr>
          <w:sz w:val="28"/>
          <w:szCs w:val="28"/>
        </w:rPr>
        <w:t xml:space="preserve"> </w:t>
      </w:r>
      <w:r w:rsidRPr="00C22B77">
        <w:rPr>
          <w:sz w:val="28"/>
          <w:szCs w:val="28"/>
        </w:rPr>
        <w:t>падения цен</w:t>
      </w:r>
      <w:r w:rsidRPr="00C22B77">
        <w:rPr>
          <w:iCs/>
          <w:sz w:val="28"/>
          <w:szCs w:val="28"/>
        </w:rPr>
        <w:t xml:space="preserve"> на драгметаллы (на 11% по золоту и на 13% по серебру) и снижением</w:t>
      </w:r>
      <w:r w:rsidRPr="00C22B77">
        <w:rPr>
          <w:sz w:val="28"/>
          <w:szCs w:val="28"/>
        </w:rPr>
        <w:t xml:space="preserve"> объемов добычи серебра на 109,8 т., а также, в связи с отсутствием дополнительных поступлений от контрольной работы налоговых органов в текущем периоде (за 2016 год рост платежей по налогу обеспечен перечислением средств от крупнейшего </w:t>
      </w:r>
      <w:r w:rsidRPr="00C17FD5">
        <w:rPr>
          <w:sz w:val="28"/>
          <w:szCs w:val="28"/>
        </w:rPr>
        <w:t xml:space="preserve">налогоплательщика по акту выездной налоговой проверки, проведенной МИ ФНС России по КН № 5, в том числе, налога на добычу полезных ископаемых в сумме 561 млн. рублей). Помимо указанных причин снижения поступлений, в истекшем периоде 2017 года произведен возврат налога по решению налоговых органов на расчетные счета налогоплательщиков, а также зачтено в бюджеты других уровней, в общей </w:t>
      </w:r>
      <w:r w:rsidRPr="00537228">
        <w:rPr>
          <w:sz w:val="28"/>
          <w:szCs w:val="28"/>
        </w:rPr>
        <w:t xml:space="preserve">сумме 141 млн. рублей (в том числе, </w:t>
      </w:r>
      <w:r w:rsidRPr="00537228">
        <w:rPr>
          <w:iCs/>
          <w:sz w:val="28"/>
          <w:szCs w:val="28"/>
        </w:rPr>
        <w:t xml:space="preserve">возврат процентов за пользование денежными средствами </w:t>
      </w:r>
      <w:r w:rsidRPr="00537228">
        <w:rPr>
          <w:sz w:val="28"/>
          <w:szCs w:val="28"/>
        </w:rPr>
        <w:t>на основании судебного решения по иску организаци</w:t>
      </w:r>
      <w:r w:rsidRPr="00C17FD5">
        <w:rPr>
          <w:sz w:val="28"/>
          <w:szCs w:val="28"/>
        </w:rPr>
        <w:t>и к Межрегиональной ИФНС России № 5 по крупнейшим налогоплательщикам).</w:t>
      </w:r>
    </w:p>
    <w:p w:rsidR="00EE086A" w:rsidRPr="00774486" w:rsidRDefault="00EE086A" w:rsidP="00EE086A">
      <w:pPr>
        <w:ind w:firstLine="709"/>
        <w:jc w:val="both"/>
        <w:rPr>
          <w:sz w:val="28"/>
          <w:szCs w:val="28"/>
        </w:rPr>
      </w:pPr>
      <w:r w:rsidRPr="00774486">
        <w:rPr>
          <w:sz w:val="28"/>
          <w:szCs w:val="28"/>
        </w:rPr>
        <w:t>Исходя из учетных цен ЦБ, с применением дисконтов банков и расходов на аффинаж и транспортировку, по состоянию на 01.01.2018г. на территории области сложились следующие средние цены на драгоценные металлы: на золото – 2 325,20 руб. за грамм; на серебро – 29,53 руб. за грамм (против цен, сложившихся в 2016 году: на золото – 2 625,51 руб. за грамм; на серебро – 33,84 руб. за грамм)</w:t>
      </w:r>
      <w:r>
        <w:rPr>
          <w:sz w:val="28"/>
          <w:szCs w:val="28"/>
        </w:rPr>
        <w:t>.В</w:t>
      </w:r>
      <w:r w:rsidRPr="00774486">
        <w:rPr>
          <w:sz w:val="28"/>
          <w:szCs w:val="28"/>
        </w:rPr>
        <w:t xml:space="preserve"> сравнении с аналогичным периодом 2016 года</w:t>
      </w:r>
      <w:r>
        <w:rPr>
          <w:sz w:val="28"/>
          <w:szCs w:val="28"/>
        </w:rPr>
        <w:t xml:space="preserve"> с</w:t>
      </w:r>
      <w:r w:rsidRPr="00774486">
        <w:rPr>
          <w:sz w:val="28"/>
          <w:szCs w:val="28"/>
        </w:rPr>
        <w:t>нижение фактической добычи серебра составило 109,8 тонн</w:t>
      </w:r>
      <w:r>
        <w:rPr>
          <w:sz w:val="28"/>
          <w:szCs w:val="28"/>
        </w:rPr>
        <w:t>,</w:t>
      </w:r>
      <w:r w:rsidRPr="00774486">
        <w:rPr>
          <w:sz w:val="28"/>
          <w:szCs w:val="28"/>
        </w:rPr>
        <w:t xml:space="preserve"> увеличени</w:t>
      </w:r>
      <w:r>
        <w:rPr>
          <w:sz w:val="28"/>
          <w:szCs w:val="28"/>
        </w:rPr>
        <w:t>е</w:t>
      </w:r>
      <w:r w:rsidRPr="00774486">
        <w:rPr>
          <w:sz w:val="28"/>
          <w:szCs w:val="28"/>
        </w:rPr>
        <w:t xml:space="preserve"> добычи золота</w:t>
      </w:r>
      <w:r>
        <w:rPr>
          <w:sz w:val="28"/>
          <w:szCs w:val="28"/>
        </w:rPr>
        <w:t xml:space="preserve"> -</w:t>
      </w:r>
      <w:r w:rsidRPr="00774486">
        <w:rPr>
          <w:sz w:val="28"/>
          <w:szCs w:val="28"/>
        </w:rPr>
        <w:t xml:space="preserve"> 5 тонн.</w:t>
      </w:r>
    </w:p>
    <w:p w:rsidR="00EE086A" w:rsidRPr="008E19C8" w:rsidRDefault="00EE086A" w:rsidP="00EE086A">
      <w:pPr>
        <w:ind w:firstLine="709"/>
        <w:jc w:val="both"/>
        <w:rPr>
          <w:bCs/>
          <w:iCs/>
          <w:sz w:val="16"/>
          <w:szCs w:val="16"/>
          <w:highlight w:val="yellow"/>
        </w:rPr>
      </w:pPr>
    </w:p>
    <w:p w:rsidR="00EE086A" w:rsidRPr="0015116B" w:rsidRDefault="00EE086A" w:rsidP="00EE086A">
      <w:pPr>
        <w:ind w:left="709" w:firstLine="425"/>
        <w:jc w:val="both"/>
        <w:rPr>
          <w:sz w:val="28"/>
          <w:szCs w:val="28"/>
        </w:rPr>
      </w:pPr>
      <w:r w:rsidRPr="00694CDF">
        <w:rPr>
          <w:sz w:val="28"/>
          <w:szCs w:val="28"/>
        </w:rPr>
        <w:t xml:space="preserve">По видам добытых полезных ископаемых отмечена следующая </w:t>
      </w:r>
      <w:r w:rsidRPr="0015116B">
        <w:rPr>
          <w:sz w:val="28"/>
          <w:szCs w:val="28"/>
        </w:rPr>
        <w:t>динамика поступлений:</w:t>
      </w:r>
    </w:p>
    <w:p w:rsidR="00EE086A" w:rsidRPr="00537228" w:rsidRDefault="00EE086A" w:rsidP="00EE086A">
      <w:pPr>
        <w:ind w:left="709" w:right="40" w:firstLine="425"/>
        <w:jc w:val="both"/>
        <w:rPr>
          <w:i/>
          <w:sz w:val="28"/>
          <w:szCs w:val="28"/>
        </w:rPr>
      </w:pPr>
      <w:r w:rsidRPr="0015116B">
        <w:rPr>
          <w:sz w:val="28"/>
          <w:szCs w:val="28"/>
          <w:u w:val="single"/>
        </w:rPr>
        <w:t>– налог на добычу общераспространенных полезных ископаемых</w:t>
      </w:r>
      <w:r w:rsidRPr="0015116B">
        <w:rPr>
          <w:sz w:val="28"/>
          <w:szCs w:val="28"/>
        </w:rPr>
        <w:t xml:space="preserve"> (далее - ОПИ) при плане 15 895,0 тыс. рублей исполнен в сумме                     12 448,6    тыс. рублей, или на </w:t>
      </w:r>
      <w:r w:rsidRPr="0015116B">
        <w:rPr>
          <w:bCs/>
          <w:sz w:val="28"/>
          <w:szCs w:val="28"/>
        </w:rPr>
        <w:t xml:space="preserve">78,3 </w:t>
      </w:r>
      <w:r w:rsidRPr="0015116B">
        <w:rPr>
          <w:sz w:val="28"/>
          <w:szCs w:val="28"/>
        </w:rPr>
        <w:t xml:space="preserve">% годовых назначений (не исполнено - </w:t>
      </w:r>
      <w:r w:rsidRPr="0015116B">
        <w:rPr>
          <w:bCs/>
          <w:sz w:val="28"/>
          <w:szCs w:val="28"/>
        </w:rPr>
        <w:t xml:space="preserve">3 446,4 </w:t>
      </w:r>
      <w:r w:rsidRPr="0015116B">
        <w:rPr>
          <w:sz w:val="28"/>
          <w:szCs w:val="28"/>
        </w:rPr>
        <w:t xml:space="preserve">тыс. рублей), со снижением к соответствующему периоду прошлого года на </w:t>
      </w:r>
      <w:r w:rsidRPr="0015116B">
        <w:rPr>
          <w:bCs/>
          <w:sz w:val="28"/>
          <w:szCs w:val="28"/>
        </w:rPr>
        <w:t xml:space="preserve">1 991,8 </w:t>
      </w:r>
      <w:r w:rsidRPr="0015116B">
        <w:rPr>
          <w:sz w:val="28"/>
          <w:szCs w:val="28"/>
        </w:rPr>
        <w:t xml:space="preserve">тыс. рублей или на 13,8 %. Сокращение </w:t>
      </w:r>
      <w:r w:rsidRPr="00537228">
        <w:rPr>
          <w:sz w:val="28"/>
          <w:szCs w:val="28"/>
        </w:rPr>
        <w:t>поступлений связано с сокращением добычи ОПИ в декабре 2016 года. Объём добычи общераспространенных полезных ископаемых в 2017 году по сравнению с 2016 годом увеличился за счёт наращивания добычи песчано-гравийной смеси АО «Серебро Магадана» (+439,1 тыс. м</w:t>
      </w:r>
      <w:r w:rsidRPr="00537228">
        <w:rPr>
          <w:sz w:val="28"/>
          <w:szCs w:val="28"/>
          <w:vertAlign w:val="superscript"/>
        </w:rPr>
        <w:t>3</w:t>
      </w:r>
      <w:r w:rsidRPr="00537228">
        <w:rPr>
          <w:sz w:val="28"/>
          <w:szCs w:val="28"/>
        </w:rPr>
        <w:t>)</w:t>
      </w:r>
      <w:r w:rsidRPr="00537228">
        <w:rPr>
          <w:i/>
          <w:sz w:val="28"/>
          <w:szCs w:val="28"/>
        </w:rPr>
        <w:t>;</w:t>
      </w:r>
    </w:p>
    <w:p w:rsidR="00EE086A" w:rsidRPr="00537228" w:rsidRDefault="00EE086A" w:rsidP="00EE086A">
      <w:pPr>
        <w:ind w:left="709"/>
        <w:jc w:val="both"/>
        <w:rPr>
          <w:i/>
          <w:sz w:val="28"/>
          <w:szCs w:val="28"/>
        </w:rPr>
      </w:pPr>
      <w:r w:rsidRPr="00537228">
        <w:rPr>
          <w:sz w:val="28"/>
          <w:szCs w:val="28"/>
        </w:rPr>
        <w:t>–</w:t>
      </w:r>
      <w:r w:rsidRPr="00537228">
        <w:rPr>
          <w:sz w:val="28"/>
          <w:szCs w:val="28"/>
          <w:u w:val="single"/>
        </w:rPr>
        <w:t xml:space="preserve"> налог на добычу прочих полезных ископаемых (за исключением полезных ископаемых в виде природных алмазов)</w:t>
      </w:r>
      <w:r w:rsidRPr="00537228">
        <w:rPr>
          <w:sz w:val="28"/>
          <w:szCs w:val="28"/>
        </w:rPr>
        <w:t xml:space="preserve"> при плане                                  961 915,0  тыс. рублей исполнен в сумме 601 763,4  тыс. рублей или на </w:t>
      </w:r>
      <w:r w:rsidRPr="00537228">
        <w:rPr>
          <w:bCs/>
          <w:sz w:val="28"/>
          <w:szCs w:val="28"/>
        </w:rPr>
        <w:t xml:space="preserve">37,4  </w:t>
      </w:r>
      <w:r w:rsidRPr="00537228">
        <w:rPr>
          <w:sz w:val="28"/>
          <w:szCs w:val="28"/>
        </w:rPr>
        <w:t xml:space="preserve">% годовых назначений (не исполнено - </w:t>
      </w:r>
      <w:r w:rsidRPr="00537228">
        <w:rPr>
          <w:bCs/>
          <w:sz w:val="28"/>
          <w:szCs w:val="28"/>
        </w:rPr>
        <w:t xml:space="preserve">360 151,6 </w:t>
      </w:r>
      <w:r w:rsidRPr="00537228">
        <w:rPr>
          <w:sz w:val="28"/>
          <w:szCs w:val="28"/>
        </w:rPr>
        <w:t xml:space="preserve">тыс. рублей), со снижением к соответствующему периоду 2016 года на </w:t>
      </w:r>
      <w:r w:rsidRPr="00537228">
        <w:rPr>
          <w:bCs/>
          <w:sz w:val="28"/>
          <w:szCs w:val="28"/>
        </w:rPr>
        <w:t xml:space="preserve">860 897,3 тыс. рублей или на 58,9 %, за счет </w:t>
      </w:r>
      <w:r w:rsidRPr="00537228">
        <w:rPr>
          <w:sz w:val="28"/>
          <w:szCs w:val="28"/>
        </w:rPr>
        <w:t xml:space="preserve">сокращения поступлений от крупнейшего налогоплательщика региона, осуществляющего деятельность в сфере недропользования (в том числе: за счет возврата налога </w:t>
      </w:r>
      <w:r w:rsidRPr="00537228">
        <w:rPr>
          <w:sz w:val="26"/>
          <w:szCs w:val="26"/>
        </w:rPr>
        <w:t xml:space="preserve">на основании </w:t>
      </w:r>
      <w:r w:rsidRPr="00537228">
        <w:rPr>
          <w:sz w:val="26"/>
          <w:szCs w:val="26"/>
        </w:rPr>
        <w:lastRenderedPageBreak/>
        <w:t>судебного решения по иску организации к Межрегиональной ИФНС России            № 5 по крупнейшим налогоплательщикам,</w:t>
      </w:r>
      <w:r w:rsidRPr="00537228">
        <w:rPr>
          <w:sz w:val="28"/>
          <w:szCs w:val="28"/>
        </w:rPr>
        <w:t xml:space="preserve"> уплаченного по акту некачественной ВНП в сумме 561 млн. руб. в 2016 году, а также, изъятия средств областного бюджета </w:t>
      </w:r>
      <w:r w:rsidRPr="00537228">
        <w:rPr>
          <w:iCs/>
          <w:sz w:val="26"/>
          <w:szCs w:val="26"/>
        </w:rPr>
        <w:t>за пользование денежными средствами и</w:t>
      </w:r>
      <w:r w:rsidRPr="00537228">
        <w:rPr>
          <w:sz w:val="28"/>
          <w:szCs w:val="28"/>
        </w:rPr>
        <w:t xml:space="preserve"> возвратом переплаты в сумме 141 млн. рублей в текущем году), также,</w:t>
      </w:r>
      <w:r w:rsidR="00376C75">
        <w:rPr>
          <w:sz w:val="28"/>
          <w:szCs w:val="28"/>
        </w:rPr>
        <w:t xml:space="preserve"> </w:t>
      </w:r>
      <w:r w:rsidRPr="00537228">
        <w:rPr>
          <w:sz w:val="28"/>
          <w:szCs w:val="28"/>
        </w:rPr>
        <w:t xml:space="preserve">снижение связано с падением цен реализации драгоценных металлов </w:t>
      </w:r>
      <w:r w:rsidRPr="00537228">
        <w:rPr>
          <w:iCs/>
          <w:sz w:val="28"/>
          <w:szCs w:val="28"/>
        </w:rPr>
        <w:t>(на 11% по золоту и на 13% по серебру) и снижением</w:t>
      </w:r>
      <w:r w:rsidRPr="00537228">
        <w:rPr>
          <w:sz w:val="28"/>
          <w:szCs w:val="28"/>
        </w:rPr>
        <w:t xml:space="preserve"> объемов добычи серебра на 109,8 тонн.</w:t>
      </w:r>
      <w:r w:rsidRPr="00537228">
        <w:rPr>
          <w:i/>
          <w:sz w:val="28"/>
          <w:szCs w:val="28"/>
        </w:rPr>
        <w:t>;</w:t>
      </w:r>
    </w:p>
    <w:p w:rsidR="00EE086A" w:rsidRPr="0015116B" w:rsidRDefault="00EE086A" w:rsidP="00EE086A">
      <w:pPr>
        <w:ind w:left="709" w:firstLine="425"/>
        <w:jc w:val="both"/>
        <w:rPr>
          <w:i/>
          <w:sz w:val="28"/>
          <w:szCs w:val="28"/>
        </w:rPr>
      </w:pPr>
      <w:r w:rsidRPr="00537228">
        <w:rPr>
          <w:sz w:val="28"/>
          <w:szCs w:val="28"/>
        </w:rPr>
        <w:t xml:space="preserve">– </w:t>
      </w:r>
      <w:r w:rsidRPr="00537228">
        <w:rPr>
          <w:sz w:val="28"/>
          <w:szCs w:val="28"/>
          <w:u w:val="single"/>
        </w:rPr>
        <w:t>налог на добычу полезных ископаемых в виде угля</w:t>
      </w:r>
      <w:r w:rsidRPr="00537228">
        <w:rPr>
          <w:sz w:val="28"/>
          <w:szCs w:val="28"/>
        </w:rPr>
        <w:t xml:space="preserve"> при годовых назначениях 1 450,0 тыс. рублей исполнен в сумме 1 746,4 тыс. рублей или </w:t>
      </w:r>
      <w:r w:rsidRPr="00537228">
        <w:rPr>
          <w:bCs/>
          <w:sz w:val="28"/>
          <w:szCs w:val="28"/>
        </w:rPr>
        <w:t xml:space="preserve">120,4 </w:t>
      </w:r>
      <w:r w:rsidRPr="00537228">
        <w:rPr>
          <w:sz w:val="28"/>
          <w:szCs w:val="28"/>
        </w:rPr>
        <w:t xml:space="preserve">% годовых назначений (исполнено сверх плана – </w:t>
      </w:r>
      <w:r w:rsidRPr="00537228">
        <w:rPr>
          <w:bCs/>
          <w:sz w:val="28"/>
          <w:szCs w:val="28"/>
        </w:rPr>
        <w:t xml:space="preserve">296,4 </w:t>
      </w:r>
      <w:r w:rsidRPr="00537228">
        <w:rPr>
          <w:sz w:val="28"/>
          <w:szCs w:val="28"/>
        </w:rPr>
        <w:t xml:space="preserve">тыс. рублей), со снижением к соответствующему периоду 2016 года              на </w:t>
      </w:r>
      <w:r w:rsidRPr="00537228">
        <w:rPr>
          <w:bCs/>
          <w:sz w:val="28"/>
          <w:szCs w:val="28"/>
        </w:rPr>
        <w:t>5 874,0 тыс. рублей</w:t>
      </w:r>
      <w:r w:rsidRPr="00A520E4">
        <w:rPr>
          <w:bCs/>
          <w:sz w:val="28"/>
          <w:szCs w:val="28"/>
        </w:rPr>
        <w:t xml:space="preserve"> или </w:t>
      </w:r>
      <w:r w:rsidRPr="00A520E4">
        <w:rPr>
          <w:sz w:val="28"/>
          <w:szCs w:val="28"/>
        </w:rPr>
        <w:t>на 77,1%</w:t>
      </w:r>
      <w:r>
        <w:rPr>
          <w:sz w:val="28"/>
          <w:szCs w:val="28"/>
        </w:rPr>
        <w:t xml:space="preserve">. </w:t>
      </w:r>
      <w:r w:rsidRPr="00A520E4">
        <w:rPr>
          <w:sz w:val="28"/>
          <w:szCs w:val="28"/>
        </w:rPr>
        <w:t xml:space="preserve"> за счет </w:t>
      </w:r>
      <w:r>
        <w:rPr>
          <w:sz w:val="28"/>
          <w:szCs w:val="28"/>
        </w:rPr>
        <w:t>того</w:t>
      </w:r>
      <w:r w:rsidRPr="00231491">
        <w:rPr>
          <w:sz w:val="28"/>
          <w:szCs w:val="28"/>
        </w:rPr>
        <w:t>, что в 201</w:t>
      </w:r>
      <w:r>
        <w:rPr>
          <w:sz w:val="28"/>
          <w:szCs w:val="28"/>
        </w:rPr>
        <w:t>7</w:t>
      </w:r>
      <w:r w:rsidRPr="00231491">
        <w:rPr>
          <w:sz w:val="28"/>
          <w:szCs w:val="28"/>
        </w:rPr>
        <w:t xml:space="preserve"> году ООО «Севе</w:t>
      </w:r>
      <w:r>
        <w:rPr>
          <w:sz w:val="28"/>
          <w:szCs w:val="28"/>
        </w:rPr>
        <w:t xml:space="preserve">ро-Восточная угольная компания» </w:t>
      </w:r>
      <w:r w:rsidRPr="00231491">
        <w:rPr>
          <w:sz w:val="28"/>
          <w:szCs w:val="28"/>
        </w:rPr>
        <w:t>добычу каменного угля</w:t>
      </w:r>
      <w:r>
        <w:rPr>
          <w:sz w:val="28"/>
          <w:szCs w:val="28"/>
        </w:rPr>
        <w:t xml:space="preserve"> не</w:t>
      </w:r>
      <w:r w:rsidR="00376C75">
        <w:rPr>
          <w:sz w:val="28"/>
          <w:szCs w:val="28"/>
        </w:rPr>
        <w:t xml:space="preserve"> </w:t>
      </w:r>
      <w:r w:rsidRPr="0015116B">
        <w:rPr>
          <w:sz w:val="28"/>
          <w:szCs w:val="28"/>
        </w:rPr>
        <w:t>производила, а также за счет зачисления в текущем году платежей по налогу, исчисленных с применением коэффициента 0,6 к налоговой базе организацией, участником ОЭЗ, добывающей уголь на код дохода, предназначенный для участников ОЭЗ, применяющих указанный коэффициент</w:t>
      </w:r>
      <w:r w:rsidRPr="0015116B">
        <w:rPr>
          <w:i/>
          <w:sz w:val="28"/>
          <w:szCs w:val="28"/>
        </w:rPr>
        <w:t>;</w:t>
      </w:r>
    </w:p>
    <w:p w:rsidR="00EE086A" w:rsidRPr="0015116B" w:rsidRDefault="00EE086A" w:rsidP="00EE086A">
      <w:pPr>
        <w:numPr>
          <w:ilvl w:val="0"/>
          <w:numId w:val="10"/>
        </w:numPr>
        <w:ind w:left="709" w:firstLine="425"/>
        <w:jc w:val="both"/>
        <w:rPr>
          <w:bCs/>
          <w:sz w:val="28"/>
          <w:szCs w:val="28"/>
        </w:rPr>
      </w:pPr>
      <w:r w:rsidRPr="0015116B">
        <w:rPr>
          <w:sz w:val="28"/>
          <w:szCs w:val="28"/>
          <w:u w:val="single"/>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15116B">
        <w:rPr>
          <w:sz w:val="28"/>
          <w:szCs w:val="28"/>
        </w:rPr>
        <w:t xml:space="preserve"> при годовых назначениях 3 100 677,0 тыс. рублей исполнен в сумме 3 154 762,4 тыс. рублей (в том числе: платежи от организаций, осуществляющих  добычу угля составили 4 986,0 тыс. рублей) или на </w:t>
      </w:r>
      <w:r w:rsidRPr="0015116B">
        <w:rPr>
          <w:bCs/>
          <w:sz w:val="28"/>
          <w:szCs w:val="28"/>
        </w:rPr>
        <w:t xml:space="preserve">101,7 </w:t>
      </w:r>
      <w:r w:rsidRPr="0015116B">
        <w:rPr>
          <w:sz w:val="28"/>
          <w:szCs w:val="28"/>
        </w:rPr>
        <w:t xml:space="preserve">% годовых назначений (исполнено сверх плана – </w:t>
      </w:r>
      <w:r w:rsidRPr="0015116B">
        <w:rPr>
          <w:bCs/>
          <w:sz w:val="28"/>
          <w:szCs w:val="28"/>
        </w:rPr>
        <w:t xml:space="preserve">54 085,4  </w:t>
      </w:r>
      <w:r w:rsidRPr="0015116B">
        <w:rPr>
          <w:sz w:val="28"/>
          <w:szCs w:val="28"/>
        </w:rPr>
        <w:t xml:space="preserve">тыс. рублей),  с ростом к соответствующему периоду 2016 года на </w:t>
      </w:r>
      <w:r w:rsidRPr="0015116B">
        <w:rPr>
          <w:bCs/>
          <w:sz w:val="28"/>
          <w:szCs w:val="28"/>
        </w:rPr>
        <w:t xml:space="preserve">569 424,7 </w:t>
      </w:r>
      <w:r w:rsidRPr="0015116B">
        <w:rPr>
          <w:sz w:val="28"/>
          <w:szCs w:val="28"/>
        </w:rPr>
        <w:t xml:space="preserve">тыс. рублей или на 22,0 %, </w:t>
      </w:r>
      <w:r w:rsidRPr="0015116B">
        <w:rPr>
          <w:bCs/>
          <w:iCs/>
          <w:sz w:val="28"/>
          <w:szCs w:val="28"/>
        </w:rPr>
        <w:t>за счет увеличения количества участников ОЭЗ – недропользователей, применяющих пониженную ставку налога 0,6% к налогооблагаемой базе</w:t>
      </w:r>
      <w:r w:rsidRPr="0015116B">
        <w:rPr>
          <w:i/>
          <w:sz w:val="28"/>
          <w:szCs w:val="28"/>
        </w:rPr>
        <w:t>;</w:t>
      </w:r>
    </w:p>
    <w:p w:rsidR="00EE086A" w:rsidRPr="00F074E1" w:rsidRDefault="00EE086A" w:rsidP="00EE086A">
      <w:pPr>
        <w:ind w:firstLine="709"/>
        <w:jc w:val="both"/>
        <w:rPr>
          <w:sz w:val="28"/>
          <w:szCs w:val="28"/>
        </w:rPr>
      </w:pPr>
      <w:r w:rsidRPr="0015116B">
        <w:rPr>
          <w:sz w:val="28"/>
          <w:szCs w:val="28"/>
        </w:rPr>
        <w:t xml:space="preserve">2) </w:t>
      </w:r>
      <w:r w:rsidRPr="0015116B">
        <w:rPr>
          <w:sz w:val="28"/>
          <w:szCs w:val="28"/>
          <w:u w:val="single"/>
        </w:rPr>
        <w:t>сбор за пользование объектами</w:t>
      </w:r>
      <w:r w:rsidRPr="00F074E1">
        <w:rPr>
          <w:sz w:val="28"/>
          <w:szCs w:val="28"/>
          <w:u w:val="single"/>
        </w:rPr>
        <w:t xml:space="preserve"> животного мира и за пользование объектами водных биологических ресурсов</w:t>
      </w:r>
      <w:r w:rsidRPr="00F074E1">
        <w:rPr>
          <w:sz w:val="28"/>
          <w:szCs w:val="28"/>
        </w:rPr>
        <w:t xml:space="preserve"> при плане 41 500,0 тыс. рублей исполнен в сумме 43 853,7 тыс. рублей или </w:t>
      </w:r>
      <w:r w:rsidRPr="00F074E1">
        <w:rPr>
          <w:bCs/>
          <w:sz w:val="28"/>
          <w:szCs w:val="28"/>
        </w:rPr>
        <w:t xml:space="preserve">105,7 </w:t>
      </w:r>
      <w:r w:rsidRPr="00F074E1">
        <w:rPr>
          <w:sz w:val="28"/>
          <w:szCs w:val="28"/>
        </w:rPr>
        <w:t xml:space="preserve">% годовых назначений (исполнено сверх плана – </w:t>
      </w:r>
      <w:r w:rsidRPr="00F074E1">
        <w:rPr>
          <w:bCs/>
          <w:sz w:val="28"/>
          <w:szCs w:val="28"/>
        </w:rPr>
        <w:t xml:space="preserve">2 353,7 </w:t>
      </w:r>
      <w:r w:rsidRPr="00F074E1">
        <w:rPr>
          <w:sz w:val="28"/>
          <w:szCs w:val="28"/>
        </w:rPr>
        <w:t xml:space="preserve">тыс. рублей), с ростом к соответствующему периоду 2016 года на </w:t>
      </w:r>
      <w:r w:rsidRPr="00F074E1">
        <w:rPr>
          <w:bCs/>
          <w:sz w:val="28"/>
          <w:szCs w:val="28"/>
        </w:rPr>
        <w:t xml:space="preserve">6 320,8 </w:t>
      </w:r>
      <w:r w:rsidRPr="00F074E1">
        <w:rPr>
          <w:sz w:val="28"/>
          <w:szCs w:val="28"/>
        </w:rPr>
        <w:t xml:space="preserve">тыс. рублей или на 16,8%. </w:t>
      </w:r>
    </w:p>
    <w:p w:rsidR="00EE086A" w:rsidRPr="00F074E1" w:rsidRDefault="00EE086A" w:rsidP="00EE086A">
      <w:pPr>
        <w:ind w:firstLine="709"/>
        <w:jc w:val="both"/>
        <w:rPr>
          <w:sz w:val="28"/>
          <w:szCs w:val="28"/>
        </w:rPr>
      </w:pPr>
      <w:r w:rsidRPr="00F074E1">
        <w:rPr>
          <w:sz w:val="28"/>
          <w:szCs w:val="28"/>
        </w:rPr>
        <w:t>Из них:</w:t>
      </w:r>
    </w:p>
    <w:p w:rsidR="00EE086A" w:rsidRPr="00F074E1" w:rsidRDefault="00EE086A" w:rsidP="00EE086A">
      <w:pPr>
        <w:ind w:left="709" w:firstLine="709"/>
        <w:jc w:val="both"/>
        <w:rPr>
          <w:sz w:val="28"/>
          <w:szCs w:val="28"/>
        </w:rPr>
      </w:pPr>
      <w:r w:rsidRPr="00F074E1">
        <w:rPr>
          <w:sz w:val="28"/>
          <w:szCs w:val="28"/>
        </w:rPr>
        <w:t xml:space="preserve">– по сбору за пользование объектами животного мира исполнение составило 1 657,5 тыс. рублей или </w:t>
      </w:r>
      <w:r w:rsidRPr="00F074E1">
        <w:rPr>
          <w:bCs/>
          <w:sz w:val="28"/>
          <w:szCs w:val="28"/>
        </w:rPr>
        <w:t xml:space="preserve">97,5 </w:t>
      </w:r>
      <w:r w:rsidRPr="00F074E1">
        <w:rPr>
          <w:sz w:val="28"/>
          <w:szCs w:val="28"/>
        </w:rPr>
        <w:t xml:space="preserve">% при плане 1 700,0 тыс. рублей (не исполнено – </w:t>
      </w:r>
      <w:r w:rsidRPr="00F074E1">
        <w:rPr>
          <w:bCs/>
          <w:sz w:val="28"/>
          <w:szCs w:val="28"/>
        </w:rPr>
        <w:t xml:space="preserve">42,5 </w:t>
      </w:r>
      <w:r w:rsidRPr="00F074E1">
        <w:rPr>
          <w:sz w:val="28"/>
          <w:szCs w:val="28"/>
        </w:rPr>
        <w:t xml:space="preserve">тыс. рублей), со снижением к соответствующему периоду 2016 года на </w:t>
      </w:r>
      <w:r w:rsidRPr="00F074E1">
        <w:rPr>
          <w:bCs/>
          <w:sz w:val="28"/>
          <w:szCs w:val="28"/>
        </w:rPr>
        <w:t xml:space="preserve">64,8 </w:t>
      </w:r>
      <w:r w:rsidRPr="00F074E1">
        <w:rPr>
          <w:sz w:val="28"/>
          <w:szCs w:val="28"/>
        </w:rPr>
        <w:t>тыс. рублей или на 3,8 %, в связи с уменьшением количества полученных разрешений (лицензий) на право пользования объектами животного мира</w:t>
      </w:r>
      <w:r w:rsidRPr="00F074E1">
        <w:rPr>
          <w:i/>
          <w:sz w:val="28"/>
          <w:szCs w:val="28"/>
        </w:rPr>
        <w:t>;</w:t>
      </w:r>
    </w:p>
    <w:p w:rsidR="00EE086A" w:rsidRPr="00F074E1" w:rsidRDefault="00EE086A" w:rsidP="00EE086A">
      <w:pPr>
        <w:tabs>
          <w:tab w:val="left" w:pos="1701"/>
        </w:tabs>
        <w:ind w:left="709" w:firstLine="709"/>
        <w:jc w:val="both"/>
        <w:rPr>
          <w:i/>
          <w:iCs/>
          <w:sz w:val="28"/>
          <w:szCs w:val="28"/>
        </w:rPr>
      </w:pPr>
      <w:r w:rsidRPr="00F074E1">
        <w:rPr>
          <w:sz w:val="28"/>
          <w:szCs w:val="28"/>
        </w:rPr>
        <w:lastRenderedPageBreak/>
        <w:t>– сбор за пользование объектами водных биологических ресурсов (исключая внутренние водные объекты) при плане 39 100,</w:t>
      </w:r>
      <w:proofErr w:type="gramStart"/>
      <w:r w:rsidRPr="00F074E1">
        <w:rPr>
          <w:sz w:val="28"/>
          <w:szCs w:val="28"/>
        </w:rPr>
        <w:t>0  тыс.</w:t>
      </w:r>
      <w:proofErr w:type="gramEnd"/>
      <w:r w:rsidRPr="00F074E1">
        <w:rPr>
          <w:sz w:val="28"/>
          <w:szCs w:val="28"/>
        </w:rPr>
        <w:t xml:space="preserve"> рублей исполнен в сумме 41 384,9тыс. рублей или на </w:t>
      </w:r>
      <w:r w:rsidRPr="00F074E1">
        <w:rPr>
          <w:bCs/>
          <w:sz w:val="28"/>
          <w:szCs w:val="28"/>
        </w:rPr>
        <w:t xml:space="preserve">105,0 </w:t>
      </w:r>
      <w:r w:rsidRPr="00F074E1">
        <w:rPr>
          <w:sz w:val="28"/>
          <w:szCs w:val="28"/>
        </w:rPr>
        <w:t xml:space="preserve">% годового плана (исполнено сверх плана – </w:t>
      </w:r>
      <w:r w:rsidRPr="00F074E1">
        <w:rPr>
          <w:bCs/>
          <w:sz w:val="28"/>
          <w:szCs w:val="28"/>
        </w:rPr>
        <w:t xml:space="preserve">2 284,9 </w:t>
      </w:r>
      <w:r w:rsidRPr="00F074E1">
        <w:rPr>
          <w:sz w:val="28"/>
          <w:szCs w:val="28"/>
        </w:rPr>
        <w:t xml:space="preserve">тыс. рублей). Рост показателя к прошлому году составил </w:t>
      </w:r>
      <w:r w:rsidRPr="00F074E1">
        <w:rPr>
          <w:bCs/>
          <w:sz w:val="28"/>
          <w:szCs w:val="28"/>
        </w:rPr>
        <w:t xml:space="preserve">6 502,6 </w:t>
      </w:r>
      <w:r w:rsidRPr="00F074E1">
        <w:rPr>
          <w:sz w:val="28"/>
          <w:szCs w:val="28"/>
        </w:rPr>
        <w:t>тыс. рублей или 18,6 %, связан с увеличением объема вылова водных биологических ресурсов ООО «</w:t>
      </w:r>
      <w:proofErr w:type="spellStart"/>
      <w:r w:rsidRPr="00F074E1">
        <w:rPr>
          <w:sz w:val="28"/>
          <w:szCs w:val="28"/>
        </w:rPr>
        <w:t>Тихрыбком</w:t>
      </w:r>
      <w:proofErr w:type="spellEnd"/>
      <w:r w:rsidRPr="00F074E1">
        <w:rPr>
          <w:sz w:val="28"/>
          <w:szCs w:val="28"/>
        </w:rPr>
        <w:t>»</w:t>
      </w:r>
      <w:r>
        <w:rPr>
          <w:sz w:val="28"/>
          <w:szCs w:val="28"/>
        </w:rPr>
        <w:t xml:space="preserve">, </w:t>
      </w:r>
      <w:r w:rsidRPr="00F944BE">
        <w:rPr>
          <w:iCs/>
          <w:sz w:val="28"/>
          <w:szCs w:val="28"/>
        </w:rPr>
        <w:t>ООО "МАГ-СИ ИНТЕРНЕШНЛ" и др</w:t>
      </w:r>
      <w:r>
        <w:rPr>
          <w:iCs/>
        </w:rPr>
        <w:t>.</w:t>
      </w:r>
      <w:r w:rsidRPr="00F074E1">
        <w:rPr>
          <w:i/>
          <w:sz w:val="28"/>
          <w:szCs w:val="28"/>
        </w:rPr>
        <w:t>;</w:t>
      </w:r>
    </w:p>
    <w:p w:rsidR="00EE086A" w:rsidRPr="004E0F31" w:rsidRDefault="00EE086A" w:rsidP="00EE086A">
      <w:pPr>
        <w:ind w:left="709" w:firstLine="709"/>
        <w:jc w:val="both"/>
        <w:rPr>
          <w:i/>
          <w:sz w:val="28"/>
          <w:szCs w:val="28"/>
        </w:rPr>
      </w:pPr>
      <w:r w:rsidRPr="004E0F31">
        <w:rPr>
          <w:sz w:val="28"/>
          <w:szCs w:val="28"/>
        </w:rPr>
        <w:t>– фактическое поступление сбора за пользование объектами водных биологических ресурсов (по внутренним водным объектам), при плане 700,0 тыс. рублей, за текущий год составило 811,3 тыс. рублей (</w:t>
      </w:r>
      <w:r w:rsidRPr="004E0F31">
        <w:rPr>
          <w:bCs/>
          <w:sz w:val="28"/>
          <w:szCs w:val="28"/>
        </w:rPr>
        <w:t xml:space="preserve">115,9 </w:t>
      </w:r>
      <w:r w:rsidRPr="004E0F31">
        <w:rPr>
          <w:sz w:val="28"/>
          <w:szCs w:val="28"/>
        </w:rPr>
        <w:t xml:space="preserve">% годовых назначений), со снижением к показателю прошлого года на </w:t>
      </w:r>
      <w:r w:rsidRPr="004E0F31">
        <w:rPr>
          <w:bCs/>
          <w:sz w:val="28"/>
          <w:szCs w:val="28"/>
        </w:rPr>
        <w:t xml:space="preserve">117,0 </w:t>
      </w:r>
      <w:r w:rsidRPr="004E0F31">
        <w:rPr>
          <w:sz w:val="28"/>
          <w:szCs w:val="28"/>
        </w:rPr>
        <w:t>тыс. рублей или на 12,6%</w:t>
      </w:r>
      <w:r w:rsidRPr="004E0F31">
        <w:rPr>
          <w:i/>
          <w:sz w:val="28"/>
          <w:szCs w:val="28"/>
        </w:rPr>
        <w:t>.</w:t>
      </w:r>
    </w:p>
    <w:p w:rsidR="00EE086A" w:rsidRPr="008D24A2" w:rsidRDefault="00EE086A" w:rsidP="00EE086A">
      <w:pPr>
        <w:tabs>
          <w:tab w:val="left" w:pos="993"/>
        </w:tabs>
        <w:ind w:firstLine="709"/>
        <w:jc w:val="both"/>
        <w:rPr>
          <w:i/>
          <w:sz w:val="28"/>
          <w:szCs w:val="28"/>
        </w:rPr>
      </w:pPr>
      <w:r w:rsidRPr="008D24A2">
        <w:rPr>
          <w:sz w:val="28"/>
          <w:szCs w:val="28"/>
        </w:rPr>
        <w:t xml:space="preserve">За 2017 год в областной бюджет поступила </w:t>
      </w:r>
      <w:r w:rsidRPr="008D24A2">
        <w:rPr>
          <w:b/>
          <w:sz w:val="28"/>
          <w:szCs w:val="28"/>
        </w:rPr>
        <w:t>государственная пошлина</w:t>
      </w:r>
      <w:r w:rsidRPr="008D24A2">
        <w:rPr>
          <w:sz w:val="28"/>
          <w:szCs w:val="28"/>
        </w:rPr>
        <w:t xml:space="preserve"> в сумме </w:t>
      </w:r>
      <w:r w:rsidRPr="008D24A2">
        <w:rPr>
          <w:b/>
          <w:bCs/>
          <w:sz w:val="28"/>
          <w:szCs w:val="28"/>
        </w:rPr>
        <w:t xml:space="preserve">34 896,2 </w:t>
      </w:r>
      <w:r w:rsidRPr="008D24A2">
        <w:rPr>
          <w:sz w:val="28"/>
          <w:szCs w:val="28"/>
        </w:rPr>
        <w:t xml:space="preserve">тыс. рублей при плане </w:t>
      </w:r>
      <w:r w:rsidRPr="008D24A2">
        <w:rPr>
          <w:b/>
          <w:bCs/>
          <w:sz w:val="28"/>
          <w:szCs w:val="28"/>
        </w:rPr>
        <w:t xml:space="preserve">33 520,7 </w:t>
      </w:r>
      <w:r w:rsidRPr="008D24A2">
        <w:rPr>
          <w:sz w:val="28"/>
          <w:szCs w:val="28"/>
        </w:rPr>
        <w:t xml:space="preserve">тыс. рублей или </w:t>
      </w:r>
      <w:r w:rsidRPr="008D24A2">
        <w:rPr>
          <w:b/>
          <w:bCs/>
          <w:sz w:val="28"/>
          <w:szCs w:val="28"/>
        </w:rPr>
        <w:t xml:space="preserve">104,1 </w:t>
      </w:r>
      <w:r w:rsidRPr="008D24A2">
        <w:rPr>
          <w:sz w:val="28"/>
          <w:szCs w:val="28"/>
        </w:rPr>
        <w:t xml:space="preserve">% годового плана (исполнено сверх плана – </w:t>
      </w:r>
      <w:r w:rsidRPr="008D24A2">
        <w:rPr>
          <w:b/>
          <w:bCs/>
          <w:sz w:val="28"/>
          <w:szCs w:val="28"/>
        </w:rPr>
        <w:t xml:space="preserve">1 375,5 </w:t>
      </w:r>
      <w:r w:rsidRPr="008D24A2">
        <w:rPr>
          <w:sz w:val="28"/>
          <w:szCs w:val="28"/>
        </w:rPr>
        <w:t xml:space="preserve">тыс. рублей). Снижение к соответствующему периоду 2016 года составило </w:t>
      </w:r>
      <w:r w:rsidRPr="008D24A2">
        <w:rPr>
          <w:b/>
          <w:bCs/>
          <w:sz w:val="28"/>
          <w:szCs w:val="28"/>
        </w:rPr>
        <w:t xml:space="preserve">2 347,3 </w:t>
      </w:r>
      <w:r w:rsidRPr="008D24A2">
        <w:rPr>
          <w:sz w:val="28"/>
          <w:szCs w:val="28"/>
        </w:rPr>
        <w:t xml:space="preserve">тыс. рублей или на </w:t>
      </w:r>
      <w:r w:rsidRPr="008D24A2">
        <w:rPr>
          <w:b/>
          <w:bCs/>
          <w:sz w:val="28"/>
          <w:szCs w:val="28"/>
        </w:rPr>
        <w:t>6,</w:t>
      </w:r>
      <w:proofErr w:type="gramStart"/>
      <w:r w:rsidRPr="008D24A2">
        <w:rPr>
          <w:b/>
          <w:bCs/>
          <w:sz w:val="28"/>
          <w:szCs w:val="28"/>
        </w:rPr>
        <w:t xml:space="preserve">3  </w:t>
      </w:r>
      <w:r w:rsidRPr="008D24A2">
        <w:rPr>
          <w:sz w:val="28"/>
          <w:szCs w:val="28"/>
        </w:rPr>
        <w:t>%</w:t>
      </w:r>
      <w:proofErr w:type="gramEnd"/>
      <w:r w:rsidRPr="008D24A2">
        <w:rPr>
          <w:sz w:val="28"/>
          <w:szCs w:val="28"/>
        </w:rPr>
        <w:t xml:space="preserve"> за счет снижения количества заявителей</w:t>
      </w:r>
      <w:r w:rsidRPr="008D24A2">
        <w:rPr>
          <w:i/>
          <w:sz w:val="28"/>
          <w:szCs w:val="28"/>
        </w:rPr>
        <w:t xml:space="preserve">. </w:t>
      </w:r>
    </w:p>
    <w:p w:rsidR="00EE086A" w:rsidRPr="008D24A2" w:rsidRDefault="00EE086A" w:rsidP="00EE086A">
      <w:pPr>
        <w:pStyle w:val="21"/>
        <w:tabs>
          <w:tab w:val="left" w:pos="993"/>
        </w:tabs>
        <w:ind w:firstLine="709"/>
        <w:rPr>
          <w:szCs w:val="28"/>
        </w:rPr>
      </w:pPr>
      <w:r w:rsidRPr="008D24A2">
        <w:rPr>
          <w:szCs w:val="28"/>
        </w:rPr>
        <w:t xml:space="preserve">Наибольший удельный вес приходится на поступления </w:t>
      </w:r>
      <w:r w:rsidR="00F944BE" w:rsidRPr="008D24A2">
        <w:rPr>
          <w:szCs w:val="28"/>
        </w:rPr>
        <w:t>государственной</w:t>
      </w:r>
      <w:r w:rsidRPr="008D24A2">
        <w:rPr>
          <w:szCs w:val="28"/>
        </w:rPr>
        <w:t xml:space="preserve"> пошлины:</w:t>
      </w:r>
    </w:p>
    <w:p w:rsidR="00EE086A" w:rsidRPr="00F944BE" w:rsidRDefault="00EE086A" w:rsidP="00EE086A">
      <w:pPr>
        <w:tabs>
          <w:tab w:val="left" w:pos="993"/>
        </w:tabs>
        <w:ind w:firstLine="709"/>
        <w:jc w:val="both"/>
        <w:rPr>
          <w:sz w:val="28"/>
          <w:szCs w:val="28"/>
        </w:rPr>
      </w:pPr>
      <w:r w:rsidRPr="00F944BE">
        <w:rPr>
          <w:sz w:val="28"/>
          <w:szCs w:val="28"/>
        </w:rPr>
        <w:t>–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 14114,4 тыс. рублей (40,4%);</w:t>
      </w:r>
    </w:p>
    <w:p w:rsidR="00EE086A" w:rsidRPr="00F944BE" w:rsidRDefault="00EE086A" w:rsidP="00EE086A">
      <w:pPr>
        <w:tabs>
          <w:tab w:val="left" w:pos="993"/>
        </w:tabs>
        <w:ind w:firstLine="709"/>
        <w:jc w:val="both"/>
        <w:rPr>
          <w:sz w:val="28"/>
          <w:szCs w:val="28"/>
        </w:rPr>
      </w:pPr>
      <w:r w:rsidRPr="00F944BE">
        <w:rPr>
          <w:sz w:val="28"/>
          <w:szCs w:val="28"/>
        </w:rPr>
        <w:t>–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 11 834,5 тыс. рублей (33,9%);</w:t>
      </w:r>
    </w:p>
    <w:p w:rsidR="00EE086A" w:rsidRPr="00F944BE" w:rsidRDefault="00EE086A" w:rsidP="00EE086A">
      <w:pPr>
        <w:numPr>
          <w:ilvl w:val="0"/>
          <w:numId w:val="9"/>
        </w:numPr>
        <w:tabs>
          <w:tab w:val="left" w:pos="993"/>
        </w:tabs>
        <w:ind w:left="0" w:firstLine="709"/>
        <w:jc w:val="both"/>
        <w:rPr>
          <w:sz w:val="28"/>
          <w:szCs w:val="28"/>
        </w:rPr>
      </w:pPr>
      <w:r w:rsidRPr="00F944BE">
        <w:rPr>
          <w:sz w:val="28"/>
          <w:szCs w:val="28"/>
        </w:rPr>
        <w:t>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4 716,7 тыс. рублей (13,5%).</w:t>
      </w:r>
    </w:p>
    <w:p w:rsidR="00EE086A" w:rsidRPr="008E19C8" w:rsidRDefault="00EE086A" w:rsidP="00EE086A">
      <w:pPr>
        <w:ind w:firstLine="709"/>
        <w:jc w:val="both"/>
        <w:rPr>
          <w:b/>
          <w:sz w:val="28"/>
          <w:szCs w:val="28"/>
          <w:highlight w:val="yellow"/>
        </w:rPr>
      </w:pPr>
    </w:p>
    <w:p w:rsidR="00EE086A" w:rsidRPr="00291B98" w:rsidRDefault="00EE086A" w:rsidP="00EE086A">
      <w:pPr>
        <w:ind w:firstLine="709"/>
        <w:jc w:val="both"/>
        <w:rPr>
          <w:sz w:val="28"/>
          <w:szCs w:val="28"/>
        </w:rPr>
      </w:pPr>
      <w:r w:rsidRPr="00291B98">
        <w:rPr>
          <w:b/>
          <w:sz w:val="28"/>
          <w:szCs w:val="28"/>
        </w:rPr>
        <w:t>Задолженность и перерасчеты по отмененным налогам, сборам и иным обязательным платежам</w:t>
      </w:r>
      <w:r w:rsidRPr="00291B98">
        <w:rPr>
          <w:sz w:val="28"/>
          <w:szCs w:val="28"/>
        </w:rPr>
        <w:t xml:space="preserve"> исполнены на 99,0 % в сумме </w:t>
      </w:r>
      <w:r w:rsidRPr="00291B98">
        <w:rPr>
          <w:b/>
          <w:bCs/>
          <w:sz w:val="28"/>
          <w:szCs w:val="28"/>
        </w:rPr>
        <w:t xml:space="preserve">9,9 </w:t>
      </w:r>
      <w:r w:rsidRPr="00291B98">
        <w:rPr>
          <w:sz w:val="28"/>
          <w:szCs w:val="28"/>
        </w:rPr>
        <w:t xml:space="preserve">тыс. рублей, при плане </w:t>
      </w:r>
      <w:r w:rsidRPr="00291B98">
        <w:rPr>
          <w:b/>
          <w:sz w:val="28"/>
          <w:szCs w:val="28"/>
        </w:rPr>
        <w:t>10,0</w:t>
      </w:r>
      <w:r w:rsidRPr="00291B98">
        <w:rPr>
          <w:sz w:val="28"/>
          <w:szCs w:val="28"/>
        </w:rPr>
        <w:t xml:space="preserve"> тыс. рублей. В основном поступили платежи по налогу на имущество предприятий в сумме 8,1 тыс. рублей, по налогу с владельцев транспортных средств и налогу на приобретение автотранспортных средств в сумме 0,7 тыс. рублей, налогу на пользователей автомобильных дорог в сумме 0,9тыс. рублей, а также по прочим налогам и сборам (по отмененным налогам и сборам субъектов Российской Федерации) в сумме 0,2 тыс. рублей. </w:t>
      </w:r>
    </w:p>
    <w:p w:rsidR="00EE086A" w:rsidRPr="008E19C8" w:rsidRDefault="00EE086A" w:rsidP="00EE086A">
      <w:pPr>
        <w:ind w:firstLine="709"/>
        <w:jc w:val="both"/>
        <w:rPr>
          <w:sz w:val="28"/>
          <w:szCs w:val="28"/>
          <w:highlight w:val="yellow"/>
        </w:rPr>
      </w:pPr>
    </w:p>
    <w:p w:rsidR="00EE086A" w:rsidRPr="002533EB" w:rsidRDefault="00EE086A" w:rsidP="00EE086A">
      <w:pPr>
        <w:ind w:firstLine="709"/>
        <w:jc w:val="both"/>
        <w:rPr>
          <w:sz w:val="28"/>
          <w:szCs w:val="28"/>
        </w:rPr>
      </w:pPr>
      <w:r w:rsidRPr="00502117">
        <w:rPr>
          <w:b/>
          <w:sz w:val="28"/>
          <w:szCs w:val="28"/>
        </w:rPr>
        <w:t>Неналоговые доходы,</w:t>
      </w:r>
      <w:r w:rsidRPr="00502117">
        <w:rPr>
          <w:sz w:val="28"/>
          <w:szCs w:val="28"/>
        </w:rPr>
        <w:t xml:space="preserve"> в целом, исполнены в сумме </w:t>
      </w:r>
      <w:r w:rsidRPr="00502117">
        <w:rPr>
          <w:b/>
          <w:bCs/>
          <w:sz w:val="28"/>
          <w:szCs w:val="28"/>
        </w:rPr>
        <w:t>273 001,0</w:t>
      </w:r>
      <w:r w:rsidRPr="00502117">
        <w:rPr>
          <w:sz w:val="28"/>
          <w:szCs w:val="28"/>
        </w:rPr>
        <w:t xml:space="preserve">тыс. рублей или на </w:t>
      </w:r>
      <w:r w:rsidRPr="00502117">
        <w:rPr>
          <w:b/>
          <w:bCs/>
          <w:sz w:val="28"/>
          <w:szCs w:val="28"/>
        </w:rPr>
        <w:t xml:space="preserve">86,4 </w:t>
      </w:r>
      <w:r w:rsidRPr="00502117">
        <w:rPr>
          <w:sz w:val="28"/>
          <w:szCs w:val="28"/>
        </w:rPr>
        <w:t>% годового плана (</w:t>
      </w:r>
      <w:r w:rsidRPr="00502117">
        <w:rPr>
          <w:b/>
          <w:bCs/>
          <w:sz w:val="28"/>
          <w:szCs w:val="28"/>
        </w:rPr>
        <w:t xml:space="preserve">315 956,9 </w:t>
      </w:r>
      <w:r>
        <w:rPr>
          <w:sz w:val="28"/>
          <w:szCs w:val="28"/>
        </w:rPr>
        <w:t>тыс. рублей).</w:t>
      </w:r>
      <w:r w:rsidRPr="00502117">
        <w:rPr>
          <w:sz w:val="28"/>
          <w:szCs w:val="28"/>
        </w:rPr>
        <w:t xml:space="preserve"> Неисполнение составило </w:t>
      </w:r>
      <w:r w:rsidRPr="00502117">
        <w:rPr>
          <w:b/>
          <w:bCs/>
          <w:sz w:val="28"/>
          <w:szCs w:val="28"/>
        </w:rPr>
        <w:t xml:space="preserve">42 955,9 </w:t>
      </w:r>
      <w:r w:rsidRPr="00502117">
        <w:rPr>
          <w:bCs/>
          <w:sz w:val="28"/>
          <w:szCs w:val="28"/>
        </w:rPr>
        <w:t>тыс.</w:t>
      </w:r>
      <w:r w:rsidRPr="00502117">
        <w:rPr>
          <w:sz w:val="28"/>
          <w:szCs w:val="28"/>
        </w:rPr>
        <w:t xml:space="preserve"> рублей или </w:t>
      </w:r>
      <w:r w:rsidRPr="00502117">
        <w:rPr>
          <w:b/>
          <w:sz w:val="28"/>
          <w:szCs w:val="28"/>
        </w:rPr>
        <w:t>13,6</w:t>
      </w:r>
      <w:r w:rsidRPr="00502117">
        <w:rPr>
          <w:sz w:val="28"/>
          <w:szCs w:val="28"/>
        </w:rPr>
        <w:t xml:space="preserve">%. </w:t>
      </w:r>
      <w:r>
        <w:rPr>
          <w:sz w:val="28"/>
          <w:szCs w:val="28"/>
        </w:rPr>
        <w:t xml:space="preserve">Отмечен </w:t>
      </w:r>
      <w:r w:rsidRPr="00502117">
        <w:rPr>
          <w:sz w:val="28"/>
          <w:szCs w:val="28"/>
        </w:rPr>
        <w:t xml:space="preserve">рост к аналогичному периоду 2016 года - на </w:t>
      </w:r>
      <w:r w:rsidRPr="00502117">
        <w:rPr>
          <w:b/>
          <w:bCs/>
          <w:sz w:val="28"/>
          <w:szCs w:val="28"/>
        </w:rPr>
        <w:t xml:space="preserve">34 421,3 </w:t>
      </w:r>
      <w:r w:rsidRPr="00502117">
        <w:rPr>
          <w:bCs/>
          <w:sz w:val="28"/>
          <w:szCs w:val="28"/>
        </w:rPr>
        <w:t>тыс.</w:t>
      </w:r>
      <w:r w:rsidRPr="00502117">
        <w:rPr>
          <w:sz w:val="28"/>
          <w:szCs w:val="28"/>
        </w:rPr>
        <w:t xml:space="preserve"> рублей (или на 14,4%). </w:t>
      </w:r>
    </w:p>
    <w:p w:rsidR="00EE086A" w:rsidRPr="008E19C8" w:rsidRDefault="00EE086A" w:rsidP="00EE086A">
      <w:pPr>
        <w:ind w:firstLine="709"/>
        <w:jc w:val="both"/>
        <w:rPr>
          <w:sz w:val="28"/>
          <w:szCs w:val="28"/>
          <w:highlight w:val="yellow"/>
        </w:rPr>
      </w:pPr>
    </w:p>
    <w:p w:rsidR="00EE086A" w:rsidRPr="0005544F" w:rsidRDefault="00EE086A" w:rsidP="00EE086A">
      <w:pPr>
        <w:ind w:firstLine="709"/>
        <w:jc w:val="both"/>
        <w:rPr>
          <w:bCs/>
          <w:sz w:val="28"/>
          <w:szCs w:val="28"/>
        </w:rPr>
      </w:pPr>
      <w:r w:rsidRPr="00122961">
        <w:rPr>
          <w:b/>
          <w:sz w:val="28"/>
          <w:szCs w:val="28"/>
        </w:rPr>
        <w:t xml:space="preserve">Доходы от использования имущества, находящегося в государственной и муниципальной собственности, </w:t>
      </w:r>
      <w:r w:rsidRPr="00122961">
        <w:rPr>
          <w:sz w:val="28"/>
          <w:szCs w:val="28"/>
        </w:rPr>
        <w:t xml:space="preserve">при плане </w:t>
      </w:r>
      <w:r w:rsidRPr="00122961">
        <w:rPr>
          <w:b/>
          <w:bCs/>
          <w:sz w:val="28"/>
          <w:szCs w:val="28"/>
        </w:rPr>
        <w:t xml:space="preserve">16 064,6 </w:t>
      </w:r>
      <w:r w:rsidRPr="00122961">
        <w:rPr>
          <w:sz w:val="28"/>
          <w:szCs w:val="28"/>
        </w:rPr>
        <w:t xml:space="preserve">тыс. рублей исполнены в сумме </w:t>
      </w:r>
      <w:r w:rsidRPr="00122961">
        <w:rPr>
          <w:b/>
          <w:bCs/>
          <w:sz w:val="28"/>
          <w:szCs w:val="28"/>
        </w:rPr>
        <w:t xml:space="preserve">15 776,6 </w:t>
      </w:r>
      <w:r w:rsidRPr="00122961">
        <w:rPr>
          <w:sz w:val="28"/>
          <w:szCs w:val="28"/>
        </w:rPr>
        <w:t xml:space="preserve">тыс. рублей или </w:t>
      </w:r>
      <w:r w:rsidRPr="00122961">
        <w:rPr>
          <w:b/>
          <w:bCs/>
          <w:sz w:val="28"/>
          <w:szCs w:val="28"/>
        </w:rPr>
        <w:t xml:space="preserve">98,2 </w:t>
      </w:r>
      <w:r w:rsidRPr="00122961">
        <w:rPr>
          <w:sz w:val="28"/>
          <w:szCs w:val="28"/>
        </w:rPr>
        <w:t xml:space="preserve">% годовых </w:t>
      </w:r>
      <w:proofErr w:type="gramStart"/>
      <w:r w:rsidRPr="00122961">
        <w:rPr>
          <w:sz w:val="28"/>
          <w:szCs w:val="28"/>
        </w:rPr>
        <w:t>назначений</w:t>
      </w:r>
      <w:r w:rsidRPr="00F074E1">
        <w:rPr>
          <w:sz w:val="28"/>
          <w:szCs w:val="28"/>
        </w:rPr>
        <w:t>(</w:t>
      </w:r>
      <w:proofErr w:type="gramEnd"/>
      <w:r w:rsidRPr="00F074E1">
        <w:rPr>
          <w:sz w:val="28"/>
          <w:szCs w:val="28"/>
        </w:rPr>
        <w:t xml:space="preserve">не исполнено </w:t>
      </w:r>
      <w:r w:rsidRPr="004B2808">
        <w:rPr>
          <w:sz w:val="28"/>
          <w:szCs w:val="28"/>
        </w:rPr>
        <w:t xml:space="preserve">– </w:t>
      </w:r>
      <w:r w:rsidRPr="004B2808">
        <w:rPr>
          <w:b/>
          <w:bCs/>
          <w:sz w:val="28"/>
          <w:szCs w:val="28"/>
        </w:rPr>
        <w:t>288,0</w:t>
      </w:r>
      <w:r w:rsidRPr="00F074E1">
        <w:rPr>
          <w:sz w:val="28"/>
          <w:szCs w:val="28"/>
        </w:rPr>
        <w:t>тыс. рублей)</w:t>
      </w:r>
      <w:r>
        <w:rPr>
          <w:sz w:val="28"/>
          <w:szCs w:val="28"/>
        </w:rPr>
        <w:t>,</w:t>
      </w:r>
      <w:r w:rsidRPr="00122961">
        <w:rPr>
          <w:sz w:val="28"/>
          <w:szCs w:val="28"/>
        </w:rPr>
        <w:t xml:space="preserve"> с ростом к соответствующему </w:t>
      </w:r>
      <w:r w:rsidRPr="0005544F">
        <w:rPr>
          <w:sz w:val="28"/>
          <w:szCs w:val="28"/>
        </w:rPr>
        <w:t xml:space="preserve">периоду 2016 года на </w:t>
      </w:r>
      <w:r w:rsidRPr="0005544F">
        <w:rPr>
          <w:b/>
          <w:bCs/>
          <w:sz w:val="28"/>
          <w:szCs w:val="28"/>
        </w:rPr>
        <w:t xml:space="preserve">5 920,3 </w:t>
      </w:r>
      <w:r w:rsidRPr="0005544F">
        <w:rPr>
          <w:bCs/>
          <w:sz w:val="28"/>
          <w:szCs w:val="28"/>
        </w:rPr>
        <w:t xml:space="preserve">тыс. рублей или на </w:t>
      </w:r>
      <w:r w:rsidRPr="0005544F">
        <w:rPr>
          <w:b/>
          <w:bCs/>
          <w:sz w:val="28"/>
          <w:szCs w:val="28"/>
        </w:rPr>
        <w:t>60,1 %.</w:t>
      </w:r>
    </w:p>
    <w:p w:rsidR="00EE086A" w:rsidRPr="0005544F" w:rsidRDefault="00EE086A" w:rsidP="00EE086A">
      <w:pPr>
        <w:ind w:firstLine="709"/>
        <w:jc w:val="both"/>
        <w:rPr>
          <w:bCs/>
          <w:sz w:val="28"/>
          <w:szCs w:val="28"/>
        </w:rPr>
      </w:pPr>
      <w:r w:rsidRPr="0005544F">
        <w:rPr>
          <w:sz w:val="28"/>
          <w:szCs w:val="28"/>
        </w:rPr>
        <w:t>В том числе:</w:t>
      </w:r>
    </w:p>
    <w:p w:rsidR="00EE086A" w:rsidRPr="0005544F" w:rsidRDefault="00EE086A" w:rsidP="00EE086A">
      <w:pPr>
        <w:numPr>
          <w:ilvl w:val="0"/>
          <w:numId w:val="1"/>
        </w:numPr>
        <w:tabs>
          <w:tab w:val="left" w:pos="1134"/>
        </w:tabs>
        <w:ind w:left="0" w:firstLine="709"/>
        <w:jc w:val="both"/>
        <w:rPr>
          <w:sz w:val="28"/>
          <w:szCs w:val="28"/>
        </w:rPr>
      </w:pPr>
      <w:r w:rsidRPr="0005544F">
        <w:rPr>
          <w:sz w:val="28"/>
          <w:szCs w:val="28"/>
          <w:u w:val="single"/>
        </w:rPr>
        <w:t>По процентам, полученным от предоставления бюджетных кредитов внутри страны, за счет средств бюджетов субъектов Российской Федерации</w:t>
      </w:r>
      <w:r w:rsidRPr="0005544F">
        <w:rPr>
          <w:sz w:val="28"/>
          <w:szCs w:val="28"/>
        </w:rPr>
        <w:t xml:space="preserve"> при плане 5 664,6 тыс. рублей в отчетном периоде поступили платежи в сумме 5 922,8 тыс. рублей (или </w:t>
      </w:r>
      <w:r w:rsidRPr="0005544F">
        <w:rPr>
          <w:bCs/>
          <w:sz w:val="28"/>
          <w:szCs w:val="28"/>
        </w:rPr>
        <w:t xml:space="preserve">104,6 </w:t>
      </w:r>
      <w:r w:rsidRPr="0005544F">
        <w:rPr>
          <w:sz w:val="28"/>
          <w:szCs w:val="28"/>
        </w:rPr>
        <w:t xml:space="preserve">% годовых назначений) от муниципальных образований: «город Магадан» (442,1 тыс. рублей), «Ольский городской округ» (410,0 тыс. рублей), «Северо-Эвенский городской округ» (60,0 тыс. рублей), «Среднеканский городской округ» (290,0 тыс. рублей), «Сусуманский городской округ» (39,4 тыс. рублей), «Тенькинский городской округ» (3 038,0 тыс. рублей), «Хасынский городской округ» (100,0 тыс. рублей), «Ягоднинский городской округ» (1 543,3 тыс. рублей). Исполнено сверх плана – </w:t>
      </w:r>
      <w:r w:rsidRPr="0005544F">
        <w:rPr>
          <w:bCs/>
          <w:sz w:val="28"/>
          <w:szCs w:val="28"/>
        </w:rPr>
        <w:t>258,2</w:t>
      </w:r>
      <w:r w:rsidRPr="0005544F">
        <w:rPr>
          <w:sz w:val="28"/>
          <w:szCs w:val="28"/>
        </w:rPr>
        <w:t xml:space="preserve">тыс. рублей, с ростом к соответствующему периоду 2016 года на </w:t>
      </w:r>
      <w:r w:rsidRPr="0005544F">
        <w:rPr>
          <w:bCs/>
          <w:sz w:val="28"/>
          <w:szCs w:val="28"/>
        </w:rPr>
        <w:t>2 495,7 тыс. рублей или на 72,8 %.</w:t>
      </w:r>
    </w:p>
    <w:p w:rsidR="00EE086A" w:rsidRPr="0005544F" w:rsidRDefault="00EE086A" w:rsidP="00EE086A">
      <w:pPr>
        <w:numPr>
          <w:ilvl w:val="0"/>
          <w:numId w:val="1"/>
        </w:numPr>
        <w:tabs>
          <w:tab w:val="left" w:pos="1134"/>
        </w:tabs>
        <w:ind w:left="0" w:firstLine="709"/>
        <w:jc w:val="both"/>
        <w:rPr>
          <w:sz w:val="28"/>
          <w:szCs w:val="28"/>
        </w:rPr>
      </w:pPr>
      <w:r w:rsidRPr="0005544F">
        <w:rPr>
          <w:sz w:val="28"/>
          <w:szCs w:val="28"/>
          <w:u w:val="singl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05544F">
        <w:rPr>
          <w:sz w:val="28"/>
          <w:szCs w:val="28"/>
        </w:rPr>
        <w:t xml:space="preserve"> при плане 5 400,0  тыс. рублей исполнены в сумме 5 875,4 тыс. рублей или на </w:t>
      </w:r>
      <w:r w:rsidRPr="0005544F">
        <w:rPr>
          <w:bCs/>
          <w:sz w:val="28"/>
          <w:szCs w:val="28"/>
        </w:rPr>
        <w:t>108,8</w:t>
      </w:r>
      <w:r w:rsidRPr="0005544F">
        <w:rPr>
          <w:sz w:val="28"/>
          <w:szCs w:val="28"/>
        </w:rPr>
        <w:t xml:space="preserve"> % годовых назначений (исполнено сверх плана – </w:t>
      </w:r>
      <w:r w:rsidRPr="0005544F">
        <w:rPr>
          <w:bCs/>
          <w:sz w:val="28"/>
          <w:szCs w:val="28"/>
        </w:rPr>
        <w:t xml:space="preserve">475,4 </w:t>
      </w:r>
      <w:r w:rsidRPr="0005544F">
        <w:rPr>
          <w:sz w:val="28"/>
          <w:szCs w:val="28"/>
        </w:rPr>
        <w:t xml:space="preserve">тыс. рублей), с ростом к соответствующему периоду 2016 года на </w:t>
      </w:r>
      <w:r w:rsidRPr="0005544F">
        <w:rPr>
          <w:bCs/>
          <w:sz w:val="28"/>
          <w:szCs w:val="28"/>
        </w:rPr>
        <w:t xml:space="preserve">2 229,6 тыс. рублей или на 61,2 %, </w:t>
      </w:r>
      <w:r w:rsidRPr="0005544F">
        <w:rPr>
          <w:sz w:val="28"/>
          <w:szCs w:val="28"/>
        </w:rPr>
        <w:t>в том числе:</w:t>
      </w:r>
    </w:p>
    <w:p w:rsidR="00EE086A" w:rsidRPr="00E20443" w:rsidRDefault="00EE086A" w:rsidP="00EE086A">
      <w:pPr>
        <w:shd w:val="clear" w:color="auto" w:fill="FFFFFF"/>
        <w:tabs>
          <w:tab w:val="left" w:pos="1134"/>
        </w:tabs>
        <w:ind w:left="284" w:firstLine="709"/>
        <w:jc w:val="both"/>
        <w:rPr>
          <w:sz w:val="28"/>
          <w:szCs w:val="28"/>
        </w:rPr>
      </w:pPr>
      <w:r w:rsidRPr="0005544F">
        <w:rPr>
          <w:sz w:val="28"/>
          <w:szCs w:val="28"/>
        </w:rPr>
        <w:t xml:space="preserve">– </w:t>
      </w:r>
      <w:r w:rsidRPr="0005544F">
        <w:rPr>
          <w:i/>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Pr="0005544F">
        <w:rPr>
          <w:sz w:val="28"/>
          <w:szCs w:val="28"/>
        </w:rPr>
        <w:t xml:space="preserve"> при плане 600,0   тыс. рублей исполнены в сумме 607,9 тыс. </w:t>
      </w:r>
      <w:r w:rsidRPr="00E20443">
        <w:rPr>
          <w:sz w:val="28"/>
          <w:szCs w:val="28"/>
        </w:rPr>
        <w:t xml:space="preserve">рублей или </w:t>
      </w:r>
      <w:r w:rsidRPr="00E20443">
        <w:rPr>
          <w:bCs/>
          <w:sz w:val="28"/>
          <w:szCs w:val="28"/>
        </w:rPr>
        <w:t xml:space="preserve">101,3 </w:t>
      </w:r>
      <w:r w:rsidRPr="00E20443">
        <w:rPr>
          <w:sz w:val="28"/>
          <w:szCs w:val="28"/>
        </w:rPr>
        <w:t xml:space="preserve">% годовых назначений, с ростом к соответствующему периоду 2016 года на </w:t>
      </w:r>
      <w:r w:rsidRPr="00E20443">
        <w:rPr>
          <w:bCs/>
          <w:sz w:val="28"/>
          <w:szCs w:val="28"/>
        </w:rPr>
        <w:t xml:space="preserve">290,4 тыс. рублей или на 91,5 %, </w:t>
      </w:r>
      <w:r w:rsidRPr="00E20443">
        <w:rPr>
          <w:sz w:val="28"/>
          <w:szCs w:val="28"/>
        </w:rPr>
        <w:t>что обусловлено  наличием авансовых платежей от арендаторов земельных участков, в том числе арендной платы за землю за январь 2017 года;</w:t>
      </w:r>
    </w:p>
    <w:p w:rsidR="00EE086A" w:rsidRPr="00E20443" w:rsidRDefault="00EE086A" w:rsidP="00EE086A">
      <w:pPr>
        <w:pStyle w:val="42"/>
        <w:shd w:val="clear" w:color="auto" w:fill="auto"/>
        <w:tabs>
          <w:tab w:val="left" w:pos="1134"/>
        </w:tabs>
        <w:spacing w:after="0" w:line="240" w:lineRule="auto"/>
        <w:ind w:left="227" w:firstLine="709"/>
        <w:rPr>
          <w:sz w:val="28"/>
          <w:szCs w:val="28"/>
        </w:rPr>
      </w:pPr>
      <w:r w:rsidRPr="0005544F">
        <w:rPr>
          <w:sz w:val="28"/>
          <w:szCs w:val="28"/>
        </w:rPr>
        <w:t xml:space="preserve">– </w:t>
      </w:r>
      <w:r w:rsidRPr="0005544F">
        <w:rPr>
          <w:i/>
          <w:sz w:val="28"/>
          <w:szCs w:val="28"/>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w:t>
      </w:r>
      <w:r w:rsidRPr="00DD5E2E">
        <w:rPr>
          <w:i/>
          <w:color w:val="auto"/>
          <w:sz w:val="28"/>
          <w:szCs w:val="28"/>
        </w:rPr>
        <w:t>бюджетных и автономных учреждений субъектов Российской Федерации</w:t>
      </w:r>
      <w:r w:rsidRPr="00DD5E2E">
        <w:rPr>
          <w:color w:val="auto"/>
          <w:sz w:val="28"/>
          <w:szCs w:val="28"/>
        </w:rPr>
        <w:t xml:space="preserve">, при плане 1 000,0 тыс. </w:t>
      </w:r>
      <w:r w:rsidRPr="00E20443">
        <w:rPr>
          <w:color w:val="auto"/>
          <w:sz w:val="28"/>
          <w:szCs w:val="28"/>
        </w:rPr>
        <w:t xml:space="preserve">рублей исполнены в сумме 1 111,7 тыс. рублей или </w:t>
      </w:r>
      <w:r w:rsidRPr="00E20443">
        <w:rPr>
          <w:color w:val="auto"/>
          <w:sz w:val="28"/>
          <w:szCs w:val="28"/>
        </w:rPr>
        <w:lastRenderedPageBreak/>
        <w:t xml:space="preserve">на </w:t>
      </w:r>
      <w:r w:rsidRPr="00E20443">
        <w:rPr>
          <w:bCs/>
          <w:color w:val="auto"/>
          <w:sz w:val="28"/>
          <w:szCs w:val="28"/>
        </w:rPr>
        <w:t xml:space="preserve">111,2 </w:t>
      </w:r>
      <w:r w:rsidRPr="00E20443">
        <w:rPr>
          <w:color w:val="auto"/>
          <w:sz w:val="28"/>
          <w:szCs w:val="28"/>
        </w:rPr>
        <w:t xml:space="preserve">% годовых назначений, с ростом к соответствующему периоду 2016 года на </w:t>
      </w:r>
      <w:r w:rsidRPr="00E20443">
        <w:rPr>
          <w:bCs/>
          <w:color w:val="auto"/>
          <w:sz w:val="28"/>
          <w:szCs w:val="28"/>
        </w:rPr>
        <w:t>243,0 тыс. рублей или на 28,0 %</w:t>
      </w:r>
      <w:r w:rsidRPr="00E20443">
        <w:rPr>
          <w:color w:val="auto"/>
          <w:sz w:val="28"/>
          <w:szCs w:val="28"/>
        </w:rPr>
        <w:t>.</w:t>
      </w:r>
      <w:r w:rsidRPr="00E20443">
        <w:rPr>
          <w:sz w:val="28"/>
          <w:szCs w:val="28"/>
        </w:rPr>
        <w:t xml:space="preserve"> Заключение новых договоров аренды помещений в Магаданском инновационном бизнес-инкубаторе, а также досрочным погашением должником взысканной в судебном порядке задолженности.</w:t>
      </w:r>
    </w:p>
    <w:p w:rsidR="00EE086A" w:rsidRPr="00E20443" w:rsidRDefault="00EE086A" w:rsidP="00EE086A">
      <w:pPr>
        <w:shd w:val="clear" w:color="auto" w:fill="FFFFFF"/>
        <w:tabs>
          <w:tab w:val="left" w:pos="1134"/>
        </w:tabs>
        <w:ind w:left="227" w:firstLine="709"/>
        <w:jc w:val="both"/>
        <w:rPr>
          <w:sz w:val="28"/>
          <w:szCs w:val="28"/>
        </w:rPr>
      </w:pPr>
      <w:r w:rsidRPr="00E20443">
        <w:rPr>
          <w:sz w:val="28"/>
          <w:szCs w:val="28"/>
        </w:rPr>
        <w:t xml:space="preserve">Задолженность по арендным платежам на 01.01.2018 составляет </w:t>
      </w:r>
      <w:r w:rsidRPr="00E20443">
        <w:rPr>
          <w:sz w:val="28"/>
          <w:szCs w:val="28"/>
        </w:rPr>
        <w:br/>
        <w:t xml:space="preserve">183,4 тыс. руб. (на 01.01.2017 указанный показатель составлял </w:t>
      </w:r>
      <w:r w:rsidRPr="00E20443">
        <w:rPr>
          <w:sz w:val="28"/>
          <w:szCs w:val="28"/>
        </w:rPr>
        <w:br/>
        <w:t xml:space="preserve">253,5 тыс. руб.), в том числе невозможная к взысканию – 167,8 тыс. руб. В </w:t>
      </w:r>
      <w:r w:rsidRPr="00E20443">
        <w:rPr>
          <w:spacing w:val="1"/>
          <w:sz w:val="28"/>
          <w:szCs w:val="28"/>
        </w:rPr>
        <w:t xml:space="preserve">целях ликвидации подлежащей взысканию задолженности проводится претензионная работа с арендаторами. Часть </w:t>
      </w:r>
      <w:r w:rsidRPr="00E20443">
        <w:rPr>
          <w:sz w:val="28"/>
          <w:szCs w:val="28"/>
        </w:rPr>
        <w:t>невозможной к взысканию</w:t>
      </w:r>
      <w:r w:rsidRPr="00E20443">
        <w:rPr>
          <w:spacing w:val="1"/>
          <w:sz w:val="28"/>
          <w:szCs w:val="28"/>
        </w:rPr>
        <w:t xml:space="preserve"> суммы задолженности на общую сумму 55,9 тыс. руб. списана в феврале 2017 года постановлением губернатора Магаданской области от 22.02.2017 № 27-п.</w:t>
      </w:r>
      <w:r w:rsidRPr="00E20443">
        <w:rPr>
          <w:sz w:val="28"/>
          <w:szCs w:val="28"/>
        </w:rPr>
        <w:t>;</w:t>
      </w:r>
    </w:p>
    <w:p w:rsidR="00EE086A" w:rsidRPr="00343F8C" w:rsidRDefault="00EE086A" w:rsidP="00EE086A">
      <w:pPr>
        <w:shd w:val="clear" w:color="auto" w:fill="FFFFFF"/>
        <w:tabs>
          <w:tab w:val="left" w:pos="284"/>
        </w:tabs>
        <w:ind w:left="284" w:firstLine="709"/>
        <w:jc w:val="both"/>
        <w:rPr>
          <w:rFonts w:ascii="Times" w:hAnsi="Times"/>
          <w:sz w:val="28"/>
          <w:szCs w:val="28"/>
        </w:rPr>
      </w:pPr>
      <w:r w:rsidRPr="00DD5E2E">
        <w:rPr>
          <w:sz w:val="28"/>
          <w:szCs w:val="28"/>
        </w:rPr>
        <w:t xml:space="preserve">– </w:t>
      </w:r>
      <w:r w:rsidRPr="00DD5E2E">
        <w:rPr>
          <w:i/>
          <w:sz w:val="28"/>
          <w:szCs w:val="28"/>
        </w:rPr>
        <w:t>доходы от сдачи в аренду имущества, составляющего казну субъекта Российской Федерации (за исключением земельных участков)</w:t>
      </w:r>
      <w:r w:rsidRPr="00DD5E2E">
        <w:rPr>
          <w:sz w:val="28"/>
          <w:szCs w:val="28"/>
        </w:rPr>
        <w:t xml:space="preserve"> при плане 3 800,0 тыс. рублей исполнены в сумме 4 155,8 тыс. рублей, на </w:t>
      </w:r>
      <w:r w:rsidRPr="00DD5E2E">
        <w:rPr>
          <w:bCs/>
          <w:sz w:val="28"/>
          <w:szCs w:val="28"/>
        </w:rPr>
        <w:t xml:space="preserve">109,4% </w:t>
      </w:r>
      <w:r w:rsidRPr="00DD5E2E">
        <w:rPr>
          <w:sz w:val="28"/>
          <w:szCs w:val="28"/>
        </w:rPr>
        <w:t xml:space="preserve">годовых назначений. Перевыполнение плана на </w:t>
      </w:r>
      <w:r w:rsidRPr="00DD5E2E">
        <w:rPr>
          <w:bCs/>
          <w:sz w:val="28"/>
          <w:szCs w:val="28"/>
        </w:rPr>
        <w:t xml:space="preserve">355,8 тыс. рублей </w:t>
      </w:r>
      <w:r w:rsidRPr="00343F8C">
        <w:rPr>
          <w:sz w:val="28"/>
          <w:szCs w:val="28"/>
        </w:rPr>
        <w:t>связано с передачей в казну Магаданской области четырех воздушных судов и зачислением в областной бюджет арендной платы за период до момента их продажи и фактической передачи покупателю.</w:t>
      </w:r>
    </w:p>
    <w:p w:rsidR="00EE086A" w:rsidRPr="008E19C8" w:rsidRDefault="00EE086A" w:rsidP="00EE086A">
      <w:pPr>
        <w:shd w:val="clear" w:color="auto" w:fill="FFFFFF"/>
        <w:tabs>
          <w:tab w:val="left" w:pos="1134"/>
        </w:tabs>
        <w:ind w:left="284" w:firstLine="709"/>
        <w:jc w:val="both"/>
        <w:rPr>
          <w:sz w:val="28"/>
          <w:szCs w:val="28"/>
          <w:highlight w:val="yellow"/>
        </w:rPr>
      </w:pPr>
      <w:r w:rsidRPr="00343F8C">
        <w:rPr>
          <w:spacing w:val="-12"/>
          <w:sz w:val="28"/>
          <w:szCs w:val="28"/>
        </w:rPr>
        <w:t xml:space="preserve">На 01.01.2018 задолженность за пользование объектами казны составляет </w:t>
      </w:r>
      <w:r w:rsidRPr="00343F8C">
        <w:rPr>
          <w:spacing w:val="-12"/>
          <w:sz w:val="28"/>
          <w:szCs w:val="28"/>
        </w:rPr>
        <w:br/>
        <w:t>277,6 тыс. руб., за аналогичный отчетный период прошлого года (на 01.01.2017) задолженность по указанному виду доходов составляла 948,2 тыс. руб. В целях погашения задолженности ведется претензионная работа, задолженность будет погашена в ближайшее время</w:t>
      </w:r>
      <w:r>
        <w:rPr>
          <w:spacing w:val="-12"/>
          <w:sz w:val="28"/>
          <w:szCs w:val="28"/>
        </w:rPr>
        <w:t>;</w:t>
      </w:r>
    </w:p>
    <w:p w:rsidR="00EE086A" w:rsidRPr="00DD5E2E" w:rsidRDefault="00EE086A" w:rsidP="00EE086A">
      <w:pPr>
        <w:tabs>
          <w:tab w:val="left" w:pos="1134"/>
        </w:tabs>
        <w:ind w:firstLine="709"/>
        <w:jc w:val="both"/>
        <w:rPr>
          <w:bCs/>
          <w:sz w:val="28"/>
          <w:szCs w:val="28"/>
        </w:rPr>
      </w:pPr>
      <w:r w:rsidRPr="00DD5E2E">
        <w:rPr>
          <w:sz w:val="28"/>
          <w:szCs w:val="28"/>
        </w:rPr>
        <w:t xml:space="preserve">3) </w:t>
      </w:r>
      <w:r w:rsidRPr="00DD5E2E">
        <w:rPr>
          <w:sz w:val="28"/>
          <w:szCs w:val="28"/>
          <w:u w:val="single"/>
        </w:rPr>
        <w:t>Доходы от эксплуатации и использования имущества автомобильных дорог, находящихся в собственности субъектов Российской Федерации</w:t>
      </w:r>
      <w:r w:rsidRPr="00DD5E2E">
        <w:rPr>
          <w:sz w:val="28"/>
          <w:szCs w:val="28"/>
        </w:rPr>
        <w:t xml:space="preserve">, при плане 5 000,0   тыс. рублей, исполнены в сумме 3 978,4 тыс. рублей или </w:t>
      </w:r>
      <w:r w:rsidRPr="00DD5E2E">
        <w:rPr>
          <w:bCs/>
          <w:sz w:val="28"/>
          <w:szCs w:val="28"/>
        </w:rPr>
        <w:t xml:space="preserve">79,6 </w:t>
      </w:r>
      <w:r w:rsidRPr="00DD5E2E">
        <w:rPr>
          <w:sz w:val="28"/>
          <w:szCs w:val="28"/>
        </w:rPr>
        <w:t xml:space="preserve">% годовых назначений (не исполнено - </w:t>
      </w:r>
      <w:r w:rsidRPr="00DD5E2E">
        <w:rPr>
          <w:bCs/>
          <w:sz w:val="28"/>
          <w:szCs w:val="28"/>
        </w:rPr>
        <w:t>1 021,6 тыс. рублей</w:t>
      </w:r>
      <w:r w:rsidRPr="00DD5E2E">
        <w:rPr>
          <w:sz w:val="28"/>
          <w:szCs w:val="28"/>
        </w:rPr>
        <w:t xml:space="preserve">), с ростом к соответствующему периоду 2016 года на </w:t>
      </w:r>
      <w:r w:rsidRPr="00DD5E2E">
        <w:rPr>
          <w:bCs/>
          <w:sz w:val="28"/>
          <w:szCs w:val="28"/>
        </w:rPr>
        <w:t>1 195,0 тыс. рублей или на 42,9 %</w:t>
      </w:r>
      <w:r w:rsidRPr="00DD5E2E">
        <w:rPr>
          <w:sz w:val="28"/>
          <w:szCs w:val="28"/>
        </w:rPr>
        <w:t xml:space="preserve">. </w:t>
      </w:r>
    </w:p>
    <w:p w:rsidR="00EE086A" w:rsidRPr="008E19C8" w:rsidRDefault="00EE086A" w:rsidP="00EE086A">
      <w:pPr>
        <w:ind w:firstLine="709"/>
        <w:jc w:val="both"/>
        <w:rPr>
          <w:sz w:val="28"/>
          <w:szCs w:val="28"/>
          <w:highlight w:val="yellow"/>
        </w:rPr>
      </w:pPr>
    </w:p>
    <w:p w:rsidR="00EE086A" w:rsidRPr="00DD5E2E" w:rsidRDefault="00EE086A" w:rsidP="00EE086A">
      <w:pPr>
        <w:ind w:firstLine="709"/>
        <w:jc w:val="both"/>
        <w:rPr>
          <w:bCs/>
          <w:sz w:val="28"/>
          <w:szCs w:val="28"/>
        </w:rPr>
      </w:pPr>
      <w:r w:rsidRPr="00DD5E2E">
        <w:rPr>
          <w:b/>
          <w:sz w:val="28"/>
          <w:szCs w:val="28"/>
        </w:rPr>
        <w:t>Платежи при пользовании природными ресурсами</w:t>
      </w:r>
      <w:r w:rsidRPr="00DD5E2E">
        <w:rPr>
          <w:sz w:val="28"/>
          <w:szCs w:val="28"/>
        </w:rPr>
        <w:t xml:space="preserve"> при плане</w:t>
      </w:r>
      <w:r w:rsidR="00376C75">
        <w:rPr>
          <w:sz w:val="28"/>
          <w:szCs w:val="28"/>
        </w:rPr>
        <w:t xml:space="preserve">               </w:t>
      </w:r>
      <w:r w:rsidRPr="00DD5E2E">
        <w:rPr>
          <w:sz w:val="28"/>
          <w:szCs w:val="28"/>
        </w:rPr>
        <w:t xml:space="preserve">  </w:t>
      </w:r>
      <w:r w:rsidRPr="00DD5E2E">
        <w:rPr>
          <w:b/>
          <w:bCs/>
          <w:sz w:val="28"/>
          <w:szCs w:val="28"/>
        </w:rPr>
        <w:t xml:space="preserve">41 360,0 </w:t>
      </w:r>
      <w:r w:rsidRPr="00DD5E2E">
        <w:rPr>
          <w:sz w:val="28"/>
          <w:szCs w:val="28"/>
        </w:rPr>
        <w:t xml:space="preserve">тыс. рублей исполнены в сумме </w:t>
      </w:r>
      <w:r w:rsidRPr="00DD5E2E">
        <w:rPr>
          <w:b/>
          <w:bCs/>
          <w:sz w:val="28"/>
          <w:szCs w:val="28"/>
        </w:rPr>
        <w:t xml:space="preserve">33 976,6 </w:t>
      </w:r>
      <w:r w:rsidRPr="00DD5E2E">
        <w:rPr>
          <w:sz w:val="28"/>
          <w:szCs w:val="28"/>
        </w:rPr>
        <w:t xml:space="preserve">тыс. рублей или на </w:t>
      </w:r>
      <w:r w:rsidRPr="00DD5E2E">
        <w:rPr>
          <w:b/>
          <w:bCs/>
          <w:sz w:val="28"/>
          <w:szCs w:val="28"/>
        </w:rPr>
        <w:t xml:space="preserve">82,1 </w:t>
      </w:r>
      <w:r w:rsidRPr="00DD5E2E">
        <w:rPr>
          <w:sz w:val="28"/>
          <w:szCs w:val="28"/>
        </w:rPr>
        <w:t xml:space="preserve">% годовых назначений (не исполнено – </w:t>
      </w:r>
      <w:r w:rsidRPr="00DD5E2E">
        <w:rPr>
          <w:b/>
          <w:bCs/>
          <w:sz w:val="28"/>
          <w:szCs w:val="28"/>
        </w:rPr>
        <w:t xml:space="preserve">7 383,4 </w:t>
      </w:r>
      <w:r w:rsidRPr="00DD5E2E">
        <w:rPr>
          <w:sz w:val="28"/>
          <w:szCs w:val="28"/>
        </w:rPr>
        <w:t xml:space="preserve">тыс. рублей), со снижением к соответствующему периоду 2016 года на </w:t>
      </w:r>
      <w:r w:rsidRPr="00DD5E2E">
        <w:rPr>
          <w:b/>
          <w:bCs/>
          <w:sz w:val="28"/>
          <w:szCs w:val="28"/>
        </w:rPr>
        <w:t xml:space="preserve">2 838,5 </w:t>
      </w:r>
      <w:r w:rsidRPr="00DD5E2E">
        <w:rPr>
          <w:bCs/>
          <w:sz w:val="28"/>
          <w:szCs w:val="28"/>
        </w:rPr>
        <w:t xml:space="preserve">тыс. рублей или на </w:t>
      </w:r>
      <w:r w:rsidRPr="00DD5E2E">
        <w:rPr>
          <w:b/>
          <w:bCs/>
          <w:sz w:val="28"/>
          <w:szCs w:val="28"/>
        </w:rPr>
        <w:t>7,7 %.</w:t>
      </w:r>
    </w:p>
    <w:p w:rsidR="00EE086A" w:rsidRPr="00DD5E2E" w:rsidRDefault="00EE086A" w:rsidP="00EE086A">
      <w:pPr>
        <w:ind w:firstLine="709"/>
        <w:jc w:val="both"/>
        <w:rPr>
          <w:sz w:val="28"/>
          <w:szCs w:val="28"/>
        </w:rPr>
      </w:pPr>
      <w:r w:rsidRPr="00DD5E2E">
        <w:rPr>
          <w:sz w:val="28"/>
          <w:szCs w:val="28"/>
        </w:rPr>
        <w:t>В том числе:</w:t>
      </w:r>
    </w:p>
    <w:p w:rsidR="00EE086A" w:rsidRPr="00D70622" w:rsidRDefault="00EE086A" w:rsidP="00EE086A">
      <w:pPr>
        <w:ind w:firstLine="709"/>
        <w:jc w:val="both"/>
        <w:rPr>
          <w:sz w:val="28"/>
          <w:szCs w:val="28"/>
        </w:rPr>
      </w:pPr>
      <w:r w:rsidRPr="00D70622">
        <w:rPr>
          <w:sz w:val="28"/>
          <w:szCs w:val="28"/>
        </w:rPr>
        <w:t xml:space="preserve">1) </w:t>
      </w:r>
      <w:r w:rsidRPr="00D70622">
        <w:rPr>
          <w:sz w:val="28"/>
          <w:szCs w:val="28"/>
          <w:u w:val="single"/>
        </w:rPr>
        <w:t>плата за негативное воздействие на окружающую среду</w:t>
      </w:r>
      <w:r w:rsidRPr="00D70622">
        <w:rPr>
          <w:sz w:val="28"/>
          <w:szCs w:val="28"/>
        </w:rPr>
        <w:t xml:space="preserve"> при плане              22 704,3 тыс. рублей исполнена в размере 15 741,4 тыс. рублей или на </w:t>
      </w:r>
      <w:r w:rsidRPr="00D70622">
        <w:rPr>
          <w:bCs/>
          <w:sz w:val="28"/>
          <w:szCs w:val="28"/>
        </w:rPr>
        <w:t xml:space="preserve">69,3 </w:t>
      </w:r>
      <w:r w:rsidRPr="00D70622">
        <w:rPr>
          <w:sz w:val="28"/>
          <w:szCs w:val="28"/>
        </w:rPr>
        <w:t xml:space="preserve">% годовых назначений (не исполнено – </w:t>
      </w:r>
      <w:r w:rsidRPr="00D70622">
        <w:rPr>
          <w:bCs/>
          <w:sz w:val="28"/>
          <w:szCs w:val="28"/>
        </w:rPr>
        <w:t xml:space="preserve">6 962,9 </w:t>
      </w:r>
      <w:r w:rsidRPr="00D70622">
        <w:rPr>
          <w:sz w:val="28"/>
          <w:szCs w:val="28"/>
        </w:rPr>
        <w:t xml:space="preserve">тыс. рублей) со снижением к соответствующему периоду 2016 года на 27,0 % или на </w:t>
      </w:r>
      <w:r w:rsidRPr="00D70622">
        <w:rPr>
          <w:bCs/>
          <w:sz w:val="28"/>
          <w:szCs w:val="28"/>
        </w:rPr>
        <w:t xml:space="preserve">5 810,6 </w:t>
      </w:r>
      <w:r w:rsidRPr="00D70622">
        <w:rPr>
          <w:sz w:val="28"/>
          <w:szCs w:val="28"/>
        </w:rPr>
        <w:t>тыс. рублей;</w:t>
      </w:r>
    </w:p>
    <w:p w:rsidR="00EE086A" w:rsidRPr="00D70622" w:rsidRDefault="00EE086A" w:rsidP="00EE086A">
      <w:pPr>
        <w:ind w:firstLine="709"/>
        <w:jc w:val="both"/>
        <w:rPr>
          <w:sz w:val="28"/>
          <w:szCs w:val="28"/>
        </w:rPr>
      </w:pPr>
      <w:r w:rsidRPr="00D70622">
        <w:rPr>
          <w:sz w:val="28"/>
          <w:szCs w:val="28"/>
        </w:rPr>
        <w:t xml:space="preserve">2) </w:t>
      </w:r>
      <w:r w:rsidRPr="00D70622">
        <w:rPr>
          <w:sz w:val="28"/>
          <w:szCs w:val="28"/>
          <w:u w:val="single"/>
        </w:rPr>
        <w:t>платежи при пользовании недрами</w:t>
      </w:r>
      <w:r w:rsidRPr="00D70622">
        <w:rPr>
          <w:sz w:val="28"/>
          <w:szCs w:val="28"/>
        </w:rPr>
        <w:t xml:space="preserve"> при плане 17 815,7 тыс. рублей исполнены в сумме 17 269,9 тыс. рублей или </w:t>
      </w:r>
      <w:r w:rsidRPr="00D70622">
        <w:rPr>
          <w:bCs/>
          <w:sz w:val="28"/>
          <w:szCs w:val="28"/>
        </w:rPr>
        <w:t xml:space="preserve">96,9 </w:t>
      </w:r>
      <w:r w:rsidRPr="00D70622">
        <w:rPr>
          <w:sz w:val="28"/>
          <w:szCs w:val="28"/>
        </w:rPr>
        <w:t xml:space="preserve">% от годового плана с ростом к соответствующему периоду 2016 года на 17,6 % или на </w:t>
      </w:r>
      <w:r w:rsidRPr="00D70622">
        <w:rPr>
          <w:bCs/>
          <w:sz w:val="28"/>
          <w:szCs w:val="28"/>
        </w:rPr>
        <w:t xml:space="preserve">2 586,9 </w:t>
      </w:r>
      <w:r w:rsidRPr="00D70622">
        <w:rPr>
          <w:sz w:val="28"/>
          <w:szCs w:val="28"/>
        </w:rPr>
        <w:t>тыс. рублей. Из них:</w:t>
      </w:r>
    </w:p>
    <w:p w:rsidR="00EE086A" w:rsidRPr="00F944BE" w:rsidRDefault="00EE086A" w:rsidP="00EE086A">
      <w:pPr>
        <w:ind w:firstLine="709"/>
        <w:jc w:val="both"/>
        <w:rPr>
          <w:sz w:val="28"/>
          <w:szCs w:val="28"/>
        </w:rPr>
      </w:pPr>
      <w:r w:rsidRPr="00F944BE">
        <w:rPr>
          <w:sz w:val="28"/>
          <w:szCs w:val="28"/>
        </w:rPr>
        <w:lastRenderedPageBreak/>
        <w:t xml:space="preserve">– </w:t>
      </w:r>
      <w:r w:rsidRPr="00F944BE">
        <w:rPr>
          <w:i/>
          <w:sz w:val="28"/>
          <w:szCs w:val="28"/>
        </w:rPr>
        <w:t xml:space="preserve">разовые платежи за пользование недрами при наступлении определенных событий, оговоренных в лицензии, при пользовании </w:t>
      </w:r>
      <w:proofErr w:type="gramStart"/>
      <w:r w:rsidRPr="00F944BE">
        <w:rPr>
          <w:i/>
          <w:sz w:val="28"/>
          <w:szCs w:val="28"/>
        </w:rPr>
        <w:t>недрами  на</w:t>
      </w:r>
      <w:proofErr w:type="gramEnd"/>
      <w:r w:rsidRPr="00F944BE">
        <w:rPr>
          <w:i/>
          <w:sz w:val="28"/>
          <w:szCs w:val="28"/>
        </w:rPr>
        <w:t xml:space="preserve"> территории Российской Федерации по участкам недр местного значения</w:t>
      </w:r>
      <w:r w:rsidRPr="00F944BE">
        <w:rPr>
          <w:sz w:val="28"/>
          <w:szCs w:val="28"/>
        </w:rPr>
        <w:t xml:space="preserve"> при плане 2 171,3 тыс. рублей исполнены в сумме </w:t>
      </w:r>
      <w:r w:rsidRPr="00F944BE">
        <w:rPr>
          <w:bCs/>
          <w:sz w:val="28"/>
          <w:szCs w:val="28"/>
        </w:rPr>
        <w:t>2 171,0</w:t>
      </w:r>
      <w:r w:rsidRPr="00F944BE">
        <w:rPr>
          <w:sz w:val="28"/>
          <w:szCs w:val="28"/>
        </w:rPr>
        <w:t xml:space="preserve">тыс. рублей или на 100% плановых назначений, с ростом к показателю прошлого года на </w:t>
      </w:r>
      <w:r w:rsidRPr="00F944BE">
        <w:rPr>
          <w:bCs/>
          <w:sz w:val="28"/>
          <w:szCs w:val="28"/>
        </w:rPr>
        <w:t xml:space="preserve">829,0 </w:t>
      </w:r>
      <w:r w:rsidRPr="00F944BE">
        <w:rPr>
          <w:sz w:val="28"/>
          <w:szCs w:val="28"/>
        </w:rPr>
        <w:t>тыс. рублей или на 61,8%;</w:t>
      </w:r>
    </w:p>
    <w:p w:rsidR="00EE086A" w:rsidRPr="00D70622" w:rsidRDefault="00EE086A" w:rsidP="00EE086A">
      <w:pPr>
        <w:numPr>
          <w:ilvl w:val="0"/>
          <w:numId w:val="2"/>
        </w:numPr>
        <w:tabs>
          <w:tab w:val="left" w:pos="993"/>
        </w:tabs>
        <w:ind w:left="0" w:firstLine="709"/>
        <w:jc w:val="both"/>
        <w:rPr>
          <w:sz w:val="28"/>
          <w:szCs w:val="28"/>
        </w:rPr>
      </w:pPr>
      <w:r w:rsidRPr="00D70622">
        <w:rPr>
          <w:i/>
          <w:sz w:val="28"/>
          <w:szCs w:val="28"/>
        </w:rPr>
        <w:t>регулярные платежи за пользование недрами при пользовании недрами на территории Российской Федерации</w:t>
      </w:r>
      <w:r w:rsidRPr="00D70622">
        <w:rPr>
          <w:sz w:val="28"/>
          <w:szCs w:val="28"/>
        </w:rPr>
        <w:t xml:space="preserve"> при плане 14 800,0 тыс. рублей исполнены в сумме 14 253,1 тыс. рублей или на </w:t>
      </w:r>
      <w:r w:rsidRPr="00D70622">
        <w:rPr>
          <w:bCs/>
          <w:sz w:val="28"/>
          <w:szCs w:val="28"/>
        </w:rPr>
        <w:t xml:space="preserve">96,3 </w:t>
      </w:r>
      <w:r w:rsidRPr="00D70622">
        <w:rPr>
          <w:sz w:val="28"/>
          <w:szCs w:val="28"/>
        </w:rPr>
        <w:t>% годовых назначений;</w:t>
      </w:r>
    </w:p>
    <w:p w:rsidR="00EE086A" w:rsidRPr="00381F7E" w:rsidRDefault="00EE086A" w:rsidP="00EE086A">
      <w:pPr>
        <w:numPr>
          <w:ilvl w:val="0"/>
          <w:numId w:val="2"/>
        </w:numPr>
        <w:tabs>
          <w:tab w:val="left" w:pos="993"/>
        </w:tabs>
        <w:ind w:left="0" w:firstLine="709"/>
        <w:jc w:val="both"/>
        <w:rPr>
          <w:sz w:val="28"/>
          <w:szCs w:val="28"/>
        </w:rPr>
      </w:pPr>
      <w:r w:rsidRPr="00D70622">
        <w:rPr>
          <w:i/>
          <w:sz w:val="28"/>
          <w:szCs w:val="28"/>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w:t>
      </w:r>
      <w:proofErr w:type="gramStart"/>
      <w:r w:rsidRPr="00D70622">
        <w:rPr>
          <w:i/>
          <w:sz w:val="28"/>
          <w:szCs w:val="28"/>
        </w:rPr>
        <w:t>недр  местного</w:t>
      </w:r>
      <w:proofErr w:type="gramEnd"/>
      <w:r w:rsidRPr="00D70622">
        <w:rPr>
          <w:i/>
          <w:sz w:val="28"/>
          <w:szCs w:val="28"/>
        </w:rPr>
        <w:t xml:space="preserve"> значения</w:t>
      </w:r>
      <w:r w:rsidRPr="00D70622">
        <w:rPr>
          <w:sz w:val="28"/>
          <w:szCs w:val="28"/>
        </w:rPr>
        <w:t xml:space="preserve"> при плане 125,0 тыс. рублей поступили за 2017 год в полном объеме или в сумме 125,0  тыс. </w:t>
      </w:r>
      <w:r w:rsidRPr="00381F7E">
        <w:rPr>
          <w:sz w:val="28"/>
          <w:szCs w:val="28"/>
        </w:rPr>
        <w:t>рублей;</w:t>
      </w:r>
    </w:p>
    <w:p w:rsidR="00EE086A" w:rsidRPr="00381F7E" w:rsidRDefault="00EE086A" w:rsidP="00EE086A">
      <w:pPr>
        <w:numPr>
          <w:ilvl w:val="0"/>
          <w:numId w:val="2"/>
        </w:numPr>
        <w:tabs>
          <w:tab w:val="left" w:pos="993"/>
        </w:tabs>
        <w:ind w:left="0" w:firstLine="709"/>
        <w:jc w:val="both"/>
        <w:rPr>
          <w:sz w:val="28"/>
          <w:szCs w:val="28"/>
        </w:rPr>
      </w:pPr>
      <w:r w:rsidRPr="00381F7E">
        <w:rPr>
          <w:i/>
          <w:sz w:val="28"/>
          <w:szCs w:val="28"/>
        </w:rPr>
        <w:t>сборы за участие в конкурсе (аукционе) на право пользования участками недр местного значения</w:t>
      </w:r>
      <w:r w:rsidRPr="00381F7E">
        <w:rPr>
          <w:sz w:val="28"/>
          <w:szCs w:val="28"/>
        </w:rPr>
        <w:t xml:space="preserve"> при плане 719,4 тыс. рублей исполнены в сумме 720,8 тыс. рублей или на </w:t>
      </w:r>
      <w:r w:rsidRPr="00381F7E">
        <w:rPr>
          <w:bCs/>
          <w:sz w:val="28"/>
          <w:szCs w:val="28"/>
        </w:rPr>
        <w:t xml:space="preserve">100,2% </w:t>
      </w:r>
      <w:r w:rsidRPr="00381F7E">
        <w:rPr>
          <w:sz w:val="28"/>
          <w:szCs w:val="28"/>
        </w:rPr>
        <w:t>годовых назначений;</w:t>
      </w:r>
    </w:p>
    <w:p w:rsidR="00EE086A" w:rsidRPr="00381F7E" w:rsidRDefault="00EE086A" w:rsidP="00EE086A">
      <w:pPr>
        <w:ind w:firstLine="709"/>
        <w:jc w:val="both"/>
        <w:rPr>
          <w:sz w:val="28"/>
          <w:szCs w:val="28"/>
        </w:rPr>
      </w:pPr>
      <w:r w:rsidRPr="00381F7E">
        <w:rPr>
          <w:sz w:val="28"/>
          <w:szCs w:val="28"/>
        </w:rPr>
        <w:t xml:space="preserve">3) </w:t>
      </w:r>
      <w:r w:rsidRPr="00381F7E">
        <w:rPr>
          <w:sz w:val="28"/>
          <w:szCs w:val="28"/>
          <w:u w:val="single"/>
        </w:rPr>
        <w:t>плата за использование лесо</w:t>
      </w:r>
      <w:r w:rsidRPr="00381F7E">
        <w:rPr>
          <w:sz w:val="28"/>
          <w:szCs w:val="28"/>
        </w:rPr>
        <w:t xml:space="preserve">в за 2017 год при плане 840,0 тыс. рублей исполнена в сумме 965,3 тыс. рублей или на </w:t>
      </w:r>
      <w:r w:rsidRPr="00381F7E">
        <w:rPr>
          <w:bCs/>
          <w:sz w:val="28"/>
          <w:szCs w:val="28"/>
        </w:rPr>
        <w:t xml:space="preserve">114,9 </w:t>
      </w:r>
      <w:r w:rsidRPr="00381F7E">
        <w:rPr>
          <w:sz w:val="28"/>
          <w:szCs w:val="28"/>
        </w:rPr>
        <w:t>% годовых назначений, в том числе:</w:t>
      </w:r>
    </w:p>
    <w:p w:rsidR="00EE086A" w:rsidRPr="00381F7E" w:rsidRDefault="00EE086A" w:rsidP="00EE086A">
      <w:pPr>
        <w:ind w:firstLine="709"/>
        <w:jc w:val="both"/>
        <w:rPr>
          <w:sz w:val="28"/>
          <w:szCs w:val="28"/>
        </w:rPr>
      </w:pPr>
      <w:r w:rsidRPr="00381F7E">
        <w:rPr>
          <w:sz w:val="28"/>
          <w:szCs w:val="28"/>
        </w:rPr>
        <w:t xml:space="preserve">– </w:t>
      </w:r>
      <w:r w:rsidRPr="00381F7E">
        <w:rPr>
          <w:i/>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r w:rsidRPr="00381F7E">
        <w:rPr>
          <w:sz w:val="28"/>
          <w:szCs w:val="28"/>
        </w:rPr>
        <w:t xml:space="preserve"> поступила в сумме 377,2 тыс. рублей, при годовых назначениях в объеме 290,0 тыс. рублей или на </w:t>
      </w:r>
      <w:r w:rsidRPr="00381F7E">
        <w:rPr>
          <w:bCs/>
          <w:sz w:val="28"/>
          <w:szCs w:val="28"/>
        </w:rPr>
        <w:t>130,1%</w:t>
      </w:r>
      <w:r w:rsidRPr="00381F7E">
        <w:rPr>
          <w:sz w:val="28"/>
          <w:szCs w:val="28"/>
        </w:rPr>
        <w:t>;</w:t>
      </w:r>
    </w:p>
    <w:p w:rsidR="00EE086A" w:rsidRPr="00381F7E" w:rsidRDefault="00EE086A" w:rsidP="00EE086A">
      <w:pPr>
        <w:numPr>
          <w:ilvl w:val="0"/>
          <w:numId w:val="8"/>
        </w:numPr>
        <w:tabs>
          <w:tab w:val="left" w:pos="993"/>
        </w:tabs>
        <w:ind w:left="0" w:firstLine="709"/>
        <w:jc w:val="both"/>
        <w:rPr>
          <w:sz w:val="28"/>
          <w:szCs w:val="28"/>
        </w:rPr>
      </w:pPr>
      <w:r w:rsidRPr="00381F7E">
        <w:rPr>
          <w:i/>
          <w:sz w:val="28"/>
          <w:szCs w:val="28"/>
        </w:rPr>
        <w:t>плата за использование лесов, расположенных на землях лесного фонда, в части превышающей минимальный размер арендной</w:t>
      </w:r>
      <w:r w:rsidRPr="00381F7E">
        <w:rPr>
          <w:sz w:val="28"/>
          <w:szCs w:val="28"/>
        </w:rPr>
        <w:t xml:space="preserve"> при плане 520,0 тыс. рублей, поступила в сумме 558,0 тыс. рублей, или </w:t>
      </w:r>
      <w:r w:rsidRPr="00381F7E">
        <w:rPr>
          <w:bCs/>
          <w:sz w:val="28"/>
          <w:szCs w:val="28"/>
        </w:rPr>
        <w:t xml:space="preserve">107,3 </w:t>
      </w:r>
      <w:r w:rsidRPr="00381F7E">
        <w:rPr>
          <w:sz w:val="28"/>
          <w:szCs w:val="28"/>
        </w:rPr>
        <w:t>% годовых назначений;</w:t>
      </w:r>
    </w:p>
    <w:p w:rsidR="00EE086A" w:rsidRPr="00381F7E" w:rsidRDefault="00EE086A" w:rsidP="00EE086A">
      <w:pPr>
        <w:numPr>
          <w:ilvl w:val="0"/>
          <w:numId w:val="8"/>
        </w:numPr>
        <w:tabs>
          <w:tab w:val="left" w:pos="993"/>
        </w:tabs>
        <w:ind w:left="0" w:firstLine="709"/>
        <w:jc w:val="both"/>
        <w:rPr>
          <w:sz w:val="28"/>
          <w:szCs w:val="28"/>
        </w:rPr>
      </w:pPr>
      <w:r w:rsidRPr="00381F7E">
        <w:rPr>
          <w:i/>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r w:rsidRPr="00381F7E">
        <w:rPr>
          <w:sz w:val="28"/>
          <w:szCs w:val="28"/>
        </w:rPr>
        <w:t xml:space="preserve"> при плане 30,0 тыс. рублей, поступила в сумме 30,1 тыс. рублей, или </w:t>
      </w:r>
      <w:r w:rsidRPr="00381F7E">
        <w:rPr>
          <w:bCs/>
          <w:sz w:val="28"/>
          <w:szCs w:val="28"/>
        </w:rPr>
        <w:t xml:space="preserve">100,3 </w:t>
      </w:r>
      <w:r w:rsidRPr="00381F7E">
        <w:rPr>
          <w:sz w:val="28"/>
          <w:szCs w:val="28"/>
        </w:rPr>
        <w:t xml:space="preserve">% годовых назначений. </w:t>
      </w:r>
    </w:p>
    <w:p w:rsidR="00EE086A" w:rsidRPr="008E19C8" w:rsidRDefault="00EE086A" w:rsidP="00EE086A">
      <w:pPr>
        <w:ind w:firstLine="709"/>
        <w:jc w:val="both"/>
        <w:rPr>
          <w:b/>
          <w:sz w:val="28"/>
          <w:szCs w:val="28"/>
          <w:highlight w:val="yellow"/>
        </w:rPr>
      </w:pPr>
    </w:p>
    <w:p w:rsidR="00EE086A" w:rsidRPr="00E120E9" w:rsidRDefault="00EE086A" w:rsidP="00EE086A">
      <w:pPr>
        <w:ind w:firstLine="709"/>
        <w:jc w:val="both"/>
        <w:rPr>
          <w:sz w:val="28"/>
          <w:szCs w:val="28"/>
        </w:rPr>
      </w:pPr>
      <w:r w:rsidRPr="00E120E9">
        <w:rPr>
          <w:b/>
          <w:sz w:val="28"/>
          <w:szCs w:val="28"/>
        </w:rPr>
        <w:t>Доходы от оказания платных услуг и компенсации затрат государства</w:t>
      </w:r>
      <w:r w:rsidRPr="00E120E9">
        <w:rPr>
          <w:sz w:val="28"/>
          <w:szCs w:val="28"/>
        </w:rPr>
        <w:t xml:space="preserve"> при плане </w:t>
      </w:r>
      <w:r w:rsidRPr="00E120E9">
        <w:rPr>
          <w:b/>
          <w:bCs/>
          <w:sz w:val="28"/>
          <w:szCs w:val="28"/>
        </w:rPr>
        <w:t xml:space="preserve">93 398,2 </w:t>
      </w:r>
      <w:r w:rsidRPr="00E120E9">
        <w:rPr>
          <w:sz w:val="28"/>
          <w:szCs w:val="28"/>
        </w:rPr>
        <w:t xml:space="preserve">тыс. рублей исполнены в сумме                                 </w:t>
      </w:r>
      <w:r w:rsidRPr="00E120E9">
        <w:rPr>
          <w:b/>
          <w:bCs/>
          <w:sz w:val="28"/>
          <w:szCs w:val="28"/>
        </w:rPr>
        <w:t xml:space="preserve">99 402,3 </w:t>
      </w:r>
      <w:r w:rsidRPr="00E120E9">
        <w:rPr>
          <w:sz w:val="28"/>
          <w:szCs w:val="28"/>
        </w:rPr>
        <w:t xml:space="preserve">тыс. рублей или на </w:t>
      </w:r>
      <w:r w:rsidRPr="00E120E9">
        <w:rPr>
          <w:b/>
          <w:bCs/>
          <w:sz w:val="28"/>
          <w:szCs w:val="28"/>
        </w:rPr>
        <w:t xml:space="preserve">106,4 </w:t>
      </w:r>
      <w:r w:rsidRPr="00E120E9">
        <w:rPr>
          <w:sz w:val="28"/>
          <w:szCs w:val="28"/>
        </w:rPr>
        <w:t>% годовых назначений (перевыполнение -</w:t>
      </w:r>
      <w:r w:rsidRPr="00E120E9">
        <w:rPr>
          <w:b/>
          <w:bCs/>
          <w:sz w:val="28"/>
          <w:szCs w:val="28"/>
        </w:rPr>
        <w:t>6 004,1</w:t>
      </w:r>
      <w:r w:rsidRPr="00E120E9">
        <w:rPr>
          <w:bCs/>
          <w:sz w:val="28"/>
          <w:szCs w:val="28"/>
        </w:rPr>
        <w:t xml:space="preserve"> тыс. рублей</w:t>
      </w:r>
      <w:r w:rsidRPr="00E120E9">
        <w:rPr>
          <w:sz w:val="28"/>
          <w:szCs w:val="28"/>
        </w:rPr>
        <w:t xml:space="preserve">), с ростом к аналогичному периоду 2016 года на </w:t>
      </w:r>
      <w:r w:rsidRPr="00E120E9">
        <w:rPr>
          <w:b/>
          <w:bCs/>
          <w:sz w:val="28"/>
          <w:szCs w:val="28"/>
        </w:rPr>
        <w:t xml:space="preserve">9 830,0 </w:t>
      </w:r>
      <w:r w:rsidRPr="00E120E9">
        <w:rPr>
          <w:sz w:val="28"/>
          <w:szCs w:val="28"/>
        </w:rPr>
        <w:t xml:space="preserve">тыс. рублей или на </w:t>
      </w:r>
      <w:r w:rsidRPr="00E120E9">
        <w:rPr>
          <w:b/>
          <w:sz w:val="28"/>
          <w:szCs w:val="28"/>
        </w:rPr>
        <w:t>11,0%.</w:t>
      </w:r>
    </w:p>
    <w:p w:rsidR="00EE086A" w:rsidRPr="00E120E9" w:rsidRDefault="00EE086A" w:rsidP="00EE086A">
      <w:pPr>
        <w:ind w:firstLine="709"/>
        <w:jc w:val="both"/>
        <w:rPr>
          <w:sz w:val="28"/>
          <w:szCs w:val="28"/>
        </w:rPr>
      </w:pPr>
      <w:r w:rsidRPr="00E120E9">
        <w:rPr>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 исполнена в сумме 0,5 тыс. рублей при отсутствии годовых назначений.</w:t>
      </w:r>
    </w:p>
    <w:p w:rsidR="00EE086A" w:rsidRPr="00E120E9" w:rsidRDefault="00EE086A" w:rsidP="00EE086A">
      <w:pPr>
        <w:ind w:firstLine="709"/>
        <w:jc w:val="both"/>
        <w:rPr>
          <w:sz w:val="28"/>
          <w:szCs w:val="28"/>
        </w:rPr>
      </w:pPr>
      <w:r w:rsidRPr="00E120E9">
        <w:rPr>
          <w:sz w:val="28"/>
          <w:szCs w:val="28"/>
        </w:rPr>
        <w:lastRenderedPageBreak/>
        <w:t>Плата за предоставление сведений из Единого государственного реестра недвижимости исполнена в сумме 38,5 тыс. рублей при отсутствии годовых назначений.</w:t>
      </w:r>
    </w:p>
    <w:p w:rsidR="00EE086A" w:rsidRPr="00AC583A" w:rsidRDefault="00EE086A" w:rsidP="00EE086A">
      <w:pPr>
        <w:ind w:firstLine="709"/>
        <w:jc w:val="both"/>
        <w:rPr>
          <w:sz w:val="28"/>
          <w:szCs w:val="28"/>
        </w:rPr>
      </w:pPr>
      <w:r w:rsidRPr="00AC583A">
        <w:rPr>
          <w:sz w:val="28"/>
          <w:szCs w:val="28"/>
        </w:rPr>
        <w:t xml:space="preserve">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при плане 80,0 тыс. рублей исполнены в сумме 31,7 тыс. рублей или </w:t>
      </w:r>
      <w:r w:rsidRPr="00AC583A">
        <w:rPr>
          <w:bCs/>
          <w:sz w:val="28"/>
          <w:szCs w:val="28"/>
        </w:rPr>
        <w:t xml:space="preserve">39,6 </w:t>
      </w:r>
      <w:r w:rsidRPr="00AC583A">
        <w:rPr>
          <w:sz w:val="28"/>
          <w:szCs w:val="28"/>
        </w:rPr>
        <w:t xml:space="preserve">% годовых назначений. </w:t>
      </w:r>
    </w:p>
    <w:p w:rsidR="00EE086A" w:rsidRPr="00233640" w:rsidRDefault="00EE086A" w:rsidP="00EE086A">
      <w:pPr>
        <w:ind w:firstLine="709"/>
        <w:jc w:val="both"/>
        <w:rPr>
          <w:sz w:val="28"/>
          <w:szCs w:val="28"/>
        </w:rPr>
      </w:pPr>
      <w:r w:rsidRPr="00DD38BA">
        <w:rPr>
          <w:sz w:val="28"/>
          <w:szCs w:val="28"/>
        </w:rPr>
        <w:t xml:space="preserve">Прочие доходы от оказания платных услуг (работ) получателями средств бюджетов субъектов Российской Федерации при плане 77 226,7 тыс. рублей исполнены в сумме 80 426,7 тыс. рублей или </w:t>
      </w:r>
      <w:r w:rsidRPr="00DD38BA">
        <w:rPr>
          <w:bCs/>
          <w:sz w:val="28"/>
          <w:szCs w:val="28"/>
        </w:rPr>
        <w:t xml:space="preserve">104,1 </w:t>
      </w:r>
      <w:r w:rsidRPr="00DD38BA">
        <w:rPr>
          <w:sz w:val="28"/>
          <w:szCs w:val="28"/>
        </w:rPr>
        <w:t xml:space="preserve">% годовых назначений (перевыполнение - </w:t>
      </w:r>
      <w:r w:rsidRPr="00DD38BA">
        <w:rPr>
          <w:bCs/>
          <w:sz w:val="28"/>
          <w:szCs w:val="28"/>
        </w:rPr>
        <w:t xml:space="preserve">3 200,0 </w:t>
      </w:r>
      <w:r w:rsidRPr="00233640">
        <w:rPr>
          <w:bCs/>
          <w:sz w:val="28"/>
          <w:szCs w:val="28"/>
        </w:rPr>
        <w:t>тыс. рублей</w:t>
      </w:r>
      <w:r w:rsidRPr="00233640">
        <w:rPr>
          <w:sz w:val="28"/>
          <w:szCs w:val="28"/>
        </w:rPr>
        <w:t xml:space="preserve">), с ростом к аналогичному периоду прошлого года на </w:t>
      </w:r>
      <w:r w:rsidRPr="00233640">
        <w:rPr>
          <w:bCs/>
          <w:sz w:val="28"/>
          <w:szCs w:val="28"/>
        </w:rPr>
        <w:t xml:space="preserve">10 560,8 </w:t>
      </w:r>
      <w:r w:rsidRPr="00233640">
        <w:rPr>
          <w:sz w:val="28"/>
          <w:szCs w:val="28"/>
        </w:rPr>
        <w:t>тыс. рублей или на 15,1%. Наибольший удельный вес (</w:t>
      </w:r>
      <w:r>
        <w:rPr>
          <w:sz w:val="28"/>
          <w:szCs w:val="28"/>
        </w:rPr>
        <w:t xml:space="preserve">97,6 </w:t>
      </w:r>
      <w:r w:rsidRPr="00233640">
        <w:rPr>
          <w:sz w:val="28"/>
          <w:szCs w:val="28"/>
        </w:rPr>
        <w:t xml:space="preserve">%) в составе данных доходов занимают доходы, администрируемые министерством труда и социальной политики Магаданской области, в сумме </w:t>
      </w:r>
      <w:r w:rsidRPr="00233640">
        <w:rPr>
          <w:bCs/>
          <w:sz w:val="28"/>
          <w:szCs w:val="28"/>
        </w:rPr>
        <w:t xml:space="preserve">78 536,6 </w:t>
      </w:r>
      <w:r w:rsidRPr="00233640">
        <w:rPr>
          <w:sz w:val="28"/>
          <w:szCs w:val="28"/>
        </w:rPr>
        <w:t>тыс. рублей (исполнение - 109,5%) при плане 71 719,7 тыс. рублей.</w:t>
      </w:r>
    </w:p>
    <w:p w:rsidR="00EE086A" w:rsidRPr="00DD38BA" w:rsidRDefault="00EE086A" w:rsidP="00EE086A">
      <w:pPr>
        <w:ind w:firstLine="709"/>
        <w:jc w:val="both"/>
        <w:rPr>
          <w:sz w:val="28"/>
          <w:szCs w:val="28"/>
        </w:rPr>
      </w:pPr>
      <w:r w:rsidRPr="00DD38BA">
        <w:rPr>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 при плане 36,0 тыс. рублей, поступили в размере 37,3 тыс. рублей или на 3,6% превысили годовые назначения.</w:t>
      </w:r>
    </w:p>
    <w:p w:rsidR="00EE086A" w:rsidRPr="00713445" w:rsidRDefault="00EE086A" w:rsidP="00EE086A">
      <w:pPr>
        <w:ind w:firstLine="709"/>
        <w:jc w:val="both"/>
        <w:rPr>
          <w:sz w:val="28"/>
          <w:szCs w:val="28"/>
        </w:rPr>
      </w:pPr>
      <w:r w:rsidRPr="00DD38BA">
        <w:rPr>
          <w:sz w:val="28"/>
          <w:szCs w:val="28"/>
        </w:rPr>
        <w:t xml:space="preserve">Доходы, поступающие в порядке возмещения расходов, понесенных в связи с эксплуатацией имущества субъектов Российской Федерации при плане 184,0 тыс. рублей поступали в сумме 251,9 тыс. рублей (или на </w:t>
      </w:r>
      <w:r w:rsidRPr="00DD38BA">
        <w:rPr>
          <w:bCs/>
          <w:sz w:val="28"/>
          <w:szCs w:val="28"/>
        </w:rPr>
        <w:t xml:space="preserve">136,9 % </w:t>
      </w:r>
      <w:r w:rsidRPr="00713445">
        <w:rPr>
          <w:bCs/>
          <w:sz w:val="28"/>
          <w:szCs w:val="28"/>
        </w:rPr>
        <w:t>годовых назначений</w:t>
      </w:r>
      <w:r w:rsidRPr="00713445">
        <w:rPr>
          <w:sz w:val="28"/>
          <w:szCs w:val="28"/>
        </w:rPr>
        <w:t>).</w:t>
      </w:r>
    </w:p>
    <w:p w:rsidR="00EE086A" w:rsidRPr="00751BB7" w:rsidRDefault="00EE086A" w:rsidP="00EE086A">
      <w:pPr>
        <w:ind w:firstLine="709"/>
        <w:jc w:val="both"/>
        <w:outlineLvl w:val="3"/>
        <w:rPr>
          <w:sz w:val="28"/>
          <w:szCs w:val="28"/>
        </w:rPr>
      </w:pPr>
      <w:r w:rsidRPr="00713445">
        <w:rPr>
          <w:sz w:val="28"/>
          <w:szCs w:val="28"/>
        </w:rPr>
        <w:t>Прочие доходы от компенсации затрат бюджетов субъектов Российской Федерации при плане 15 871,5 тыс. рублей исполнены в сумме 18 615,7 тыс. рублей (</w:t>
      </w:r>
      <w:r w:rsidRPr="00713445">
        <w:rPr>
          <w:bCs/>
          <w:sz w:val="28"/>
          <w:szCs w:val="28"/>
        </w:rPr>
        <w:t xml:space="preserve">на 117,3 </w:t>
      </w:r>
      <w:r w:rsidRPr="00713445">
        <w:rPr>
          <w:sz w:val="28"/>
          <w:szCs w:val="28"/>
        </w:rPr>
        <w:t xml:space="preserve">%) со снижением к аналогичному показателю 2016 года на </w:t>
      </w:r>
      <w:r w:rsidRPr="00713445">
        <w:rPr>
          <w:bCs/>
          <w:sz w:val="28"/>
          <w:szCs w:val="28"/>
        </w:rPr>
        <w:t xml:space="preserve">800,8 тыс. рублей (на 4,1 </w:t>
      </w:r>
      <w:r w:rsidRPr="00751BB7">
        <w:rPr>
          <w:bCs/>
          <w:sz w:val="28"/>
          <w:szCs w:val="28"/>
        </w:rPr>
        <w:t>%)</w:t>
      </w:r>
      <w:r w:rsidRPr="00751BB7">
        <w:rPr>
          <w:sz w:val="28"/>
          <w:szCs w:val="28"/>
        </w:rPr>
        <w:t xml:space="preserve">. Наибольший удельный вес в составе данных доходов занимают доходы, администрируемые министерством труда и социальной политики Магаданской области, в сумме </w:t>
      </w:r>
      <w:r w:rsidRPr="00751BB7">
        <w:rPr>
          <w:bCs/>
          <w:sz w:val="28"/>
          <w:szCs w:val="28"/>
        </w:rPr>
        <w:t>5 798,6</w:t>
      </w:r>
      <w:r w:rsidRPr="00751BB7">
        <w:rPr>
          <w:sz w:val="28"/>
          <w:szCs w:val="28"/>
        </w:rPr>
        <w:t xml:space="preserve"> тыс. рублей (112,4%, при плане  5 159,3 тыс. рублей), министерством образования и молодежной политики  Магаданской области, в сумме </w:t>
      </w:r>
      <w:r w:rsidRPr="00751BB7">
        <w:rPr>
          <w:bCs/>
          <w:sz w:val="28"/>
          <w:szCs w:val="28"/>
        </w:rPr>
        <w:t xml:space="preserve">4 273,7 </w:t>
      </w:r>
      <w:r w:rsidRPr="00751BB7">
        <w:rPr>
          <w:sz w:val="28"/>
          <w:szCs w:val="28"/>
        </w:rPr>
        <w:t xml:space="preserve">тыс. рублей (107,1%,  при плане 3 989,1 тыс. рублей), и министерством здравоохранения и демографической политики Магаданской области в сумме </w:t>
      </w:r>
      <w:r w:rsidRPr="00751BB7">
        <w:rPr>
          <w:bCs/>
          <w:sz w:val="28"/>
          <w:szCs w:val="28"/>
        </w:rPr>
        <w:t>3 280,2</w:t>
      </w:r>
      <w:r w:rsidRPr="00751BB7">
        <w:rPr>
          <w:sz w:val="28"/>
          <w:szCs w:val="28"/>
        </w:rPr>
        <w:t xml:space="preserve"> тыс. рублей, при плановом задании 3 080,0 тыс. рублей (перевыполнение на 6,5%).</w:t>
      </w:r>
    </w:p>
    <w:p w:rsidR="00EE086A" w:rsidRPr="00751BB7" w:rsidRDefault="00EE086A" w:rsidP="00EE086A">
      <w:pPr>
        <w:ind w:firstLine="709"/>
        <w:jc w:val="both"/>
        <w:rPr>
          <w:b/>
          <w:sz w:val="28"/>
          <w:szCs w:val="28"/>
        </w:rPr>
      </w:pPr>
    </w:p>
    <w:p w:rsidR="00EE086A" w:rsidRPr="00CB4332" w:rsidRDefault="00EE086A" w:rsidP="00EE086A">
      <w:pPr>
        <w:pStyle w:val="a5"/>
        <w:suppressAutoHyphens/>
        <w:ind w:firstLine="708"/>
        <w:rPr>
          <w:szCs w:val="28"/>
        </w:rPr>
      </w:pPr>
      <w:r w:rsidRPr="00CB4332">
        <w:rPr>
          <w:b/>
          <w:szCs w:val="28"/>
        </w:rPr>
        <w:t>Доходы от продажи материальных и нематериальных активов</w:t>
      </w:r>
      <w:r w:rsidRPr="00CB4332">
        <w:rPr>
          <w:szCs w:val="28"/>
        </w:rPr>
        <w:t xml:space="preserve"> при плане </w:t>
      </w:r>
      <w:r w:rsidRPr="00CB4332">
        <w:rPr>
          <w:b/>
          <w:bCs/>
          <w:szCs w:val="28"/>
        </w:rPr>
        <w:t xml:space="preserve">68 367,0 </w:t>
      </w:r>
      <w:r w:rsidRPr="00CB4332">
        <w:rPr>
          <w:szCs w:val="28"/>
        </w:rPr>
        <w:t xml:space="preserve">тыс. рублей исполнены в сумме </w:t>
      </w:r>
      <w:r w:rsidRPr="00CB4332">
        <w:rPr>
          <w:b/>
          <w:bCs/>
          <w:szCs w:val="28"/>
        </w:rPr>
        <w:t xml:space="preserve">32 642,3 </w:t>
      </w:r>
      <w:r w:rsidRPr="00CB4332">
        <w:rPr>
          <w:szCs w:val="28"/>
        </w:rPr>
        <w:t xml:space="preserve">тыс. рублей или                          на </w:t>
      </w:r>
      <w:r w:rsidRPr="00CB4332">
        <w:rPr>
          <w:b/>
          <w:bCs/>
          <w:szCs w:val="28"/>
        </w:rPr>
        <w:t xml:space="preserve">47,7 </w:t>
      </w:r>
      <w:r w:rsidRPr="00CB4332">
        <w:rPr>
          <w:szCs w:val="28"/>
        </w:rPr>
        <w:t xml:space="preserve">% плановых назначений (не исполнено – </w:t>
      </w:r>
      <w:r w:rsidRPr="00CB4332">
        <w:rPr>
          <w:b/>
          <w:bCs/>
          <w:szCs w:val="28"/>
        </w:rPr>
        <w:t xml:space="preserve">35 724,7 </w:t>
      </w:r>
      <w:r w:rsidRPr="00CB4332">
        <w:rPr>
          <w:szCs w:val="28"/>
        </w:rPr>
        <w:t xml:space="preserve">тыс. рублей), с ростом к аналогичному периоду 2016 года на </w:t>
      </w:r>
      <w:r w:rsidRPr="00CB4332">
        <w:rPr>
          <w:b/>
          <w:bCs/>
          <w:szCs w:val="28"/>
        </w:rPr>
        <w:t xml:space="preserve">6 502,0 </w:t>
      </w:r>
      <w:r w:rsidRPr="00CB4332">
        <w:rPr>
          <w:szCs w:val="28"/>
        </w:rPr>
        <w:t xml:space="preserve">тыс. рублей или на </w:t>
      </w:r>
      <w:r w:rsidRPr="00CB4332">
        <w:rPr>
          <w:b/>
          <w:szCs w:val="28"/>
        </w:rPr>
        <w:t>24,9%.</w:t>
      </w:r>
      <w:r w:rsidRPr="00CB4332">
        <w:rPr>
          <w:szCs w:val="28"/>
        </w:rPr>
        <w:t xml:space="preserve"> Невыполнение планового здания вызвано отсутствием спроса на объекты недвижимости в п. Талая (с земельными участками), два воздушных судна и два автомобиля. Указанные объекты неоднократно выставлялись на </w:t>
      </w:r>
      <w:r w:rsidRPr="00CB4332">
        <w:rPr>
          <w:szCs w:val="28"/>
        </w:rPr>
        <w:lastRenderedPageBreak/>
        <w:t xml:space="preserve">продажу в течение года с изменением способа приватизации, в связи с признанием торгов несостоявшимися включены в Прогнозный план приватизации государственного имущества Магаданской области на </w:t>
      </w:r>
      <w:r w:rsidRPr="00CB4332">
        <w:rPr>
          <w:szCs w:val="28"/>
        </w:rPr>
        <w:br/>
        <w:t>2018 год. По одному объекту недвижимости с земельным участком, проданному в декабре 2017 года, средства от приватизации по условиям договора купли-продажи поступили в январе 2018 года.</w:t>
      </w:r>
    </w:p>
    <w:p w:rsidR="00EE086A" w:rsidRPr="00226E20" w:rsidRDefault="00EE086A" w:rsidP="00EE086A">
      <w:pPr>
        <w:ind w:firstLine="709"/>
        <w:jc w:val="both"/>
        <w:rPr>
          <w:sz w:val="28"/>
          <w:szCs w:val="28"/>
        </w:rPr>
      </w:pPr>
      <w:r w:rsidRPr="00226E20">
        <w:rPr>
          <w:sz w:val="28"/>
          <w:szCs w:val="28"/>
        </w:rPr>
        <w:t xml:space="preserve">В том числе: </w:t>
      </w:r>
    </w:p>
    <w:p w:rsidR="00EE086A" w:rsidRPr="00F944BE" w:rsidRDefault="00EE086A" w:rsidP="00EE086A">
      <w:pPr>
        <w:pStyle w:val="a3"/>
        <w:ind w:firstLine="709"/>
        <w:rPr>
          <w:b w:val="0"/>
          <w:szCs w:val="28"/>
          <w:u w:val="single"/>
        </w:rPr>
      </w:pPr>
      <w:r w:rsidRPr="00E20443">
        <w:rPr>
          <w:szCs w:val="28"/>
          <w:u w:val="single"/>
        </w:rPr>
        <w:t xml:space="preserve">- </w:t>
      </w:r>
      <w:r w:rsidRPr="00F944BE">
        <w:rPr>
          <w:b w:val="0"/>
          <w:szCs w:val="28"/>
          <w:u w:val="single"/>
        </w:rPr>
        <w:t xml:space="preserve">по доходам от реализации имущества, находящегося в оперативном управлении учреждений, находящихся в ведении органов государственной власти </w:t>
      </w:r>
      <w:proofErr w:type="gramStart"/>
      <w:r w:rsidRPr="00F944BE">
        <w:rPr>
          <w:b w:val="0"/>
          <w:szCs w:val="28"/>
          <w:u w:val="single"/>
        </w:rPr>
        <w:t>субъектов  Российской</w:t>
      </w:r>
      <w:proofErr w:type="gramEnd"/>
      <w:r w:rsidRPr="00F944BE">
        <w:rPr>
          <w:b w:val="0"/>
          <w:szCs w:val="28"/>
          <w:u w:val="single"/>
        </w:rPr>
        <w:t xml:space="preserve">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r w:rsidRPr="00F944BE">
        <w:rPr>
          <w:b w:val="0"/>
          <w:szCs w:val="28"/>
        </w:rPr>
        <w:t xml:space="preserve"> исполнение составило 9,8 тыс. рублей при отсутствии плановых назначений. (ГКОУ для обучающихся по адаптированным образовательным программам «Магаданский областной центр образования № 1» - </w:t>
      </w:r>
      <w:r w:rsidRPr="00F944BE">
        <w:rPr>
          <w:b w:val="0"/>
          <w:szCs w:val="28"/>
        </w:rPr>
        <w:br/>
        <w:t>4,758 тыс. руб.; Министерство государственно-правового развития Магаданской области - 0,375 тыс. руб.; Департамент по охране и надзору за использованием объектов животного мира и среды их обитания Магаданской области - 1,383 тыс. руб.; ОГКУ «Пожарно-спасательный центр гражданской обороны, защиты населения, территорий и пожарной безопасности Магаданской области» - 3,277 тыс. руб.);</w:t>
      </w:r>
    </w:p>
    <w:p w:rsidR="00EE086A" w:rsidRPr="00CB4332" w:rsidRDefault="00EE086A" w:rsidP="00EE086A">
      <w:pPr>
        <w:pStyle w:val="a5"/>
        <w:suppressAutoHyphens/>
        <w:ind w:firstLine="709"/>
        <w:rPr>
          <w:szCs w:val="28"/>
        </w:rPr>
      </w:pPr>
      <w:r w:rsidRPr="00E20443">
        <w:rPr>
          <w:szCs w:val="28"/>
          <w:u w:val="single"/>
        </w:rPr>
        <w:t xml:space="preserve">- </w:t>
      </w:r>
      <w:r w:rsidRPr="00CB4332">
        <w:rPr>
          <w:szCs w:val="28"/>
          <w:u w:val="single"/>
        </w:rPr>
        <w:t>по доходам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r w:rsidRPr="00CB4332">
        <w:rPr>
          <w:szCs w:val="28"/>
        </w:rPr>
        <w:t xml:space="preserve"> исполнение составило 31 542,2 тыс. рублей (или </w:t>
      </w:r>
      <w:r w:rsidRPr="00CB4332">
        <w:rPr>
          <w:bCs/>
          <w:szCs w:val="28"/>
        </w:rPr>
        <w:t xml:space="preserve">46,9 </w:t>
      </w:r>
      <w:r w:rsidRPr="00CB4332">
        <w:rPr>
          <w:szCs w:val="28"/>
        </w:rPr>
        <w:t xml:space="preserve">%) при плане 67 207,0 тыс. рублей (не исполнено – </w:t>
      </w:r>
      <w:r w:rsidRPr="00CB4332">
        <w:rPr>
          <w:bCs/>
          <w:szCs w:val="28"/>
        </w:rPr>
        <w:t xml:space="preserve">35 664,8 </w:t>
      </w:r>
      <w:r w:rsidRPr="00CB4332">
        <w:rPr>
          <w:szCs w:val="28"/>
        </w:rPr>
        <w:t xml:space="preserve">тыс. рублей), с ростом к аналогичному периоду 2016 года на </w:t>
      </w:r>
      <w:r w:rsidRPr="00CB4332">
        <w:rPr>
          <w:bCs/>
          <w:szCs w:val="28"/>
        </w:rPr>
        <w:t xml:space="preserve">5 989,3 </w:t>
      </w:r>
      <w:r w:rsidRPr="00CB4332">
        <w:rPr>
          <w:szCs w:val="28"/>
        </w:rPr>
        <w:t xml:space="preserve">тыс. рублей или на 23,4%. </w:t>
      </w:r>
      <w:r w:rsidRPr="00CB4332">
        <w:rPr>
          <w:spacing w:val="-6"/>
          <w:szCs w:val="28"/>
        </w:rPr>
        <w:t xml:space="preserve">Приватизированы </w:t>
      </w:r>
      <w:r w:rsidRPr="00CB4332">
        <w:rPr>
          <w:szCs w:val="28"/>
        </w:rPr>
        <w:t xml:space="preserve">12 единиц автотранспорта, 3 воздушных судна,2 объекта недвижимости с земельными участками. Цена </w:t>
      </w:r>
      <w:r w:rsidRPr="00CB4332">
        <w:rPr>
          <w:spacing w:val="-6"/>
          <w:szCs w:val="28"/>
        </w:rPr>
        <w:t>продажи сложилась в результате проведения торгов, начальная цена установлена на основании отчетов независимых оценщиков. Средства от продажи имущества поступили своевременно и в полном объеме;</w:t>
      </w:r>
    </w:p>
    <w:p w:rsidR="00EE086A" w:rsidRPr="00716FDF" w:rsidRDefault="00EE086A" w:rsidP="00EE086A">
      <w:pPr>
        <w:ind w:firstLine="709"/>
        <w:jc w:val="both"/>
        <w:rPr>
          <w:sz w:val="28"/>
          <w:szCs w:val="28"/>
        </w:rPr>
      </w:pPr>
      <w:r w:rsidRPr="00716FDF">
        <w:rPr>
          <w:sz w:val="28"/>
          <w:szCs w:val="28"/>
          <w:u w:val="single"/>
        </w:rPr>
        <w:t>- по доходам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r w:rsidRPr="00716FDF">
        <w:rPr>
          <w:sz w:val="28"/>
          <w:szCs w:val="28"/>
        </w:rPr>
        <w:t xml:space="preserve"> исполнение составило 1 090,3 тыс. рублей (или 94,0%) при плане 1 160,0 тыс. рублей с ростом к аналогичному периоду 2016 года на </w:t>
      </w:r>
      <w:r w:rsidRPr="00716FDF">
        <w:rPr>
          <w:bCs/>
          <w:sz w:val="28"/>
          <w:szCs w:val="28"/>
        </w:rPr>
        <w:t xml:space="preserve">527,3 </w:t>
      </w:r>
      <w:r w:rsidRPr="00716FDF">
        <w:rPr>
          <w:sz w:val="28"/>
          <w:szCs w:val="28"/>
        </w:rPr>
        <w:t>тыс. рублей или на 93,7%.</w:t>
      </w:r>
    </w:p>
    <w:p w:rsidR="00EE086A" w:rsidRPr="008E19C8" w:rsidRDefault="00EE086A" w:rsidP="00EE086A">
      <w:pPr>
        <w:ind w:firstLine="709"/>
        <w:jc w:val="both"/>
        <w:rPr>
          <w:b/>
          <w:sz w:val="28"/>
          <w:szCs w:val="28"/>
          <w:highlight w:val="yellow"/>
        </w:rPr>
      </w:pPr>
    </w:p>
    <w:p w:rsidR="00EE086A" w:rsidRPr="007D1F34" w:rsidRDefault="00EE086A" w:rsidP="00EE086A">
      <w:pPr>
        <w:ind w:firstLine="709"/>
        <w:jc w:val="both"/>
        <w:rPr>
          <w:sz w:val="28"/>
          <w:szCs w:val="28"/>
        </w:rPr>
      </w:pPr>
      <w:r w:rsidRPr="007D1F34">
        <w:rPr>
          <w:b/>
          <w:sz w:val="28"/>
          <w:szCs w:val="28"/>
        </w:rPr>
        <w:t>Административные платежи и сборы</w:t>
      </w:r>
      <w:r w:rsidRPr="007D1F34">
        <w:rPr>
          <w:sz w:val="28"/>
          <w:szCs w:val="28"/>
        </w:rPr>
        <w:t xml:space="preserve"> при плане </w:t>
      </w:r>
      <w:r w:rsidRPr="007D1F34">
        <w:rPr>
          <w:b/>
          <w:bCs/>
          <w:sz w:val="28"/>
          <w:szCs w:val="28"/>
        </w:rPr>
        <w:t>72,5</w:t>
      </w:r>
      <w:r w:rsidRPr="007D1F34">
        <w:rPr>
          <w:sz w:val="28"/>
          <w:szCs w:val="28"/>
        </w:rPr>
        <w:t xml:space="preserve"> тыс. рублей за     2017 год поступили в объеме -  </w:t>
      </w:r>
      <w:r w:rsidRPr="007D1F34">
        <w:rPr>
          <w:b/>
          <w:bCs/>
          <w:sz w:val="28"/>
          <w:szCs w:val="28"/>
        </w:rPr>
        <w:t>72,4</w:t>
      </w:r>
      <w:r w:rsidRPr="007D1F34">
        <w:rPr>
          <w:sz w:val="28"/>
          <w:szCs w:val="28"/>
        </w:rPr>
        <w:t xml:space="preserve"> тыс. рублей или 99,9% годовых назначений.</w:t>
      </w:r>
    </w:p>
    <w:p w:rsidR="00EE086A" w:rsidRPr="008E19C8" w:rsidRDefault="00EE086A" w:rsidP="00EE086A">
      <w:pPr>
        <w:ind w:firstLine="709"/>
        <w:jc w:val="both"/>
        <w:rPr>
          <w:b/>
          <w:highlight w:val="yellow"/>
        </w:rPr>
      </w:pPr>
    </w:p>
    <w:p w:rsidR="00EE086A" w:rsidRPr="005460F0" w:rsidRDefault="00EE086A" w:rsidP="00EE086A">
      <w:pPr>
        <w:ind w:firstLine="709"/>
        <w:jc w:val="both"/>
        <w:rPr>
          <w:i/>
          <w:sz w:val="28"/>
          <w:szCs w:val="28"/>
        </w:rPr>
      </w:pPr>
      <w:r w:rsidRPr="005460F0">
        <w:rPr>
          <w:b/>
          <w:sz w:val="28"/>
          <w:szCs w:val="28"/>
        </w:rPr>
        <w:t>Штрафы, санкции, возмещение ущерба</w:t>
      </w:r>
      <w:r w:rsidRPr="005460F0">
        <w:rPr>
          <w:sz w:val="28"/>
          <w:szCs w:val="28"/>
        </w:rPr>
        <w:t xml:space="preserve"> при плане </w:t>
      </w:r>
      <w:r w:rsidRPr="005460F0">
        <w:rPr>
          <w:b/>
          <w:bCs/>
          <w:sz w:val="28"/>
          <w:szCs w:val="28"/>
        </w:rPr>
        <w:t xml:space="preserve">78 353,6 </w:t>
      </w:r>
      <w:r w:rsidRPr="005460F0">
        <w:rPr>
          <w:sz w:val="28"/>
          <w:szCs w:val="28"/>
        </w:rPr>
        <w:t xml:space="preserve">тыс. рублей исполнены в сумме </w:t>
      </w:r>
      <w:r w:rsidRPr="005460F0">
        <w:rPr>
          <w:b/>
          <w:bCs/>
          <w:sz w:val="28"/>
          <w:szCs w:val="28"/>
        </w:rPr>
        <w:t xml:space="preserve">74 157,5 </w:t>
      </w:r>
      <w:r w:rsidRPr="005460F0">
        <w:rPr>
          <w:sz w:val="28"/>
          <w:szCs w:val="28"/>
        </w:rPr>
        <w:t xml:space="preserve">тыс. рублей или </w:t>
      </w:r>
      <w:r w:rsidRPr="005460F0">
        <w:rPr>
          <w:b/>
          <w:bCs/>
          <w:sz w:val="28"/>
          <w:szCs w:val="28"/>
        </w:rPr>
        <w:t xml:space="preserve">94,6 </w:t>
      </w:r>
      <w:r w:rsidRPr="005460F0">
        <w:rPr>
          <w:sz w:val="28"/>
          <w:szCs w:val="28"/>
        </w:rPr>
        <w:t xml:space="preserve">% годовых назначений, с  неисполнением на 4 196,1 тыс. рублей </w:t>
      </w:r>
      <w:r>
        <w:rPr>
          <w:sz w:val="28"/>
          <w:szCs w:val="28"/>
        </w:rPr>
        <w:t xml:space="preserve">(за счет не </w:t>
      </w:r>
      <w:r>
        <w:rPr>
          <w:sz w:val="28"/>
          <w:szCs w:val="28"/>
        </w:rPr>
        <w:lastRenderedPageBreak/>
        <w:t xml:space="preserve">поступивших платежей </w:t>
      </w:r>
      <w:r w:rsidRPr="005460F0">
        <w:rPr>
          <w:sz w:val="28"/>
          <w:szCs w:val="28"/>
        </w:rPr>
        <w:t>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r>
        <w:rPr>
          <w:sz w:val="28"/>
          <w:szCs w:val="28"/>
        </w:rPr>
        <w:t xml:space="preserve">) </w:t>
      </w:r>
      <w:r w:rsidRPr="005460F0">
        <w:rPr>
          <w:sz w:val="28"/>
          <w:szCs w:val="28"/>
        </w:rPr>
        <w:t xml:space="preserve">и небольшим снижением к показателю прошлого года на 159,3 тыс. рублей или на 0,2 %. Наибольший удельный вес (81,8%) в составе данных доходов приходится на штрафы за правонарушения в области дорожного движения, где при плане 60 600,0 тыс. рублей исполнение составило </w:t>
      </w:r>
      <w:r w:rsidRPr="005460F0">
        <w:rPr>
          <w:color w:val="000000"/>
          <w:sz w:val="28"/>
          <w:szCs w:val="28"/>
        </w:rPr>
        <w:t>60 659,6</w:t>
      </w:r>
      <w:r w:rsidRPr="005460F0">
        <w:rPr>
          <w:sz w:val="28"/>
          <w:szCs w:val="28"/>
        </w:rPr>
        <w:t xml:space="preserve"> тыс. рублей или </w:t>
      </w:r>
      <w:r w:rsidRPr="005460F0">
        <w:rPr>
          <w:bCs/>
          <w:sz w:val="28"/>
          <w:szCs w:val="28"/>
        </w:rPr>
        <w:t xml:space="preserve">100,1 </w:t>
      </w:r>
      <w:r w:rsidRPr="005460F0">
        <w:rPr>
          <w:sz w:val="28"/>
          <w:szCs w:val="28"/>
        </w:rPr>
        <w:t>% годовых назначений.</w:t>
      </w:r>
    </w:p>
    <w:p w:rsidR="00EE086A" w:rsidRPr="008E19C8" w:rsidRDefault="00EE086A" w:rsidP="00EE086A">
      <w:pPr>
        <w:ind w:firstLine="709"/>
        <w:jc w:val="both"/>
        <w:rPr>
          <w:highlight w:val="yellow"/>
        </w:rPr>
      </w:pPr>
    </w:p>
    <w:p w:rsidR="00EE086A" w:rsidRPr="008C291E" w:rsidRDefault="00EE086A" w:rsidP="00EE086A">
      <w:pPr>
        <w:ind w:firstLine="709"/>
        <w:jc w:val="both"/>
        <w:rPr>
          <w:sz w:val="28"/>
          <w:szCs w:val="28"/>
        </w:rPr>
      </w:pPr>
      <w:r w:rsidRPr="008C291E">
        <w:rPr>
          <w:b/>
          <w:sz w:val="28"/>
          <w:szCs w:val="28"/>
        </w:rPr>
        <w:t>Прочие неналоговые доходы</w:t>
      </w:r>
      <w:r w:rsidRPr="008C291E">
        <w:rPr>
          <w:sz w:val="28"/>
          <w:szCs w:val="28"/>
        </w:rPr>
        <w:t xml:space="preserve"> при плане </w:t>
      </w:r>
      <w:r w:rsidRPr="008C291E">
        <w:rPr>
          <w:b/>
          <w:bCs/>
          <w:sz w:val="28"/>
          <w:szCs w:val="28"/>
        </w:rPr>
        <w:t xml:space="preserve">18 341,0 </w:t>
      </w:r>
      <w:r w:rsidRPr="008C291E">
        <w:rPr>
          <w:sz w:val="28"/>
          <w:szCs w:val="28"/>
        </w:rPr>
        <w:t xml:space="preserve">тыс. рублей исполнены в сумме </w:t>
      </w:r>
      <w:r w:rsidRPr="008C291E">
        <w:rPr>
          <w:b/>
          <w:bCs/>
          <w:sz w:val="28"/>
          <w:szCs w:val="28"/>
        </w:rPr>
        <w:t xml:space="preserve">16 973,3 </w:t>
      </w:r>
      <w:r w:rsidRPr="008C291E">
        <w:rPr>
          <w:sz w:val="28"/>
          <w:szCs w:val="28"/>
        </w:rPr>
        <w:t xml:space="preserve">тыс. рублей или </w:t>
      </w:r>
      <w:r w:rsidRPr="008C291E">
        <w:rPr>
          <w:b/>
          <w:bCs/>
          <w:sz w:val="28"/>
          <w:szCs w:val="28"/>
        </w:rPr>
        <w:t xml:space="preserve">92,5 </w:t>
      </w:r>
      <w:r w:rsidRPr="008C291E">
        <w:rPr>
          <w:sz w:val="28"/>
          <w:szCs w:val="28"/>
        </w:rPr>
        <w:t xml:space="preserve">% годовых назначений, </w:t>
      </w:r>
      <w:r w:rsidR="00103D2A" w:rsidRPr="008C291E">
        <w:rPr>
          <w:sz w:val="28"/>
          <w:szCs w:val="28"/>
        </w:rPr>
        <w:t>с неисполнением</w:t>
      </w:r>
      <w:r w:rsidRPr="008C291E">
        <w:rPr>
          <w:sz w:val="28"/>
          <w:szCs w:val="28"/>
        </w:rPr>
        <w:t xml:space="preserve"> на </w:t>
      </w:r>
      <w:r w:rsidRPr="008C291E">
        <w:rPr>
          <w:bCs/>
          <w:sz w:val="28"/>
          <w:szCs w:val="28"/>
        </w:rPr>
        <w:t xml:space="preserve">1 367,7 </w:t>
      </w:r>
      <w:r w:rsidRPr="008C291E">
        <w:rPr>
          <w:sz w:val="28"/>
          <w:szCs w:val="28"/>
        </w:rPr>
        <w:t xml:space="preserve">тыс. рублей и значительным ростом к показателю прошлого года на </w:t>
      </w:r>
      <w:r w:rsidRPr="008C291E">
        <w:rPr>
          <w:bCs/>
          <w:sz w:val="28"/>
          <w:szCs w:val="28"/>
        </w:rPr>
        <w:t>15 166,9</w:t>
      </w:r>
      <w:r w:rsidRPr="008C291E">
        <w:rPr>
          <w:sz w:val="28"/>
          <w:szCs w:val="28"/>
        </w:rPr>
        <w:t xml:space="preserve"> тыс. рублей или в 9,4 раза. </w:t>
      </w:r>
    </w:p>
    <w:p w:rsidR="00EE086A" w:rsidRPr="005460F0" w:rsidRDefault="00EE086A" w:rsidP="00EE086A">
      <w:pPr>
        <w:ind w:firstLine="709"/>
        <w:jc w:val="both"/>
        <w:outlineLvl w:val="1"/>
        <w:rPr>
          <w:sz w:val="28"/>
          <w:szCs w:val="28"/>
        </w:rPr>
      </w:pPr>
      <w:r w:rsidRPr="005460F0">
        <w:rPr>
          <w:sz w:val="28"/>
          <w:szCs w:val="28"/>
        </w:rPr>
        <w:t>На данный код доходов, кроме невыясненных поступлений, зачисляемых в бюджеты субъектов Российской Федерации (</w:t>
      </w:r>
      <w:r w:rsidRPr="005460F0">
        <w:rPr>
          <w:bCs/>
          <w:sz w:val="28"/>
          <w:szCs w:val="28"/>
        </w:rPr>
        <w:t xml:space="preserve">113,7 </w:t>
      </w:r>
      <w:r w:rsidRPr="005460F0">
        <w:rPr>
          <w:sz w:val="28"/>
          <w:szCs w:val="28"/>
        </w:rPr>
        <w:t xml:space="preserve">тыс. рублей), поступили следующие доходы: проценты по займам, выданным из средств внебюджетного фонда ОЭЗ (за 2015 - 2016 годы) – </w:t>
      </w:r>
      <w:r w:rsidRPr="005460F0">
        <w:rPr>
          <w:color w:val="000000"/>
          <w:sz w:val="28"/>
          <w:szCs w:val="28"/>
        </w:rPr>
        <w:t xml:space="preserve">16 134,7 </w:t>
      </w:r>
      <w:r w:rsidRPr="005460F0">
        <w:rPr>
          <w:sz w:val="28"/>
          <w:szCs w:val="28"/>
        </w:rPr>
        <w:t>тыс. рублей, возвраты по кредитам прошлых лет в сумме 724,9 тыс. рублей.</w:t>
      </w:r>
    </w:p>
    <w:p w:rsidR="00EE086A" w:rsidRPr="008E19C8" w:rsidRDefault="00EE086A" w:rsidP="00EE086A">
      <w:pPr>
        <w:ind w:firstLine="709"/>
        <w:jc w:val="both"/>
        <w:rPr>
          <w:highlight w:val="yellow"/>
        </w:rPr>
      </w:pPr>
    </w:p>
    <w:p w:rsidR="00EE086A" w:rsidRPr="00A573EE" w:rsidRDefault="00EE086A" w:rsidP="00EE086A">
      <w:pPr>
        <w:ind w:firstLine="709"/>
        <w:jc w:val="both"/>
        <w:rPr>
          <w:sz w:val="28"/>
          <w:szCs w:val="28"/>
        </w:rPr>
      </w:pPr>
      <w:r w:rsidRPr="00B6048D">
        <w:rPr>
          <w:sz w:val="28"/>
          <w:szCs w:val="28"/>
        </w:rPr>
        <w:t>Динамика поступления за 2017 год налоговых и неналоговых доходов (темпы роста/снижения), в сравнении с соответствующим периодом 2016 года, приведена в следующей таблице.</w:t>
      </w:r>
    </w:p>
    <w:p w:rsidR="00EE086A" w:rsidRPr="00A573EE" w:rsidRDefault="00EE086A" w:rsidP="00EE086A">
      <w:pPr>
        <w:pStyle w:val="a5"/>
        <w:spacing w:line="276" w:lineRule="auto"/>
        <w:ind w:firstLine="709"/>
        <w:rPr>
          <w:sz w:val="16"/>
          <w:szCs w:val="16"/>
          <w:highlight w:val="cyan"/>
        </w:rPr>
      </w:pPr>
    </w:p>
    <w:tbl>
      <w:tblPr>
        <w:tblW w:w="9376" w:type="dxa"/>
        <w:tblInd w:w="88" w:type="dxa"/>
        <w:tblLayout w:type="fixed"/>
        <w:tblLook w:val="04A0" w:firstRow="1" w:lastRow="0" w:firstColumn="1" w:lastColumn="0" w:noHBand="0" w:noVBand="1"/>
      </w:tblPr>
      <w:tblGrid>
        <w:gridCol w:w="587"/>
        <w:gridCol w:w="3686"/>
        <w:gridCol w:w="1417"/>
        <w:gridCol w:w="1418"/>
        <w:gridCol w:w="1417"/>
        <w:gridCol w:w="851"/>
      </w:tblGrid>
      <w:tr w:rsidR="00EE086A" w:rsidRPr="00C17E52" w:rsidTr="00EE086A">
        <w:trPr>
          <w:trHeight w:val="300"/>
          <w:tblHeader/>
        </w:trPr>
        <w:tc>
          <w:tcPr>
            <w:tcW w:w="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86A" w:rsidRPr="00C17E52" w:rsidRDefault="00EE086A" w:rsidP="00EE086A">
            <w:pPr>
              <w:jc w:val="center"/>
              <w:rPr>
                <w:sz w:val="22"/>
                <w:szCs w:val="22"/>
              </w:rPr>
            </w:pPr>
            <w:r w:rsidRPr="00C17E52">
              <w:rPr>
                <w:sz w:val="22"/>
                <w:szCs w:val="22"/>
              </w:rPr>
              <w:t>№ п/п</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086A" w:rsidRPr="00C17E52" w:rsidRDefault="00EE086A" w:rsidP="00EE086A">
            <w:pPr>
              <w:jc w:val="center"/>
              <w:rPr>
                <w:sz w:val="22"/>
                <w:szCs w:val="22"/>
              </w:rPr>
            </w:pPr>
            <w:r w:rsidRPr="00C17E52">
              <w:rPr>
                <w:sz w:val="22"/>
                <w:szCs w:val="22"/>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6A" w:rsidRPr="00C17E52" w:rsidRDefault="00EE086A" w:rsidP="00103D2A">
            <w:pPr>
              <w:jc w:val="center"/>
              <w:rPr>
                <w:sz w:val="22"/>
                <w:szCs w:val="22"/>
              </w:rPr>
            </w:pPr>
            <w:r w:rsidRPr="00C17E52">
              <w:rPr>
                <w:sz w:val="22"/>
                <w:szCs w:val="22"/>
              </w:rPr>
              <w:t>Исполнено на 01.01.2017 (тыс.руб</w:t>
            </w:r>
            <w:r w:rsidR="00103D2A">
              <w:rPr>
                <w:sz w:val="22"/>
                <w:szCs w:val="22"/>
              </w:rPr>
              <w:t>лей</w:t>
            </w:r>
            <w:r w:rsidRPr="00C17E52">
              <w:rPr>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86A" w:rsidRPr="00C17E52" w:rsidRDefault="00EE086A" w:rsidP="00103D2A">
            <w:pPr>
              <w:jc w:val="center"/>
              <w:rPr>
                <w:sz w:val="22"/>
                <w:szCs w:val="22"/>
              </w:rPr>
            </w:pPr>
            <w:r w:rsidRPr="00C17E52">
              <w:rPr>
                <w:sz w:val="22"/>
                <w:szCs w:val="22"/>
              </w:rPr>
              <w:t>Исполнено на 01.01.2018 (тыс.руб</w:t>
            </w:r>
            <w:r w:rsidR="00103D2A">
              <w:rPr>
                <w:sz w:val="22"/>
                <w:szCs w:val="22"/>
              </w:rPr>
              <w:t>лей</w:t>
            </w:r>
            <w:r w:rsidRPr="00C17E52">
              <w:rPr>
                <w:sz w:val="22"/>
                <w:szCs w:val="22"/>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EE086A" w:rsidRPr="00C17E52" w:rsidRDefault="00EE086A" w:rsidP="00EE086A">
            <w:pPr>
              <w:jc w:val="center"/>
              <w:rPr>
                <w:sz w:val="22"/>
                <w:szCs w:val="22"/>
              </w:rPr>
            </w:pPr>
            <w:r w:rsidRPr="00C17E52">
              <w:rPr>
                <w:sz w:val="22"/>
                <w:szCs w:val="22"/>
              </w:rPr>
              <w:t xml:space="preserve">Отклонение </w:t>
            </w:r>
          </w:p>
        </w:tc>
      </w:tr>
      <w:tr w:rsidR="00EE086A" w:rsidRPr="00C17E52" w:rsidTr="00EE086A">
        <w:trPr>
          <w:trHeight w:val="885"/>
          <w:tblHeader/>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EE086A" w:rsidRPr="00C17E52" w:rsidRDefault="00EE086A" w:rsidP="00EE086A">
            <w:pPr>
              <w:rPr>
                <w:sz w:val="22"/>
                <w:szCs w:val="22"/>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EE086A" w:rsidRPr="00C17E52" w:rsidRDefault="00EE086A" w:rsidP="00EE086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086A" w:rsidRPr="00C17E52" w:rsidRDefault="00EE086A" w:rsidP="00EE086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E086A" w:rsidRPr="00C17E52" w:rsidRDefault="00EE086A" w:rsidP="00EE086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EE086A" w:rsidRPr="00B6048D" w:rsidRDefault="00376C75" w:rsidP="00103D2A">
            <w:pPr>
              <w:jc w:val="center"/>
              <w:rPr>
                <w:sz w:val="22"/>
                <w:szCs w:val="22"/>
              </w:rPr>
            </w:pPr>
            <w:r w:rsidRPr="00B6048D">
              <w:rPr>
                <w:sz w:val="22"/>
                <w:szCs w:val="22"/>
              </w:rPr>
              <w:t>А</w:t>
            </w:r>
            <w:r w:rsidR="00EE086A" w:rsidRPr="00B6048D">
              <w:rPr>
                <w:sz w:val="22"/>
                <w:szCs w:val="22"/>
              </w:rPr>
              <w:t>бсолютно</w:t>
            </w:r>
            <w:r w:rsidR="00EE086A">
              <w:rPr>
                <w:sz w:val="22"/>
                <w:szCs w:val="22"/>
              </w:rPr>
              <w:t>е</w:t>
            </w:r>
            <w:r>
              <w:rPr>
                <w:sz w:val="22"/>
                <w:szCs w:val="22"/>
              </w:rPr>
              <w:t xml:space="preserve"> </w:t>
            </w:r>
            <w:r w:rsidR="00EE086A">
              <w:rPr>
                <w:sz w:val="22"/>
                <w:szCs w:val="22"/>
              </w:rPr>
              <w:t>значение</w:t>
            </w:r>
            <w:r w:rsidR="00EE086A" w:rsidRPr="00B6048D">
              <w:rPr>
                <w:sz w:val="22"/>
                <w:szCs w:val="22"/>
              </w:rPr>
              <w:t>, тыс. руб</w:t>
            </w:r>
            <w:r w:rsidR="00103D2A">
              <w:rPr>
                <w:sz w:val="22"/>
                <w:szCs w:val="22"/>
              </w:rPr>
              <w:t>лей</w:t>
            </w:r>
          </w:p>
        </w:tc>
        <w:tc>
          <w:tcPr>
            <w:tcW w:w="851" w:type="dxa"/>
            <w:tcBorders>
              <w:top w:val="nil"/>
              <w:left w:val="nil"/>
              <w:bottom w:val="single" w:sz="4" w:space="0" w:color="auto"/>
              <w:right w:val="single" w:sz="4" w:space="0" w:color="auto"/>
            </w:tcBorders>
            <w:shd w:val="clear" w:color="auto" w:fill="auto"/>
            <w:vAlign w:val="center"/>
            <w:hideMark/>
          </w:tcPr>
          <w:p w:rsidR="00EE086A" w:rsidRPr="00B6048D" w:rsidRDefault="00EE086A" w:rsidP="00EE086A">
            <w:pPr>
              <w:jc w:val="center"/>
              <w:rPr>
                <w:sz w:val="22"/>
                <w:szCs w:val="22"/>
              </w:rPr>
            </w:pPr>
            <w:r w:rsidRPr="00B6048D">
              <w:rPr>
                <w:sz w:val="22"/>
                <w:szCs w:val="22"/>
              </w:rPr>
              <w:t>в %</w:t>
            </w:r>
          </w:p>
        </w:tc>
      </w:tr>
      <w:tr w:rsidR="00EE086A" w:rsidRPr="00C17E52" w:rsidTr="00EE086A">
        <w:trPr>
          <w:trHeight w:val="20"/>
        </w:trPr>
        <w:tc>
          <w:tcPr>
            <w:tcW w:w="42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E086A" w:rsidRPr="00C17E52" w:rsidRDefault="00EE086A" w:rsidP="00EE086A">
            <w:pPr>
              <w:jc w:val="center"/>
              <w:rPr>
                <w:sz w:val="22"/>
                <w:szCs w:val="22"/>
              </w:rPr>
            </w:pPr>
            <w:r w:rsidRPr="00C17E52">
              <w:rPr>
                <w:sz w:val="22"/>
                <w:szCs w:val="22"/>
              </w:rPr>
              <w:t>ИТОГО 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hideMark/>
          </w:tcPr>
          <w:p w:rsidR="00EE086A" w:rsidRPr="00C17E52" w:rsidRDefault="00EE086A" w:rsidP="00EE086A">
            <w:pPr>
              <w:jc w:val="right"/>
              <w:rPr>
                <w:sz w:val="22"/>
                <w:szCs w:val="22"/>
              </w:rPr>
            </w:pPr>
            <w:r w:rsidRPr="00C17E52">
              <w:rPr>
                <w:sz w:val="22"/>
                <w:szCs w:val="22"/>
              </w:rPr>
              <w:t>20 118 737,0</w:t>
            </w:r>
          </w:p>
        </w:tc>
        <w:tc>
          <w:tcPr>
            <w:tcW w:w="1418" w:type="dxa"/>
            <w:tcBorders>
              <w:top w:val="nil"/>
              <w:left w:val="nil"/>
              <w:bottom w:val="single" w:sz="4" w:space="0" w:color="auto"/>
              <w:right w:val="single" w:sz="4" w:space="0" w:color="auto"/>
            </w:tcBorders>
            <w:shd w:val="clear" w:color="auto" w:fill="auto"/>
            <w:noWrap/>
            <w:hideMark/>
          </w:tcPr>
          <w:p w:rsidR="00EE086A" w:rsidRPr="00C17E52" w:rsidRDefault="00EE086A" w:rsidP="00EE086A">
            <w:pPr>
              <w:jc w:val="right"/>
              <w:rPr>
                <w:sz w:val="22"/>
                <w:szCs w:val="22"/>
              </w:rPr>
            </w:pPr>
            <w:r w:rsidRPr="00C17E52">
              <w:rPr>
                <w:sz w:val="22"/>
                <w:szCs w:val="22"/>
              </w:rPr>
              <w:t>18 285 030,8</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-1 833 706,2</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90,9</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Налог на прибыль организаций</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7 855 845,5</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5 589 730,9</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-2 266 114,6</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71,2</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2</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5 706 447,3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6 214 794,0</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508 346,7</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108,9</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3</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Акцизы по подакцизным товарам (продукции), производимым на территории РФ</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589 422,3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556 975,2</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-32 447,1</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94,5</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4</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499 520,5</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282 150,1</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-217 370,4</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56,5</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5</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0,0</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0,2</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0,2</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 </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6</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Налог на имущество организаций</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900 647,9</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1 309 750,4</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409 102,5</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145,4</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7</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Транспортный налог с организаций</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87 484,9</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89 816,5</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2 331,6</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102,7</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8</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Транспортный налог с физических лиц</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95 858,2</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119 136,1</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23 277,9</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124,3</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9</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Налог на добычу полезных ископаемых</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4 070 059,2</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3 770 720,8</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-299 338,4</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92,6</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10</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Сбор за пользование объектами водных биологических ресурсов (исключая внутренние водные объекты)</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34 882,3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41 384,9</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6 502,6</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118,6</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11</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 xml:space="preserve">Сбор за пользование объектами за пользование объектами водных </w:t>
            </w:r>
            <w:r w:rsidRPr="00C17E52">
              <w:rPr>
                <w:sz w:val="22"/>
                <w:szCs w:val="22"/>
              </w:rPr>
              <w:lastRenderedPageBreak/>
              <w:t>биологических ресурсов (по внутренним водным объектам)</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lastRenderedPageBreak/>
              <w:t>928,3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811,3</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-117,0</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87,4</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lastRenderedPageBreak/>
              <w:t>12</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37 243,5</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34 896,2</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-2 347,3</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93,7</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13</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Задолженность и перерасчеты по отмененным налогам, сборам и иным обязательным платежам</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14,6</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9,9</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-4,7</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67,8</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14</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9 856,3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15 776,6</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5 920,3</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160,1</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15</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36 815,1</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33 976,6</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-2 838,5</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92,3</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16</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89 572,3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99 402,3</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9 830,0</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111,0</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17</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26 140,3</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32 642,3</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6 502,0</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124,9</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18</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Административные платежи и сборы</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72,5</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72,4</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-0,1</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99,9</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19</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74 316,8</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74 157,5</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-159,3</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99,8</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20</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1 806,4</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16 973,3</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15 166,9</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939,6</w:t>
            </w:r>
          </w:p>
        </w:tc>
      </w:tr>
      <w:tr w:rsidR="00EE086A" w:rsidRPr="00C17E52" w:rsidTr="00EE086A">
        <w:trPr>
          <w:trHeight w:val="20"/>
        </w:trPr>
        <w:tc>
          <w:tcPr>
            <w:tcW w:w="587" w:type="dxa"/>
            <w:tcBorders>
              <w:top w:val="nil"/>
              <w:left w:val="single" w:sz="4" w:space="0" w:color="auto"/>
              <w:bottom w:val="single" w:sz="4" w:space="0" w:color="auto"/>
              <w:right w:val="single" w:sz="4" w:space="0" w:color="auto"/>
            </w:tcBorders>
            <w:shd w:val="clear" w:color="auto" w:fill="auto"/>
            <w:hideMark/>
          </w:tcPr>
          <w:p w:rsidR="00EE086A" w:rsidRPr="00C17E52" w:rsidRDefault="00EE086A" w:rsidP="00EE086A">
            <w:pPr>
              <w:jc w:val="center"/>
              <w:rPr>
                <w:sz w:val="22"/>
                <w:szCs w:val="22"/>
              </w:rPr>
            </w:pPr>
            <w:r w:rsidRPr="00C17E52">
              <w:rPr>
                <w:sz w:val="22"/>
                <w:szCs w:val="22"/>
              </w:rPr>
              <w:t>21</w:t>
            </w:r>
          </w:p>
        </w:tc>
        <w:tc>
          <w:tcPr>
            <w:tcW w:w="3686" w:type="dxa"/>
            <w:tcBorders>
              <w:top w:val="nil"/>
              <w:left w:val="nil"/>
              <w:bottom w:val="single" w:sz="4" w:space="0" w:color="auto"/>
              <w:right w:val="single" w:sz="4" w:space="0" w:color="auto"/>
            </w:tcBorders>
            <w:shd w:val="clear" w:color="auto" w:fill="auto"/>
            <w:hideMark/>
          </w:tcPr>
          <w:p w:rsidR="00EE086A" w:rsidRPr="00C17E52" w:rsidRDefault="00EE086A" w:rsidP="00EE086A">
            <w:pPr>
              <w:rPr>
                <w:sz w:val="22"/>
                <w:szCs w:val="22"/>
              </w:rPr>
            </w:pPr>
            <w:r w:rsidRPr="00C17E52">
              <w:rPr>
                <w:sz w:val="22"/>
                <w:szCs w:val="22"/>
              </w:rPr>
              <w:t xml:space="preserve">Иные доходы (в </w:t>
            </w:r>
            <w:proofErr w:type="spellStart"/>
            <w:r w:rsidRPr="00C17E52">
              <w:rPr>
                <w:sz w:val="22"/>
                <w:szCs w:val="22"/>
              </w:rPr>
              <w:t>т.ч</w:t>
            </w:r>
            <w:proofErr w:type="spellEnd"/>
            <w:r w:rsidRPr="00C17E52">
              <w:rPr>
                <w:sz w:val="22"/>
                <w:szCs w:val="22"/>
              </w:rPr>
              <w:t>.: сбор за пользование объектами животного мира; налог на игорный бизнес)</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1 802,8</w:t>
            </w:r>
          </w:p>
        </w:tc>
        <w:tc>
          <w:tcPr>
            <w:tcW w:w="1418"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1 853,3</w:t>
            </w:r>
          </w:p>
        </w:tc>
        <w:tc>
          <w:tcPr>
            <w:tcW w:w="1417"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50,5</w:t>
            </w:r>
          </w:p>
        </w:tc>
        <w:tc>
          <w:tcPr>
            <w:tcW w:w="851" w:type="dxa"/>
            <w:tcBorders>
              <w:top w:val="nil"/>
              <w:left w:val="nil"/>
              <w:bottom w:val="single" w:sz="4" w:space="0" w:color="auto"/>
              <w:right w:val="single" w:sz="4" w:space="0" w:color="auto"/>
            </w:tcBorders>
            <w:shd w:val="clear" w:color="auto" w:fill="auto"/>
            <w:hideMark/>
          </w:tcPr>
          <w:p w:rsidR="00EE086A" w:rsidRPr="00C17E52" w:rsidRDefault="00EE086A" w:rsidP="00EE086A">
            <w:pPr>
              <w:jc w:val="right"/>
              <w:rPr>
                <w:sz w:val="22"/>
                <w:szCs w:val="22"/>
              </w:rPr>
            </w:pPr>
            <w:r w:rsidRPr="00C17E52">
              <w:rPr>
                <w:sz w:val="22"/>
                <w:szCs w:val="22"/>
              </w:rPr>
              <w:t>102,8</w:t>
            </w:r>
          </w:p>
        </w:tc>
      </w:tr>
    </w:tbl>
    <w:p w:rsidR="00EE086A" w:rsidRDefault="00EE086A" w:rsidP="00EE086A">
      <w:pPr>
        <w:ind w:firstLine="709"/>
        <w:jc w:val="both"/>
        <w:rPr>
          <w:b/>
          <w:sz w:val="28"/>
          <w:szCs w:val="28"/>
        </w:rPr>
      </w:pPr>
    </w:p>
    <w:p w:rsidR="00DA1C3E" w:rsidRDefault="0031296A" w:rsidP="00785B6D">
      <w:pPr>
        <w:ind w:firstLine="436"/>
        <w:jc w:val="both"/>
        <w:rPr>
          <w:b/>
          <w:sz w:val="28"/>
        </w:rPr>
      </w:pPr>
      <w:r w:rsidRPr="00D72B92">
        <w:rPr>
          <w:b/>
          <w:sz w:val="28"/>
        </w:rPr>
        <w:t>Безвозмездные поступления</w:t>
      </w:r>
      <w:r w:rsidR="005D2FBE" w:rsidRPr="00D72B92">
        <w:rPr>
          <w:b/>
          <w:sz w:val="28"/>
        </w:rPr>
        <w:t xml:space="preserve"> всего </w:t>
      </w:r>
      <w:r w:rsidR="00927CE1" w:rsidRPr="00D72B92">
        <w:rPr>
          <w:b/>
          <w:sz w:val="28"/>
        </w:rPr>
        <w:t xml:space="preserve">составили </w:t>
      </w:r>
      <w:r w:rsidR="00785B6D">
        <w:rPr>
          <w:b/>
          <w:sz w:val="28"/>
        </w:rPr>
        <w:t>12 804 493,0</w:t>
      </w:r>
      <w:r w:rsidR="007A187B" w:rsidRPr="00D72B92">
        <w:rPr>
          <w:b/>
          <w:sz w:val="28"/>
        </w:rPr>
        <w:t xml:space="preserve"> тыс. рублей</w:t>
      </w:r>
      <w:r w:rsidR="00376C75">
        <w:rPr>
          <w:b/>
          <w:sz w:val="28"/>
        </w:rPr>
        <w:t xml:space="preserve"> </w:t>
      </w:r>
      <w:r w:rsidR="00EA043C" w:rsidRPr="00D72B92">
        <w:rPr>
          <w:b/>
          <w:sz w:val="28"/>
        </w:rPr>
        <w:t xml:space="preserve">или </w:t>
      </w:r>
      <w:r w:rsidR="00785B6D">
        <w:rPr>
          <w:b/>
          <w:sz w:val="28"/>
        </w:rPr>
        <w:t>100,3</w:t>
      </w:r>
      <w:r w:rsidR="00EA043C" w:rsidRPr="00D72B92">
        <w:rPr>
          <w:b/>
          <w:sz w:val="28"/>
        </w:rPr>
        <w:t xml:space="preserve"> % годовых назначений в сумме </w:t>
      </w:r>
      <w:r w:rsidR="00785B6D">
        <w:rPr>
          <w:b/>
          <w:sz w:val="28"/>
        </w:rPr>
        <w:t>12 770 235,5</w:t>
      </w:r>
      <w:r w:rsidR="00EA043C" w:rsidRPr="00D72B92">
        <w:rPr>
          <w:b/>
          <w:sz w:val="28"/>
        </w:rPr>
        <w:t xml:space="preserve"> тыс. рублей.</w:t>
      </w:r>
    </w:p>
    <w:p w:rsidR="00EA043C" w:rsidRDefault="00EA043C" w:rsidP="00785B6D">
      <w:pPr>
        <w:ind w:firstLine="720"/>
        <w:jc w:val="both"/>
        <w:rPr>
          <w:bCs/>
          <w:sz w:val="28"/>
        </w:rPr>
      </w:pPr>
      <w:r w:rsidRPr="00D72B92">
        <w:rPr>
          <w:bCs/>
          <w:sz w:val="28"/>
        </w:rPr>
        <w:t xml:space="preserve">От других бюджетов бюджетной системы </w:t>
      </w:r>
      <w:r w:rsidR="006C66DC" w:rsidRPr="00D72B92">
        <w:rPr>
          <w:bCs/>
          <w:sz w:val="28"/>
        </w:rPr>
        <w:t xml:space="preserve">поступило </w:t>
      </w:r>
      <w:r w:rsidR="00BE33F0">
        <w:rPr>
          <w:bCs/>
          <w:sz w:val="28"/>
        </w:rPr>
        <w:t>9 639 951,9</w:t>
      </w:r>
      <w:r w:rsidR="00376C75">
        <w:rPr>
          <w:bCs/>
          <w:sz w:val="28"/>
        </w:rPr>
        <w:t xml:space="preserve"> </w:t>
      </w:r>
      <w:r w:rsidR="008A407C" w:rsidRPr="00D72B92">
        <w:rPr>
          <w:bCs/>
          <w:sz w:val="28"/>
        </w:rPr>
        <w:t>тыс.рублей</w:t>
      </w:r>
      <w:r w:rsidRPr="00D72B92">
        <w:rPr>
          <w:bCs/>
          <w:sz w:val="28"/>
        </w:rPr>
        <w:t xml:space="preserve">, что составляет </w:t>
      </w:r>
      <w:r w:rsidR="00BE33F0">
        <w:rPr>
          <w:bCs/>
          <w:sz w:val="28"/>
        </w:rPr>
        <w:t>98,6</w:t>
      </w:r>
      <w:r w:rsidRPr="00D72B92">
        <w:rPr>
          <w:bCs/>
          <w:sz w:val="28"/>
        </w:rPr>
        <w:t xml:space="preserve"> % </w:t>
      </w:r>
      <w:r w:rsidR="007A187B" w:rsidRPr="00D72B92">
        <w:rPr>
          <w:bCs/>
          <w:sz w:val="28"/>
        </w:rPr>
        <w:t>годовых назначений</w:t>
      </w:r>
      <w:r w:rsidRPr="00D72B92">
        <w:rPr>
          <w:bCs/>
          <w:sz w:val="28"/>
        </w:rPr>
        <w:t xml:space="preserve"> в сумме </w:t>
      </w:r>
      <w:r w:rsidR="00BE33F0">
        <w:rPr>
          <w:bCs/>
          <w:sz w:val="28"/>
        </w:rPr>
        <w:t>9 776 734,0</w:t>
      </w:r>
      <w:r w:rsidRPr="00D72B92">
        <w:rPr>
          <w:bCs/>
          <w:sz w:val="28"/>
        </w:rPr>
        <w:t xml:space="preserve"> тыс. рублей</w:t>
      </w:r>
      <w:r w:rsidR="00F22B5A" w:rsidRPr="00D72B92">
        <w:rPr>
          <w:bCs/>
          <w:sz w:val="28"/>
        </w:rPr>
        <w:t>.</w:t>
      </w:r>
    </w:p>
    <w:p w:rsidR="004B3DBA" w:rsidRPr="00D72B92" w:rsidRDefault="004B3DBA" w:rsidP="00785B6D">
      <w:pPr>
        <w:ind w:firstLine="720"/>
        <w:jc w:val="both"/>
        <w:rPr>
          <w:bCs/>
          <w:sz w:val="28"/>
        </w:rPr>
      </w:pPr>
      <w:r w:rsidRPr="00D72B92">
        <w:rPr>
          <w:b/>
          <w:bCs/>
          <w:sz w:val="28"/>
        </w:rPr>
        <w:t>Дотации от других бюджетов бюджетной системы Российской Федерации</w:t>
      </w:r>
      <w:r w:rsidR="00F22B5A" w:rsidRPr="00D72B92">
        <w:rPr>
          <w:bCs/>
          <w:sz w:val="28"/>
        </w:rPr>
        <w:t xml:space="preserve"> поступили в сумме </w:t>
      </w:r>
      <w:r w:rsidR="00BE33F0">
        <w:rPr>
          <w:b/>
          <w:bCs/>
          <w:sz w:val="28"/>
        </w:rPr>
        <w:t>6 219 758,3</w:t>
      </w:r>
      <w:r w:rsidR="00376C75">
        <w:rPr>
          <w:b/>
          <w:bCs/>
          <w:sz w:val="28"/>
        </w:rPr>
        <w:t xml:space="preserve"> </w:t>
      </w:r>
      <w:r w:rsidRPr="00D72B92">
        <w:rPr>
          <w:b/>
          <w:bCs/>
          <w:sz w:val="28"/>
        </w:rPr>
        <w:t>тыс.</w:t>
      </w:r>
      <w:r w:rsidR="001323D0" w:rsidRPr="00D72B92">
        <w:rPr>
          <w:b/>
          <w:bCs/>
          <w:sz w:val="28"/>
        </w:rPr>
        <w:t>рублей (</w:t>
      </w:r>
      <w:r w:rsidR="00BE33F0">
        <w:rPr>
          <w:bCs/>
          <w:sz w:val="28"/>
        </w:rPr>
        <w:t>100,0</w:t>
      </w:r>
      <w:r w:rsidR="00EA043C" w:rsidRPr="00D72B92">
        <w:rPr>
          <w:bCs/>
          <w:sz w:val="28"/>
        </w:rPr>
        <w:t>% плановых назначений)</w:t>
      </w:r>
      <w:r w:rsidRPr="00D72B92">
        <w:rPr>
          <w:bCs/>
          <w:sz w:val="28"/>
        </w:rPr>
        <w:t>, в том числе:</w:t>
      </w:r>
    </w:p>
    <w:p w:rsidR="002541E9" w:rsidRPr="00D72B92" w:rsidRDefault="002541E9" w:rsidP="00785B6D">
      <w:pPr>
        <w:pStyle w:val="a3"/>
        <w:ind w:firstLine="720"/>
        <w:rPr>
          <w:b w:val="0"/>
          <w:bCs/>
        </w:rPr>
      </w:pPr>
      <w:r w:rsidRPr="00D72B92">
        <w:rPr>
          <w:b w:val="0"/>
          <w:bCs/>
        </w:rPr>
        <w:t xml:space="preserve">- дотация на выравнивание уровня бюджетной обеспеченности </w:t>
      </w:r>
      <w:r w:rsidR="00BE33F0">
        <w:rPr>
          <w:b w:val="0"/>
          <w:bCs/>
        </w:rPr>
        <w:t>5 239 908,0</w:t>
      </w:r>
      <w:r w:rsidR="00376C75">
        <w:rPr>
          <w:b w:val="0"/>
          <w:bCs/>
        </w:rPr>
        <w:t xml:space="preserve"> </w:t>
      </w:r>
      <w:r w:rsidRPr="00D72B92">
        <w:rPr>
          <w:b w:val="0"/>
          <w:bCs/>
        </w:rPr>
        <w:t>тыс.руб</w:t>
      </w:r>
      <w:r w:rsidR="00E26827" w:rsidRPr="00D72B92">
        <w:rPr>
          <w:b w:val="0"/>
          <w:bCs/>
        </w:rPr>
        <w:t>лей</w:t>
      </w:r>
      <w:r w:rsidRPr="00D72B92">
        <w:rPr>
          <w:b w:val="0"/>
          <w:bCs/>
        </w:rPr>
        <w:t>;</w:t>
      </w:r>
    </w:p>
    <w:p w:rsidR="009643D6" w:rsidRDefault="000F71CD" w:rsidP="00785B6D">
      <w:pPr>
        <w:ind w:firstLine="720"/>
        <w:jc w:val="both"/>
        <w:rPr>
          <w:b/>
          <w:sz w:val="28"/>
          <w:szCs w:val="28"/>
        </w:rPr>
      </w:pPr>
      <w:r w:rsidRPr="00D72B92">
        <w:rPr>
          <w:sz w:val="28"/>
          <w:szCs w:val="28"/>
        </w:rPr>
        <w:t xml:space="preserve">- </w:t>
      </w:r>
      <w:r w:rsidR="000A256B" w:rsidRPr="00D72B92">
        <w:rPr>
          <w:sz w:val="28"/>
          <w:szCs w:val="28"/>
        </w:rPr>
        <w:t>дотации на</w:t>
      </w:r>
      <w:r w:rsidRPr="00D72B92">
        <w:rPr>
          <w:sz w:val="28"/>
          <w:szCs w:val="28"/>
        </w:rPr>
        <w:t xml:space="preserve"> поддержку мер по обеспечению сбалансированности бюджетов субъектов Российской </w:t>
      </w:r>
      <w:r w:rsidR="000B4F16" w:rsidRPr="00D72B92">
        <w:rPr>
          <w:sz w:val="28"/>
          <w:szCs w:val="28"/>
        </w:rPr>
        <w:t xml:space="preserve">Федерации </w:t>
      </w:r>
      <w:r w:rsidR="00BE33F0">
        <w:rPr>
          <w:sz w:val="28"/>
          <w:szCs w:val="28"/>
        </w:rPr>
        <w:t>520 343,0</w:t>
      </w:r>
      <w:r w:rsidRPr="00D72B92">
        <w:rPr>
          <w:sz w:val="28"/>
          <w:szCs w:val="28"/>
        </w:rPr>
        <w:t xml:space="preserve"> тыс.рублей</w:t>
      </w:r>
      <w:r w:rsidR="00BE33F0" w:rsidRPr="00C87C59">
        <w:rPr>
          <w:sz w:val="28"/>
          <w:szCs w:val="28"/>
        </w:rPr>
        <w:t>;</w:t>
      </w:r>
    </w:p>
    <w:p w:rsidR="00BE33F0" w:rsidRPr="00BE33F0" w:rsidRDefault="00BE33F0" w:rsidP="00785B6D">
      <w:pPr>
        <w:ind w:firstLine="720"/>
        <w:jc w:val="both"/>
        <w:rPr>
          <w:sz w:val="28"/>
          <w:szCs w:val="28"/>
        </w:rPr>
      </w:pPr>
      <w:r>
        <w:rPr>
          <w:b/>
          <w:sz w:val="28"/>
          <w:szCs w:val="28"/>
        </w:rPr>
        <w:t xml:space="preserve">- </w:t>
      </w:r>
      <w:r w:rsidRPr="00BE33F0">
        <w:rPr>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r w:rsidR="00C87C59">
        <w:rPr>
          <w:sz w:val="28"/>
          <w:szCs w:val="28"/>
        </w:rPr>
        <w:t xml:space="preserve"> 84 335,4 </w:t>
      </w:r>
      <w:r w:rsidR="00C87C59" w:rsidRPr="00D72B92">
        <w:rPr>
          <w:sz w:val="28"/>
          <w:szCs w:val="28"/>
        </w:rPr>
        <w:t>тыс.рублей</w:t>
      </w:r>
      <w:r w:rsidR="00C87C59" w:rsidRPr="00C87C59">
        <w:rPr>
          <w:sz w:val="28"/>
          <w:szCs w:val="28"/>
        </w:rPr>
        <w:t>;</w:t>
      </w:r>
    </w:p>
    <w:p w:rsidR="009A1F41" w:rsidRPr="009643D6" w:rsidRDefault="002D72A6" w:rsidP="000068C4">
      <w:pPr>
        <w:autoSpaceDE w:val="0"/>
        <w:autoSpaceDN w:val="0"/>
        <w:adjustRightInd w:val="0"/>
        <w:ind w:firstLine="720"/>
        <w:jc w:val="both"/>
        <w:rPr>
          <w:sz w:val="28"/>
          <w:szCs w:val="28"/>
          <w:u w:val="single"/>
        </w:rPr>
      </w:pPr>
      <w:r>
        <w:rPr>
          <w:sz w:val="28"/>
          <w:szCs w:val="28"/>
        </w:rPr>
        <w:t>В</w:t>
      </w:r>
      <w:r w:rsidR="009A1F41" w:rsidRPr="005840A4">
        <w:rPr>
          <w:sz w:val="28"/>
          <w:szCs w:val="28"/>
        </w:rPr>
        <w:t xml:space="preserve"> 201</w:t>
      </w:r>
      <w:r w:rsidR="00C87C59">
        <w:rPr>
          <w:sz w:val="28"/>
          <w:szCs w:val="28"/>
        </w:rPr>
        <w:t>7</w:t>
      </w:r>
      <w:r w:rsidR="009A1F41" w:rsidRPr="005840A4">
        <w:rPr>
          <w:sz w:val="28"/>
          <w:szCs w:val="28"/>
        </w:rPr>
        <w:t xml:space="preserve"> году согласно </w:t>
      </w:r>
      <w:r w:rsidR="000068C4">
        <w:rPr>
          <w:sz w:val="28"/>
          <w:szCs w:val="28"/>
        </w:rPr>
        <w:t xml:space="preserve">распоряжению Правительства </w:t>
      </w:r>
      <w:r w:rsidR="000068C4" w:rsidRPr="00BE33F0">
        <w:rPr>
          <w:sz w:val="28"/>
          <w:szCs w:val="28"/>
        </w:rPr>
        <w:t>Российской Федерации</w:t>
      </w:r>
      <w:r w:rsidR="000068C4">
        <w:rPr>
          <w:sz w:val="28"/>
          <w:szCs w:val="28"/>
        </w:rPr>
        <w:t xml:space="preserve"> от 09.12.2017 № 2748-р «Об утверждении распределения на 2017 год межбюджетных трансфертов бюджетам субъектов Российской Федерации, достигших наилучших результатов по социально-экономическому развитию территорий по итогам 2016 года» </w:t>
      </w:r>
      <w:r w:rsidR="009A1F41" w:rsidRPr="005840A4">
        <w:rPr>
          <w:sz w:val="28"/>
          <w:szCs w:val="28"/>
        </w:rPr>
        <w:t xml:space="preserve"> в бюджет Магаданской области поступила дотация на поддержку мер по обеспечению сбалансир</w:t>
      </w:r>
      <w:r w:rsidR="001B2D66">
        <w:rPr>
          <w:sz w:val="28"/>
          <w:szCs w:val="28"/>
        </w:rPr>
        <w:t xml:space="preserve">ованности бюджета в размере </w:t>
      </w:r>
      <w:r w:rsidR="000068C4" w:rsidRPr="000068C4">
        <w:rPr>
          <w:sz w:val="28"/>
          <w:szCs w:val="28"/>
        </w:rPr>
        <w:t>375171,9</w:t>
      </w:r>
      <w:r w:rsidR="001B2D66">
        <w:rPr>
          <w:sz w:val="28"/>
          <w:szCs w:val="28"/>
        </w:rPr>
        <w:t>тыс</w:t>
      </w:r>
      <w:r w:rsidR="009A1F41" w:rsidRPr="005840A4">
        <w:rPr>
          <w:sz w:val="28"/>
          <w:szCs w:val="28"/>
        </w:rPr>
        <w:t xml:space="preserve">. рублей </w:t>
      </w:r>
      <w:r w:rsidR="009A1F41" w:rsidRPr="009643D6">
        <w:rPr>
          <w:sz w:val="28"/>
          <w:szCs w:val="28"/>
          <w:u w:val="single"/>
        </w:rPr>
        <w:t xml:space="preserve">как региону, </w:t>
      </w:r>
      <w:r w:rsidR="009A1F41" w:rsidRPr="009643D6">
        <w:rPr>
          <w:sz w:val="28"/>
          <w:szCs w:val="28"/>
          <w:u w:val="single"/>
        </w:rPr>
        <w:lastRenderedPageBreak/>
        <w:t>достигшему наилучших результатов по социально-экономическому ра</w:t>
      </w:r>
      <w:r w:rsidR="000068C4">
        <w:rPr>
          <w:sz w:val="28"/>
          <w:szCs w:val="28"/>
          <w:u w:val="single"/>
        </w:rPr>
        <w:t>звитию территорий по итогам 2016</w:t>
      </w:r>
      <w:r w:rsidR="009A1F41" w:rsidRPr="009643D6">
        <w:rPr>
          <w:sz w:val="28"/>
          <w:szCs w:val="28"/>
          <w:u w:val="single"/>
        </w:rPr>
        <w:t xml:space="preserve"> года.</w:t>
      </w:r>
    </w:p>
    <w:p w:rsidR="00935F30" w:rsidRDefault="00845288" w:rsidP="00785B6D">
      <w:pPr>
        <w:ind w:firstLine="720"/>
        <w:jc w:val="both"/>
        <w:rPr>
          <w:sz w:val="28"/>
          <w:szCs w:val="28"/>
        </w:rPr>
      </w:pPr>
      <w:r w:rsidRPr="00D72B92">
        <w:rPr>
          <w:b/>
          <w:sz w:val="28"/>
          <w:szCs w:val="28"/>
        </w:rPr>
        <w:t xml:space="preserve">Субсидии от других бюджетов бюджетной системы </w:t>
      </w:r>
      <w:r w:rsidR="006C66DC" w:rsidRPr="00D72B92">
        <w:rPr>
          <w:b/>
          <w:sz w:val="28"/>
          <w:szCs w:val="28"/>
        </w:rPr>
        <w:t>Р</w:t>
      </w:r>
      <w:r w:rsidRPr="00D72B92">
        <w:rPr>
          <w:b/>
          <w:sz w:val="28"/>
          <w:szCs w:val="28"/>
        </w:rPr>
        <w:t xml:space="preserve">оссийской </w:t>
      </w:r>
      <w:r w:rsidR="000B4F16" w:rsidRPr="00D72B92">
        <w:rPr>
          <w:b/>
          <w:sz w:val="28"/>
          <w:szCs w:val="28"/>
        </w:rPr>
        <w:t>Федерации</w:t>
      </w:r>
      <w:r w:rsidR="000B4F16" w:rsidRPr="00D72B92">
        <w:rPr>
          <w:sz w:val="28"/>
          <w:szCs w:val="28"/>
        </w:rPr>
        <w:t xml:space="preserve"> поступили</w:t>
      </w:r>
      <w:r w:rsidR="00F22B5A" w:rsidRPr="00D72B92">
        <w:rPr>
          <w:sz w:val="28"/>
          <w:szCs w:val="28"/>
        </w:rPr>
        <w:t xml:space="preserve"> в </w:t>
      </w:r>
      <w:r w:rsidR="000B4F16" w:rsidRPr="00D72B92">
        <w:rPr>
          <w:sz w:val="28"/>
          <w:szCs w:val="28"/>
        </w:rPr>
        <w:t xml:space="preserve">объеме </w:t>
      </w:r>
      <w:r w:rsidR="000068C4">
        <w:rPr>
          <w:b/>
          <w:sz w:val="28"/>
          <w:szCs w:val="28"/>
        </w:rPr>
        <w:t>1 851 183,8</w:t>
      </w:r>
      <w:r w:rsidR="00D72B92" w:rsidRPr="00D72B92">
        <w:rPr>
          <w:b/>
          <w:sz w:val="28"/>
          <w:szCs w:val="28"/>
        </w:rPr>
        <w:t>тыс. рублей</w:t>
      </w:r>
      <w:r w:rsidR="00376C75">
        <w:rPr>
          <w:b/>
          <w:sz w:val="28"/>
          <w:szCs w:val="28"/>
        </w:rPr>
        <w:t xml:space="preserve"> </w:t>
      </w:r>
      <w:r w:rsidR="00EA043C" w:rsidRPr="00D72B92">
        <w:rPr>
          <w:sz w:val="28"/>
          <w:szCs w:val="28"/>
        </w:rPr>
        <w:t>(</w:t>
      </w:r>
      <w:r w:rsidR="000068C4">
        <w:rPr>
          <w:sz w:val="28"/>
          <w:szCs w:val="28"/>
        </w:rPr>
        <w:t>95,8</w:t>
      </w:r>
      <w:r w:rsidR="00EA043C" w:rsidRPr="00D72B92">
        <w:rPr>
          <w:sz w:val="28"/>
          <w:szCs w:val="28"/>
        </w:rPr>
        <w:t xml:space="preserve"> % годовых назначений в сумме </w:t>
      </w:r>
      <w:r w:rsidR="000068C4">
        <w:rPr>
          <w:sz w:val="28"/>
          <w:szCs w:val="28"/>
        </w:rPr>
        <w:t>1 933 218,6</w:t>
      </w:r>
      <w:r w:rsidR="00EA043C" w:rsidRPr="00D72B92">
        <w:rPr>
          <w:sz w:val="28"/>
          <w:szCs w:val="28"/>
        </w:rPr>
        <w:t xml:space="preserve"> тыс. рублей)</w:t>
      </w:r>
      <w:r w:rsidR="000068C4">
        <w:rPr>
          <w:sz w:val="28"/>
          <w:szCs w:val="28"/>
        </w:rPr>
        <w:t xml:space="preserve">. Субсидии поступили по </w:t>
      </w:r>
      <w:r w:rsidR="00DF559F">
        <w:rPr>
          <w:sz w:val="28"/>
          <w:szCs w:val="28"/>
        </w:rPr>
        <w:t>27 направлениям</w:t>
      </w:r>
      <w:r w:rsidRPr="00D72B92">
        <w:rPr>
          <w:sz w:val="28"/>
          <w:szCs w:val="28"/>
        </w:rPr>
        <w:t>, в том числе:</w:t>
      </w:r>
    </w:p>
    <w:p w:rsidR="00E655C5" w:rsidRDefault="00E655C5" w:rsidP="00785B6D">
      <w:pPr>
        <w:ind w:firstLine="720"/>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701"/>
      </w:tblGrid>
      <w:tr w:rsidR="00E655C5" w:rsidRPr="00E655C5" w:rsidTr="00103D2A">
        <w:trPr>
          <w:trHeight w:val="570"/>
        </w:trPr>
        <w:tc>
          <w:tcPr>
            <w:tcW w:w="7792" w:type="dxa"/>
            <w:shd w:val="clear" w:color="auto" w:fill="auto"/>
            <w:vAlign w:val="bottom"/>
            <w:hideMark/>
          </w:tcPr>
          <w:p w:rsidR="00E655C5" w:rsidRPr="00E655C5" w:rsidRDefault="00E655C5" w:rsidP="00E655C5">
            <w:pPr>
              <w:rPr>
                <w:b/>
                <w:bCs/>
                <w:color w:val="000000"/>
                <w:sz w:val="28"/>
                <w:szCs w:val="28"/>
              </w:rPr>
            </w:pPr>
            <w:r w:rsidRPr="00E655C5">
              <w:rPr>
                <w:b/>
                <w:bCs/>
                <w:color w:val="000000"/>
                <w:sz w:val="28"/>
                <w:szCs w:val="28"/>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E655C5" w:rsidRPr="00E655C5" w:rsidRDefault="00E655C5" w:rsidP="00E655C5">
            <w:pPr>
              <w:jc w:val="right"/>
              <w:rPr>
                <w:b/>
                <w:bCs/>
                <w:color w:val="000000"/>
                <w:sz w:val="28"/>
                <w:szCs w:val="28"/>
              </w:rPr>
            </w:pPr>
            <w:r w:rsidRPr="00E655C5">
              <w:rPr>
                <w:b/>
                <w:bCs/>
                <w:color w:val="000000"/>
                <w:sz w:val="28"/>
                <w:szCs w:val="28"/>
              </w:rPr>
              <w:t>1 851 183,8</w:t>
            </w:r>
          </w:p>
        </w:tc>
      </w:tr>
      <w:tr w:rsidR="00E655C5" w:rsidRPr="00E655C5" w:rsidTr="00103D2A">
        <w:trPr>
          <w:trHeight w:val="6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реализацию федеральных целевых программ</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189 017,5</w:t>
            </w:r>
          </w:p>
        </w:tc>
      </w:tr>
      <w:tr w:rsidR="00E655C5" w:rsidRPr="00E655C5" w:rsidTr="00103D2A">
        <w:trPr>
          <w:trHeight w:val="9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1 356 395,4</w:t>
            </w:r>
          </w:p>
        </w:tc>
      </w:tr>
      <w:tr w:rsidR="00E655C5" w:rsidRPr="00E655C5" w:rsidTr="00103D2A">
        <w:trPr>
          <w:trHeight w:val="456"/>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53 143,6</w:t>
            </w:r>
          </w:p>
        </w:tc>
      </w:tr>
      <w:tr w:rsidR="00E655C5" w:rsidRPr="00E655C5" w:rsidTr="00103D2A">
        <w:trPr>
          <w:trHeight w:val="821"/>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8 247,8</w:t>
            </w:r>
          </w:p>
        </w:tc>
      </w:tr>
      <w:tr w:rsidR="00E655C5" w:rsidRPr="00E655C5" w:rsidTr="00103D2A">
        <w:trPr>
          <w:trHeight w:val="705"/>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12 502,9</w:t>
            </w:r>
          </w:p>
        </w:tc>
      </w:tr>
      <w:tr w:rsidR="00E655C5" w:rsidRPr="00E655C5" w:rsidTr="00103D2A">
        <w:trPr>
          <w:trHeight w:val="772"/>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90 045,3</w:t>
            </w:r>
          </w:p>
        </w:tc>
      </w:tr>
      <w:tr w:rsidR="00E655C5" w:rsidRPr="00E655C5" w:rsidTr="00733358">
        <w:trPr>
          <w:trHeight w:val="656"/>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2 512,0</w:t>
            </w:r>
          </w:p>
        </w:tc>
      </w:tr>
      <w:tr w:rsidR="00E655C5" w:rsidRPr="00E655C5" w:rsidTr="00103D2A">
        <w:trPr>
          <w:trHeight w:val="844"/>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12 880,0</w:t>
            </w:r>
          </w:p>
        </w:tc>
      </w:tr>
      <w:tr w:rsidR="00E655C5" w:rsidRPr="00E655C5" w:rsidTr="00103D2A">
        <w:trPr>
          <w:trHeight w:val="1127"/>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440,4</w:t>
            </w:r>
          </w:p>
        </w:tc>
      </w:tr>
      <w:tr w:rsidR="00E655C5" w:rsidRPr="00E655C5" w:rsidTr="00103D2A">
        <w:trPr>
          <w:trHeight w:val="407"/>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lastRenderedPageBreak/>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519,5</w:t>
            </w:r>
          </w:p>
        </w:tc>
      </w:tr>
      <w:tr w:rsidR="00E655C5" w:rsidRPr="00E655C5" w:rsidTr="00103D2A">
        <w:trPr>
          <w:trHeight w:val="9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2 969,7</w:t>
            </w:r>
          </w:p>
        </w:tc>
      </w:tr>
      <w:tr w:rsidR="00E655C5" w:rsidRPr="00E655C5" w:rsidTr="00103D2A">
        <w:trPr>
          <w:trHeight w:val="656"/>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1 870,6</w:t>
            </w:r>
          </w:p>
        </w:tc>
      </w:tr>
      <w:tr w:rsidR="00E655C5" w:rsidRPr="00E655C5" w:rsidTr="00103D2A">
        <w:trPr>
          <w:trHeight w:val="797"/>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220,0</w:t>
            </w:r>
          </w:p>
        </w:tc>
      </w:tr>
      <w:tr w:rsidR="00E655C5" w:rsidRPr="00E655C5" w:rsidTr="00103D2A">
        <w:trPr>
          <w:trHeight w:val="708"/>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3 224,0</w:t>
            </w:r>
          </w:p>
        </w:tc>
      </w:tr>
      <w:tr w:rsidR="00E655C5" w:rsidRPr="00E655C5" w:rsidTr="00103D2A">
        <w:trPr>
          <w:trHeight w:val="9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558,3</w:t>
            </w:r>
          </w:p>
        </w:tc>
      </w:tr>
      <w:tr w:rsidR="00E655C5" w:rsidRPr="00E655C5" w:rsidTr="00103D2A">
        <w:trPr>
          <w:trHeight w:val="577"/>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890,8</w:t>
            </w:r>
          </w:p>
        </w:tc>
      </w:tr>
      <w:tr w:rsidR="00E655C5" w:rsidRPr="00E655C5" w:rsidTr="00103D2A">
        <w:trPr>
          <w:trHeight w:val="6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Субсидия бюджетам субъектов Российской Федерации на поддержку отрасли культуры</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5 327,7</w:t>
            </w:r>
          </w:p>
        </w:tc>
      </w:tr>
      <w:tr w:rsidR="00E655C5" w:rsidRPr="00E655C5" w:rsidTr="00103D2A">
        <w:trPr>
          <w:trHeight w:val="1081"/>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6 264,0</w:t>
            </w:r>
          </w:p>
        </w:tc>
      </w:tr>
      <w:tr w:rsidR="00E655C5" w:rsidRPr="00E655C5" w:rsidTr="00103D2A">
        <w:trPr>
          <w:trHeight w:val="685"/>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1 667,7</w:t>
            </w:r>
          </w:p>
        </w:tc>
      </w:tr>
      <w:tr w:rsidR="00E655C5" w:rsidRPr="00E655C5" w:rsidTr="00103D2A">
        <w:trPr>
          <w:trHeight w:val="600"/>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повышение продуктивности в молочном скотоводстве</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454,5</w:t>
            </w:r>
          </w:p>
        </w:tc>
      </w:tr>
      <w:tr w:rsidR="00E655C5" w:rsidRPr="00E655C5" w:rsidTr="00103D2A">
        <w:trPr>
          <w:trHeight w:val="591"/>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26 077,2</w:t>
            </w:r>
          </w:p>
        </w:tc>
      </w:tr>
      <w:tr w:rsidR="00E655C5" w:rsidRPr="00E655C5" w:rsidTr="00103D2A">
        <w:trPr>
          <w:trHeight w:val="675"/>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1 941,1</w:t>
            </w:r>
          </w:p>
        </w:tc>
      </w:tr>
      <w:tr w:rsidR="00E655C5" w:rsidRPr="00E655C5" w:rsidTr="00103D2A">
        <w:trPr>
          <w:trHeight w:val="617"/>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 xml:space="preserve">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w:t>
            </w:r>
            <w:r w:rsidRPr="00E655C5">
              <w:rPr>
                <w:color w:val="000000"/>
                <w:sz w:val="28"/>
                <w:szCs w:val="28"/>
              </w:rPr>
              <w:lastRenderedPageBreak/>
              <w:t>медицинской помощи с применением авиации</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lastRenderedPageBreak/>
              <w:t>36 329,7</w:t>
            </w:r>
          </w:p>
        </w:tc>
      </w:tr>
      <w:tr w:rsidR="00E655C5" w:rsidRPr="00E655C5" w:rsidTr="00103D2A">
        <w:trPr>
          <w:trHeight w:val="841"/>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lastRenderedPageBreak/>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29 234,6</w:t>
            </w:r>
          </w:p>
        </w:tc>
      </w:tr>
      <w:tr w:rsidR="00E655C5" w:rsidRPr="00E655C5" w:rsidTr="00103D2A">
        <w:trPr>
          <w:trHeight w:val="835"/>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2 983,7</w:t>
            </w:r>
          </w:p>
        </w:tc>
      </w:tr>
      <w:tr w:rsidR="00E655C5" w:rsidRPr="00E655C5" w:rsidTr="00103D2A">
        <w:trPr>
          <w:trHeight w:val="523"/>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поддержку обустройства мест массового отдыха населения (городских парков)</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1 810,0</w:t>
            </w:r>
          </w:p>
        </w:tc>
      </w:tr>
      <w:tr w:rsidR="00E655C5" w:rsidRPr="00E655C5" w:rsidTr="00103D2A">
        <w:trPr>
          <w:trHeight w:val="842"/>
        </w:trPr>
        <w:tc>
          <w:tcPr>
            <w:tcW w:w="7792"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Субсидии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1701"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3 655,8</w:t>
            </w:r>
          </w:p>
        </w:tc>
      </w:tr>
    </w:tbl>
    <w:p w:rsidR="00E655C5" w:rsidRDefault="00E655C5" w:rsidP="00D72B92">
      <w:pPr>
        <w:ind w:firstLine="720"/>
        <w:jc w:val="both"/>
        <w:rPr>
          <w:b/>
          <w:sz w:val="28"/>
          <w:szCs w:val="28"/>
        </w:rPr>
      </w:pPr>
    </w:p>
    <w:p w:rsidR="00895DDD" w:rsidRPr="00D72B92" w:rsidRDefault="00895DDD" w:rsidP="00D72B92">
      <w:pPr>
        <w:ind w:firstLine="720"/>
        <w:jc w:val="both"/>
        <w:rPr>
          <w:sz w:val="28"/>
          <w:szCs w:val="28"/>
        </w:rPr>
      </w:pPr>
      <w:r w:rsidRPr="00D72B92">
        <w:rPr>
          <w:b/>
          <w:sz w:val="28"/>
          <w:szCs w:val="28"/>
        </w:rPr>
        <w:t xml:space="preserve">Субвенции от других бюджетов бюджетной системы Российской </w:t>
      </w:r>
      <w:r w:rsidR="00F22B5A" w:rsidRPr="00D72B92">
        <w:rPr>
          <w:b/>
          <w:sz w:val="28"/>
          <w:szCs w:val="28"/>
        </w:rPr>
        <w:t>Федерации</w:t>
      </w:r>
      <w:r w:rsidR="00376C75">
        <w:rPr>
          <w:b/>
          <w:sz w:val="28"/>
          <w:szCs w:val="28"/>
        </w:rPr>
        <w:t xml:space="preserve"> </w:t>
      </w:r>
      <w:r w:rsidR="00F22B5A" w:rsidRPr="00D72B92">
        <w:rPr>
          <w:b/>
          <w:sz w:val="28"/>
          <w:szCs w:val="28"/>
        </w:rPr>
        <w:t>поступили в размере</w:t>
      </w:r>
      <w:r w:rsidR="00E655C5">
        <w:rPr>
          <w:b/>
          <w:sz w:val="28"/>
          <w:szCs w:val="28"/>
        </w:rPr>
        <w:t>585 773,3</w:t>
      </w:r>
      <w:r w:rsidRPr="00D72B92">
        <w:rPr>
          <w:b/>
          <w:sz w:val="28"/>
          <w:szCs w:val="28"/>
        </w:rPr>
        <w:t xml:space="preserve"> тыс.рублей</w:t>
      </w:r>
      <w:r w:rsidR="00376C75">
        <w:rPr>
          <w:b/>
          <w:sz w:val="28"/>
          <w:szCs w:val="28"/>
        </w:rPr>
        <w:t xml:space="preserve"> </w:t>
      </w:r>
      <w:r w:rsidR="00EA043C" w:rsidRPr="00D72B92">
        <w:rPr>
          <w:sz w:val="28"/>
          <w:szCs w:val="28"/>
        </w:rPr>
        <w:t>(</w:t>
      </w:r>
      <w:r w:rsidR="002C074D" w:rsidRPr="00D72B92">
        <w:rPr>
          <w:sz w:val="28"/>
          <w:szCs w:val="28"/>
        </w:rPr>
        <w:t>9</w:t>
      </w:r>
      <w:r w:rsidR="00E655C5">
        <w:rPr>
          <w:sz w:val="28"/>
          <w:szCs w:val="28"/>
        </w:rPr>
        <w:t>2</w:t>
      </w:r>
      <w:r w:rsidR="002C074D" w:rsidRPr="00D72B92">
        <w:rPr>
          <w:sz w:val="28"/>
          <w:szCs w:val="28"/>
        </w:rPr>
        <w:t>,</w:t>
      </w:r>
      <w:r w:rsidR="00B14677">
        <w:rPr>
          <w:sz w:val="28"/>
          <w:szCs w:val="28"/>
        </w:rPr>
        <w:t>8</w:t>
      </w:r>
      <w:r w:rsidR="00ED0017" w:rsidRPr="00D72B92">
        <w:rPr>
          <w:sz w:val="28"/>
          <w:szCs w:val="28"/>
        </w:rPr>
        <w:t xml:space="preserve">% годовых назначений в сумме </w:t>
      </w:r>
      <w:r w:rsidR="00E655C5">
        <w:rPr>
          <w:sz w:val="28"/>
          <w:szCs w:val="28"/>
        </w:rPr>
        <w:t>631 277,2</w:t>
      </w:r>
      <w:r w:rsidR="00ED0017" w:rsidRPr="00D72B92">
        <w:rPr>
          <w:sz w:val="28"/>
          <w:szCs w:val="28"/>
        </w:rPr>
        <w:t xml:space="preserve"> тыс. рублей)</w:t>
      </w:r>
      <w:r w:rsidR="00E655C5">
        <w:rPr>
          <w:sz w:val="28"/>
          <w:szCs w:val="28"/>
        </w:rPr>
        <w:t>. Субвенции поступили по 12 направлениям,</w:t>
      </w:r>
      <w:r w:rsidRPr="00D72B92">
        <w:rPr>
          <w:sz w:val="28"/>
          <w:szCs w:val="28"/>
        </w:rPr>
        <w:t xml:space="preserve"> в том числе:</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80"/>
      </w:tblGrid>
      <w:tr w:rsidR="00E655C5" w:rsidRPr="00E655C5" w:rsidTr="00103D2A">
        <w:trPr>
          <w:trHeight w:val="570"/>
        </w:trPr>
        <w:tc>
          <w:tcPr>
            <w:tcW w:w="8075" w:type="dxa"/>
            <w:shd w:val="clear" w:color="auto" w:fill="auto"/>
            <w:vAlign w:val="bottom"/>
            <w:hideMark/>
          </w:tcPr>
          <w:p w:rsidR="00E655C5" w:rsidRPr="00E655C5" w:rsidRDefault="00E655C5" w:rsidP="00E655C5">
            <w:pPr>
              <w:rPr>
                <w:b/>
                <w:bCs/>
                <w:color w:val="000000"/>
                <w:sz w:val="28"/>
                <w:szCs w:val="28"/>
              </w:rPr>
            </w:pPr>
            <w:r w:rsidRPr="00E655C5">
              <w:rPr>
                <w:b/>
                <w:bCs/>
                <w:color w:val="000000"/>
                <w:sz w:val="28"/>
                <w:szCs w:val="28"/>
              </w:rPr>
              <w:t>Субвенции бюджетам бюджетной системы Российской Федерации</w:t>
            </w:r>
          </w:p>
        </w:tc>
        <w:tc>
          <w:tcPr>
            <w:tcW w:w="1580" w:type="dxa"/>
            <w:shd w:val="clear" w:color="auto" w:fill="auto"/>
            <w:vAlign w:val="bottom"/>
            <w:hideMark/>
          </w:tcPr>
          <w:p w:rsidR="00E655C5" w:rsidRPr="00E655C5" w:rsidRDefault="00E655C5" w:rsidP="00E655C5">
            <w:pPr>
              <w:jc w:val="right"/>
              <w:rPr>
                <w:b/>
                <w:bCs/>
                <w:color w:val="000000"/>
                <w:sz w:val="28"/>
                <w:szCs w:val="28"/>
              </w:rPr>
            </w:pPr>
            <w:r w:rsidRPr="00E655C5">
              <w:rPr>
                <w:b/>
                <w:bCs/>
                <w:color w:val="000000"/>
                <w:sz w:val="28"/>
                <w:szCs w:val="28"/>
              </w:rPr>
              <w:t>585 773,3</w:t>
            </w:r>
          </w:p>
        </w:tc>
      </w:tr>
      <w:tr w:rsidR="00E655C5" w:rsidRPr="00E655C5" w:rsidTr="00103D2A">
        <w:trPr>
          <w:trHeight w:val="9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1 020,9</w:t>
            </w:r>
          </w:p>
        </w:tc>
      </w:tr>
      <w:tr w:rsidR="00E655C5" w:rsidRPr="00E655C5" w:rsidTr="00103D2A">
        <w:trPr>
          <w:trHeight w:val="585"/>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осуществление отдельных полномочий в области водных отношений</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7 685,5</w:t>
            </w:r>
          </w:p>
        </w:tc>
      </w:tr>
      <w:tr w:rsidR="00E655C5" w:rsidRPr="00E655C5" w:rsidTr="00103D2A">
        <w:trPr>
          <w:trHeight w:val="6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осуществление отдельных полномочий в области лесных отношений</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245 418,8</w:t>
            </w:r>
          </w:p>
        </w:tc>
      </w:tr>
      <w:tr w:rsidR="00E655C5" w:rsidRPr="00E655C5" w:rsidTr="00103D2A">
        <w:trPr>
          <w:trHeight w:val="12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1 044,2</w:t>
            </w:r>
          </w:p>
        </w:tc>
      </w:tr>
      <w:tr w:rsidR="00E655C5" w:rsidRPr="00E655C5" w:rsidTr="00103D2A">
        <w:trPr>
          <w:trHeight w:val="12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w:t>
            </w:r>
            <w:r w:rsidR="00376C75">
              <w:rPr>
                <w:color w:val="000000"/>
                <w:sz w:val="28"/>
                <w:szCs w:val="28"/>
              </w:rPr>
              <w:t xml:space="preserve"> </w:t>
            </w:r>
            <w:r w:rsidRPr="00E655C5">
              <w:rPr>
                <w:color w:val="000000"/>
                <w:sz w:val="28"/>
                <w:szCs w:val="28"/>
              </w:rPr>
              <w:t>«Почетный донор России»</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8 978,3</w:t>
            </w:r>
          </w:p>
        </w:tc>
      </w:tr>
      <w:tr w:rsidR="00E655C5" w:rsidRPr="00E655C5" w:rsidTr="00103D2A">
        <w:trPr>
          <w:trHeight w:val="6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оплату жилищно-коммунальных услуг отдельным категориям граждан</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77 792,6</w:t>
            </w:r>
          </w:p>
        </w:tc>
      </w:tr>
      <w:tr w:rsidR="00E655C5" w:rsidRPr="00E655C5" w:rsidTr="00103D2A">
        <w:trPr>
          <w:trHeight w:val="9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lastRenderedPageBreak/>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1 558,7</w:t>
            </w:r>
          </w:p>
        </w:tc>
      </w:tr>
      <w:tr w:rsidR="00E655C5" w:rsidRPr="00E655C5" w:rsidTr="00103D2A">
        <w:trPr>
          <w:trHeight w:val="15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1 988,9</w:t>
            </w:r>
          </w:p>
        </w:tc>
      </w:tr>
      <w:tr w:rsidR="00E655C5" w:rsidRPr="00E655C5" w:rsidTr="00103D2A">
        <w:trPr>
          <w:trHeight w:val="9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70 017,4</w:t>
            </w:r>
          </w:p>
        </w:tc>
      </w:tr>
      <w:tr w:rsidR="00E655C5" w:rsidRPr="00E655C5" w:rsidTr="00103D2A">
        <w:trPr>
          <w:trHeight w:val="18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71 950,4</w:t>
            </w:r>
          </w:p>
        </w:tc>
      </w:tr>
      <w:tr w:rsidR="00E655C5" w:rsidRPr="00E655C5" w:rsidTr="00103D2A">
        <w:trPr>
          <w:trHeight w:val="18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42 321,5</w:t>
            </w:r>
          </w:p>
        </w:tc>
      </w:tr>
      <w:tr w:rsidR="00E655C5" w:rsidRPr="00E655C5" w:rsidTr="00103D2A">
        <w:trPr>
          <w:trHeight w:val="600"/>
        </w:trPr>
        <w:tc>
          <w:tcPr>
            <w:tcW w:w="8075" w:type="dxa"/>
            <w:shd w:val="clear" w:color="auto" w:fill="auto"/>
            <w:vAlign w:val="bottom"/>
            <w:hideMark/>
          </w:tcPr>
          <w:p w:rsidR="00E655C5" w:rsidRPr="00E655C5" w:rsidRDefault="00E655C5" w:rsidP="00E655C5">
            <w:pPr>
              <w:rPr>
                <w:color w:val="000000"/>
                <w:sz w:val="28"/>
                <w:szCs w:val="28"/>
              </w:rPr>
            </w:pPr>
            <w:r w:rsidRPr="00E655C5">
              <w:rPr>
                <w:color w:val="000000"/>
                <w:sz w:val="28"/>
                <w:szCs w:val="28"/>
              </w:rPr>
              <w:t>Единая субвенция бюджетам субъектов Российской Федерации и бюджету г. Байконура</w:t>
            </w:r>
          </w:p>
        </w:tc>
        <w:tc>
          <w:tcPr>
            <w:tcW w:w="1580" w:type="dxa"/>
            <w:shd w:val="clear" w:color="auto" w:fill="auto"/>
            <w:vAlign w:val="bottom"/>
            <w:hideMark/>
          </w:tcPr>
          <w:p w:rsidR="00E655C5" w:rsidRPr="00E655C5" w:rsidRDefault="00E655C5" w:rsidP="00E655C5">
            <w:pPr>
              <w:jc w:val="right"/>
              <w:rPr>
                <w:color w:val="000000"/>
                <w:sz w:val="28"/>
                <w:szCs w:val="28"/>
              </w:rPr>
            </w:pPr>
            <w:r w:rsidRPr="00E655C5">
              <w:rPr>
                <w:color w:val="000000"/>
                <w:sz w:val="28"/>
                <w:szCs w:val="28"/>
              </w:rPr>
              <w:t>55 996,1</w:t>
            </w:r>
          </w:p>
        </w:tc>
      </w:tr>
    </w:tbl>
    <w:p w:rsidR="00B3144E" w:rsidRPr="00D72B92" w:rsidRDefault="00B3144E" w:rsidP="00D72B92">
      <w:pPr>
        <w:ind w:firstLine="720"/>
        <w:jc w:val="both"/>
        <w:rPr>
          <w:b/>
          <w:sz w:val="28"/>
          <w:szCs w:val="28"/>
        </w:rPr>
      </w:pPr>
    </w:p>
    <w:p w:rsidR="00217FCB" w:rsidRPr="00D72B92" w:rsidRDefault="00895DDD" w:rsidP="00D72B92">
      <w:pPr>
        <w:ind w:firstLine="720"/>
        <w:jc w:val="both"/>
        <w:rPr>
          <w:sz w:val="28"/>
          <w:szCs w:val="28"/>
        </w:rPr>
      </w:pPr>
      <w:r w:rsidRPr="00D72B92">
        <w:rPr>
          <w:b/>
          <w:sz w:val="28"/>
          <w:szCs w:val="28"/>
        </w:rPr>
        <w:t xml:space="preserve">Иные межбюджетные </w:t>
      </w:r>
      <w:r w:rsidR="00F22B5A" w:rsidRPr="00D72B92">
        <w:rPr>
          <w:b/>
          <w:sz w:val="28"/>
          <w:szCs w:val="28"/>
        </w:rPr>
        <w:t xml:space="preserve">трансферты составили </w:t>
      </w:r>
      <w:r w:rsidR="00E655C5">
        <w:rPr>
          <w:b/>
          <w:sz w:val="28"/>
          <w:szCs w:val="28"/>
        </w:rPr>
        <w:t>983 236,5</w:t>
      </w:r>
      <w:r w:rsidR="00D72B92" w:rsidRPr="00D72B92">
        <w:rPr>
          <w:b/>
          <w:sz w:val="28"/>
          <w:szCs w:val="28"/>
        </w:rPr>
        <w:t>тыс. рублей</w:t>
      </w:r>
      <w:r w:rsidR="00376C75">
        <w:rPr>
          <w:b/>
          <w:sz w:val="28"/>
          <w:szCs w:val="28"/>
        </w:rPr>
        <w:t xml:space="preserve"> </w:t>
      </w:r>
      <w:r w:rsidR="00ED0017" w:rsidRPr="00D72B92">
        <w:rPr>
          <w:sz w:val="28"/>
          <w:szCs w:val="28"/>
        </w:rPr>
        <w:t>(</w:t>
      </w:r>
      <w:r w:rsidR="00E655C5">
        <w:rPr>
          <w:sz w:val="28"/>
          <w:szCs w:val="28"/>
        </w:rPr>
        <w:t>99,1</w:t>
      </w:r>
      <w:r w:rsidR="00ED0017" w:rsidRPr="00D72B92">
        <w:rPr>
          <w:sz w:val="28"/>
          <w:szCs w:val="28"/>
        </w:rPr>
        <w:t xml:space="preserve">% годовых назначений в сумме </w:t>
      </w:r>
      <w:r w:rsidR="00E655C5">
        <w:rPr>
          <w:sz w:val="28"/>
          <w:szCs w:val="28"/>
        </w:rPr>
        <w:t>992 479,9</w:t>
      </w:r>
      <w:r w:rsidR="00ED0017" w:rsidRPr="00D72B92">
        <w:rPr>
          <w:sz w:val="28"/>
          <w:szCs w:val="28"/>
        </w:rPr>
        <w:t xml:space="preserve"> тыс. рублей)</w:t>
      </w:r>
      <w:r w:rsidRPr="00D72B92">
        <w:rPr>
          <w:sz w:val="28"/>
          <w:szCs w:val="28"/>
        </w:rPr>
        <w:t>, в том числе:</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1580"/>
      </w:tblGrid>
      <w:tr w:rsidR="004F5336" w:rsidRPr="00E655C5" w:rsidTr="00103D2A">
        <w:trPr>
          <w:trHeight w:val="285"/>
        </w:trPr>
        <w:tc>
          <w:tcPr>
            <w:tcW w:w="8075" w:type="dxa"/>
            <w:shd w:val="clear" w:color="auto" w:fill="auto"/>
            <w:tcMar>
              <w:top w:w="15" w:type="dxa"/>
              <w:left w:w="15" w:type="dxa"/>
              <w:bottom w:w="0" w:type="dxa"/>
              <w:right w:w="15" w:type="dxa"/>
            </w:tcMar>
            <w:vAlign w:val="bottom"/>
            <w:hideMark/>
          </w:tcPr>
          <w:p w:rsidR="004F5336" w:rsidRPr="00E655C5" w:rsidRDefault="004F5336">
            <w:pPr>
              <w:rPr>
                <w:b/>
                <w:bCs/>
                <w:color w:val="000000"/>
                <w:sz w:val="28"/>
                <w:szCs w:val="28"/>
              </w:rPr>
            </w:pPr>
            <w:r w:rsidRPr="00E655C5">
              <w:rPr>
                <w:b/>
                <w:bCs/>
                <w:color w:val="000000"/>
                <w:sz w:val="28"/>
                <w:szCs w:val="28"/>
              </w:rPr>
              <w:t>Иные межбюджетные трансферты</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b/>
                <w:bCs/>
                <w:color w:val="000000"/>
                <w:sz w:val="28"/>
                <w:szCs w:val="28"/>
              </w:rPr>
            </w:pPr>
            <w:r w:rsidRPr="00E655C5">
              <w:rPr>
                <w:b/>
                <w:bCs/>
                <w:color w:val="000000"/>
                <w:sz w:val="28"/>
                <w:szCs w:val="28"/>
              </w:rPr>
              <w:t>983 236,5</w:t>
            </w:r>
          </w:p>
        </w:tc>
      </w:tr>
      <w:tr w:rsidR="004F5336" w:rsidRPr="00E655C5" w:rsidTr="00103D2A">
        <w:trPr>
          <w:trHeight w:val="12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4 143,2</w:t>
            </w:r>
          </w:p>
        </w:tc>
      </w:tr>
      <w:tr w:rsidR="004F5336" w:rsidRPr="00E655C5" w:rsidTr="00103D2A">
        <w:trPr>
          <w:trHeight w:val="9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9 000,0</w:t>
            </w:r>
          </w:p>
        </w:tc>
      </w:tr>
      <w:tr w:rsidR="004F5336" w:rsidRPr="00E655C5" w:rsidTr="00103D2A">
        <w:trPr>
          <w:trHeight w:val="900"/>
        </w:trPr>
        <w:tc>
          <w:tcPr>
            <w:tcW w:w="8075" w:type="dxa"/>
            <w:shd w:val="clear" w:color="auto" w:fill="auto"/>
            <w:tcMar>
              <w:top w:w="15" w:type="dxa"/>
              <w:left w:w="15" w:type="dxa"/>
              <w:bottom w:w="0" w:type="dxa"/>
              <w:right w:w="15" w:type="dxa"/>
            </w:tcMar>
            <w:vAlign w:val="bottom"/>
            <w:hideMark/>
          </w:tcPr>
          <w:p w:rsidR="004F5336" w:rsidRPr="00E655C5" w:rsidRDefault="004F5336" w:rsidP="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6 393,0</w:t>
            </w:r>
          </w:p>
        </w:tc>
      </w:tr>
      <w:tr w:rsidR="004F5336" w:rsidRPr="00E655C5" w:rsidTr="00103D2A">
        <w:trPr>
          <w:trHeight w:val="900"/>
        </w:trPr>
        <w:tc>
          <w:tcPr>
            <w:tcW w:w="8075" w:type="dxa"/>
            <w:shd w:val="clear" w:color="auto" w:fill="auto"/>
            <w:tcMar>
              <w:top w:w="15" w:type="dxa"/>
              <w:left w:w="15" w:type="dxa"/>
              <w:bottom w:w="0" w:type="dxa"/>
              <w:right w:w="15" w:type="dxa"/>
            </w:tcMar>
            <w:vAlign w:val="bottom"/>
            <w:hideMark/>
          </w:tcPr>
          <w:p w:rsidR="004F5336" w:rsidRPr="00E655C5" w:rsidRDefault="004F5336" w:rsidP="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3 377,1</w:t>
            </w:r>
          </w:p>
        </w:tc>
      </w:tr>
      <w:tr w:rsidR="004F5336" w:rsidRPr="00E655C5" w:rsidTr="00103D2A">
        <w:trPr>
          <w:trHeight w:val="6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 xml:space="preserve">Межбюджетные трансферты, передаваемые бюджетам субъектов Российской Федерации на выплату региональной доплаты к </w:t>
            </w:r>
            <w:r w:rsidRPr="00E655C5">
              <w:rPr>
                <w:color w:val="000000"/>
                <w:sz w:val="28"/>
                <w:szCs w:val="28"/>
              </w:rPr>
              <w:lastRenderedPageBreak/>
              <w:t>пенсии</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lastRenderedPageBreak/>
              <w:t>155 611,3</w:t>
            </w:r>
          </w:p>
        </w:tc>
      </w:tr>
      <w:tr w:rsidR="004F5336" w:rsidRPr="00E655C5" w:rsidTr="00103D2A">
        <w:trPr>
          <w:trHeight w:val="9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lastRenderedPageBreak/>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14 238,9</w:t>
            </w:r>
          </w:p>
        </w:tc>
      </w:tr>
      <w:tr w:rsidR="004F5336" w:rsidRPr="00E655C5" w:rsidTr="00103D2A">
        <w:trPr>
          <w:trHeight w:val="9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211 598,0</w:t>
            </w:r>
          </w:p>
        </w:tc>
      </w:tr>
      <w:tr w:rsidR="004F5336" w:rsidRPr="00E655C5" w:rsidTr="00103D2A">
        <w:trPr>
          <w:trHeight w:val="15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Межбюджетные трансферты, передаваемые бюджетам субъектов Российской Федерации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563 006,4</w:t>
            </w:r>
          </w:p>
        </w:tc>
      </w:tr>
      <w:tr w:rsidR="004F5336" w:rsidRPr="00E655C5" w:rsidTr="00103D2A">
        <w:trPr>
          <w:trHeight w:val="600"/>
        </w:trPr>
        <w:tc>
          <w:tcPr>
            <w:tcW w:w="8075" w:type="dxa"/>
            <w:shd w:val="clear" w:color="auto" w:fill="auto"/>
            <w:tcMar>
              <w:top w:w="15" w:type="dxa"/>
              <w:left w:w="15" w:type="dxa"/>
              <w:bottom w:w="0" w:type="dxa"/>
              <w:right w:w="15" w:type="dxa"/>
            </w:tcMar>
            <w:vAlign w:val="bottom"/>
            <w:hideMark/>
          </w:tcPr>
          <w:p w:rsidR="004F5336" w:rsidRPr="00E655C5" w:rsidRDefault="004F5336">
            <w:pPr>
              <w:rPr>
                <w:color w:val="000000"/>
                <w:sz w:val="28"/>
                <w:szCs w:val="28"/>
              </w:rPr>
            </w:pPr>
            <w:r w:rsidRPr="00E655C5">
              <w:rPr>
                <w:color w:val="000000"/>
                <w:sz w:val="28"/>
                <w:szCs w:val="28"/>
              </w:rPr>
              <w:t>Прочие межбюджетные трансферты, передаваемые бюджетам субъектов Российской Федерации</w:t>
            </w:r>
          </w:p>
        </w:tc>
        <w:tc>
          <w:tcPr>
            <w:tcW w:w="1580" w:type="dxa"/>
            <w:shd w:val="clear" w:color="auto" w:fill="auto"/>
            <w:tcMar>
              <w:top w:w="15" w:type="dxa"/>
              <w:left w:w="15" w:type="dxa"/>
              <w:bottom w:w="0" w:type="dxa"/>
              <w:right w:w="15" w:type="dxa"/>
            </w:tcMar>
            <w:vAlign w:val="bottom"/>
            <w:hideMark/>
          </w:tcPr>
          <w:p w:rsidR="004F5336" w:rsidRPr="00E655C5" w:rsidRDefault="004F5336">
            <w:pPr>
              <w:jc w:val="right"/>
              <w:rPr>
                <w:color w:val="000000"/>
                <w:sz w:val="28"/>
                <w:szCs w:val="28"/>
              </w:rPr>
            </w:pPr>
            <w:r w:rsidRPr="00E655C5">
              <w:rPr>
                <w:color w:val="000000"/>
                <w:sz w:val="28"/>
                <w:szCs w:val="28"/>
              </w:rPr>
              <w:t>15 868,6</w:t>
            </w:r>
          </w:p>
        </w:tc>
      </w:tr>
    </w:tbl>
    <w:p w:rsidR="001219B2" w:rsidRDefault="001219B2" w:rsidP="004F5336">
      <w:pPr>
        <w:ind w:firstLine="720"/>
        <w:jc w:val="both"/>
        <w:rPr>
          <w:sz w:val="28"/>
          <w:szCs w:val="28"/>
        </w:rPr>
      </w:pPr>
      <w:r w:rsidRPr="00BD4438">
        <w:rPr>
          <w:sz w:val="28"/>
          <w:szCs w:val="28"/>
        </w:rPr>
        <w:t>В 201</w:t>
      </w:r>
      <w:r w:rsidR="004F5336">
        <w:rPr>
          <w:sz w:val="28"/>
          <w:szCs w:val="28"/>
        </w:rPr>
        <w:t>7</w:t>
      </w:r>
      <w:r w:rsidRPr="00BD4438">
        <w:rPr>
          <w:sz w:val="28"/>
          <w:szCs w:val="28"/>
        </w:rPr>
        <w:t xml:space="preserve"> году произведен возврат неиспользованных </w:t>
      </w:r>
      <w:r w:rsidR="009E25E8" w:rsidRPr="00BD4438">
        <w:rPr>
          <w:sz w:val="28"/>
          <w:szCs w:val="28"/>
        </w:rPr>
        <w:t xml:space="preserve">средств </w:t>
      </w:r>
      <w:r w:rsidR="009E25E8" w:rsidRPr="004F5336">
        <w:rPr>
          <w:b/>
          <w:sz w:val="28"/>
          <w:szCs w:val="28"/>
        </w:rPr>
        <w:t>государственной</w:t>
      </w:r>
      <w:r w:rsidR="00376C75">
        <w:rPr>
          <w:b/>
          <w:sz w:val="28"/>
          <w:szCs w:val="28"/>
        </w:rPr>
        <w:t xml:space="preserve"> </w:t>
      </w:r>
      <w:r w:rsidR="00AC0650" w:rsidRPr="009643D6">
        <w:rPr>
          <w:b/>
          <w:sz w:val="28"/>
          <w:szCs w:val="28"/>
        </w:rPr>
        <w:t>корпораци</w:t>
      </w:r>
      <w:r w:rsidR="009643D6" w:rsidRPr="009643D6">
        <w:rPr>
          <w:b/>
          <w:sz w:val="28"/>
          <w:szCs w:val="28"/>
        </w:rPr>
        <w:t>и</w:t>
      </w:r>
      <w:r w:rsidR="00AC0650" w:rsidRPr="009643D6">
        <w:rPr>
          <w:b/>
          <w:sz w:val="28"/>
          <w:szCs w:val="28"/>
        </w:rPr>
        <w:t xml:space="preserve"> - Фонда содействия реформированию жилищно-коммунального хозяйства</w:t>
      </w:r>
      <w:r w:rsidR="00376C75">
        <w:rPr>
          <w:b/>
          <w:sz w:val="28"/>
          <w:szCs w:val="28"/>
        </w:rPr>
        <w:t xml:space="preserve"> </w:t>
      </w:r>
      <w:r w:rsidR="004F5336">
        <w:rPr>
          <w:sz w:val="28"/>
          <w:szCs w:val="28"/>
        </w:rPr>
        <w:t>(</w:t>
      </w:r>
      <w:r w:rsidR="004F5336" w:rsidRPr="00BD4438">
        <w:rPr>
          <w:sz w:val="28"/>
          <w:szCs w:val="28"/>
        </w:rPr>
        <w:t>на обеспечение мероприятий по переселению граждан из аварийного жилищного фонда</w:t>
      </w:r>
      <w:r w:rsidR="004F5336">
        <w:rPr>
          <w:sz w:val="28"/>
          <w:szCs w:val="28"/>
        </w:rPr>
        <w:t xml:space="preserve">) </w:t>
      </w:r>
      <w:r w:rsidRPr="00BD4438">
        <w:rPr>
          <w:sz w:val="28"/>
          <w:szCs w:val="28"/>
        </w:rPr>
        <w:t xml:space="preserve">в общей сумме </w:t>
      </w:r>
      <w:r w:rsidR="004F5336">
        <w:rPr>
          <w:sz w:val="28"/>
          <w:szCs w:val="28"/>
        </w:rPr>
        <w:t>4 359,3</w:t>
      </w:r>
      <w:r w:rsidRPr="00BD4438">
        <w:rPr>
          <w:sz w:val="28"/>
          <w:szCs w:val="28"/>
        </w:rPr>
        <w:t xml:space="preserve"> тыс. рублей</w:t>
      </w:r>
      <w:r w:rsidR="004F5336">
        <w:rPr>
          <w:sz w:val="28"/>
          <w:szCs w:val="28"/>
        </w:rPr>
        <w:t xml:space="preserve">. </w:t>
      </w:r>
    </w:p>
    <w:p w:rsidR="004F5336" w:rsidRDefault="004F5336" w:rsidP="004F5336">
      <w:pPr>
        <w:autoSpaceDE w:val="0"/>
        <w:autoSpaceDN w:val="0"/>
        <w:adjustRightInd w:val="0"/>
        <w:ind w:firstLine="540"/>
        <w:jc w:val="both"/>
        <w:rPr>
          <w:sz w:val="28"/>
          <w:szCs w:val="28"/>
        </w:rPr>
      </w:pPr>
      <w:r>
        <w:rPr>
          <w:b/>
          <w:bCs/>
          <w:sz w:val="28"/>
          <w:szCs w:val="28"/>
        </w:rPr>
        <w:t>Б</w:t>
      </w:r>
      <w:r w:rsidRPr="005B5F3C">
        <w:rPr>
          <w:b/>
          <w:sz w:val="28"/>
          <w:szCs w:val="28"/>
        </w:rPr>
        <w:t>езвозмездные поступления от негосударственных организаций в бюджеты субъектов Российской Федерации</w:t>
      </w:r>
      <w:r w:rsidRPr="005B5F3C">
        <w:rPr>
          <w:sz w:val="28"/>
          <w:szCs w:val="28"/>
        </w:rPr>
        <w:t xml:space="preserve"> (</w:t>
      </w:r>
      <w:r>
        <w:rPr>
          <w:sz w:val="28"/>
          <w:szCs w:val="28"/>
        </w:rPr>
        <w:t xml:space="preserve">средства, поступившие </w:t>
      </w:r>
      <w:r w:rsidRPr="005B5F3C">
        <w:rPr>
          <w:sz w:val="28"/>
          <w:szCs w:val="28"/>
        </w:rPr>
        <w:t xml:space="preserve">от ПАО «Федеральной гидрогенерирующей компании – </w:t>
      </w:r>
      <w:proofErr w:type="spellStart"/>
      <w:r w:rsidRPr="005B5F3C">
        <w:rPr>
          <w:sz w:val="28"/>
          <w:szCs w:val="28"/>
        </w:rPr>
        <w:t>РусГидро</w:t>
      </w:r>
      <w:proofErr w:type="spellEnd"/>
      <w:r w:rsidRPr="005B5F3C">
        <w:rPr>
          <w:sz w:val="28"/>
          <w:szCs w:val="28"/>
        </w:rPr>
        <w:t>»</w:t>
      </w:r>
      <w:r>
        <w:rPr>
          <w:sz w:val="28"/>
          <w:szCs w:val="28"/>
        </w:rPr>
        <w:t>,учитываемые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в субъектах Российской Федерации, входящих в состав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 поступили в 2017 году в сумме 2 624 901,8 тыс. рублей (100% плановых назначений).</w:t>
      </w:r>
    </w:p>
    <w:p w:rsidR="00785B6D" w:rsidRPr="00C02E12" w:rsidRDefault="00785B6D" w:rsidP="00785B6D">
      <w:pPr>
        <w:ind w:firstLine="709"/>
        <w:jc w:val="both"/>
        <w:rPr>
          <w:color w:val="000000"/>
          <w:sz w:val="28"/>
          <w:szCs w:val="28"/>
        </w:rPr>
      </w:pPr>
      <w:r w:rsidRPr="007D1F34">
        <w:rPr>
          <w:b/>
          <w:sz w:val="28"/>
          <w:szCs w:val="28"/>
        </w:rPr>
        <w:t>Прочие безвозмездные поступления</w:t>
      </w:r>
      <w:r w:rsidRPr="007D1F34">
        <w:rPr>
          <w:sz w:val="28"/>
          <w:szCs w:val="28"/>
        </w:rPr>
        <w:t xml:space="preserve"> за 2017 год </w:t>
      </w:r>
      <w:r w:rsidR="00103D2A">
        <w:rPr>
          <w:sz w:val="28"/>
          <w:szCs w:val="28"/>
        </w:rPr>
        <w:t>поступили</w:t>
      </w:r>
      <w:r w:rsidRPr="007D1F34">
        <w:rPr>
          <w:sz w:val="28"/>
          <w:szCs w:val="28"/>
        </w:rPr>
        <w:t xml:space="preserve"> в сумме </w:t>
      </w:r>
      <w:r w:rsidRPr="007D1F34">
        <w:rPr>
          <w:color w:val="000000"/>
          <w:sz w:val="28"/>
          <w:szCs w:val="28"/>
        </w:rPr>
        <w:t xml:space="preserve">625 813,1 </w:t>
      </w:r>
      <w:r w:rsidRPr="007D1F34">
        <w:rPr>
          <w:sz w:val="28"/>
          <w:szCs w:val="28"/>
        </w:rPr>
        <w:t>тыс. рублей</w:t>
      </w:r>
      <w:r w:rsidR="00402163">
        <w:rPr>
          <w:sz w:val="28"/>
          <w:szCs w:val="28"/>
        </w:rPr>
        <w:t>, из них 625 809,4 тыс. рублей</w:t>
      </w:r>
      <w:r w:rsidR="007C6294">
        <w:rPr>
          <w:sz w:val="28"/>
          <w:szCs w:val="28"/>
        </w:rPr>
        <w:t>- средства</w:t>
      </w:r>
      <w:r w:rsidRPr="007D1F34">
        <w:rPr>
          <w:sz w:val="28"/>
          <w:szCs w:val="28"/>
        </w:rPr>
        <w:t xml:space="preserve"> внебюджетного фонда социально – экономического развития Магаданской области в условиях Особой экономической зоны</w:t>
      </w:r>
      <w:r w:rsidR="00402163">
        <w:rPr>
          <w:sz w:val="28"/>
          <w:szCs w:val="28"/>
        </w:rPr>
        <w:t xml:space="preserve">; 3,7 тыс. рублей </w:t>
      </w:r>
      <w:r w:rsidR="00932737">
        <w:rPr>
          <w:sz w:val="28"/>
          <w:szCs w:val="28"/>
        </w:rPr>
        <w:t>–средств</w:t>
      </w:r>
      <w:r w:rsidR="00103D2A">
        <w:rPr>
          <w:sz w:val="28"/>
          <w:szCs w:val="28"/>
        </w:rPr>
        <w:t>а</w:t>
      </w:r>
      <w:r w:rsidR="00932737">
        <w:rPr>
          <w:sz w:val="28"/>
          <w:szCs w:val="28"/>
        </w:rPr>
        <w:t xml:space="preserve"> избирательного фонда кандидатов, участвующих в выборах</w:t>
      </w:r>
      <w:r w:rsidRPr="007D1F34">
        <w:rPr>
          <w:sz w:val="28"/>
          <w:szCs w:val="28"/>
        </w:rPr>
        <w:t>.</w:t>
      </w:r>
    </w:p>
    <w:p w:rsidR="00575792" w:rsidRPr="00D72B92" w:rsidRDefault="00575792" w:rsidP="00D72B92">
      <w:pPr>
        <w:pStyle w:val="a5"/>
        <w:ind w:firstLine="709"/>
        <w:rPr>
          <w:szCs w:val="28"/>
        </w:rPr>
      </w:pPr>
      <w:r w:rsidRPr="00D72B92">
        <w:rPr>
          <w:b/>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w:t>
      </w:r>
      <w:r w:rsidRPr="00D72B92">
        <w:rPr>
          <w:szCs w:val="28"/>
        </w:rPr>
        <w:t xml:space="preserve">, прошлых лет составили </w:t>
      </w:r>
      <w:r w:rsidR="00705D96">
        <w:rPr>
          <w:szCs w:val="28"/>
        </w:rPr>
        <w:t>42 383,9</w:t>
      </w:r>
      <w:r w:rsidRPr="00D72B92">
        <w:rPr>
          <w:szCs w:val="28"/>
        </w:rPr>
        <w:t xml:space="preserve"> тыс. рублей.</w:t>
      </w:r>
    </w:p>
    <w:p w:rsidR="00575792" w:rsidRPr="00D72B92" w:rsidRDefault="00575792" w:rsidP="00D72B92">
      <w:pPr>
        <w:pStyle w:val="a5"/>
        <w:ind w:firstLine="708"/>
        <w:rPr>
          <w:szCs w:val="28"/>
        </w:rPr>
      </w:pPr>
      <w:r w:rsidRPr="00D72B92">
        <w:rPr>
          <w:b/>
          <w:szCs w:val="28"/>
        </w:rPr>
        <w:t>Возврат остатков субсидий, субвенций и иных межбюджетных трансфертов</w:t>
      </w:r>
      <w:r w:rsidRPr="00D72B92">
        <w:rPr>
          <w:szCs w:val="28"/>
        </w:rPr>
        <w:t>, имеющих целевое назначение, прошлых лет из бюджетов субъектов Российской Федерации за 201</w:t>
      </w:r>
      <w:r w:rsidR="00705D96">
        <w:rPr>
          <w:szCs w:val="28"/>
        </w:rPr>
        <w:t>7</w:t>
      </w:r>
      <w:r w:rsidRPr="00D72B92">
        <w:rPr>
          <w:szCs w:val="28"/>
        </w:rPr>
        <w:t xml:space="preserve"> год составил </w:t>
      </w:r>
      <w:r w:rsidR="00705D96">
        <w:rPr>
          <w:szCs w:val="28"/>
        </w:rPr>
        <w:t>124 198,4</w:t>
      </w:r>
      <w:r w:rsidRPr="00D72B92">
        <w:rPr>
          <w:szCs w:val="28"/>
        </w:rPr>
        <w:t xml:space="preserve"> тыс. рублей со знаком «-».</w:t>
      </w:r>
    </w:p>
    <w:p w:rsidR="00471EA6" w:rsidRPr="00D72B92" w:rsidRDefault="00471EA6" w:rsidP="00D72B92">
      <w:pPr>
        <w:tabs>
          <w:tab w:val="left" w:pos="7797"/>
        </w:tabs>
        <w:jc w:val="center"/>
        <w:rPr>
          <w:b/>
          <w:sz w:val="32"/>
        </w:rPr>
      </w:pPr>
    </w:p>
    <w:p w:rsidR="00591A92" w:rsidRPr="00D72B92" w:rsidRDefault="00204A7B" w:rsidP="00D72B92">
      <w:pPr>
        <w:tabs>
          <w:tab w:val="left" w:pos="7797"/>
        </w:tabs>
        <w:jc w:val="center"/>
        <w:rPr>
          <w:b/>
          <w:sz w:val="32"/>
        </w:rPr>
      </w:pPr>
      <w:r w:rsidRPr="007538AD">
        <w:rPr>
          <w:b/>
          <w:sz w:val="32"/>
        </w:rPr>
        <w:t>Ра</w:t>
      </w:r>
      <w:r w:rsidR="00591A92" w:rsidRPr="007538AD">
        <w:rPr>
          <w:b/>
          <w:sz w:val="32"/>
        </w:rPr>
        <w:t>сходы областного бюджета</w:t>
      </w:r>
    </w:p>
    <w:p w:rsidR="00156D3F" w:rsidRPr="00D72B92" w:rsidRDefault="00156D3F" w:rsidP="00D72B92">
      <w:pPr>
        <w:pStyle w:val="a3"/>
        <w:tabs>
          <w:tab w:val="clear" w:pos="7797"/>
          <w:tab w:val="left" w:pos="567"/>
        </w:tabs>
        <w:rPr>
          <w:b w:val="0"/>
          <w:bCs/>
          <w:color w:val="000000"/>
          <w:szCs w:val="28"/>
        </w:rPr>
      </w:pPr>
    </w:p>
    <w:p w:rsidR="00A80E9A" w:rsidRDefault="00156D3F" w:rsidP="00D72B92">
      <w:pPr>
        <w:pStyle w:val="a3"/>
        <w:tabs>
          <w:tab w:val="clear" w:pos="7797"/>
          <w:tab w:val="left" w:pos="426"/>
        </w:tabs>
        <w:rPr>
          <w:b w:val="0"/>
          <w:bCs/>
          <w:color w:val="000000"/>
          <w:szCs w:val="28"/>
        </w:rPr>
      </w:pPr>
      <w:r w:rsidRPr="00D72B92">
        <w:rPr>
          <w:b w:val="0"/>
          <w:bCs/>
          <w:color w:val="000000"/>
          <w:szCs w:val="28"/>
        </w:rPr>
        <w:tab/>
      </w:r>
      <w:r w:rsidR="00566CF1" w:rsidRPr="00D72B92">
        <w:rPr>
          <w:b w:val="0"/>
          <w:bCs/>
          <w:color w:val="000000"/>
          <w:szCs w:val="28"/>
        </w:rPr>
        <w:t xml:space="preserve">Финансирование расходов областного бюджета осуществлялось в пределах бюджетных   </w:t>
      </w:r>
      <w:r w:rsidR="007512F7" w:rsidRPr="00D72B92">
        <w:rPr>
          <w:b w:val="0"/>
          <w:bCs/>
          <w:color w:val="000000"/>
          <w:szCs w:val="28"/>
        </w:rPr>
        <w:t>назначений и</w:t>
      </w:r>
      <w:r w:rsidR="00566CF1" w:rsidRPr="00D72B92">
        <w:rPr>
          <w:b w:val="0"/>
          <w:bCs/>
          <w:color w:val="000000"/>
          <w:szCs w:val="28"/>
        </w:rPr>
        <w:t xml:space="preserve"> составило </w:t>
      </w:r>
      <w:r w:rsidR="001F3C28">
        <w:rPr>
          <w:bCs/>
          <w:color w:val="000000"/>
          <w:szCs w:val="28"/>
        </w:rPr>
        <w:t>32 615 459,3</w:t>
      </w:r>
      <w:r w:rsidR="007512F7" w:rsidRPr="00D72B92">
        <w:rPr>
          <w:b w:val="0"/>
          <w:bCs/>
          <w:color w:val="000000"/>
          <w:szCs w:val="28"/>
        </w:rPr>
        <w:t>тыс.</w:t>
      </w:r>
      <w:r w:rsidR="00566CF1" w:rsidRPr="00D72B92">
        <w:rPr>
          <w:b w:val="0"/>
          <w:bCs/>
          <w:color w:val="000000"/>
          <w:szCs w:val="28"/>
        </w:rPr>
        <w:t xml:space="preserve"> рублей   или   </w:t>
      </w:r>
      <w:r w:rsidR="001F3C28">
        <w:rPr>
          <w:bCs/>
          <w:color w:val="000000"/>
          <w:szCs w:val="28"/>
        </w:rPr>
        <w:t>95,5</w:t>
      </w:r>
      <w:r w:rsidR="00566CF1" w:rsidRPr="00D72B92">
        <w:rPr>
          <w:b w:val="0"/>
          <w:bCs/>
          <w:color w:val="000000"/>
          <w:szCs w:val="28"/>
        </w:rPr>
        <w:t xml:space="preserve"> % к бюджетным назначениям</w:t>
      </w:r>
      <w:r w:rsidRPr="00D72B92">
        <w:rPr>
          <w:b w:val="0"/>
          <w:bCs/>
          <w:color w:val="000000"/>
          <w:szCs w:val="28"/>
        </w:rPr>
        <w:t xml:space="preserve"> в сумме</w:t>
      </w:r>
      <w:r w:rsidR="001F3C28">
        <w:rPr>
          <w:bCs/>
          <w:color w:val="000000"/>
          <w:szCs w:val="28"/>
        </w:rPr>
        <w:t>34 139 573,2</w:t>
      </w:r>
      <w:r w:rsidRPr="00D72B92">
        <w:rPr>
          <w:b w:val="0"/>
          <w:bCs/>
          <w:color w:val="000000"/>
          <w:szCs w:val="28"/>
        </w:rPr>
        <w:t xml:space="preserve"> тыс. рублей</w:t>
      </w:r>
      <w:r w:rsidR="00566CF1" w:rsidRPr="00D72B92">
        <w:rPr>
          <w:b w:val="0"/>
          <w:bCs/>
          <w:color w:val="000000"/>
          <w:szCs w:val="28"/>
        </w:rPr>
        <w:t xml:space="preserve">. </w:t>
      </w:r>
    </w:p>
    <w:p w:rsidR="005F10AE" w:rsidRDefault="00C17097" w:rsidP="00753BFD">
      <w:pPr>
        <w:pStyle w:val="a3"/>
        <w:ind w:firstLine="720"/>
        <w:rPr>
          <w:b w:val="0"/>
          <w:color w:val="000000"/>
          <w:szCs w:val="28"/>
        </w:rPr>
      </w:pPr>
      <w:r w:rsidRPr="00D72B92">
        <w:rPr>
          <w:b w:val="0"/>
          <w:color w:val="000000"/>
          <w:szCs w:val="28"/>
        </w:rPr>
        <w:t xml:space="preserve">Расходы по публичным нормативным обязательствам, запланированные в размере </w:t>
      </w:r>
      <w:r w:rsidR="001F3C28" w:rsidRPr="007538AD">
        <w:rPr>
          <w:color w:val="000000"/>
          <w:szCs w:val="28"/>
        </w:rPr>
        <w:t>1 900 463,3</w:t>
      </w:r>
      <w:r w:rsidRPr="007538AD">
        <w:rPr>
          <w:color w:val="000000"/>
          <w:szCs w:val="28"/>
        </w:rPr>
        <w:t xml:space="preserve"> тыс. рублей</w:t>
      </w:r>
      <w:r w:rsidRPr="00D72B92">
        <w:rPr>
          <w:b w:val="0"/>
          <w:color w:val="000000"/>
          <w:szCs w:val="28"/>
        </w:rPr>
        <w:t xml:space="preserve">, за отчетный период исполнены на </w:t>
      </w:r>
      <w:r w:rsidR="001F3C28">
        <w:rPr>
          <w:b w:val="0"/>
          <w:color w:val="000000"/>
          <w:szCs w:val="28"/>
        </w:rPr>
        <w:t>96,8</w:t>
      </w:r>
      <w:r w:rsidRPr="00D72B92">
        <w:rPr>
          <w:b w:val="0"/>
          <w:color w:val="000000"/>
          <w:szCs w:val="28"/>
        </w:rPr>
        <w:t xml:space="preserve">% или </w:t>
      </w:r>
      <w:r w:rsidR="001F3C28" w:rsidRPr="007538AD">
        <w:rPr>
          <w:color w:val="000000"/>
          <w:szCs w:val="28"/>
        </w:rPr>
        <w:t>1 839 694,3</w:t>
      </w:r>
      <w:r w:rsidRPr="007538AD">
        <w:rPr>
          <w:color w:val="000000"/>
          <w:szCs w:val="28"/>
        </w:rPr>
        <w:t xml:space="preserve"> тыс. рублей</w:t>
      </w:r>
      <w:r w:rsidRPr="00D72B92">
        <w:rPr>
          <w:b w:val="0"/>
          <w:color w:val="000000"/>
          <w:szCs w:val="28"/>
        </w:rPr>
        <w:t xml:space="preserve">. </w:t>
      </w:r>
    </w:p>
    <w:p w:rsidR="001F3C28" w:rsidRPr="001F3C28" w:rsidRDefault="001F3C28" w:rsidP="001F3C28">
      <w:pPr>
        <w:autoSpaceDE w:val="0"/>
        <w:autoSpaceDN w:val="0"/>
        <w:adjustRightInd w:val="0"/>
        <w:ind w:firstLine="540"/>
        <w:jc w:val="both"/>
        <w:rPr>
          <w:sz w:val="28"/>
          <w:szCs w:val="28"/>
        </w:rPr>
      </w:pPr>
      <w:r w:rsidRPr="001F3C28">
        <w:rPr>
          <w:color w:val="000000"/>
          <w:sz w:val="28"/>
          <w:szCs w:val="28"/>
        </w:rPr>
        <w:t>Бюджетные ассигнования</w:t>
      </w:r>
      <w:r w:rsidRPr="001F3C28">
        <w:rPr>
          <w:sz w:val="28"/>
          <w:szCs w:val="28"/>
        </w:rPr>
        <w:t>, направляемые на государственную поддержку семьи и детей</w:t>
      </w:r>
      <w:r>
        <w:rPr>
          <w:sz w:val="28"/>
          <w:szCs w:val="28"/>
        </w:rPr>
        <w:t xml:space="preserve">, за 2017 исполнены в сумме </w:t>
      </w:r>
      <w:r w:rsidRPr="007538AD">
        <w:rPr>
          <w:b/>
          <w:sz w:val="28"/>
          <w:szCs w:val="28"/>
        </w:rPr>
        <w:t>4 852 923,7 тыс. рублей</w:t>
      </w:r>
      <w:r>
        <w:rPr>
          <w:sz w:val="28"/>
          <w:szCs w:val="28"/>
        </w:rPr>
        <w:t xml:space="preserve"> (98,3 % к плановым назначениям в сумме </w:t>
      </w:r>
      <w:r w:rsidRPr="007538AD">
        <w:rPr>
          <w:b/>
          <w:sz w:val="28"/>
          <w:szCs w:val="28"/>
        </w:rPr>
        <w:t>4 938 789,8 тыс. рублей</w:t>
      </w:r>
      <w:r>
        <w:rPr>
          <w:sz w:val="28"/>
          <w:szCs w:val="28"/>
        </w:rPr>
        <w:t>).</w:t>
      </w:r>
    </w:p>
    <w:p w:rsidR="00740728" w:rsidRPr="00D72B92" w:rsidRDefault="0011066B" w:rsidP="00D72B92">
      <w:pPr>
        <w:pStyle w:val="a3"/>
        <w:ind w:firstLine="720"/>
        <w:rPr>
          <w:b w:val="0"/>
          <w:color w:val="000000"/>
          <w:szCs w:val="28"/>
        </w:rPr>
      </w:pPr>
      <w:r w:rsidRPr="00D72B92">
        <w:rPr>
          <w:b w:val="0"/>
          <w:szCs w:val="28"/>
        </w:rPr>
        <w:t>В 201</w:t>
      </w:r>
      <w:r w:rsidR="00EB5F24">
        <w:rPr>
          <w:b w:val="0"/>
          <w:szCs w:val="28"/>
        </w:rPr>
        <w:t>7</w:t>
      </w:r>
      <w:r w:rsidRPr="00D72B92">
        <w:rPr>
          <w:b w:val="0"/>
          <w:szCs w:val="28"/>
        </w:rPr>
        <w:t xml:space="preserve"> году областной бюджет был сформирован с применением программно-целевого принципа.</w:t>
      </w:r>
      <w:r w:rsidR="00376C75">
        <w:rPr>
          <w:b w:val="0"/>
          <w:szCs w:val="28"/>
        </w:rPr>
        <w:t xml:space="preserve"> </w:t>
      </w:r>
      <w:r w:rsidR="00EB5F24">
        <w:rPr>
          <w:b w:val="0"/>
          <w:szCs w:val="28"/>
        </w:rPr>
        <w:t xml:space="preserve">В отчётном период реализовывались </w:t>
      </w:r>
      <w:r w:rsidR="008F429C">
        <w:rPr>
          <w:b w:val="0"/>
          <w:szCs w:val="28"/>
        </w:rPr>
        <w:t xml:space="preserve">33 государственные программы Магаданской области и 1 ведомственная программа. </w:t>
      </w:r>
      <w:r w:rsidR="00740728" w:rsidRPr="00D72B92">
        <w:rPr>
          <w:b w:val="0"/>
          <w:color w:val="000000"/>
          <w:szCs w:val="28"/>
        </w:rPr>
        <w:t>Исполнение расходов за 201</w:t>
      </w:r>
      <w:r w:rsidR="00EB5F24">
        <w:rPr>
          <w:b w:val="0"/>
          <w:color w:val="000000"/>
          <w:szCs w:val="28"/>
        </w:rPr>
        <w:t>7</w:t>
      </w:r>
      <w:r w:rsidR="00740728" w:rsidRPr="00D72B92">
        <w:rPr>
          <w:b w:val="0"/>
          <w:color w:val="000000"/>
          <w:szCs w:val="28"/>
        </w:rPr>
        <w:t xml:space="preserve"> год в рамках реализации государственных программ Магаданской области составило </w:t>
      </w:r>
      <w:r w:rsidR="00EB5F24" w:rsidRPr="007538AD">
        <w:rPr>
          <w:color w:val="000000"/>
          <w:szCs w:val="28"/>
        </w:rPr>
        <w:t>31 645 071,9</w:t>
      </w:r>
      <w:r w:rsidR="00740728" w:rsidRPr="007538AD">
        <w:rPr>
          <w:color w:val="000000"/>
          <w:szCs w:val="28"/>
        </w:rPr>
        <w:t xml:space="preserve"> тыс. рублей</w:t>
      </w:r>
      <w:r w:rsidR="00740728" w:rsidRPr="00D72B92">
        <w:rPr>
          <w:b w:val="0"/>
          <w:color w:val="000000"/>
          <w:szCs w:val="28"/>
        </w:rPr>
        <w:t xml:space="preserve"> при плановых назначениях в сумме </w:t>
      </w:r>
      <w:r w:rsidR="00EB5F24" w:rsidRPr="007538AD">
        <w:rPr>
          <w:color w:val="000000"/>
          <w:szCs w:val="28"/>
        </w:rPr>
        <w:t>33 150 252,1</w:t>
      </w:r>
      <w:r w:rsidR="00740728" w:rsidRPr="007538AD">
        <w:rPr>
          <w:color w:val="000000"/>
          <w:szCs w:val="28"/>
        </w:rPr>
        <w:t> тыс. рублей</w:t>
      </w:r>
      <w:r w:rsidR="00740728" w:rsidRPr="00D72B92">
        <w:rPr>
          <w:b w:val="0"/>
          <w:color w:val="000000"/>
          <w:szCs w:val="28"/>
        </w:rPr>
        <w:t xml:space="preserve"> или </w:t>
      </w:r>
      <w:r w:rsidR="00EB5F24">
        <w:rPr>
          <w:b w:val="0"/>
          <w:color w:val="000000"/>
          <w:szCs w:val="28"/>
        </w:rPr>
        <w:t>95,5</w:t>
      </w:r>
      <w:r w:rsidR="00740728" w:rsidRPr="00D72B92">
        <w:rPr>
          <w:b w:val="0"/>
          <w:color w:val="000000"/>
          <w:szCs w:val="28"/>
        </w:rPr>
        <w:t>% к утвержденному плану.</w:t>
      </w:r>
    </w:p>
    <w:p w:rsidR="00EB5F24" w:rsidRPr="00EB5F24" w:rsidRDefault="00EB5F24" w:rsidP="00EB5F24">
      <w:pPr>
        <w:pStyle w:val="a3"/>
        <w:ind w:firstLine="720"/>
        <w:rPr>
          <w:b w:val="0"/>
          <w:color w:val="000000"/>
          <w:szCs w:val="28"/>
        </w:rPr>
      </w:pPr>
      <w:r w:rsidRPr="00D72B92">
        <w:rPr>
          <w:b w:val="0"/>
          <w:color w:val="000000"/>
          <w:szCs w:val="28"/>
        </w:rPr>
        <w:t>Просроченная кредиторская задолженность в целом по областному бюджету на 01 января 201</w:t>
      </w:r>
      <w:r>
        <w:rPr>
          <w:b w:val="0"/>
          <w:color w:val="000000"/>
          <w:szCs w:val="28"/>
        </w:rPr>
        <w:t>8</w:t>
      </w:r>
      <w:r w:rsidRPr="00D72B92">
        <w:rPr>
          <w:b w:val="0"/>
          <w:color w:val="000000"/>
          <w:szCs w:val="28"/>
        </w:rPr>
        <w:t xml:space="preserve"> года </w:t>
      </w:r>
      <w:r>
        <w:rPr>
          <w:b w:val="0"/>
          <w:color w:val="000000"/>
          <w:szCs w:val="28"/>
        </w:rPr>
        <w:t xml:space="preserve">составила 1 569 442,8 тыс. рублей. Просроченная кредиторская задолженность по оплате труда, начислениям на оплату труда и по коммунальным платежам на 01 января 2018 года отсутствует. </w:t>
      </w:r>
    </w:p>
    <w:p w:rsidR="0087355E" w:rsidRDefault="0087355E" w:rsidP="00124C48">
      <w:pPr>
        <w:pStyle w:val="a5"/>
        <w:rPr>
          <w:szCs w:val="28"/>
        </w:rPr>
      </w:pPr>
    </w:p>
    <w:p w:rsidR="00DB4A70" w:rsidRDefault="0087355E" w:rsidP="0087355E">
      <w:pPr>
        <w:numPr>
          <w:ilvl w:val="0"/>
          <w:numId w:val="5"/>
        </w:numPr>
        <w:jc w:val="center"/>
        <w:rPr>
          <w:rFonts w:cs="Arial"/>
          <w:b/>
          <w:bCs/>
          <w:color w:val="000000"/>
          <w:sz w:val="28"/>
          <w:szCs w:val="28"/>
          <w:lang w:eastAsia="en-US"/>
        </w:rPr>
      </w:pPr>
      <w:r w:rsidRPr="00247B19">
        <w:rPr>
          <w:rFonts w:cs="Arial"/>
          <w:b/>
          <w:bCs/>
          <w:color w:val="000000"/>
          <w:sz w:val="28"/>
          <w:szCs w:val="28"/>
          <w:lang w:eastAsia="en-US"/>
        </w:rPr>
        <w:t xml:space="preserve">Государственная программа Магаданской области </w:t>
      </w:r>
    </w:p>
    <w:p w:rsidR="0087355E" w:rsidRPr="00247B19" w:rsidRDefault="0087355E" w:rsidP="00DB4A70">
      <w:pPr>
        <w:ind w:left="1134"/>
        <w:jc w:val="center"/>
        <w:rPr>
          <w:rFonts w:cs="Arial"/>
          <w:b/>
          <w:bCs/>
          <w:color w:val="000000"/>
          <w:sz w:val="28"/>
          <w:szCs w:val="28"/>
          <w:lang w:eastAsia="en-US"/>
        </w:rPr>
      </w:pPr>
      <w:r w:rsidRPr="00247B19">
        <w:rPr>
          <w:rFonts w:cs="Arial"/>
          <w:b/>
          <w:bCs/>
          <w:color w:val="000000"/>
          <w:sz w:val="28"/>
          <w:szCs w:val="28"/>
          <w:lang w:eastAsia="en-US"/>
        </w:rPr>
        <w:t>«Развитие здравоохранения Магаданской области» на 2014-2020 годы»</w:t>
      </w:r>
    </w:p>
    <w:p w:rsidR="0087355E" w:rsidRPr="00247B19" w:rsidRDefault="0087355E" w:rsidP="0087355E">
      <w:pPr>
        <w:jc w:val="both"/>
        <w:rPr>
          <w:sz w:val="26"/>
          <w:szCs w:val="26"/>
        </w:rPr>
      </w:pPr>
    </w:p>
    <w:p w:rsidR="0087355E" w:rsidRPr="00247B19" w:rsidRDefault="0087355E" w:rsidP="0087355E">
      <w:pPr>
        <w:jc w:val="both"/>
        <w:rPr>
          <w:bCs/>
          <w:color w:val="000000"/>
          <w:sz w:val="28"/>
          <w:szCs w:val="28"/>
        </w:rPr>
      </w:pPr>
      <w:r w:rsidRPr="00247B19">
        <w:rPr>
          <w:sz w:val="28"/>
          <w:szCs w:val="28"/>
        </w:rPr>
        <w:t xml:space="preserve">            Целью </w:t>
      </w:r>
      <w:r w:rsidRPr="00247B19">
        <w:rPr>
          <w:bCs/>
          <w:color w:val="000000"/>
          <w:sz w:val="28"/>
          <w:szCs w:val="28"/>
        </w:rPr>
        <w:t>Государственной программы Магаданской области «Развитие здравоохранения Магаданской области» на 2014-2020 годы»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87355E" w:rsidRPr="00247B19" w:rsidRDefault="0087355E" w:rsidP="0087355E">
      <w:pPr>
        <w:ind w:firstLine="708"/>
        <w:jc w:val="both"/>
        <w:rPr>
          <w:sz w:val="28"/>
          <w:szCs w:val="28"/>
        </w:rPr>
      </w:pPr>
      <w:r w:rsidRPr="00247B19">
        <w:rPr>
          <w:sz w:val="28"/>
          <w:szCs w:val="28"/>
        </w:rPr>
        <w:t>Ответственными исполнителями данной программы является министерство здравоохранения и демографической политики Магаданской области, участниками программы являются министерство строительства, жилищно-коммунального хозяйства и энергетики Магаданской области; министерство труда и социальной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w:t>
      </w:r>
    </w:p>
    <w:p w:rsidR="0087355E" w:rsidRDefault="0087355E" w:rsidP="0087355E">
      <w:pPr>
        <w:ind w:firstLine="708"/>
        <w:jc w:val="both"/>
        <w:rPr>
          <w:sz w:val="28"/>
          <w:szCs w:val="28"/>
        </w:rPr>
      </w:pPr>
      <w:r w:rsidRPr="00247B19">
        <w:rPr>
          <w:sz w:val="28"/>
          <w:szCs w:val="28"/>
        </w:rPr>
        <w:t>Данные о реализации государственной программы «Развитие здравоохранения Магаданской области» на 2014-2020 годы» представлены в таблице 1.</w:t>
      </w:r>
    </w:p>
    <w:p w:rsidR="00376C75" w:rsidRDefault="00376C75" w:rsidP="0087355E">
      <w:pPr>
        <w:ind w:firstLine="708"/>
        <w:jc w:val="both"/>
        <w:rPr>
          <w:sz w:val="28"/>
          <w:szCs w:val="28"/>
        </w:rPr>
      </w:pPr>
    </w:p>
    <w:p w:rsidR="00376C75" w:rsidRDefault="00376C75" w:rsidP="0087355E">
      <w:pPr>
        <w:ind w:firstLine="708"/>
        <w:jc w:val="both"/>
        <w:rPr>
          <w:sz w:val="28"/>
          <w:szCs w:val="28"/>
        </w:rPr>
      </w:pPr>
    </w:p>
    <w:p w:rsidR="00376C75" w:rsidRDefault="00376C75" w:rsidP="0087355E">
      <w:pPr>
        <w:ind w:firstLine="708"/>
        <w:jc w:val="both"/>
        <w:rPr>
          <w:sz w:val="28"/>
          <w:szCs w:val="28"/>
        </w:rPr>
      </w:pPr>
    </w:p>
    <w:p w:rsidR="00376C75" w:rsidRDefault="00376C75" w:rsidP="0087355E">
      <w:pPr>
        <w:ind w:firstLine="708"/>
        <w:jc w:val="both"/>
        <w:rPr>
          <w:sz w:val="28"/>
          <w:szCs w:val="28"/>
        </w:rPr>
      </w:pPr>
    </w:p>
    <w:p w:rsidR="0087355E" w:rsidRPr="00483C1F" w:rsidRDefault="0087355E" w:rsidP="0087355E">
      <w:pPr>
        <w:ind w:firstLine="708"/>
        <w:jc w:val="right"/>
        <w:rPr>
          <w:szCs w:val="24"/>
        </w:rPr>
      </w:pPr>
      <w:r w:rsidRPr="00483C1F">
        <w:rPr>
          <w:szCs w:val="24"/>
        </w:rPr>
        <w:t>Таблица 1</w:t>
      </w:r>
    </w:p>
    <w:p w:rsidR="0087355E" w:rsidRPr="00483C1F" w:rsidRDefault="0087355E" w:rsidP="0087355E">
      <w:pPr>
        <w:ind w:firstLine="708"/>
        <w:jc w:val="right"/>
        <w:rPr>
          <w:szCs w:val="24"/>
        </w:rPr>
      </w:pPr>
      <w:r w:rsidRPr="00483C1F">
        <w:rPr>
          <w:szCs w:val="24"/>
        </w:rPr>
        <w:t>тыс. рублей</w:t>
      </w:r>
    </w:p>
    <w:tbl>
      <w:tblPr>
        <w:tblW w:w="9635" w:type="dxa"/>
        <w:tblLook w:val="04A0" w:firstRow="1" w:lastRow="0" w:firstColumn="1" w:lastColumn="0" w:noHBand="0" w:noVBand="1"/>
      </w:tblPr>
      <w:tblGrid>
        <w:gridCol w:w="4644"/>
        <w:gridCol w:w="1843"/>
        <w:gridCol w:w="2297"/>
        <w:gridCol w:w="851"/>
      </w:tblGrid>
      <w:tr w:rsidR="0087355E" w:rsidRPr="00483C1F" w:rsidTr="00247B19">
        <w:trPr>
          <w:trHeight w:val="458"/>
          <w:tblHeader/>
        </w:trPr>
        <w:tc>
          <w:tcPr>
            <w:tcW w:w="4644"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Наименование</w:t>
            </w:r>
          </w:p>
        </w:tc>
        <w:tc>
          <w:tcPr>
            <w:tcW w:w="1843"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Pr>
                <w:bCs/>
                <w:color w:val="000000"/>
                <w:sz w:val="22"/>
                <w:szCs w:val="22"/>
              </w:rPr>
              <w:t>Бюджет</w:t>
            </w:r>
          </w:p>
        </w:tc>
        <w:tc>
          <w:tcPr>
            <w:tcW w:w="2297"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Кассовое исполнение</w:t>
            </w:r>
          </w:p>
        </w:tc>
        <w:tc>
          <w:tcPr>
            <w:tcW w:w="85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w:t>
            </w:r>
          </w:p>
          <w:p w:rsidR="0087355E" w:rsidRPr="00483C1F" w:rsidRDefault="0087355E" w:rsidP="00247B19">
            <w:pPr>
              <w:jc w:val="center"/>
              <w:rPr>
                <w:bCs/>
                <w:color w:val="000000"/>
                <w:sz w:val="22"/>
                <w:szCs w:val="22"/>
              </w:rPr>
            </w:pPr>
            <w:r>
              <w:rPr>
                <w:bCs/>
                <w:color w:val="000000"/>
                <w:sz w:val="22"/>
                <w:szCs w:val="22"/>
              </w:rPr>
              <w:t>и</w:t>
            </w:r>
            <w:r w:rsidRPr="00483C1F">
              <w:rPr>
                <w:bCs/>
                <w:color w:val="000000"/>
                <w:sz w:val="22"/>
                <w:szCs w:val="22"/>
              </w:rPr>
              <w:t>сп</w:t>
            </w:r>
            <w:r>
              <w:rPr>
                <w:bCs/>
                <w:color w:val="000000"/>
                <w:sz w:val="22"/>
                <w:szCs w:val="22"/>
              </w:rPr>
              <w:t>.</w:t>
            </w:r>
          </w:p>
        </w:tc>
      </w:tr>
      <w:tr w:rsidR="0087355E" w:rsidRPr="00483C1F" w:rsidTr="00247B19">
        <w:trPr>
          <w:trHeight w:val="70"/>
          <w:tblHeader/>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1</w:t>
            </w:r>
          </w:p>
        </w:tc>
        <w:tc>
          <w:tcPr>
            <w:tcW w:w="1843"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3</w:t>
            </w:r>
          </w:p>
        </w:tc>
        <w:tc>
          <w:tcPr>
            <w:tcW w:w="2297"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4</w:t>
            </w:r>
          </w:p>
        </w:tc>
        <w:tc>
          <w:tcPr>
            <w:tcW w:w="85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r w:rsidRPr="00483C1F">
              <w:rPr>
                <w:bCs/>
                <w:color w:val="000000"/>
                <w:sz w:val="22"/>
                <w:szCs w:val="22"/>
              </w:rPr>
              <w:t>5</w:t>
            </w:r>
          </w:p>
        </w:tc>
      </w:tr>
      <w:tr w:rsidR="0087355E" w:rsidRPr="00483C1F" w:rsidTr="00247B19">
        <w:trPr>
          <w:trHeight w:val="705"/>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
                <w:bCs/>
                <w:color w:val="000000"/>
                <w:sz w:val="22"/>
                <w:szCs w:val="22"/>
              </w:rPr>
            </w:pPr>
            <w:r w:rsidRPr="009912BA">
              <w:rPr>
                <w:b/>
                <w:bCs/>
                <w:color w:val="000000"/>
                <w:sz w:val="22"/>
                <w:szCs w:val="22"/>
              </w:rPr>
              <w:t>Государственная программа Магаданской области «Развитие здравоохранения Магаданской области» на 2014-2020 годы»</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b/>
                <w:bCs/>
                <w:color w:val="000000"/>
                <w:sz w:val="22"/>
                <w:szCs w:val="22"/>
              </w:rPr>
            </w:pPr>
            <w:r w:rsidRPr="009912BA">
              <w:rPr>
                <w:b/>
                <w:bCs/>
                <w:color w:val="000000"/>
                <w:sz w:val="22"/>
                <w:szCs w:val="22"/>
              </w:rPr>
              <w:t>5 667 822,5</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b/>
                <w:bCs/>
                <w:color w:val="000000"/>
                <w:sz w:val="22"/>
                <w:szCs w:val="22"/>
              </w:rPr>
            </w:pPr>
            <w:r w:rsidRPr="009912BA">
              <w:rPr>
                <w:b/>
                <w:bCs/>
                <w:color w:val="000000"/>
                <w:sz w:val="22"/>
                <w:szCs w:val="22"/>
              </w:rPr>
              <w:t>5 388 565,0</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b/>
                <w:bCs/>
                <w:color w:val="000000"/>
                <w:sz w:val="22"/>
                <w:szCs w:val="22"/>
              </w:rPr>
            </w:pPr>
            <w:r w:rsidRPr="009912BA">
              <w:rPr>
                <w:b/>
                <w:bCs/>
                <w:color w:val="000000"/>
                <w:sz w:val="22"/>
                <w:szCs w:val="22"/>
              </w:rPr>
              <w:t>95,1</w:t>
            </w:r>
          </w:p>
        </w:tc>
      </w:tr>
      <w:tr w:rsidR="0087355E" w:rsidRPr="00483C1F" w:rsidTr="00247B19">
        <w:trPr>
          <w:trHeight w:val="705"/>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bCs/>
                <w:color w:val="000000"/>
                <w:sz w:val="22"/>
                <w:szCs w:val="22"/>
              </w:rPr>
            </w:pPr>
            <w:r w:rsidRPr="00483C1F">
              <w:rPr>
                <w:bCs/>
                <w:color w:val="000000"/>
                <w:sz w:val="22"/>
                <w:szCs w:val="22"/>
              </w:rPr>
              <w:t>Подпрограмма «Профилактика заболеваний и формирование здорового образа жизни. Развитие первичной медико-санитарной помощи» на 2014-2020 годы»</w:t>
            </w:r>
          </w:p>
        </w:tc>
        <w:tc>
          <w:tcPr>
            <w:tcW w:w="1843"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r w:rsidRPr="00483C1F">
              <w:rPr>
                <w:bCs/>
                <w:color w:val="000000"/>
                <w:sz w:val="22"/>
                <w:szCs w:val="22"/>
              </w:rPr>
              <w:t>282 552,6</w:t>
            </w:r>
          </w:p>
        </w:tc>
        <w:tc>
          <w:tcPr>
            <w:tcW w:w="2297"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r w:rsidRPr="00483C1F">
              <w:rPr>
                <w:bCs/>
                <w:color w:val="000000"/>
                <w:sz w:val="22"/>
                <w:szCs w:val="22"/>
              </w:rPr>
              <w:t>274 172,9</w:t>
            </w:r>
          </w:p>
        </w:tc>
        <w:tc>
          <w:tcPr>
            <w:tcW w:w="85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p>
          <w:p w:rsidR="0087355E" w:rsidRPr="00483C1F" w:rsidRDefault="0087355E" w:rsidP="00247B19">
            <w:pPr>
              <w:jc w:val="center"/>
              <w:rPr>
                <w:bCs/>
                <w:color w:val="000000"/>
                <w:sz w:val="22"/>
                <w:szCs w:val="22"/>
              </w:rPr>
            </w:pPr>
            <w:r w:rsidRPr="00483C1F">
              <w:rPr>
                <w:bCs/>
                <w:color w:val="000000"/>
                <w:sz w:val="22"/>
                <w:szCs w:val="22"/>
              </w:rPr>
              <w:t>97,0</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18"/>
                <w:szCs w:val="18"/>
              </w:rPr>
            </w:pPr>
            <w:r w:rsidRPr="009912BA">
              <w:rPr>
                <w:bCs/>
                <w:i/>
                <w:iCs/>
                <w:color w:val="000000"/>
                <w:sz w:val="18"/>
                <w:szCs w:val="18"/>
              </w:rPr>
              <w:t>Министерство здравоохранения и демографической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161 423,4</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153 057,9</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94,8</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18"/>
                <w:szCs w:val="18"/>
              </w:rPr>
            </w:pPr>
            <w:r w:rsidRPr="009912BA">
              <w:rPr>
                <w:bCs/>
                <w:i/>
                <w:iCs/>
                <w:color w:val="000000"/>
                <w:sz w:val="18"/>
                <w:szCs w:val="18"/>
              </w:rPr>
              <w:t>Министерство труда и социальной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121 129,2</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121 115,0</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iCs/>
                <w:color w:val="000000"/>
                <w:sz w:val="18"/>
                <w:szCs w:val="18"/>
              </w:rPr>
            </w:pPr>
            <w:r w:rsidRPr="009912BA">
              <w:rPr>
                <w:i/>
                <w:iCs/>
                <w:color w:val="000000"/>
                <w:sz w:val="18"/>
                <w:szCs w:val="18"/>
              </w:rPr>
              <w:t>99,9</w:t>
            </w:r>
          </w:p>
        </w:tc>
      </w:tr>
      <w:tr w:rsidR="0087355E" w:rsidRPr="00483C1F" w:rsidTr="00247B19">
        <w:trPr>
          <w:trHeight w:val="556"/>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bCs/>
                <w:color w:val="000000"/>
                <w:sz w:val="22"/>
                <w:szCs w:val="22"/>
              </w:rPr>
            </w:pPr>
            <w:r w:rsidRPr="00483C1F">
              <w:rPr>
                <w:bCs/>
                <w:color w:val="00000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 годы»</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149 470,5</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118 270,6</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79,1</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20"/>
              </w:rPr>
            </w:pPr>
            <w:r w:rsidRPr="009912BA">
              <w:rPr>
                <w:bCs/>
                <w:i/>
                <w:iCs/>
                <w:color w:val="000000"/>
                <w:sz w:val="20"/>
              </w:rPr>
              <w:t>Министерство здравоохранения и демографической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149 470,5</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118 270,5</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79,1</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bCs/>
                <w:color w:val="000000"/>
                <w:sz w:val="22"/>
                <w:szCs w:val="22"/>
              </w:rPr>
            </w:pPr>
            <w:r w:rsidRPr="00483C1F">
              <w:rPr>
                <w:bCs/>
                <w:color w:val="000000"/>
                <w:sz w:val="22"/>
                <w:szCs w:val="22"/>
              </w:rPr>
              <w:t>Подпрограмма «Охрана здоровья матери и ребенка» на 2014-2020 годы»</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21 003,5</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16 647,8</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79,3</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20"/>
              </w:rPr>
            </w:pPr>
            <w:r w:rsidRPr="009912BA">
              <w:rPr>
                <w:bCs/>
                <w:i/>
                <w:iCs/>
                <w:color w:val="000000"/>
                <w:sz w:val="20"/>
              </w:rPr>
              <w:t>Министерство здравоохранения и демографической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21 003,5</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16 647,8</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79,3</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bCs/>
                <w:color w:val="000000"/>
                <w:sz w:val="22"/>
                <w:szCs w:val="22"/>
              </w:rPr>
            </w:pPr>
            <w:r w:rsidRPr="00483C1F">
              <w:rPr>
                <w:bCs/>
                <w:color w:val="000000"/>
                <w:sz w:val="22"/>
                <w:szCs w:val="22"/>
              </w:rPr>
              <w:t>Подпрограмма «Кадровое обеспечение системы здравоохранения» на 2014-2020 годы»</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82 064,8</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69 915,1</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85,2</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20"/>
              </w:rPr>
            </w:pPr>
            <w:r w:rsidRPr="009912BA">
              <w:rPr>
                <w:bCs/>
                <w:i/>
                <w:iCs/>
                <w:color w:val="000000"/>
                <w:sz w:val="20"/>
              </w:rPr>
              <w:t>Министерство здравоохранения и демографической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82 064,8</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69 915,1</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85,2</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bCs/>
                <w:color w:val="000000"/>
                <w:sz w:val="22"/>
                <w:szCs w:val="22"/>
              </w:rPr>
            </w:pPr>
            <w:r w:rsidRPr="00483C1F">
              <w:rPr>
                <w:bCs/>
                <w:color w:val="000000"/>
                <w:sz w:val="22"/>
                <w:szCs w:val="22"/>
              </w:rPr>
              <w:t>Подпрограмма «Создание условий для реализации государственной программы» на 2014-2020 годы»</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5 092 166,3</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4 869 010,6</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483C1F" w:rsidRDefault="0087355E" w:rsidP="00247B19">
            <w:pPr>
              <w:jc w:val="center"/>
              <w:rPr>
                <w:color w:val="000000"/>
                <w:szCs w:val="24"/>
              </w:rPr>
            </w:pPr>
            <w:r w:rsidRPr="00483C1F">
              <w:rPr>
                <w:color w:val="000000"/>
                <w:szCs w:val="24"/>
              </w:rPr>
              <w:t>95,6</w:t>
            </w:r>
          </w:p>
        </w:tc>
      </w:tr>
      <w:tr w:rsidR="0087355E" w:rsidRPr="00483C1F" w:rsidTr="00247B19">
        <w:trPr>
          <w:trHeight w:val="458"/>
        </w:trPr>
        <w:tc>
          <w:tcPr>
            <w:tcW w:w="4644" w:type="dxa"/>
            <w:tcBorders>
              <w:top w:val="nil"/>
              <w:left w:val="single" w:sz="4" w:space="0" w:color="000000"/>
              <w:bottom w:val="single" w:sz="4" w:space="0" w:color="000000"/>
              <w:right w:val="single" w:sz="4" w:space="0" w:color="000000"/>
            </w:tcBorders>
            <w:shd w:val="clear" w:color="auto" w:fill="auto"/>
            <w:hideMark/>
          </w:tcPr>
          <w:p w:rsidR="0087355E" w:rsidRPr="009912BA" w:rsidRDefault="0087355E" w:rsidP="00247B19">
            <w:pPr>
              <w:rPr>
                <w:bCs/>
                <w:i/>
                <w:iCs/>
                <w:color w:val="000000"/>
                <w:sz w:val="20"/>
              </w:rPr>
            </w:pPr>
            <w:r w:rsidRPr="009912BA">
              <w:rPr>
                <w:bCs/>
                <w:i/>
                <w:iCs/>
                <w:color w:val="000000"/>
                <w:sz w:val="20"/>
              </w:rPr>
              <w:t>Министерство здравоохранения и демографической политики Магаданской области</w:t>
            </w:r>
          </w:p>
        </w:tc>
        <w:tc>
          <w:tcPr>
            <w:tcW w:w="1843"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4 949 124,3</w:t>
            </w:r>
          </w:p>
        </w:tc>
        <w:tc>
          <w:tcPr>
            <w:tcW w:w="2297"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4 743 328,3</w:t>
            </w:r>
          </w:p>
        </w:tc>
        <w:tc>
          <w:tcPr>
            <w:tcW w:w="851" w:type="dxa"/>
            <w:tcBorders>
              <w:top w:val="nil"/>
              <w:left w:val="nil"/>
              <w:bottom w:val="single" w:sz="4" w:space="0" w:color="000000"/>
              <w:right w:val="single" w:sz="4" w:space="0" w:color="000000"/>
            </w:tcBorders>
            <w:shd w:val="clear" w:color="auto" w:fill="auto"/>
            <w:vAlign w:val="center"/>
            <w:hideMark/>
          </w:tcPr>
          <w:p w:rsidR="0087355E" w:rsidRPr="009912BA" w:rsidRDefault="0087355E" w:rsidP="00247B19">
            <w:pPr>
              <w:jc w:val="center"/>
              <w:rPr>
                <w:i/>
                <w:color w:val="000000"/>
                <w:sz w:val="20"/>
              </w:rPr>
            </w:pPr>
            <w:r w:rsidRPr="009912BA">
              <w:rPr>
                <w:i/>
                <w:color w:val="000000"/>
                <w:sz w:val="20"/>
              </w:rPr>
              <w:t>67,5</w:t>
            </w:r>
          </w:p>
        </w:tc>
      </w:tr>
      <w:tr w:rsidR="0087355E" w:rsidRPr="00483C1F" w:rsidTr="00247B19">
        <w:trPr>
          <w:trHeight w:val="458"/>
        </w:trPr>
        <w:tc>
          <w:tcPr>
            <w:tcW w:w="4644" w:type="dxa"/>
            <w:tcBorders>
              <w:top w:val="nil"/>
              <w:left w:val="single" w:sz="4" w:space="0" w:color="000000"/>
              <w:bottom w:val="single" w:sz="4" w:space="0" w:color="auto"/>
              <w:right w:val="single" w:sz="4" w:space="0" w:color="000000"/>
            </w:tcBorders>
            <w:shd w:val="clear" w:color="auto" w:fill="auto"/>
            <w:hideMark/>
          </w:tcPr>
          <w:p w:rsidR="0087355E" w:rsidRPr="009912BA" w:rsidRDefault="0087355E" w:rsidP="00247B19">
            <w:pPr>
              <w:rPr>
                <w:bCs/>
                <w:i/>
                <w:iCs/>
                <w:color w:val="000000"/>
                <w:sz w:val="20"/>
              </w:rPr>
            </w:pPr>
            <w:r w:rsidRPr="009912BA">
              <w:rPr>
                <w:bCs/>
                <w:i/>
                <w:iCs/>
                <w:color w:val="000000"/>
                <w:sz w:val="20"/>
              </w:rPr>
              <w:t xml:space="preserve">Министерство строительства, жилищно-коммунального хозяйства и энергетики Магаданской области (в </w:t>
            </w:r>
            <w:proofErr w:type="spellStart"/>
            <w:r w:rsidRPr="009912BA">
              <w:rPr>
                <w:bCs/>
                <w:i/>
                <w:iCs/>
                <w:color w:val="000000"/>
                <w:sz w:val="20"/>
              </w:rPr>
              <w:t>т.ч</w:t>
            </w:r>
            <w:proofErr w:type="spellEnd"/>
            <w:r w:rsidRPr="009912BA">
              <w:rPr>
                <w:bCs/>
                <w:i/>
                <w:iCs/>
                <w:color w:val="000000"/>
                <w:sz w:val="20"/>
              </w:rPr>
              <w:t>. субсидии в рамках государственной программы Российской Федерации "Развитие здравоохранения" по расп</w:t>
            </w:r>
            <w:r>
              <w:rPr>
                <w:bCs/>
                <w:i/>
                <w:iCs/>
                <w:color w:val="000000"/>
                <w:sz w:val="20"/>
              </w:rPr>
              <w:t>оряжению</w:t>
            </w:r>
            <w:r w:rsidRPr="009912BA">
              <w:rPr>
                <w:bCs/>
                <w:i/>
                <w:iCs/>
                <w:color w:val="000000"/>
                <w:sz w:val="20"/>
              </w:rPr>
              <w:t xml:space="preserve"> Правительства РФ от 12.06.2017г. № 1218-р)</w:t>
            </w:r>
          </w:p>
        </w:tc>
        <w:tc>
          <w:tcPr>
            <w:tcW w:w="1843" w:type="dxa"/>
            <w:tcBorders>
              <w:top w:val="nil"/>
              <w:left w:val="nil"/>
              <w:bottom w:val="single" w:sz="4" w:space="0" w:color="auto"/>
              <w:right w:val="single" w:sz="4" w:space="0" w:color="000000"/>
            </w:tcBorders>
            <w:shd w:val="clear" w:color="auto" w:fill="auto"/>
            <w:vAlign w:val="center"/>
            <w:hideMark/>
          </w:tcPr>
          <w:p w:rsidR="0087355E" w:rsidRPr="009912BA" w:rsidRDefault="0087355E" w:rsidP="00247B19">
            <w:pPr>
              <w:jc w:val="center"/>
              <w:rPr>
                <w:i/>
                <w:iCs/>
                <w:color w:val="000000"/>
                <w:sz w:val="20"/>
              </w:rPr>
            </w:pPr>
            <w:r w:rsidRPr="009912BA">
              <w:rPr>
                <w:i/>
                <w:iCs/>
                <w:color w:val="000000"/>
                <w:sz w:val="20"/>
              </w:rPr>
              <w:t>143 042,0</w:t>
            </w:r>
          </w:p>
        </w:tc>
        <w:tc>
          <w:tcPr>
            <w:tcW w:w="2297" w:type="dxa"/>
            <w:tcBorders>
              <w:top w:val="nil"/>
              <w:left w:val="nil"/>
              <w:bottom w:val="single" w:sz="4" w:space="0" w:color="auto"/>
              <w:right w:val="single" w:sz="4" w:space="0" w:color="000000"/>
            </w:tcBorders>
            <w:shd w:val="clear" w:color="auto" w:fill="auto"/>
            <w:vAlign w:val="center"/>
            <w:hideMark/>
          </w:tcPr>
          <w:p w:rsidR="0087355E" w:rsidRPr="009912BA" w:rsidRDefault="0087355E" w:rsidP="00247B19">
            <w:pPr>
              <w:jc w:val="center"/>
              <w:rPr>
                <w:i/>
                <w:iCs/>
                <w:color w:val="000000"/>
                <w:sz w:val="20"/>
              </w:rPr>
            </w:pPr>
            <w:r w:rsidRPr="009912BA">
              <w:rPr>
                <w:i/>
                <w:iCs/>
                <w:color w:val="000000"/>
                <w:sz w:val="20"/>
              </w:rPr>
              <w:t>125 682,3</w:t>
            </w:r>
          </w:p>
        </w:tc>
        <w:tc>
          <w:tcPr>
            <w:tcW w:w="851" w:type="dxa"/>
            <w:tcBorders>
              <w:top w:val="nil"/>
              <w:left w:val="nil"/>
              <w:bottom w:val="single" w:sz="4" w:space="0" w:color="auto"/>
              <w:right w:val="single" w:sz="4" w:space="0" w:color="000000"/>
            </w:tcBorders>
            <w:shd w:val="clear" w:color="auto" w:fill="auto"/>
            <w:vAlign w:val="center"/>
            <w:hideMark/>
          </w:tcPr>
          <w:p w:rsidR="0087355E" w:rsidRPr="009912BA" w:rsidRDefault="0087355E" w:rsidP="00247B19">
            <w:pPr>
              <w:jc w:val="center"/>
              <w:rPr>
                <w:i/>
                <w:iCs/>
                <w:color w:val="000000"/>
                <w:sz w:val="20"/>
              </w:rPr>
            </w:pPr>
            <w:r w:rsidRPr="009912BA">
              <w:rPr>
                <w:i/>
                <w:iCs/>
                <w:color w:val="000000"/>
                <w:sz w:val="20"/>
              </w:rPr>
              <w:t>87,9</w:t>
            </w:r>
          </w:p>
        </w:tc>
      </w:tr>
      <w:tr w:rsidR="0087355E" w:rsidRPr="00483C1F" w:rsidTr="00247B19">
        <w:trPr>
          <w:trHeight w:val="458"/>
        </w:trPr>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87355E" w:rsidRPr="00530EF2" w:rsidRDefault="0087355E" w:rsidP="00247B19">
            <w:pPr>
              <w:rPr>
                <w:bCs/>
                <w:color w:val="000000"/>
                <w:sz w:val="22"/>
                <w:szCs w:val="22"/>
              </w:rPr>
            </w:pPr>
            <w:r w:rsidRPr="00530EF2">
              <w:rPr>
                <w:bCs/>
                <w:color w:val="000000"/>
                <w:sz w:val="22"/>
                <w:szCs w:val="22"/>
              </w:rPr>
              <w:t>Подпрограмма «Развитие скорой медицинской помощи» на 2014-2020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5E" w:rsidRPr="00530EF2" w:rsidRDefault="0087355E" w:rsidP="00247B19">
            <w:pPr>
              <w:jc w:val="center"/>
              <w:rPr>
                <w:color w:val="000000"/>
                <w:szCs w:val="24"/>
              </w:rPr>
            </w:pPr>
            <w:r w:rsidRPr="00530EF2">
              <w:rPr>
                <w:color w:val="000000"/>
                <w:szCs w:val="24"/>
              </w:rPr>
              <w:t>40 564,8</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5E" w:rsidRPr="00530EF2" w:rsidRDefault="0087355E" w:rsidP="00247B19">
            <w:pPr>
              <w:jc w:val="center"/>
              <w:rPr>
                <w:color w:val="000000"/>
                <w:szCs w:val="24"/>
              </w:rPr>
            </w:pPr>
            <w:r w:rsidRPr="00530EF2">
              <w:rPr>
                <w:color w:val="000000"/>
                <w:szCs w:val="24"/>
              </w:rPr>
              <w:t>40 548,0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55E" w:rsidRPr="00530EF2" w:rsidRDefault="0087355E" w:rsidP="00247B19">
            <w:pPr>
              <w:jc w:val="center"/>
              <w:rPr>
                <w:color w:val="000000"/>
                <w:szCs w:val="24"/>
              </w:rPr>
            </w:pPr>
            <w:r w:rsidRPr="00530EF2">
              <w:rPr>
                <w:color w:val="000000"/>
                <w:szCs w:val="24"/>
              </w:rPr>
              <w:t>100,0</w:t>
            </w:r>
          </w:p>
        </w:tc>
      </w:tr>
      <w:tr w:rsidR="0087355E" w:rsidRPr="00483C1F" w:rsidTr="00247B19">
        <w:trPr>
          <w:trHeight w:val="458"/>
        </w:trPr>
        <w:tc>
          <w:tcPr>
            <w:tcW w:w="4644" w:type="dxa"/>
            <w:tcBorders>
              <w:top w:val="single" w:sz="4" w:space="0" w:color="auto"/>
              <w:left w:val="single" w:sz="4" w:space="0" w:color="auto"/>
              <w:bottom w:val="single" w:sz="4" w:space="0" w:color="auto"/>
              <w:right w:val="single" w:sz="4" w:space="0" w:color="auto"/>
            </w:tcBorders>
            <w:shd w:val="clear" w:color="auto" w:fill="auto"/>
          </w:tcPr>
          <w:p w:rsidR="0087355E" w:rsidRPr="00530EF2" w:rsidRDefault="0087355E" w:rsidP="00247B19">
            <w:pPr>
              <w:rPr>
                <w:bCs/>
                <w:color w:val="000000"/>
                <w:sz w:val="22"/>
                <w:szCs w:val="22"/>
              </w:rPr>
            </w:pPr>
            <w:r w:rsidRPr="00530EF2">
              <w:rPr>
                <w:bCs/>
                <w:i/>
                <w:iCs/>
                <w:color w:val="000000"/>
                <w:sz w:val="20"/>
              </w:rPr>
              <w:t>Министерство здравоохранения и демографической политики Магаданской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7355E" w:rsidRPr="00530EF2" w:rsidRDefault="0087355E" w:rsidP="00247B19">
            <w:pPr>
              <w:jc w:val="center"/>
              <w:rPr>
                <w:i/>
                <w:color w:val="000000"/>
                <w:sz w:val="20"/>
              </w:rPr>
            </w:pPr>
            <w:r w:rsidRPr="00530EF2">
              <w:rPr>
                <w:i/>
                <w:color w:val="000000"/>
                <w:sz w:val="20"/>
              </w:rPr>
              <w:t>40 564,8</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7355E" w:rsidRPr="00530EF2" w:rsidRDefault="0087355E" w:rsidP="00247B19">
            <w:pPr>
              <w:jc w:val="center"/>
              <w:rPr>
                <w:i/>
                <w:color w:val="000000"/>
                <w:sz w:val="20"/>
              </w:rPr>
            </w:pPr>
            <w:r w:rsidRPr="00530EF2">
              <w:rPr>
                <w:i/>
                <w:color w:val="000000"/>
                <w:sz w:val="20"/>
              </w:rPr>
              <w:t>40 548,0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355E" w:rsidRPr="00530EF2" w:rsidRDefault="0087355E" w:rsidP="00247B19">
            <w:pPr>
              <w:jc w:val="center"/>
              <w:rPr>
                <w:i/>
                <w:color w:val="000000"/>
                <w:sz w:val="20"/>
              </w:rPr>
            </w:pPr>
            <w:r w:rsidRPr="00530EF2">
              <w:rPr>
                <w:i/>
                <w:color w:val="000000"/>
                <w:sz w:val="20"/>
              </w:rPr>
              <w:t>100,0</w:t>
            </w:r>
          </w:p>
        </w:tc>
      </w:tr>
    </w:tbl>
    <w:p w:rsidR="0087355E" w:rsidRPr="00483C1F" w:rsidRDefault="0087355E" w:rsidP="0087355E">
      <w:pPr>
        <w:jc w:val="both"/>
        <w:rPr>
          <w:sz w:val="28"/>
          <w:szCs w:val="28"/>
        </w:rPr>
      </w:pPr>
      <w:r w:rsidRPr="00483C1F">
        <w:rPr>
          <w:sz w:val="28"/>
          <w:szCs w:val="28"/>
        </w:rPr>
        <w:t xml:space="preserve">         На реализацию государственной программы Магаданской области «Развитие здравоохранения Магаданской области» на 2014-2020 годы предусмотрены бюджетные ассигнования в сумме 5 667 822,5 тыс. рублей, в том числе средства областного бюджета 5</w:t>
      </w:r>
      <w:r>
        <w:rPr>
          <w:sz w:val="28"/>
          <w:szCs w:val="28"/>
        </w:rPr>
        <w:t> </w:t>
      </w:r>
      <w:r w:rsidRPr="00483C1F">
        <w:rPr>
          <w:sz w:val="28"/>
          <w:szCs w:val="28"/>
        </w:rPr>
        <w:t>491469,7 тыс. рублей, средства    федерального бюджета</w:t>
      </w:r>
      <w:r>
        <w:rPr>
          <w:sz w:val="28"/>
          <w:szCs w:val="28"/>
        </w:rPr>
        <w:t xml:space="preserve"> 176 352,8</w:t>
      </w:r>
      <w:r w:rsidRPr="00483C1F">
        <w:rPr>
          <w:sz w:val="28"/>
          <w:szCs w:val="28"/>
        </w:rPr>
        <w:t xml:space="preserve"> тыс. рублей.</w:t>
      </w:r>
    </w:p>
    <w:p w:rsidR="0087355E" w:rsidRPr="00483C1F" w:rsidRDefault="0087355E" w:rsidP="0087355E">
      <w:pPr>
        <w:autoSpaceDE w:val="0"/>
        <w:autoSpaceDN w:val="0"/>
        <w:adjustRightInd w:val="0"/>
        <w:ind w:firstLine="567"/>
        <w:jc w:val="both"/>
        <w:rPr>
          <w:sz w:val="28"/>
          <w:szCs w:val="28"/>
        </w:rPr>
      </w:pPr>
      <w:r w:rsidRPr="00483C1F">
        <w:rPr>
          <w:sz w:val="28"/>
          <w:szCs w:val="28"/>
        </w:rPr>
        <w:t xml:space="preserve">В целом, исполнение за 2017 год составило 5 388 565,0 тыс. рублей или 95,1 </w:t>
      </w:r>
      <w:r w:rsidRPr="00483C1F">
        <w:rPr>
          <w:color w:val="000000"/>
          <w:sz w:val="28"/>
          <w:szCs w:val="28"/>
        </w:rPr>
        <w:t>%,</w:t>
      </w:r>
      <w:r w:rsidRPr="00483C1F">
        <w:rPr>
          <w:sz w:val="28"/>
          <w:szCs w:val="28"/>
        </w:rPr>
        <w:t xml:space="preserve"> в том числе средства областного бюджета 5 210 429,6 тыс. рублей, средства федерального бюджета 178 135,4 тыс. рублей. </w:t>
      </w:r>
    </w:p>
    <w:p w:rsidR="0087355E" w:rsidRPr="00483C1F" w:rsidRDefault="0087355E" w:rsidP="0087355E">
      <w:pPr>
        <w:autoSpaceDE w:val="0"/>
        <w:autoSpaceDN w:val="0"/>
        <w:adjustRightInd w:val="0"/>
        <w:ind w:firstLine="567"/>
        <w:jc w:val="both"/>
        <w:rPr>
          <w:sz w:val="28"/>
          <w:szCs w:val="28"/>
        </w:rPr>
      </w:pPr>
      <w:r w:rsidRPr="00483C1F">
        <w:rPr>
          <w:sz w:val="28"/>
          <w:szCs w:val="28"/>
        </w:rPr>
        <w:lastRenderedPageBreak/>
        <w:t>Количество государственных учреждений в сфере здравоохранения на 1 января 2018 года составляет 36 учреждений.</w:t>
      </w:r>
    </w:p>
    <w:p w:rsidR="0087355E" w:rsidRDefault="0087355E" w:rsidP="0087355E">
      <w:pPr>
        <w:ind w:firstLine="567"/>
        <w:jc w:val="both"/>
        <w:rPr>
          <w:sz w:val="28"/>
          <w:szCs w:val="28"/>
        </w:rPr>
      </w:pPr>
      <w:r w:rsidRPr="00483C1F">
        <w:rPr>
          <w:sz w:val="28"/>
          <w:szCs w:val="28"/>
        </w:rPr>
        <w:t>Информация по выполнению государственных заданий учреждениями здравоохранения в 2017 году представлена в таблице:</w:t>
      </w:r>
    </w:p>
    <w:p w:rsidR="0087355E" w:rsidRPr="00483C1F" w:rsidRDefault="0087355E" w:rsidP="0087355E">
      <w:pPr>
        <w:autoSpaceDE w:val="0"/>
        <w:autoSpaceDN w:val="0"/>
        <w:adjustRightInd w:val="0"/>
        <w:ind w:firstLine="567"/>
        <w:jc w:val="both"/>
        <w:rPr>
          <w:sz w:val="26"/>
          <w:szCs w:val="26"/>
        </w:rPr>
      </w:pPr>
    </w:p>
    <w:tbl>
      <w:tblPr>
        <w:tblStyle w:val="2f"/>
        <w:tblW w:w="9527" w:type="dxa"/>
        <w:tblInd w:w="-34" w:type="dxa"/>
        <w:tblLayout w:type="fixed"/>
        <w:tblLook w:val="04A0" w:firstRow="1" w:lastRow="0" w:firstColumn="1" w:lastColumn="0" w:noHBand="0" w:noVBand="1"/>
      </w:tblPr>
      <w:tblGrid>
        <w:gridCol w:w="1809"/>
        <w:gridCol w:w="1055"/>
        <w:gridCol w:w="884"/>
        <w:gridCol w:w="850"/>
        <w:gridCol w:w="851"/>
        <w:gridCol w:w="1276"/>
        <w:gridCol w:w="2093"/>
        <w:gridCol w:w="709"/>
      </w:tblGrid>
      <w:tr w:rsidR="0087355E" w:rsidRPr="009E0DEE" w:rsidTr="00804E13">
        <w:tc>
          <w:tcPr>
            <w:tcW w:w="1809" w:type="dxa"/>
            <w:vMerge w:val="restart"/>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Наименование</w:t>
            </w:r>
          </w:p>
        </w:tc>
        <w:tc>
          <w:tcPr>
            <w:tcW w:w="1055" w:type="dxa"/>
            <w:vMerge w:val="restart"/>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Ед. изм</w:t>
            </w:r>
            <w:r>
              <w:rPr>
                <w:rFonts w:ascii="Times New Roman" w:hAnsi="Times New Roman"/>
                <w:sz w:val="20"/>
              </w:rPr>
              <w:t>.</w:t>
            </w:r>
          </w:p>
        </w:tc>
        <w:tc>
          <w:tcPr>
            <w:tcW w:w="1734" w:type="dxa"/>
            <w:gridSpan w:val="2"/>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Объемные показатели</w:t>
            </w:r>
          </w:p>
        </w:tc>
        <w:tc>
          <w:tcPr>
            <w:tcW w:w="851" w:type="dxa"/>
            <w:vMerge w:val="restart"/>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 выполнения</w:t>
            </w:r>
          </w:p>
        </w:tc>
        <w:tc>
          <w:tcPr>
            <w:tcW w:w="3369" w:type="dxa"/>
            <w:gridSpan w:val="2"/>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Предусмотрено в бюджете, тыс. рублей</w:t>
            </w:r>
          </w:p>
        </w:tc>
        <w:tc>
          <w:tcPr>
            <w:tcW w:w="709" w:type="dxa"/>
            <w:vMerge w:val="restart"/>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 xml:space="preserve">% </w:t>
            </w:r>
            <w:r>
              <w:rPr>
                <w:rFonts w:ascii="Times New Roman" w:hAnsi="Times New Roman"/>
                <w:sz w:val="20"/>
              </w:rPr>
              <w:t>исп.</w:t>
            </w:r>
          </w:p>
        </w:tc>
      </w:tr>
      <w:tr w:rsidR="0087355E" w:rsidRPr="009E0DEE" w:rsidTr="00804E13">
        <w:tc>
          <w:tcPr>
            <w:tcW w:w="1809" w:type="dxa"/>
            <w:vMerge/>
            <w:vAlign w:val="center"/>
          </w:tcPr>
          <w:p w:rsidR="0087355E" w:rsidRPr="009E0DEE" w:rsidRDefault="0087355E" w:rsidP="00247B19">
            <w:pPr>
              <w:jc w:val="center"/>
              <w:rPr>
                <w:rFonts w:ascii="Times New Roman" w:hAnsi="Times New Roman"/>
                <w:sz w:val="20"/>
              </w:rPr>
            </w:pPr>
          </w:p>
        </w:tc>
        <w:tc>
          <w:tcPr>
            <w:tcW w:w="1055" w:type="dxa"/>
            <w:vMerge/>
            <w:vAlign w:val="center"/>
          </w:tcPr>
          <w:p w:rsidR="0087355E" w:rsidRPr="009E0DEE" w:rsidRDefault="0087355E" w:rsidP="00247B19">
            <w:pPr>
              <w:jc w:val="center"/>
              <w:rPr>
                <w:rFonts w:ascii="Times New Roman" w:hAnsi="Times New Roman"/>
                <w:sz w:val="20"/>
              </w:rPr>
            </w:pP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план</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факт</w:t>
            </w:r>
          </w:p>
        </w:tc>
        <w:tc>
          <w:tcPr>
            <w:tcW w:w="851" w:type="dxa"/>
            <w:vMerge/>
            <w:vAlign w:val="center"/>
          </w:tcPr>
          <w:p w:rsidR="0087355E" w:rsidRPr="009E0DEE" w:rsidRDefault="0087355E" w:rsidP="00247B19">
            <w:pPr>
              <w:jc w:val="center"/>
              <w:rPr>
                <w:rFonts w:ascii="Times New Roman" w:hAnsi="Times New Roman"/>
                <w:sz w:val="20"/>
              </w:rPr>
            </w:pPr>
          </w:p>
        </w:tc>
        <w:tc>
          <w:tcPr>
            <w:tcW w:w="1276"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план</w:t>
            </w:r>
          </w:p>
        </w:tc>
        <w:tc>
          <w:tcPr>
            <w:tcW w:w="2093" w:type="dxa"/>
            <w:vAlign w:val="center"/>
          </w:tcPr>
          <w:p w:rsidR="0087355E" w:rsidRPr="009E0DEE" w:rsidRDefault="0087355E" w:rsidP="00247B19">
            <w:pPr>
              <w:jc w:val="center"/>
              <w:rPr>
                <w:rFonts w:ascii="Times New Roman" w:hAnsi="Times New Roman"/>
                <w:sz w:val="20"/>
              </w:rPr>
            </w:pPr>
            <w:r>
              <w:rPr>
                <w:rFonts w:ascii="Times New Roman" w:hAnsi="Times New Roman"/>
                <w:sz w:val="20"/>
              </w:rPr>
              <w:t>фактическое</w:t>
            </w:r>
            <w:r w:rsidRPr="009E0DEE">
              <w:rPr>
                <w:rFonts w:ascii="Times New Roman" w:hAnsi="Times New Roman"/>
                <w:sz w:val="20"/>
              </w:rPr>
              <w:t xml:space="preserve"> исполнение</w:t>
            </w:r>
          </w:p>
          <w:p w:rsidR="0087355E" w:rsidRPr="009E0DEE" w:rsidRDefault="0087355E" w:rsidP="00247B19">
            <w:pPr>
              <w:jc w:val="center"/>
              <w:rPr>
                <w:rFonts w:ascii="Times New Roman" w:hAnsi="Times New Roman"/>
                <w:sz w:val="20"/>
              </w:rPr>
            </w:pPr>
            <w:r w:rsidRPr="009E0DEE">
              <w:rPr>
                <w:rFonts w:ascii="Times New Roman" w:hAnsi="Times New Roman"/>
                <w:sz w:val="20"/>
              </w:rPr>
              <w:t>(кассовый расход)</w:t>
            </w:r>
          </w:p>
        </w:tc>
        <w:tc>
          <w:tcPr>
            <w:tcW w:w="709" w:type="dxa"/>
            <w:vMerge/>
            <w:vAlign w:val="center"/>
          </w:tcPr>
          <w:p w:rsidR="0087355E" w:rsidRPr="009E0DEE" w:rsidRDefault="0087355E" w:rsidP="00247B19">
            <w:pPr>
              <w:jc w:val="center"/>
              <w:rPr>
                <w:rFonts w:ascii="Times New Roman" w:hAnsi="Times New Roman"/>
                <w:sz w:val="20"/>
              </w:rPr>
            </w:pP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Среднее профессиональное образование</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Граждане РФ</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1000</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1158</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100,1</w:t>
            </w:r>
          </w:p>
        </w:tc>
        <w:tc>
          <w:tcPr>
            <w:tcW w:w="1276"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74 398,9</w:t>
            </w:r>
          </w:p>
        </w:tc>
        <w:tc>
          <w:tcPr>
            <w:tcW w:w="2093"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74 288,7</w:t>
            </w:r>
          </w:p>
        </w:tc>
        <w:tc>
          <w:tcPr>
            <w:tcW w:w="709"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99,9</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Стационарная медицинская помощь (в том числе паллиативная помощь)</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Кол-во больных</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6567</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6545</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99,7</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571 500,0</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543 133,1</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95,0</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Амбулаторная помощь</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посещения</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163228</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156140</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95,7</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233 416,7</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218 482,3</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93,6</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Медицинская помощь в дневных стационарах</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Кол-во больных</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726</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748</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103,0</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19 921,9</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18 615,4</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93,4</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Скорая медицинская помощь</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вызов</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5191</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8392</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161,7</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31 299,7</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28 264,8</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90,3</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Санаторно-оздоровительная помощь</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Кол-во койко-дней</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52026</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50169</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96,4</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98 675,7</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95 532,2</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96,8</w:t>
            </w:r>
          </w:p>
        </w:tc>
      </w:tr>
      <w:tr w:rsidR="0087355E" w:rsidRPr="009E0DEE" w:rsidTr="00804E13">
        <w:tc>
          <w:tcPr>
            <w:tcW w:w="1809" w:type="dxa"/>
            <w:vAlign w:val="center"/>
          </w:tcPr>
          <w:p w:rsidR="0087355E" w:rsidRPr="009E0DEE" w:rsidRDefault="0087355E" w:rsidP="00247B19">
            <w:pPr>
              <w:rPr>
                <w:rFonts w:ascii="Times New Roman" w:hAnsi="Times New Roman"/>
                <w:sz w:val="20"/>
              </w:rPr>
            </w:pPr>
            <w:r w:rsidRPr="009E0DEE">
              <w:rPr>
                <w:rFonts w:ascii="Times New Roman" w:hAnsi="Times New Roman"/>
                <w:sz w:val="20"/>
              </w:rPr>
              <w:t>Заготовка, переработка, хранение и обеспечение безопасности донорской крови и ее компонентов</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литр</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2500</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2 606,2</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104,4</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62 541,0</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58 819,0</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94,0</w:t>
            </w:r>
          </w:p>
        </w:tc>
      </w:tr>
      <w:tr w:rsidR="0087355E" w:rsidRPr="009E0DEE" w:rsidTr="00804E13">
        <w:tc>
          <w:tcPr>
            <w:tcW w:w="1809"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 xml:space="preserve">Прочие </w:t>
            </w:r>
          </w:p>
        </w:tc>
        <w:tc>
          <w:tcPr>
            <w:tcW w:w="1055"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Х</w:t>
            </w:r>
          </w:p>
        </w:tc>
        <w:tc>
          <w:tcPr>
            <w:tcW w:w="884"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Х</w:t>
            </w:r>
          </w:p>
        </w:tc>
        <w:tc>
          <w:tcPr>
            <w:tcW w:w="850"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Х</w:t>
            </w:r>
          </w:p>
        </w:tc>
        <w:tc>
          <w:tcPr>
            <w:tcW w:w="851" w:type="dxa"/>
            <w:vAlign w:val="center"/>
          </w:tcPr>
          <w:p w:rsidR="0087355E" w:rsidRPr="009E0DEE" w:rsidRDefault="0087355E" w:rsidP="00247B19">
            <w:pPr>
              <w:jc w:val="center"/>
              <w:rPr>
                <w:rFonts w:ascii="Times New Roman" w:hAnsi="Times New Roman"/>
                <w:sz w:val="20"/>
              </w:rPr>
            </w:pPr>
            <w:r w:rsidRPr="009E0DEE">
              <w:rPr>
                <w:rFonts w:ascii="Times New Roman" w:hAnsi="Times New Roman"/>
                <w:sz w:val="20"/>
              </w:rPr>
              <w:t>Х</w:t>
            </w:r>
          </w:p>
        </w:tc>
        <w:tc>
          <w:tcPr>
            <w:tcW w:w="1276"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205 917,3</w:t>
            </w:r>
          </w:p>
        </w:tc>
        <w:tc>
          <w:tcPr>
            <w:tcW w:w="2093"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200 170,7</w:t>
            </w:r>
          </w:p>
        </w:tc>
        <w:tc>
          <w:tcPr>
            <w:tcW w:w="709" w:type="dxa"/>
            <w:vAlign w:val="center"/>
          </w:tcPr>
          <w:p w:rsidR="0087355E" w:rsidRPr="009E0DEE" w:rsidRDefault="0087355E" w:rsidP="00247B19">
            <w:pPr>
              <w:jc w:val="center"/>
              <w:rPr>
                <w:rFonts w:ascii="Times New Roman" w:hAnsi="Times New Roman"/>
                <w:sz w:val="20"/>
                <w:szCs w:val="24"/>
              </w:rPr>
            </w:pPr>
            <w:r w:rsidRPr="009E0DEE">
              <w:rPr>
                <w:rFonts w:ascii="Times New Roman" w:hAnsi="Times New Roman"/>
                <w:sz w:val="20"/>
                <w:szCs w:val="24"/>
              </w:rPr>
              <w:t>97,2</w:t>
            </w:r>
          </w:p>
        </w:tc>
      </w:tr>
      <w:tr w:rsidR="0087355E" w:rsidRPr="009E0DEE" w:rsidTr="00804E13">
        <w:tc>
          <w:tcPr>
            <w:tcW w:w="1809" w:type="dxa"/>
            <w:vAlign w:val="center"/>
          </w:tcPr>
          <w:p w:rsidR="0087355E" w:rsidRPr="009E0DEE" w:rsidRDefault="0087355E" w:rsidP="00247B19">
            <w:pPr>
              <w:rPr>
                <w:rFonts w:ascii="Times New Roman" w:hAnsi="Times New Roman"/>
                <w:b/>
                <w:sz w:val="20"/>
              </w:rPr>
            </w:pPr>
            <w:r w:rsidRPr="009E0DEE">
              <w:rPr>
                <w:rFonts w:ascii="Times New Roman" w:hAnsi="Times New Roman"/>
                <w:b/>
                <w:sz w:val="20"/>
              </w:rPr>
              <w:t>ИТОГО</w:t>
            </w:r>
          </w:p>
        </w:tc>
        <w:tc>
          <w:tcPr>
            <w:tcW w:w="1055"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Х</w:t>
            </w:r>
          </w:p>
        </w:tc>
        <w:tc>
          <w:tcPr>
            <w:tcW w:w="884"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Х</w:t>
            </w:r>
          </w:p>
        </w:tc>
        <w:tc>
          <w:tcPr>
            <w:tcW w:w="850"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Х</w:t>
            </w:r>
          </w:p>
        </w:tc>
        <w:tc>
          <w:tcPr>
            <w:tcW w:w="851"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Х</w:t>
            </w:r>
          </w:p>
        </w:tc>
        <w:tc>
          <w:tcPr>
            <w:tcW w:w="1276"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1 297 671,2</w:t>
            </w:r>
          </w:p>
        </w:tc>
        <w:tc>
          <w:tcPr>
            <w:tcW w:w="2093"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1 237 306,2</w:t>
            </w:r>
          </w:p>
        </w:tc>
        <w:tc>
          <w:tcPr>
            <w:tcW w:w="709"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95,4</w:t>
            </w:r>
          </w:p>
        </w:tc>
      </w:tr>
      <w:tr w:rsidR="0087355E" w:rsidRPr="009E0DEE" w:rsidTr="00804E13">
        <w:tc>
          <w:tcPr>
            <w:tcW w:w="1809" w:type="dxa"/>
            <w:vAlign w:val="center"/>
          </w:tcPr>
          <w:p w:rsidR="0087355E" w:rsidRPr="009E0DEE" w:rsidRDefault="0087355E" w:rsidP="00247B19">
            <w:pPr>
              <w:rPr>
                <w:rFonts w:ascii="Times New Roman" w:hAnsi="Times New Roman"/>
                <w:b/>
                <w:sz w:val="20"/>
              </w:rPr>
            </w:pPr>
            <w:r w:rsidRPr="009E0DEE">
              <w:rPr>
                <w:rFonts w:ascii="Times New Roman" w:hAnsi="Times New Roman"/>
                <w:b/>
                <w:sz w:val="20"/>
              </w:rPr>
              <w:t xml:space="preserve">ВСЕГО направлено на содержание учреждений, оказывающих медицинскую помощь  </w:t>
            </w:r>
          </w:p>
        </w:tc>
        <w:tc>
          <w:tcPr>
            <w:tcW w:w="1055" w:type="dxa"/>
            <w:vAlign w:val="center"/>
          </w:tcPr>
          <w:p w:rsidR="0087355E" w:rsidRPr="009E0DEE" w:rsidRDefault="0087355E" w:rsidP="00247B19">
            <w:pPr>
              <w:jc w:val="center"/>
              <w:rPr>
                <w:rFonts w:ascii="Times New Roman" w:hAnsi="Times New Roman"/>
                <w:b/>
                <w:sz w:val="20"/>
                <w:szCs w:val="24"/>
              </w:rPr>
            </w:pPr>
          </w:p>
        </w:tc>
        <w:tc>
          <w:tcPr>
            <w:tcW w:w="884" w:type="dxa"/>
            <w:vAlign w:val="center"/>
          </w:tcPr>
          <w:p w:rsidR="0087355E" w:rsidRPr="009E0DEE" w:rsidRDefault="0087355E" w:rsidP="00247B19">
            <w:pPr>
              <w:jc w:val="center"/>
              <w:rPr>
                <w:rFonts w:ascii="Times New Roman" w:hAnsi="Times New Roman"/>
                <w:b/>
                <w:sz w:val="20"/>
                <w:szCs w:val="24"/>
              </w:rPr>
            </w:pPr>
          </w:p>
        </w:tc>
        <w:tc>
          <w:tcPr>
            <w:tcW w:w="850" w:type="dxa"/>
            <w:vAlign w:val="center"/>
          </w:tcPr>
          <w:p w:rsidR="0087355E" w:rsidRPr="009E0DEE" w:rsidRDefault="0087355E" w:rsidP="00247B19">
            <w:pPr>
              <w:jc w:val="center"/>
              <w:rPr>
                <w:rFonts w:ascii="Times New Roman" w:hAnsi="Times New Roman"/>
                <w:b/>
                <w:sz w:val="20"/>
                <w:szCs w:val="24"/>
              </w:rPr>
            </w:pPr>
          </w:p>
        </w:tc>
        <w:tc>
          <w:tcPr>
            <w:tcW w:w="851" w:type="dxa"/>
            <w:vAlign w:val="center"/>
          </w:tcPr>
          <w:p w:rsidR="0087355E" w:rsidRPr="009E0DEE" w:rsidRDefault="0087355E" w:rsidP="00247B19">
            <w:pPr>
              <w:jc w:val="center"/>
              <w:rPr>
                <w:rFonts w:ascii="Times New Roman" w:hAnsi="Times New Roman"/>
                <w:b/>
                <w:sz w:val="20"/>
                <w:szCs w:val="24"/>
              </w:rPr>
            </w:pPr>
          </w:p>
        </w:tc>
        <w:tc>
          <w:tcPr>
            <w:tcW w:w="1276"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2 153 882,3</w:t>
            </w:r>
          </w:p>
        </w:tc>
        <w:tc>
          <w:tcPr>
            <w:tcW w:w="2093" w:type="dxa"/>
            <w:vAlign w:val="center"/>
          </w:tcPr>
          <w:p w:rsidR="0087355E" w:rsidRPr="009E0DEE" w:rsidRDefault="0087355E" w:rsidP="00247B19">
            <w:pPr>
              <w:jc w:val="center"/>
              <w:rPr>
                <w:rFonts w:ascii="Times New Roman" w:hAnsi="Times New Roman"/>
                <w:b/>
                <w:sz w:val="20"/>
                <w:szCs w:val="24"/>
              </w:rPr>
            </w:pPr>
            <w:r w:rsidRPr="00AB0099">
              <w:rPr>
                <w:rFonts w:ascii="Times New Roman" w:hAnsi="Times New Roman"/>
                <w:b/>
                <w:sz w:val="20"/>
                <w:szCs w:val="24"/>
              </w:rPr>
              <w:t>2 037 679,9</w:t>
            </w:r>
          </w:p>
        </w:tc>
        <w:tc>
          <w:tcPr>
            <w:tcW w:w="709" w:type="dxa"/>
            <w:vAlign w:val="center"/>
          </w:tcPr>
          <w:p w:rsidR="0087355E" w:rsidRPr="009E0DEE" w:rsidRDefault="0087355E" w:rsidP="00247B19">
            <w:pPr>
              <w:jc w:val="center"/>
              <w:rPr>
                <w:rFonts w:ascii="Times New Roman" w:hAnsi="Times New Roman"/>
                <w:b/>
                <w:sz w:val="20"/>
                <w:szCs w:val="24"/>
              </w:rPr>
            </w:pPr>
            <w:r w:rsidRPr="009E0DEE">
              <w:rPr>
                <w:rFonts w:ascii="Times New Roman" w:hAnsi="Times New Roman"/>
                <w:b/>
                <w:sz w:val="20"/>
                <w:szCs w:val="24"/>
              </w:rPr>
              <w:t>94,6</w:t>
            </w:r>
          </w:p>
        </w:tc>
      </w:tr>
    </w:tbl>
    <w:p w:rsidR="0087355E" w:rsidRPr="00483C1F" w:rsidRDefault="0087355E" w:rsidP="0087355E">
      <w:pPr>
        <w:jc w:val="both"/>
        <w:rPr>
          <w:sz w:val="28"/>
          <w:szCs w:val="28"/>
        </w:rPr>
      </w:pPr>
      <w:r w:rsidRPr="00483C1F">
        <w:rPr>
          <w:sz w:val="28"/>
          <w:szCs w:val="28"/>
        </w:rPr>
        <w:tab/>
      </w:r>
    </w:p>
    <w:p w:rsidR="0087355E" w:rsidRPr="00483C1F" w:rsidRDefault="0087355E" w:rsidP="0087355E">
      <w:pPr>
        <w:jc w:val="both"/>
        <w:rPr>
          <w:sz w:val="28"/>
          <w:szCs w:val="28"/>
        </w:rPr>
      </w:pPr>
      <w:r w:rsidRPr="00483C1F">
        <w:rPr>
          <w:sz w:val="28"/>
          <w:szCs w:val="28"/>
        </w:rPr>
        <w:t xml:space="preserve">            В 2017 году на содержание учреждений, подведомственных министерству здравоохранения и демографической политики Магаданской области направлено 2 037 679,9тыс. рублей, при плане 2 153 882,3 тыс. рублей.</w:t>
      </w:r>
    </w:p>
    <w:p w:rsidR="0087355E" w:rsidRPr="00483C1F" w:rsidRDefault="0087355E" w:rsidP="0087355E">
      <w:pPr>
        <w:ind w:firstLine="851"/>
        <w:jc w:val="both"/>
        <w:rPr>
          <w:sz w:val="28"/>
          <w:szCs w:val="28"/>
        </w:rPr>
      </w:pPr>
      <w:r w:rsidRPr="00483C1F">
        <w:rPr>
          <w:sz w:val="28"/>
          <w:szCs w:val="28"/>
        </w:rPr>
        <w:t xml:space="preserve">В 2017 году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w:t>
      </w:r>
    </w:p>
    <w:p w:rsidR="0087355E" w:rsidRPr="00483C1F" w:rsidRDefault="0087355E" w:rsidP="0087355E">
      <w:pPr>
        <w:ind w:firstLine="567"/>
        <w:jc w:val="both"/>
        <w:rPr>
          <w:color w:val="000000"/>
          <w:sz w:val="28"/>
          <w:szCs w:val="28"/>
        </w:rPr>
      </w:pPr>
      <w:r w:rsidRPr="00483C1F">
        <w:rPr>
          <w:color w:val="000000"/>
          <w:sz w:val="28"/>
          <w:szCs w:val="28"/>
        </w:rPr>
        <w:t xml:space="preserve">Кроме того, стоит отметить, что согласно статье 133.1 Трудового кодекса Российской Федерации устанавливается размер минимальной заработной платы в Магаданской области региональным трехсторонним </w:t>
      </w:r>
      <w:r w:rsidRPr="00483C1F">
        <w:rPr>
          <w:color w:val="000000"/>
          <w:sz w:val="28"/>
          <w:szCs w:val="28"/>
        </w:rPr>
        <w:lastRenderedPageBreak/>
        <w:t>соглашением между Магаданским областным союзом организаций профсоюзов, «Некоммерческая организация «Региональное объединение работодателей Магаданской области» и Правительством Магаданской области. С 1 июля 2017 года размер минимальной заработной платы в Магаданской области (за исключением Северо-Эвенского городского округа) увеличен до 19</w:t>
      </w:r>
      <w:r>
        <w:rPr>
          <w:color w:val="000000"/>
          <w:sz w:val="28"/>
          <w:szCs w:val="28"/>
        </w:rPr>
        <w:t> </w:t>
      </w:r>
      <w:r w:rsidRPr="00483C1F">
        <w:rPr>
          <w:color w:val="000000"/>
          <w:sz w:val="28"/>
          <w:szCs w:val="28"/>
        </w:rPr>
        <w:t>500</w:t>
      </w:r>
      <w:r>
        <w:rPr>
          <w:color w:val="000000"/>
          <w:sz w:val="28"/>
          <w:szCs w:val="28"/>
        </w:rPr>
        <w:t>,0</w:t>
      </w:r>
      <w:r w:rsidRPr="00483C1F">
        <w:rPr>
          <w:color w:val="000000"/>
          <w:sz w:val="28"/>
          <w:szCs w:val="28"/>
        </w:rPr>
        <w:t xml:space="preserve"> рублей, в Северо-Эвенском городском округе – 21</w:t>
      </w:r>
      <w:r>
        <w:rPr>
          <w:color w:val="000000"/>
          <w:sz w:val="28"/>
          <w:szCs w:val="28"/>
        </w:rPr>
        <w:t> </w:t>
      </w:r>
      <w:r w:rsidRPr="00483C1F">
        <w:rPr>
          <w:color w:val="000000"/>
          <w:sz w:val="28"/>
          <w:szCs w:val="28"/>
        </w:rPr>
        <w:t>060</w:t>
      </w:r>
      <w:r>
        <w:rPr>
          <w:color w:val="000000"/>
          <w:sz w:val="28"/>
          <w:szCs w:val="28"/>
        </w:rPr>
        <w:t>,0</w:t>
      </w:r>
      <w:r w:rsidRPr="00483C1F">
        <w:rPr>
          <w:color w:val="000000"/>
          <w:sz w:val="28"/>
          <w:szCs w:val="28"/>
        </w:rPr>
        <w:t xml:space="preserve"> рублей. </w:t>
      </w:r>
    </w:p>
    <w:p w:rsidR="0087355E" w:rsidRPr="00483C1F" w:rsidRDefault="0087355E" w:rsidP="0087355E">
      <w:pPr>
        <w:jc w:val="both"/>
        <w:rPr>
          <w:sz w:val="28"/>
          <w:szCs w:val="28"/>
        </w:rPr>
      </w:pPr>
      <w:r w:rsidRPr="00483C1F">
        <w:rPr>
          <w:sz w:val="28"/>
          <w:szCs w:val="28"/>
        </w:rPr>
        <w:t xml:space="preserve">            В 2017 году в рамках </w:t>
      </w:r>
      <w:r w:rsidRPr="00483C1F">
        <w:rPr>
          <w:bCs/>
          <w:color w:val="000000"/>
          <w:sz w:val="28"/>
          <w:szCs w:val="28"/>
        </w:rPr>
        <w:t>Государственной</w:t>
      </w:r>
      <w:r>
        <w:rPr>
          <w:bCs/>
          <w:color w:val="000000"/>
          <w:sz w:val="28"/>
          <w:szCs w:val="28"/>
        </w:rPr>
        <w:t xml:space="preserve"> программы Магаданской области «</w:t>
      </w:r>
      <w:r w:rsidRPr="00483C1F">
        <w:rPr>
          <w:bCs/>
          <w:color w:val="000000"/>
          <w:sz w:val="28"/>
          <w:szCs w:val="28"/>
        </w:rPr>
        <w:t>Развитие здра</w:t>
      </w:r>
      <w:r>
        <w:rPr>
          <w:bCs/>
          <w:color w:val="000000"/>
          <w:sz w:val="28"/>
          <w:szCs w:val="28"/>
        </w:rPr>
        <w:t>воохранения Магаданской области» на 2014-2020 годы»</w:t>
      </w:r>
      <w:r w:rsidR="00376C75">
        <w:rPr>
          <w:bCs/>
          <w:color w:val="000000"/>
          <w:sz w:val="28"/>
          <w:szCs w:val="28"/>
        </w:rPr>
        <w:t xml:space="preserve"> </w:t>
      </w:r>
      <w:r w:rsidRPr="00483C1F">
        <w:rPr>
          <w:sz w:val="28"/>
          <w:szCs w:val="28"/>
        </w:rPr>
        <w:t>средства направлены на следующие основные мероприятия:</w:t>
      </w:r>
    </w:p>
    <w:p w:rsidR="0087355E" w:rsidRPr="00483C1F" w:rsidRDefault="0087355E" w:rsidP="0087355E">
      <w:pPr>
        <w:ind w:firstLine="851"/>
        <w:jc w:val="both"/>
        <w:rPr>
          <w:rFonts w:eastAsia="Calibri"/>
          <w:sz w:val="28"/>
          <w:szCs w:val="28"/>
        </w:rPr>
      </w:pPr>
      <w:r w:rsidRPr="00483C1F">
        <w:rPr>
          <w:sz w:val="28"/>
          <w:szCs w:val="28"/>
        </w:rPr>
        <w:t>на оказание в</w:t>
      </w:r>
      <w:r w:rsidRPr="00483C1F">
        <w:rPr>
          <w:rFonts w:eastAsia="Calibri"/>
          <w:sz w:val="28"/>
          <w:szCs w:val="28"/>
        </w:rPr>
        <w:t>ысокотехнологичной медицинской помощи (за счет средств федерального бюджета и средств областного бюджета получили 37 человек на общую сумму 7 870,6 тыс. рублей);</w:t>
      </w:r>
    </w:p>
    <w:p w:rsidR="0087355E" w:rsidRPr="00483C1F" w:rsidRDefault="0087355E" w:rsidP="0087355E">
      <w:pPr>
        <w:ind w:firstLine="851"/>
        <w:jc w:val="both"/>
        <w:rPr>
          <w:rFonts w:eastAsia="Calibri"/>
          <w:sz w:val="28"/>
          <w:szCs w:val="24"/>
        </w:rPr>
      </w:pPr>
      <w:r w:rsidRPr="00483C1F">
        <w:rPr>
          <w:rFonts w:eastAsia="Calibri"/>
          <w:sz w:val="28"/>
          <w:szCs w:val="28"/>
        </w:rPr>
        <w:t>на оказание специализированной медицинской помощи, связанной с направлением пациентов в медицинские организации за пределы Магаданской области. В</w:t>
      </w:r>
      <w:r w:rsidRPr="00483C1F">
        <w:rPr>
          <w:sz w:val="28"/>
          <w:szCs w:val="28"/>
        </w:rPr>
        <w:t xml:space="preserve"> 2017 году направлено на лечение 1 434 человек (выписано 21 направление на сопровождение медработниками). Расходы на специальное лечение составили 26 080,4 тыс. рублей, из них оплата за медицинские услуги – 9 887,7 тыс. рублей, транспортные услуги – 16 192,7 тыс. рублей.</w:t>
      </w:r>
    </w:p>
    <w:p w:rsidR="0087355E" w:rsidRPr="00483C1F" w:rsidRDefault="00376C75" w:rsidP="0087355E">
      <w:pPr>
        <w:ind w:firstLine="708"/>
        <w:jc w:val="both"/>
        <w:rPr>
          <w:rFonts w:eastAsia="Calibri"/>
          <w:sz w:val="28"/>
          <w:szCs w:val="28"/>
        </w:rPr>
      </w:pPr>
      <w:r>
        <w:rPr>
          <w:rFonts w:eastAsia="Calibri"/>
          <w:sz w:val="28"/>
          <w:szCs w:val="28"/>
        </w:rPr>
        <w:t>н</w:t>
      </w:r>
      <w:r w:rsidR="0087355E" w:rsidRPr="00483C1F">
        <w:rPr>
          <w:rFonts w:eastAsia="Calibri"/>
          <w:sz w:val="28"/>
          <w:szCs w:val="28"/>
        </w:rPr>
        <w:t>а</w:t>
      </w:r>
      <w:r>
        <w:rPr>
          <w:rFonts w:eastAsia="Calibri"/>
          <w:sz w:val="28"/>
          <w:szCs w:val="28"/>
        </w:rPr>
        <w:t xml:space="preserve"> </w:t>
      </w:r>
      <w:r w:rsidR="0087355E" w:rsidRPr="00483C1F">
        <w:rPr>
          <w:rFonts w:eastAsia="Calibri"/>
          <w:sz w:val="28"/>
          <w:szCs w:val="28"/>
        </w:rPr>
        <w:t>оказание</w:t>
      </w:r>
      <w:r>
        <w:rPr>
          <w:rFonts w:eastAsia="Calibri"/>
          <w:sz w:val="28"/>
          <w:szCs w:val="28"/>
        </w:rPr>
        <w:t xml:space="preserve"> </w:t>
      </w:r>
      <w:r w:rsidR="0087355E" w:rsidRPr="00483C1F">
        <w:rPr>
          <w:rFonts w:eastAsia="Calibri"/>
          <w:sz w:val="28"/>
          <w:szCs w:val="28"/>
        </w:rPr>
        <w:t xml:space="preserve">мер социальной поддержки граждан по бесплатному или на льготных условиях обеспечению лекарственными средствами, специализированными продуктами лечебного питания и изделиями медицинского назначения обеспечено 31 775 человек, из них детское население 4 915 человек, дети до 3-х лет – 4 127 человек, граждане старше трудоспособного возраста – 6 920 человек, инвалиды и участники ВОВ - 42 человека,  граждане, страдающие сахарным диабетом, - 4 786 человек,     бронхиальной астмой  -  1 122 человека,  онкологическими  заболеваниями – 2 421 человек. </w:t>
      </w:r>
    </w:p>
    <w:p w:rsidR="0087355E" w:rsidRPr="00483C1F" w:rsidRDefault="0087355E" w:rsidP="0087355E">
      <w:pPr>
        <w:ind w:firstLine="708"/>
        <w:jc w:val="both"/>
        <w:rPr>
          <w:rFonts w:eastAsia="Calibri"/>
          <w:sz w:val="28"/>
          <w:szCs w:val="28"/>
        </w:rPr>
      </w:pPr>
      <w:r w:rsidRPr="00483C1F">
        <w:rPr>
          <w:rFonts w:eastAsia="Calibri"/>
          <w:sz w:val="28"/>
          <w:szCs w:val="28"/>
        </w:rPr>
        <w:t>С целью привлечения и закрепления квалифицированных кадров в учреждениях здравоохранения, в том числе в районах сельской местности:</w:t>
      </w:r>
    </w:p>
    <w:p w:rsidR="0087355E" w:rsidRPr="00483C1F" w:rsidRDefault="0087355E" w:rsidP="0087355E">
      <w:pPr>
        <w:ind w:firstLine="708"/>
        <w:jc w:val="both"/>
        <w:rPr>
          <w:sz w:val="28"/>
          <w:szCs w:val="28"/>
        </w:rPr>
      </w:pPr>
      <w:r w:rsidRPr="00483C1F">
        <w:rPr>
          <w:sz w:val="28"/>
          <w:szCs w:val="28"/>
        </w:rPr>
        <w:t>- произведено возмещение компенсационных расходов, связанных с переездом к новому месту работы 67 приглашенным специалистам и членам их семей (52 врача и 15 средних медицинских работников) на сумму 2 869,6 тыс. рублей;</w:t>
      </w:r>
    </w:p>
    <w:p w:rsidR="0087355E" w:rsidRPr="00483C1F" w:rsidRDefault="0087355E" w:rsidP="0087355E">
      <w:pPr>
        <w:ind w:firstLine="708"/>
        <w:jc w:val="both"/>
        <w:rPr>
          <w:sz w:val="28"/>
          <w:szCs w:val="28"/>
        </w:rPr>
      </w:pPr>
      <w:r w:rsidRPr="00483C1F">
        <w:rPr>
          <w:sz w:val="28"/>
          <w:szCs w:val="28"/>
        </w:rPr>
        <w:t>- произведено возмещение расходов за найм жилого помещения 144 приглашенным и молодым специалистам (86 врачей и 58 средних медицинских работников), трудоустроившимся в медицинские организации, на период отсутствия служебного жилья, на сумму 12 976,4 тыс. рублей;</w:t>
      </w:r>
    </w:p>
    <w:p w:rsidR="0087355E" w:rsidRPr="00483C1F" w:rsidRDefault="0087355E" w:rsidP="0087355E">
      <w:pPr>
        <w:ind w:firstLine="708"/>
        <w:jc w:val="both"/>
        <w:rPr>
          <w:sz w:val="28"/>
          <w:szCs w:val="28"/>
        </w:rPr>
      </w:pPr>
      <w:r w:rsidRPr="00483C1F">
        <w:rPr>
          <w:sz w:val="28"/>
          <w:szCs w:val="28"/>
        </w:rPr>
        <w:t xml:space="preserve">- выплачено единовременное подъемное пособие (в размере 200,0 тыс. рублей получили  88 врачей (73 врача – полностью, 15 врачей – частично); в размере 80,0 тыс. рублей получили 37 средним медицинским работникам (33 работникам – полностью, 4 работникам – частично)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w:t>
      </w:r>
      <w:r w:rsidRPr="00483C1F">
        <w:rPr>
          <w:sz w:val="28"/>
          <w:szCs w:val="28"/>
        </w:rPr>
        <w:lastRenderedPageBreak/>
        <w:t>утвержденную приказом Минздравсоцразвития России от 20 декабря 2012 г. № 1183н  на сумму 21 753,8 тыс. рублей;</w:t>
      </w:r>
    </w:p>
    <w:p w:rsidR="0087355E" w:rsidRPr="00483C1F" w:rsidRDefault="0087355E" w:rsidP="0087355E">
      <w:pPr>
        <w:ind w:firstLine="708"/>
        <w:jc w:val="both"/>
        <w:rPr>
          <w:sz w:val="28"/>
          <w:szCs w:val="28"/>
        </w:rPr>
      </w:pPr>
      <w:r w:rsidRPr="00483C1F">
        <w:rPr>
          <w:sz w:val="28"/>
          <w:szCs w:val="28"/>
        </w:rPr>
        <w:t>- в соответствии с п.  12.1. ст. 51 Федерального за</w:t>
      </w:r>
      <w:r>
        <w:rPr>
          <w:sz w:val="28"/>
          <w:szCs w:val="28"/>
        </w:rPr>
        <w:t>кона от 29.11.2010 г. № 326-ФЗ «</w:t>
      </w:r>
      <w:r w:rsidRPr="00483C1F">
        <w:rPr>
          <w:sz w:val="28"/>
          <w:szCs w:val="28"/>
        </w:rPr>
        <w:t>Об обязательном медицинском стр</w:t>
      </w:r>
      <w:r>
        <w:rPr>
          <w:sz w:val="28"/>
          <w:szCs w:val="28"/>
        </w:rPr>
        <w:t>аховании в Российской Федерации»</w:t>
      </w:r>
      <w:r w:rsidRPr="00483C1F">
        <w:rPr>
          <w:sz w:val="28"/>
          <w:szCs w:val="28"/>
        </w:rPr>
        <w:t>, произведены единовременные компенсационные выплаты 15 медицинским работникам на сумму 15 000,0 тыс. рублей, в том числе за счет средств области 6 000,0 тыс. рублей, за счет средств федерального бюджета 9 000,0 тыс. рублей («Земский доктор»).</w:t>
      </w:r>
    </w:p>
    <w:p w:rsidR="0087355E" w:rsidRPr="00483C1F" w:rsidRDefault="0087355E" w:rsidP="0087355E">
      <w:pPr>
        <w:jc w:val="both"/>
        <w:rPr>
          <w:sz w:val="28"/>
          <w:szCs w:val="28"/>
        </w:rPr>
      </w:pPr>
      <w:r w:rsidRPr="00483C1F">
        <w:rPr>
          <w:sz w:val="28"/>
          <w:szCs w:val="28"/>
        </w:rPr>
        <w:t xml:space="preserve">       Произведена оплата проезда в отпуск и переезда в ЦРС на сумму 130 988,9 тыс. рублей, правом на проезд воспользовались 3 273 человек</w:t>
      </w:r>
      <w:r>
        <w:rPr>
          <w:sz w:val="28"/>
          <w:szCs w:val="28"/>
        </w:rPr>
        <w:t>а</w:t>
      </w:r>
      <w:r w:rsidRPr="00483C1F">
        <w:rPr>
          <w:sz w:val="28"/>
          <w:szCs w:val="28"/>
        </w:rPr>
        <w:t>, в том числе 2 283 работника и 990 иждивенца. Средняя стоимость авиабилета составила 42,86 тыс. рублей.</w:t>
      </w:r>
    </w:p>
    <w:p w:rsidR="0087355E" w:rsidRPr="00483C1F" w:rsidRDefault="0087355E" w:rsidP="0087355E">
      <w:pPr>
        <w:ind w:firstLine="709"/>
        <w:jc w:val="both"/>
        <w:rPr>
          <w:sz w:val="28"/>
          <w:szCs w:val="28"/>
        </w:rPr>
      </w:pPr>
      <w:r w:rsidRPr="00483C1F">
        <w:rPr>
          <w:sz w:val="28"/>
          <w:szCs w:val="28"/>
        </w:rPr>
        <w:t xml:space="preserve">Произведена компенсация расходов по оплате жилых помещений и (или) коммунальных услуг (ЖКУ) 742 медицинским и фармацевтическим работникам, работающим и проживающим в сельской местности, поселках городского типа и городах районного подчинения, на сумму 54 300,2 тыс. рублей. </w:t>
      </w:r>
    </w:p>
    <w:p w:rsidR="0087355E" w:rsidRPr="00483C1F" w:rsidRDefault="0087355E" w:rsidP="0087355E">
      <w:pPr>
        <w:ind w:firstLine="708"/>
        <w:jc w:val="both"/>
        <w:rPr>
          <w:sz w:val="28"/>
          <w:szCs w:val="28"/>
        </w:rPr>
      </w:pPr>
      <w:r w:rsidRPr="00483C1F">
        <w:rPr>
          <w:sz w:val="28"/>
          <w:szCs w:val="28"/>
        </w:rPr>
        <w:t xml:space="preserve">Особое внимание уделяется равнодоступности оказания медицинской помощи, в том числе жителям отдаленных поселков. Действуют сформированные мобильные бригады врачей специалистов: «взрослая» и «детская» (количество ставок - 52 единицы). Мобильными бригадами врачей в 2017 году было осмотрено 7 549 человек и проведено 37 844 обследования, на содержание мобильных бригад направлено 27 543,7 тыс. рублей. </w:t>
      </w:r>
    </w:p>
    <w:p w:rsidR="0087355E" w:rsidRPr="00483C1F" w:rsidRDefault="0087355E" w:rsidP="0087355E">
      <w:pPr>
        <w:ind w:firstLine="708"/>
        <w:jc w:val="both"/>
        <w:rPr>
          <w:sz w:val="28"/>
          <w:szCs w:val="28"/>
        </w:rPr>
      </w:pPr>
      <w:r w:rsidRPr="00483C1F">
        <w:rPr>
          <w:sz w:val="28"/>
          <w:szCs w:val="28"/>
        </w:rPr>
        <w:t xml:space="preserve">В 2017 году ГБПОУ </w:t>
      </w:r>
      <w:r>
        <w:rPr>
          <w:sz w:val="28"/>
          <w:szCs w:val="28"/>
        </w:rPr>
        <w:t>«</w:t>
      </w:r>
      <w:r w:rsidRPr="00483C1F">
        <w:rPr>
          <w:sz w:val="28"/>
          <w:szCs w:val="28"/>
        </w:rPr>
        <w:t>Медицинский колледж министерства здравоохранения и демографической политики Магаданской области</w:t>
      </w:r>
      <w:r>
        <w:rPr>
          <w:sz w:val="28"/>
          <w:szCs w:val="28"/>
        </w:rPr>
        <w:t>»</w:t>
      </w:r>
      <w:r w:rsidRPr="00483C1F">
        <w:rPr>
          <w:sz w:val="28"/>
          <w:szCs w:val="28"/>
        </w:rPr>
        <w:t xml:space="preserve"> выпущено студентов - 84 человека, в том числе 2 ребенка-сироты; принято на обучение - 132 человек, в том числе 1 ребенок-сирота. </w:t>
      </w:r>
    </w:p>
    <w:p w:rsidR="0087355E" w:rsidRPr="00483C1F" w:rsidRDefault="0087355E" w:rsidP="0087355E">
      <w:pPr>
        <w:ind w:firstLine="851"/>
        <w:jc w:val="both"/>
        <w:rPr>
          <w:sz w:val="28"/>
          <w:szCs w:val="28"/>
        </w:rPr>
      </w:pPr>
      <w:r w:rsidRPr="00483C1F">
        <w:rPr>
          <w:sz w:val="28"/>
          <w:szCs w:val="28"/>
        </w:rPr>
        <w:t>В рамках подпрограммы «Кадровое обеспечение системы здравоохранения» государственной программы «Развитие здравоохранения Магаданской области» на 2014-2020 годы» прошли повышение квалификации и профессиональную переподготовку в центральных районах Российской Федерации 79 врачей и 11 средних медицинских работников, проведено 10 выездных циклов, проучено 324 специалиста, на общую сумму 2 284,2 тыс. рублей.</w:t>
      </w:r>
    </w:p>
    <w:p w:rsidR="0087355E" w:rsidRPr="00483C1F" w:rsidRDefault="0087355E" w:rsidP="0087355E">
      <w:pPr>
        <w:ind w:firstLine="709"/>
        <w:jc w:val="both"/>
        <w:rPr>
          <w:b/>
          <w:color w:val="000000"/>
          <w:sz w:val="26"/>
          <w:szCs w:val="26"/>
          <w:highlight w:val="red"/>
        </w:rPr>
      </w:pPr>
    </w:p>
    <w:p w:rsidR="0087355E" w:rsidRPr="00483C1F" w:rsidRDefault="0087355E" w:rsidP="0087355E">
      <w:pPr>
        <w:autoSpaceDE w:val="0"/>
        <w:autoSpaceDN w:val="0"/>
        <w:adjustRightInd w:val="0"/>
        <w:ind w:firstLine="708"/>
        <w:jc w:val="center"/>
        <w:rPr>
          <w:b/>
          <w:color w:val="000000"/>
          <w:sz w:val="28"/>
          <w:szCs w:val="28"/>
        </w:rPr>
      </w:pPr>
      <w:r>
        <w:rPr>
          <w:b/>
          <w:color w:val="000000"/>
          <w:sz w:val="28"/>
          <w:szCs w:val="28"/>
        </w:rPr>
        <w:t>Подпрограмма «</w:t>
      </w:r>
      <w:r w:rsidRPr="00483C1F">
        <w:rPr>
          <w:b/>
          <w:color w:val="000000"/>
          <w:sz w:val="28"/>
          <w:szCs w:val="28"/>
        </w:rPr>
        <w:t>Профилактика заболеваний и формирование здорового образа жизни. Развитие первичной медико-санитарной помощи</w:t>
      </w:r>
      <w:r>
        <w:rPr>
          <w:b/>
          <w:color w:val="000000"/>
          <w:sz w:val="28"/>
          <w:szCs w:val="28"/>
        </w:rPr>
        <w:t>» на 2014-2020 годы»</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11" w:history="1">
        <w:r w:rsidRPr="00483C1F">
          <w:rPr>
            <w:sz w:val="28"/>
            <w:szCs w:val="28"/>
          </w:rPr>
          <w:t>подпрограммы</w:t>
        </w:r>
      </w:hyperlink>
      <w:r w:rsidRPr="00483C1F">
        <w:rPr>
          <w:sz w:val="28"/>
          <w:szCs w:val="28"/>
        </w:rPr>
        <w:t xml:space="preserve"> являются:</w:t>
      </w:r>
      <w:r w:rsidR="00376C75">
        <w:rPr>
          <w:sz w:val="28"/>
          <w:szCs w:val="28"/>
        </w:rPr>
        <w:t xml:space="preserve"> </w:t>
      </w:r>
      <w:r w:rsidRPr="00483C1F">
        <w:rPr>
          <w:sz w:val="28"/>
          <w:szCs w:val="28"/>
        </w:rPr>
        <w:t>стабилизация и улучшение здоровья, увеличение продолжительности жизни, снижение смертности населения путем создания системы формирования здорового образа жизни и активизации профилактики инфекционных и неинфекционных заболеваний. Развитие первичной медико-санитарной помощи, повышение обеспеченности населения Магаданской области лекарственными препаратами и медицинскими изделиями.</w:t>
      </w:r>
    </w:p>
    <w:p w:rsidR="0087355E" w:rsidRPr="00483C1F" w:rsidRDefault="0087355E" w:rsidP="0087355E">
      <w:pPr>
        <w:widowControl w:val="0"/>
        <w:autoSpaceDE w:val="0"/>
        <w:autoSpaceDN w:val="0"/>
        <w:ind w:firstLine="540"/>
        <w:jc w:val="both"/>
        <w:rPr>
          <w:sz w:val="28"/>
          <w:szCs w:val="28"/>
        </w:rPr>
      </w:pPr>
      <w:r w:rsidRPr="00483C1F">
        <w:rPr>
          <w:sz w:val="28"/>
          <w:szCs w:val="28"/>
        </w:rPr>
        <w:lastRenderedPageBreak/>
        <w:t>Ответственный исполнитель -  министерство здравоохранения и демографической политики Магаданской области, участники – министерство труда и социальной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 социально ориентированные некоммерческие организации.</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hyperlink r:id="rId12" w:history="1">
        <w:r w:rsidRPr="00483C1F">
          <w:rPr>
            <w:sz w:val="28"/>
            <w:szCs w:val="28"/>
          </w:rPr>
          <w:t>подпрограмме</w:t>
        </w:r>
      </w:hyperlink>
      <w:r w:rsidR="00376C75">
        <w:rPr>
          <w:sz w:val="28"/>
          <w:szCs w:val="28"/>
        </w:rPr>
        <w:t xml:space="preserve"> </w:t>
      </w:r>
      <w:r>
        <w:rPr>
          <w:sz w:val="28"/>
          <w:szCs w:val="28"/>
        </w:rPr>
        <w:t>«</w:t>
      </w:r>
      <w:r w:rsidRPr="00483C1F">
        <w:rPr>
          <w:sz w:val="28"/>
          <w:szCs w:val="28"/>
        </w:rPr>
        <w:t>Профилактика заболеваний и формирование здорового образа жизни. Развитие первичной медико-санитарной помощи</w:t>
      </w:r>
      <w:r>
        <w:rPr>
          <w:sz w:val="28"/>
          <w:szCs w:val="28"/>
        </w:rPr>
        <w:t>»</w:t>
      </w:r>
      <w:r w:rsidRPr="00483C1F">
        <w:rPr>
          <w:sz w:val="28"/>
          <w:szCs w:val="28"/>
        </w:rPr>
        <w:t xml:space="preserve"> на 2014-2020 годы</w:t>
      </w:r>
      <w:r>
        <w:rPr>
          <w:sz w:val="28"/>
          <w:szCs w:val="28"/>
        </w:rPr>
        <w:t>»</w:t>
      </w:r>
      <w:r w:rsidRPr="00483C1F">
        <w:rPr>
          <w:sz w:val="28"/>
          <w:szCs w:val="28"/>
        </w:rPr>
        <w:t xml:space="preserve"> характеризуется следующими данными:</w:t>
      </w:r>
    </w:p>
    <w:p w:rsidR="0087355E" w:rsidRPr="00483C1F" w:rsidRDefault="0087355E" w:rsidP="0087355E">
      <w:pPr>
        <w:autoSpaceDE w:val="0"/>
        <w:autoSpaceDN w:val="0"/>
        <w:adjustRightInd w:val="0"/>
        <w:spacing w:line="360" w:lineRule="auto"/>
        <w:ind w:firstLine="708"/>
        <w:jc w:val="right"/>
        <w:rPr>
          <w:szCs w:val="24"/>
        </w:rPr>
      </w:pPr>
      <w:r w:rsidRPr="00483C1F">
        <w:rPr>
          <w:sz w:val="28"/>
          <w:szCs w:val="28"/>
        </w:rPr>
        <w:t>тыс. руб</w:t>
      </w:r>
      <w:r w:rsidRPr="00483C1F">
        <w:rPr>
          <w:szCs w:val="24"/>
        </w:rPr>
        <w:t>.</w:t>
      </w:r>
    </w:p>
    <w:tbl>
      <w:tblPr>
        <w:tblW w:w="9634" w:type="dxa"/>
        <w:tblLayout w:type="fixed"/>
        <w:tblLook w:val="04A0" w:firstRow="1" w:lastRow="0" w:firstColumn="1" w:lastColumn="0" w:noHBand="0" w:noVBand="1"/>
      </w:tblPr>
      <w:tblGrid>
        <w:gridCol w:w="5098"/>
        <w:gridCol w:w="1701"/>
        <w:gridCol w:w="1843"/>
        <w:gridCol w:w="992"/>
      </w:tblGrid>
      <w:tr w:rsidR="0087355E" w:rsidRPr="00483C1F" w:rsidTr="00247B19">
        <w:trPr>
          <w:trHeight w:val="705"/>
          <w:tblHead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87355E" w:rsidRPr="00483C1F" w:rsidRDefault="0087355E" w:rsidP="00247B19">
            <w:pPr>
              <w:jc w:val="center"/>
              <w:rPr>
                <w:b/>
                <w:bCs/>
                <w:color w:val="000000"/>
                <w:szCs w:val="24"/>
              </w:rPr>
            </w:pPr>
            <w:r w:rsidRPr="00483C1F">
              <w:rPr>
                <w:b/>
                <w:bCs/>
                <w:color w:val="000000"/>
                <w:szCs w:val="24"/>
              </w:rPr>
              <w:t>Наименование государственной программы, подпрограммы</w:t>
            </w:r>
          </w:p>
        </w:tc>
        <w:tc>
          <w:tcPr>
            <w:tcW w:w="1701"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center"/>
              <w:rPr>
                <w:b/>
                <w:bCs/>
                <w:color w:val="000000"/>
                <w:szCs w:val="24"/>
              </w:rPr>
            </w:pPr>
            <w:r>
              <w:rPr>
                <w:b/>
                <w:bCs/>
                <w:color w:val="000000"/>
                <w:szCs w:val="24"/>
              </w:rPr>
              <w:t>Бюджет</w:t>
            </w:r>
          </w:p>
        </w:tc>
        <w:tc>
          <w:tcPr>
            <w:tcW w:w="1843"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247B19">
        <w:trPr>
          <w:trHeight w:val="705"/>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87355E" w:rsidRPr="00483C1F" w:rsidRDefault="0087355E" w:rsidP="00247B19">
            <w:pPr>
              <w:rPr>
                <w:szCs w:val="24"/>
              </w:rPr>
            </w:pPr>
            <w:r w:rsidRPr="00483C1F">
              <w:rPr>
                <w:szCs w:val="24"/>
              </w:rPr>
              <w:t>Подпрограмма «Профилактика заболеваний и формирование здорового образа жизни. Развитие первичной медико-санитарной помощи» на 2014-2020 годы»</w:t>
            </w:r>
          </w:p>
        </w:tc>
        <w:tc>
          <w:tcPr>
            <w:tcW w:w="1701"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right"/>
              <w:rPr>
                <w:szCs w:val="24"/>
              </w:rPr>
            </w:pPr>
            <w:r w:rsidRPr="00483C1F">
              <w:rPr>
                <w:szCs w:val="24"/>
              </w:rPr>
              <w:t>282 552,6</w:t>
            </w:r>
          </w:p>
        </w:tc>
        <w:tc>
          <w:tcPr>
            <w:tcW w:w="1843"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right"/>
              <w:rPr>
                <w:szCs w:val="24"/>
              </w:rPr>
            </w:pPr>
            <w:r w:rsidRPr="00483C1F">
              <w:rPr>
                <w:szCs w:val="24"/>
              </w:rPr>
              <w:t>274 172,9</w:t>
            </w:r>
          </w:p>
        </w:tc>
        <w:tc>
          <w:tcPr>
            <w:tcW w:w="992" w:type="dxa"/>
            <w:tcBorders>
              <w:top w:val="single" w:sz="4" w:space="0" w:color="000000"/>
              <w:left w:val="nil"/>
              <w:bottom w:val="single" w:sz="4" w:space="0" w:color="000000"/>
              <w:right w:val="single" w:sz="4" w:space="0" w:color="000000"/>
            </w:tcBorders>
            <w:shd w:val="clear" w:color="auto" w:fill="auto"/>
          </w:tcPr>
          <w:p w:rsidR="0087355E" w:rsidRPr="00483C1F" w:rsidRDefault="0087355E" w:rsidP="00247B19">
            <w:pPr>
              <w:jc w:val="right"/>
              <w:rPr>
                <w:szCs w:val="24"/>
              </w:rPr>
            </w:pPr>
            <w:r w:rsidRPr="00483C1F">
              <w:rPr>
                <w:szCs w:val="24"/>
              </w:rPr>
              <w:t>97,0</w:t>
            </w:r>
          </w:p>
        </w:tc>
      </w:tr>
      <w:tr w:rsidR="0087355E" w:rsidRPr="00483C1F" w:rsidTr="00247B19">
        <w:trPr>
          <w:trHeight w:val="415"/>
        </w:trPr>
        <w:tc>
          <w:tcPr>
            <w:tcW w:w="5098"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szCs w:val="24"/>
              </w:rPr>
            </w:pPr>
            <w:r w:rsidRPr="00483C1F">
              <w:rPr>
                <w:szCs w:val="24"/>
              </w:rPr>
              <w:t>Основное мероприятие «Развитие системы медицинской профилактики неинфекционных заболеваний и формирования здорового образа жизни»</w:t>
            </w:r>
          </w:p>
        </w:tc>
        <w:tc>
          <w:tcPr>
            <w:tcW w:w="170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540,0</w:t>
            </w:r>
          </w:p>
        </w:tc>
        <w:tc>
          <w:tcPr>
            <w:tcW w:w="1843"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150,0</w:t>
            </w:r>
          </w:p>
        </w:tc>
        <w:tc>
          <w:tcPr>
            <w:tcW w:w="99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27,8</w:t>
            </w:r>
          </w:p>
        </w:tc>
      </w:tr>
      <w:tr w:rsidR="0087355E" w:rsidRPr="00483C1F" w:rsidTr="00247B19">
        <w:trPr>
          <w:trHeight w:val="458"/>
        </w:trPr>
        <w:tc>
          <w:tcPr>
            <w:tcW w:w="5098" w:type="dxa"/>
            <w:tcBorders>
              <w:top w:val="nil"/>
              <w:left w:val="single" w:sz="4" w:space="0" w:color="000000"/>
              <w:bottom w:val="single" w:sz="4" w:space="0" w:color="000000"/>
              <w:right w:val="single" w:sz="4" w:space="0" w:color="000000"/>
            </w:tcBorders>
            <w:shd w:val="clear" w:color="auto" w:fill="auto"/>
          </w:tcPr>
          <w:p w:rsidR="0087355E" w:rsidRPr="00B0090C" w:rsidRDefault="0087355E" w:rsidP="00247B19">
            <w:pPr>
              <w:rPr>
                <w:sz w:val="20"/>
              </w:rPr>
            </w:pPr>
            <w:r w:rsidRPr="00B0090C">
              <w:rPr>
                <w:bCs/>
                <w:i/>
                <w:iCs/>
                <w:color w:val="000000"/>
                <w:sz w:val="20"/>
              </w:rPr>
              <w:t>Министерство здравоохранения и демографической политики Магаданской области</w:t>
            </w:r>
          </w:p>
        </w:tc>
        <w:tc>
          <w:tcPr>
            <w:tcW w:w="1701"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540,0</w:t>
            </w:r>
          </w:p>
        </w:tc>
        <w:tc>
          <w:tcPr>
            <w:tcW w:w="1843"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150,0</w:t>
            </w:r>
          </w:p>
        </w:tc>
        <w:tc>
          <w:tcPr>
            <w:tcW w:w="992"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27,8</w:t>
            </w:r>
          </w:p>
        </w:tc>
      </w:tr>
      <w:tr w:rsidR="0087355E" w:rsidRPr="00483C1F" w:rsidTr="00247B19">
        <w:trPr>
          <w:trHeight w:val="458"/>
        </w:trPr>
        <w:tc>
          <w:tcPr>
            <w:tcW w:w="5098"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szCs w:val="24"/>
              </w:rPr>
            </w:pPr>
            <w:r w:rsidRPr="00483C1F">
              <w:rPr>
                <w:szCs w:val="24"/>
              </w:rPr>
              <w:t>Основное мероприятие «Профилактика инфекционных заболеваний, включая иммунопрофилактику»</w:t>
            </w:r>
          </w:p>
        </w:tc>
        <w:tc>
          <w:tcPr>
            <w:tcW w:w="170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8 000,0</w:t>
            </w:r>
          </w:p>
        </w:tc>
        <w:tc>
          <w:tcPr>
            <w:tcW w:w="1843"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4 608,4</w:t>
            </w:r>
          </w:p>
        </w:tc>
        <w:tc>
          <w:tcPr>
            <w:tcW w:w="99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57,6</w:t>
            </w:r>
          </w:p>
        </w:tc>
      </w:tr>
      <w:tr w:rsidR="0087355E" w:rsidRPr="00483C1F" w:rsidTr="00247B19">
        <w:trPr>
          <w:trHeight w:val="458"/>
        </w:trPr>
        <w:tc>
          <w:tcPr>
            <w:tcW w:w="5098" w:type="dxa"/>
            <w:tcBorders>
              <w:top w:val="nil"/>
              <w:left w:val="single" w:sz="4" w:space="0" w:color="000000"/>
              <w:bottom w:val="single" w:sz="4" w:space="0" w:color="000000"/>
              <w:right w:val="single" w:sz="4" w:space="0" w:color="000000"/>
            </w:tcBorders>
            <w:shd w:val="clear" w:color="auto" w:fill="auto"/>
          </w:tcPr>
          <w:p w:rsidR="0087355E" w:rsidRPr="00B0090C" w:rsidRDefault="0087355E" w:rsidP="00247B19">
            <w:pPr>
              <w:rPr>
                <w:sz w:val="20"/>
              </w:rPr>
            </w:pPr>
            <w:r w:rsidRPr="00B0090C">
              <w:rPr>
                <w:bCs/>
                <w:i/>
                <w:iCs/>
                <w:color w:val="000000"/>
                <w:sz w:val="20"/>
              </w:rPr>
              <w:t>Министерство здравоохранения и демографической политики Магаданской области</w:t>
            </w:r>
          </w:p>
        </w:tc>
        <w:tc>
          <w:tcPr>
            <w:tcW w:w="1701"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8 000,0</w:t>
            </w:r>
          </w:p>
        </w:tc>
        <w:tc>
          <w:tcPr>
            <w:tcW w:w="1843"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4 608,4</w:t>
            </w:r>
          </w:p>
        </w:tc>
        <w:tc>
          <w:tcPr>
            <w:tcW w:w="992" w:type="dxa"/>
            <w:tcBorders>
              <w:top w:val="nil"/>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57,6</w:t>
            </w:r>
          </w:p>
        </w:tc>
      </w:tr>
      <w:tr w:rsidR="0087355E" w:rsidRPr="00483C1F" w:rsidTr="00247B19">
        <w:trPr>
          <w:trHeight w:val="458"/>
        </w:trPr>
        <w:tc>
          <w:tcPr>
            <w:tcW w:w="5098" w:type="dxa"/>
            <w:tcBorders>
              <w:top w:val="nil"/>
              <w:left w:val="single" w:sz="4" w:space="0" w:color="000000"/>
              <w:bottom w:val="single" w:sz="4" w:space="0" w:color="auto"/>
              <w:right w:val="single" w:sz="4" w:space="0" w:color="000000"/>
            </w:tcBorders>
            <w:shd w:val="clear" w:color="auto" w:fill="auto"/>
          </w:tcPr>
          <w:p w:rsidR="0087355E" w:rsidRPr="00483C1F" w:rsidRDefault="0087355E" w:rsidP="00247B19">
            <w:pPr>
              <w:rPr>
                <w:szCs w:val="24"/>
              </w:rPr>
            </w:pPr>
            <w:r w:rsidRPr="00483C1F">
              <w:rPr>
                <w:szCs w:val="24"/>
              </w:rPr>
              <w:t>Основное мероприятие «Профилактика ВИЧ, вирусных гепатитов В и С»</w:t>
            </w:r>
          </w:p>
        </w:tc>
        <w:tc>
          <w:tcPr>
            <w:tcW w:w="1701" w:type="dxa"/>
            <w:tcBorders>
              <w:top w:val="nil"/>
              <w:left w:val="nil"/>
              <w:bottom w:val="single" w:sz="4" w:space="0" w:color="auto"/>
              <w:right w:val="single" w:sz="4" w:space="0" w:color="000000"/>
            </w:tcBorders>
            <w:shd w:val="clear" w:color="auto" w:fill="auto"/>
          </w:tcPr>
          <w:p w:rsidR="0087355E" w:rsidRPr="00483C1F" w:rsidRDefault="0087355E" w:rsidP="00247B19">
            <w:pPr>
              <w:jc w:val="right"/>
              <w:rPr>
                <w:szCs w:val="24"/>
              </w:rPr>
            </w:pPr>
            <w:r w:rsidRPr="00483C1F">
              <w:rPr>
                <w:szCs w:val="24"/>
              </w:rPr>
              <w:t>200,0</w:t>
            </w:r>
          </w:p>
        </w:tc>
        <w:tc>
          <w:tcPr>
            <w:tcW w:w="1843" w:type="dxa"/>
            <w:tcBorders>
              <w:top w:val="nil"/>
              <w:left w:val="nil"/>
              <w:bottom w:val="single" w:sz="4" w:space="0" w:color="auto"/>
              <w:right w:val="single" w:sz="4" w:space="0" w:color="000000"/>
            </w:tcBorders>
            <w:shd w:val="clear" w:color="auto" w:fill="auto"/>
          </w:tcPr>
          <w:p w:rsidR="0087355E" w:rsidRPr="00483C1F" w:rsidRDefault="0087355E" w:rsidP="00247B19">
            <w:pPr>
              <w:jc w:val="right"/>
              <w:rPr>
                <w:szCs w:val="24"/>
              </w:rPr>
            </w:pPr>
            <w:r w:rsidRPr="00483C1F">
              <w:rPr>
                <w:szCs w:val="24"/>
              </w:rPr>
              <w:t>0,0</w:t>
            </w:r>
          </w:p>
        </w:tc>
        <w:tc>
          <w:tcPr>
            <w:tcW w:w="992" w:type="dxa"/>
            <w:tcBorders>
              <w:top w:val="nil"/>
              <w:left w:val="nil"/>
              <w:bottom w:val="single" w:sz="4" w:space="0" w:color="auto"/>
              <w:right w:val="single" w:sz="4" w:space="0" w:color="000000"/>
            </w:tcBorders>
            <w:shd w:val="clear" w:color="auto" w:fill="auto"/>
          </w:tcPr>
          <w:p w:rsidR="0087355E" w:rsidRPr="00483C1F" w:rsidRDefault="0087355E" w:rsidP="00247B19">
            <w:pPr>
              <w:jc w:val="right"/>
              <w:rPr>
                <w:szCs w:val="24"/>
              </w:rPr>
            </w:pPr>
            <w:r w:rsidRPr="00483C1F">
              <w:rPr>
                <w:szCs w:val="24"/>
              </w:rPr>
              <w:t>0,0</w:t>
            </w:r>
          </w:p>
        </w:tc>
      </w:tr>
      <w:tr w:rsidR="0087355E" w:rsidRPr="00483C1F" w:rsidTr="00247B19">
        <w:trPr>
          <w:trHeight w:val="749"/>
        </w:trPr>
        <w:tc>
          <w:tcPr>
            <w:tcW w:w="5098" w:type="dxa"/>
            <w:tcBorders>
              <w:top w:val="single" w:sz="4" w:space="0" w:color="auto"/>
              <w:left w:val="single" w:sz="4" w:space="0" w:color="auto"/>
              <w:bottom w:val="single" w:sz="4" w:space="0" w:color="auto"/>
              <w:right w:val="single" w:sz="4" w:space="0" w:color="auto"/>
            </w:tcBorders>
            <w:shd w:val="clear" w:color="auto" w:fill="auto"/>
          </w:tcPr>
          <w:p w:rsidR="0087355E" w:rsidRPr="00B0090C" w:rsidRDefault="0087355E" w:rsidP="00247B19">
            <w:pPr>
              <w:rPr>
                <w:sz w:val="20"/>
              </w:rPr>
            </w:pPr>
            <w:r w:rsidRPr="00B0090C">
              <w:rPr>
                <w:bCs/>
                <w:i/>
                <w:iCs/>
                <w:color w:val="000000"/>
                <w:sz w:val="20"/>
              </w:rPr>
              <w:t>Министерство здравоохранения и демографической политики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355E" w:rsidRPr="00B0090C" w:rsidRDefault="0087355E" w:rsidP="00247B19">
            <w:pPr>
              <w:jc w:val="right"/>
              <w:rPr>
                <w:i/>
                <w:sz w:val="20"/>
              </w:rPr>
            </w:pPr>
            <w:r w:rsidRPr="00B0090C">
              <w:rPr>
                <w:i/>
                <w:sz w:val="20"/>
              </w:rPr>
              <w:t>200,0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7355E" w:rsidRPr="00B0090C" w:rsidRDefault="0087355E" w:rsidP="00247B19">
            <w:pPr>
              <w:jc w:val="right"/>
              <w:rPr>
                <w:i/>
                <w:sz w:val="20"/>
              </w:rPr>
            </w:pPr>
            <w:r w:rsidRPr="00B0090C">
              <w:rPr>
                <w:i/>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355E" w:rsidRPr="00B0090C" w:rsidRDefault="0087355E" w:rsidP="00247B19">
            <w:pPr>
              <w:jc w:val="right"/>
              <w:rPr>
                <w:i/>
                <w:sz w:val="20"/>
              </w:rPr>
            </w:pPr>
            <w:r w:rsidRPr="00B0090C">
              <w:rPr>
                <w:i/>
                <w:sz w:val="20"/>
              </w:rPr>
              <w:t>0,0</w:t>
            </w:r>
          </w:p>
        </w:tc>
      </w:tr>
      <w:tr w:rsidR="0087355E" w:rsidRPr="00483C1F" w:rsidTr="00247B19">
        <w:trPr>
          <w:trHeight w:val="1159"/>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87355E" w:rsidRPr="00483C1F" w:rsidRDefault="0087355E" w:rsidP="00247B19">
            <w:pPr>
              <w:rPr>
                <w:szCs w:val="24"/>
              </w:rPr>
            </w:pPr>
            <w:r w:rsidRPr="00483C1F">
              <w:rPr>
                <w:szCs w:val="24"/>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355E" w:rsidRPr="00483C1F" w:rsidRDefault="0087355E" w:rsidP="00247B19">
            <w:pPr>
              <w:jc w:val="right"/>
              <w:rPr>
                <w:szCs w:val="24"/>
              </w:rPr>
            </w:pPr>
            <w:r w:rsidRPr="00483C1F">
              <w:rPr>
                <w:szCs w:val="24"/>
              </w:rPr>
              <w:t>29 569,9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7355E" w:rsidRPr="00483C1F" w:rsidRDefault="0087355E" w:rsidP="00247B19">
            <w:pPr>
              <w:jc w:val="right"/>
              <w:rPr>
                <w:szCs w:val="24"/>
              </w:rPr>
            </w:pPr>
            <w:r w:rsidRPr="00483C1F">
              <w:rPr>
                <w:szCs w:val="24"/>
              </w:rPr>
              <w:t>27 543,7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355E" w:rsidRPr="00483C1F" w:rsidRDefault="0087355E" w:rsidP="00247B19">
            <w:pPr>
              <w:jc w:val="right"/>
              <w:rPr>
                <w:szCs w:val="24"/>
              </w:rPr>
            </w:pPr>
            <w:r w:rsidRPr="00483C1F">
              <w:rPr>
                <w:szCs w:val="24"/>
              </w:rPr>
              <w:t>93,1</w:t>
            </w:r>
          </w:p>
        </w:tc>
      </w:tr>
      <w:tr w:rsidR="0087355E" w:rsidRPr="00483C1F" w:rsidTr="00247B19">
        <w:trPr>
          <w:trHeight w:val="392"/>
        </w:trPr>
        <w:tc>
          <w:tcPr>
            <w:tcW w:w="5098" w:type="dxa"/>
            <w:tcBorders>
              <w:top w:val="single" w:sz="4" w:space="0" w:color="auto"/>
              <w:left w:val="single" w:sz="4" w:space="0" w:color="000000"/>
              <w:bottom w:val="single" w:sz="4" w:space="0" w:color="000000"/>
              <w:right w:val="single" w:sz="4" w:space="0" w:color="000000"/>
            </w:tcBorders>
            <w:shd w:val="clear" w:color="auto" w:fill="auto"/>
          </w:tcPr>
          <w:p w:rsidR="0087355E" w:rsidRPr="00B0090C" w:rsidRDefault="0087355E" w:rsidP="00247B19">
            <w:pPr>
              <w:rPr>
                <w:sz w:val="20"/>
              </w:rPr>
            </w:pPr>
            <w:r w:rsidRPr="00B0090C">
              <w:rPr>
                <w:bCs/>
                <w:i/>
                <w:iCs/>
                <w:color w:val="000000"/>
                <w:sz w:val="20"/>
              </w:rPr>
              <w:t>Министерство здравоохранения и демографической политики Магаданской области</w:t>
            </w:r>
          </w:p>
        </w:tc>
        <w:tc>
          <w:tcPr>
            <w:tcW w:w="1701" w:type="dxa"/>
            <w:tcBorders>
              <w:top w:val="single" w:sz="4" w:space="0" w:color="auto"/>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29 569,9</w:t>
            </w:r>
          </w:p>
        </w:tc>
        <w:tc>
          <w:tcPr>
            <w:tcW w:w="1843" w:type="dxa"/>
            <w:tcBorders>
              <w:top w:val="single" w:sz="4" w:space="0" w:color="auto"/>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27 543,7</w:t>
            </w:r>
          </w:p>
        </w:tc>
        <w:tc>
          <w:tcPr>
            <w:tcW w:w="992" w:type="dxa"/>
            <w:tcBorders>
              <w:top w:val="single" w:sz="4" w:space="0" w:color="auto"/>
              <w:left w:val="nil"/>
              <w:bottom w:val="single" w:sz="4" w:space="0" w:color="000000"/>
              <w:right w:val="single" w:sz="4" w:space="0" w:color="000000"/>
            </w:tcBorders>
            <w:shd w:val="clear" w:color="auto" w:fill="auto"/>
          </w:tcPr>
          <w:p w:rsidR="0087355E" w:rsidRPr="00B0090C" w:rsidRDefault="0087355E" w:rsidP="00247B19">
            <w:pPr>
              <w:jc w:val="right"/>
              <w:rPr>
                <w:i/>
                <w:sz w:val="20"/>
              </w:rPr>
            </w:pPr>
            <w:r w:rsidRPr="00B0090C">
              <w:rPr>
                <w:i/>
                <w:sz w:val="20"/>
              </w:rPr>
              <w:t>93,1</w:t>
            </w:r>
          </w:p>
        </w:tc>
      </w:tr>
      <w:tr w:rsidR="0087355E" w:rsidRPr="00483C1F" w:rsidTr="00247B19">
        <w:trPr>
          <w:trHeight w:val="1159"/>
        </w:trPr>
        <w:tc>
          <w:tcPr>
            <w:tcW w:w="5098"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rPr>
                <w:szCs w:val="24"/>
              </w:rPr>
            </w:pPr>
            <w:r w:rsidRPr="00483C1F">
              <w:rPr>
                <w:szCs w:val="24"/>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в том числе:</w:t>
            </w:r>
          </w:p>
        </w:tc>
        <w:tc>
          <w:tcPr>
            <w:tcW w:w="170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244 242,7</w:t>
            </w:r>
          </w:p>
        </w:tc>
        <w:tc>
          <w:tcPr>
            <w:tcW w:w="1843"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241 870,8</w:t>
            </w:r>
          </w:p>
        </w:tc>
        <w:tc>
          <w:tcPr>
            <w:tcW w:w="99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99,0</w:t>
            </w:r>
          </w:p>
        </w:tc>
      </w:tr>
      <w:tr w:rsidR="0087355E" w:rsidRPr="00483C1F" w:rsidTr="00247B19">
        <w:trPr>
          <w:trHeight w:val="394"/>
        </w:trPr>
        <w:tc>
          <w:tcPr>
            <w:tcW w:w="5098" w:type="dxa"/>
            <w:tcBorders>
              <w:top w:val="nil"/>
              <w:left w:val="single" w:sz="4" w:space="0" w:color="000000"/>
              <w:bottom w:val="single" w:sz="4" w:space="0" w:color="000000"/>
              <w:right w:val="single" w:sz="4" w:space="0" w:color="000000"/>
            </w:tcBorders>
            <w:shd w:val="clear" w:color="auto" w:fill="auto"/>
          </w:tcPr>
          <w:p w:rsidR="0087355E" w:rsidRPr="002230C5" w:rsidRDefault="0087355E" w:rsidP="00247B19">
            <w:pPr>
              <w:rPr>
                <w:i/>
                <w:sz w:val="20"/>
              </w:rPr>
            </w:pPr>
            <w:r w:rsidRPr="002230C5">
              <w:rPr>
                <w:i/>
                <w:sz w:val="20"/>
              </w:rPr>
              <w:t xml:space="preserve"> Министерство здравоохранения и демографической политики Магаданской области</w:t>
            </w:r>
          </w:p>
        </w:tc>
        <w:tc>
          <w:tcPr>
            <w:tcW w:w="1701"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123 113,5</w:t>
            </w:r>
          </w:p>
        </w:tc>
        <w:tc>
          <w:tcPr>
            <w:tcW w:w="1843"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120 755,8</w:t>
            </w:r>
          </w:p>
        </w:tc>
        <w:tc>
          <w:tcPr>
            <w:tcW w:w="992"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98,1</w:t>
            </w:r>
          </w:p>
        </w:tc>
      </w:tr>
      <w:tr w:rsidR="0087355E" w:rsidRPr="00483C1F" w:rsidTr="00247B19">
        <w:trPr>
          <w:trHeight w:val="458"/>
        </w:trPr>
        <w:tc>
          <w:tcPr>
            <w:tcW w:w="5098" w:type="dxa"/>
            <w:tcBorders>
              <w:top w:val="nil"/>
              <w:left w:val="single" w:sz="4" w:space="0" w:color="000000"/>
              <w:bottom w:val="single" w:sz="4" w:space="0" w:color="000000"/>
              <w:right w:val="single" w:sz="4" w:space="0" w:color="000000"/>
            </w:tcBorders>
            <w:shd w:val="clear" w:color="auto" w:fill="auto"/>
            <w:hideMark/>
          </w:tcPr>
          <w:p w:rsidR="0087355E" w:rsidRPr="002230C5" w:rsidRDefault="0087355E" w:rsidP="00247B19">
            <w:pPr>
              <w:rPr>
                <w:i/>
                <w:sz w:val="20"/>
              </w:rPr>
            </w:pPr>
            <w:r w:rsidRPr="002230C5">
              <w:rPr>
                <w:i/>
                <w:sz w:val="20"/>
              </w:rPr>
              <w:t>Министерство труда и социальной политики Магаданской области</w:t>
            </w:r>
          </w:p>
        </w:tc>
        <w:tc>
          <w:tcPr>
            <w:tcW w:w="1701" w:type="dxa"/>
            <w:tcBorders>
              <w:top w:val="nil"/>
              <w:left w:val="nil"/>
              <w:bottom w:val="single" w:sz="4" w:space="0" w:color="000000"/>
              <w:right w:val="single" w:sz="4" w:space="0" w:color="000000"/>
            </w:tcBorders>
            <w:shd w:val="clear" w:color="auto" w:fill="auto"/>
            <w:hideMark/>
          </w:tcPr>
          <w:p w:rsidR="0087355E" w:rsidRPr="002230C5" w:rsidRDefault="0087355E" w:rsidP="00247B19">
            <w:pPr>
              <w:jc w:val="right"/>
              <w:rPr>
                <w:i/>
                <w:sz w:val="20"/>
              </w:rPr>
            </w:pPr>
            <w:r w:rsidRPr="002230C5">
              <w:rPr>
                <w:i/>
                <w:sz w:val="20"/>
              </w:rPr>
              <w:t>121 129,2</w:t>
            </w:r>
          </w:p>
        </w:tc>
        <w:tc>
          <w:tcPr>
            <w:tcW w:w="1843" w:type="dxa"/>
            <w:tcBorders>
              <w:top w:val="nil"/>
              <w:left w:val="nil"/>
              <w:bottom w:val="single" w:sz="4" w:space="0" w:color="000000"/>
              <w:right w:val="single" w:sz="4" w:space="0" w:color="000000"/>
            </w:tcBorders>
            <w:shd w:val="clear" w:color="auto" w:fill="auto"/>
            <w:hideMark/>
          </w:tcPr>
          <w:p w:rsidR="0087355E" w:rsidRPr="002230C5" w:rsidRDefault="0087355E" w:rsidP="00247B19">
            <w:pPr>
              <w:jc w:val="right"/>
              <w:rPr>
                <w:i/>
                <w:sz w:val="20"/>
              </w:rPr>
            </w:pPr>
            <w:r w:rsidRPr="002230C5">
              <w:rPr>
                <w:i/>
                <w:sz w:val="20"/>
              </w:rPr>
              <w:t>121 115,0</w:t>
            </w:r>
          </w:p>
        </w:tc>
        <w:tc>
          <w:tcPr>
            <w:tcW w:w="992" w:type="dxa"/>
            <w:tcBorders>
              <w:top w:val="nil"/>
              <w:left w:val="nil"/>
              <w:bottom w:val="single" w:sz="4" w:space="0" w:color="000000"/>
              <w:right w:val="single" w:sz="4" w:space="0" w:color="000000"/>
            </w:tcBorders>
            <w:shd w:val="clear" w:color="auto" w:fill="auto"/>
            <w:hideMark/>
          </w:tcPr>
          <w:p w:rsidR="0087355E" w:rsidRPr="002230C5" w:rsidRDefault="0087355E" w:rsidP="00247B19">
            <w:pPr>
              <w:jc w:val="right"/>
              <w:rPr>
                <w:i/>
                <w:sz w:val="20"/>
              </w:rPr>
            </w:pPr>
            <w:r w:rsidRPr="002230C5">
              <w:rPr>
                <w:i/>
                <w:sz w:val="20"/>
              </w:rPr>
              <w:t>100,0</w:t>
            </w:r>
          </w:p>
        </w:tc>
      </w:tr>
    </w:tbl>
    <w:p w:rsidR="0087355E" w:rsidRPr="00483C1F" w:rsidRDefault="0087355E" w:rsidP="0087355E">
      <w:pPr>
        <w:autoSpaceDE w:val="0"/>
        <w:autoSpaceDN w:val="0"/>
        <w:adjustRightInd w:val="0"/>
        <w:ind w:firstLine="708"/>
        <w:jc w:val="both"/>
        <w:rPr>
          <w:sz w:val="26"/>
          <w:szCs w:val="26"/>
        </w:rPr>
      </w:pPr>
    </w:p>
    <w:p w:rsidR="0087355E" w:rsidRPr="00483C1F" w:rsidRDefault="0087355E" w:rsidP="0087355E">
      <w:pPr>
        <w:autoSpaceDE w:val="0"/>
        <w:autoSpaceDN w:val="0"/>
        <w:adjustRightInd w:val="0"/>
        <w:ind w:firstLine="708"/>
        <w:jc w:val="both"/>
        <w:rPr>
          <w:sz w:val="28"/>
          <w:szCs w:val="28"/>
        </w:rPr>
      </w:pPr>
      <w:r w:rsidRPr="00483C1F">
        <w:rPr>
          <w:sz w:val="28"/>
          <w:szCs w:val="28"/>
        </w:rPr>
        <w:lastRenderedPageBreak/>
        <w:t>В рамках данной подпрограммы предусмотрены следующие основные мероприятия:</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«Развитие системы медицинской профилактики неинфекционных заболеваний и формирования здорового образа жизни». В рамках данного мероприятия предусмотрены расходы по медицинской профилактике неинфекционных заболеваний и формированию здорового образа жизни (в том числе изготовление и размещение социальной рекламы и информационных материалов, проведение компаний и акций, направленных на пропаганду здорового образа жизни и профилактику алкоголизма, наркомании, табакокурения);</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«Профилактика инфекционных заболеваний, включая иммунопрофилактику». По данному мероприятию производится закупка вакцин для вакцинации населения области в соответствии с региональным планом профилактических прививок. По итогам 2017 года план профилактических прививок был выполнен с показателем 97%, а охват прививками против гриппа составил 41,8% при плане 40%.  </w:t>
      </w:r>
    </w:p>
    <w:p w:rsidR="0087355E" w:rsidRPr="00483C1F" w:rsidRDefault="0087355E" w:rsidP="0087355E">
      <w:pPr>
        <w:autoSpaceDE w:val="0"/>
        <w:autoSpaceDN w:val="0"/>
        <w:adjustRightInd w:val="0"/>
        <w:ind w:firstLine="708"/>
        <w:jc w:val="both"/>
        <w:rPr>
          <w:rFonts w:eastAsia="Calibri"/>
          <w:sz w:val="28"/>
          <w:szCs w:val="28"/>
          <w:lang w:eastAsia="en-US"/>
        </w:rPr>
      </w:pPr>
      <w:r w:rsidRPr="00483C1F">
        <w:rPr>
          <w:sz w:val="28"/>
          <w:szCs w:val="28"/>
        </w:rPr>
        <w:t xml:space="preserve">-  </w:t>
      </w:r>
      <w:r w:rsidRPr="00483C1F">
        <w:rPr>
          <w:b/>
          <w:sz w:val="28"/>
          <w:szCs w:val="28"/>
        </w:rPr>
        <w:t xml:space="preserve"> основное мероприятие</w:t>
      </w:r>
      <w:r w:rsidRPr="00483C1F">
        <w:rPr>
          <w:sz w:val="28"/>
          <w:szCs w:val="28"/>
        </w:rPr>
        <w:t xml:space="preserve"> - «Профилактика ВИЧ, вирусных гепатитов В и С</w:t>
      </w:r>
      <w:r w:rsidRPr="004B49CD">
        <w:rPr>
          <w:sz w:val="28"/>
          <w:szCs w:val="28"/>
        </w:rPr>
        <w:t xml:space="preserve">». </w:t>
      </w:r>
      <w:r>
        <w:rPr>
          <w:rFonts w:eastAsia="Calibri"/>
          <w:sz w:val="28"/>
          <w:szCs w:val="28"/>
          <w:lang w:eastAsia="en-US"/>
        </w:rPr>
        <w:t xml:space="preserve">Проведены работы по стабилизации эпидемического процесса по ВИЧ-инфекции, снижению заболеваемости острым вирусным гепатитом В; увеличен охват иммунизации населения против вирусного гепатита В </w:t>
      </w:r>
      <w:proofErr w:type="spellStart"/>
      <w:r>
        <w:rPr>
          <w:rFonts w:eastAsia="Calibri"/>
          <w:sz w:val="28"/>
          <w:szCs w:val="28"/>
          <w:lang w:eastAsia="en-US"/>
        </w:rPr>
        <w:t>в</w:t>
      </w:r>
      <w:proofErr w:type="spellEnd"/>
      <w:r>
        <w:rPr>
          <w:rFonts w:eastAsia="Calibri"/>
          <w:sz w:val="28"/>
          <w:szCs w:val="28"/>
          <w:lang w:eastAsia="en-US"/>
        </w:rPr>
        <w:t xml:space="preserve"> декретированные сроки; увеличена доля ВИЧ-инфицированных лиц, получающих антиретровирусную терапию от числа состоящих на диспансерном учете;</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рамках данного мероприятия осу</w:t>
      </w:r>
      <w:r>
        <w:rPr>
          <w:sz w:val="28"/>
          <w:szCs w:val="28"/>
        </w:rPr>
        <w:t>ществляется обеспечение работы «</w:t>
      </w:r>
      <w:r w:rsidRPr="00483C1F">
        <w:rPr>
          <w:sz w:val="28"/>
          <w:szCs w:val="28"/>
        </w:rPr>
        <w:t>врачебных бригад</w:t>
      </w:r>
      <w:r>
        <w:rPr>
          <w:sz w:val="28"/>
          <w:szCs w:val="28"/>
        </w:rPr>
        <w:t>»</w:t>
      </w:r>
      <w:r w:rsidRPr="00483C1F">
        <w:rPr>
          <w:sz w:val="28"/>
          <w:szCs w:val="28"/>
        </w:rPr>
        <w:t xml:space="preserve"> Магаданской областной больницы, Детской больницы, Специализированного автопарка и психо</w:t>
      </w:r>
      <w:r>
        <w:rPr>
          <w:sz w:val="28"/>
          <w:szCs w:val="28"/>
        </w:rPr>
        <w:t>неврологического</w:t>
      </w:r>
      <w:r w:rsidRPr="00483C1F">
        <w:rPr>
          <w:sz w:val="28"/>
          <w:szCs w:val="28"/>
        </w:rPr>
        <w:t xml:space="preserve"> диспансера в целях оказания населению, проживающему в труднодоступных районах Магаданской области, практической медицинской помощи (консультативные приемы, </w:t>
      </w:r>
      <w:proofErr w:type="spellStart"/>
      <w:r w:rsidRPr="00483C1F">
        <w:rPr>
          <w:sz w:val="28"/>
          <w:szCs w:val="28"/>
        </w:rPr>
        <w:t>профосмотры</w:t>
      </w:r>
      <w:proofErr w:type="spellEnd"/>
      <w:r w:rsidRPr="00483C1F">
        <w:rPr>
          <w:sz w:val="28"/>
          <w:szCs w:val="28"/>
        </w:rPr>
        <w:t>), в том числе в рамках приоритетного национального проекта «Здоровье»;</w:t>
      </w:r>
    </w:p>
    <w:p w:rsidR="0087355E"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В рамках данного мероприятия осуществляются расходы на обеспечение больных, страдающих сахарным диабетом, сахароснижающими лекарственными препаратами и медицинскими изделиями, производится закупка инсулиновых препаратов, средств их введения, </w:t>
      </w:r>
      <w:proofErr w:type="spellStart"/>
      <w:r w:rsidRPr="00483C1F">
        <w:rPr>
          <w:sz w:val="28"/>
          <w:szCs w:val="28"/>
        </w:rPr>
        <w:t>таблетированных</w:t>
      </w:r>
      <w:proofErr w:type="spellEnd"/>
      <w:r w:rsidR="00376C75">
        <w:rPr>
          <w:sz w:val="28"/>
          <w:szCs w:val="28"/>
        </w:rPr>
        <w:t xml:space="preserve"> </w:t>
      </w:r>
      <w:proofErr w:type="spellStart"/>
      <w:r w:rsidRPr="00483C1F">
        <w:rPr>
          <w:sz w:val="28"/>
          <w:szCs w:val="28"/>
        </w:rPr>
        <w:t>сахароснижающих</w:t>
      </w:r>
      <w:proofErr w:type="spellEnd"/>
      <w:r w:rsidRPr="00483C1F">
        <w:rPr>
          <w:sz w:val="28"/>
          <w:szCs w:val="28"/>
        </w:rPr>
        <w:t xml:space="preserve"> препаратов, тест-полосок для измерения уровня глюкозы в крови. Это позволяет всех больных, страдающих сахарным диабетом обеспечить необходимыми препаратами. Магаданской областью закупаются инсулиновые препараты </w:t>
      </w:r>
      <w:r w:rsidRPr="00483C1F">
        <w:rPr>
          <w:sz w:val="28"/>
          <w:szCs w:val="28"/>
        </w:rPr>
        <w:lastRenderedPageBreak/>
        <w:t>последнего поколения, что позволяет избежать или существенно снизить процент инвалидизации этой категории больных.</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 Кроме того, в 2017 году  все дети в возрасте до 18 лет были обеспечены расходными материалами к инсулиновым помпам; расходы на обеспечение специальными молочными продуктами питания детей первого года жизни (производится исходя из количества планируемых родов на текущий год); расходы, связанные с хранением, освежением, своевременным пополнением резерва лекарственных и дезинфицирующих средств в соответствии с постановлением администрации Магаданской области от 15.12.2005 г. № 231-па «О создании резерва лекарственных и дезинфицирующих средств на территории Магаданской области» (закупки лекарственных препаратов для пополнения резерва производиться в соответствии с заявкой главного инфекциониста области. Лекарственные препараты из резерва 2017 года выдавались для купирования вспышки сальмонеллеза в ОГБУЗ «Магаданский областной психоневрологический диспансер», в период подъема эпидемии гриппа медицинским организациям отпускались противовирусные лекарственные препараты и маски). В 2017 году воспользовались правом на лекарственное обеспечение 3 134 человека. </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autoSpaceDE w:val="0"/>
        <w:autoSpaceDN w:val="0"/>
        <w:adjustRightInd w:val="0"/>
        <w:ind w:firstLine="708"/>
        <w:jc w:val="center"/>
        <w:rPr>
          <w:b/>
          <w:color w:val="000000"/>
          <w:sz w:val="28"/>
          <w:szCs w:val="28"/>
        </w:rPr>
      </w:pPr>
      <w:r w:rsidRPr="00483C1F">
        <w:rPr>
          <w:b/>
          <w:color w:val="000000"/>
          <w:sz w:val="28"/>
          <w:szCs w:val="28"/>
        </w:rPr>
        <w:t>Подпрограмм</w:t>
      </w:r>
      <w:r>
        <w:rPr>
          <w:b/>
          <w:color w:val="000000"/>
          <w:sz w:val="28"/>
          <w:szCs w:val="28"/>
        </w:rPr>
        <w:t>а «</w:t>
      </w:r>
      <w:r w:rsidRPr="00483C1F">
        <w:rPr>
          <w:b/>
          <w:color w:val="000000"/>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b/>
          <w:color w:val="000000"/>
          <w:sz w:val="28"/>
          <w:szCs w:val="28"/>
        </w:rPr>
        <w:t>»</w:t>
      </w:r>
      <w:r w:rsidRPr="00483C1F">
        <w:rPr>
          <w:b/>
          <w:color w:val="000000"/>
          <w:sz w:val="28"/>
          <w:szCs w:val="28"/>
        </w:rPr>
        <w:t xml:space="preserve"> на 2014-2020 годы</w:t>
      </w:r>
      <w:r>
        <w:rPr>
          <w:b/>
          <w:color w:val="000000"/>
          <w:sz w:val="28"/>
          <w:szCs w:val="28"/>
        </w:rPr>
        <w:t>»</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13" w:history="1">
        <w:r w:rsidRPr="00483C1F">
          <w:rPr>
            <w:sz w:val="28"/>
            <w:szCs w:val="28"/>
          </w:rPr>
          <w:t>подпрограммы</w:t>
        </w:r>
      </w:hyperlink>
      <w:r w:rsidRPr="00483C1F">
        <w:rPr>
          <w:sz w:val="28"/>
          <w:szCs w:val="28"/>
        </w:rPr>
        <w:t xml:space="preserve"> являются:</w:t>
      </w:r>
      <w:r w:rsidR="00376C75">
        <w:rPr>
          <w:sz w:val="28"/>
          <w:szCs w:val="28"/>
        </w:rPr>
        <w:t xml:space="preserve"> </w:t>
      </w:r>
      <w:r w:rsidRPr="00483C1F">
        <w:rPr>
          <w:sz w:val="28"/>
          <w:szCs w:val="28"/>
        </w:rPr>
        <w:t>снижение заболеваемости, инвалидизации и смертности населения от туберкулеза, инфекционных, сердечно-сосудистых заболеваний, онкологии; повышение продолжительности и качества жизни лиц, инфицированных ВИЧ, гепатитами В и С; повышение доступности и мотивации на лечение и реабилитацию больных наркологическими заболеваниями; удовлетворение прав больных на получение высококвалифицированной, качественной и доступной психиатрической помощи, улучшение диагностических и лечебно-реабилитационных возможностей психиатрических учреждений; повышение уровня активной выявляемости онкозаболеваний на профосмотрах, снижение летальности онкологических больных; сокращение числа погибших в ДТП; повышение доступности и сокращение сроков направления на высокотехнологичную и специализированную медицинскую помощь; повышение качества трансфузиологической помощи пациентам, удовлетворение потребностей медицинских организаций в качественных и безопасных компонентах крови.</w:t>
      </w:r>
    </w:p>
    <w:p w:rsidR="0087355E" w:rsidRPr="00483C1F" w:rsidRDefault="0087355E" w:rsidP="0087355E">
      <w:pPr>
        <w:widowControl w:val="0"/>
        <w:autoSpaceDE w:val="0"/>
        <w:autoSpaceDN w:val="0"/>
        <w:ind w:firstLine="540"/>
        <w:jc w:val="both"/>
        <w:rPr>
          <w:sz w:val="28"/>
          <w:szCs w:val="28"/>
        </w:rPr>
      </w:pPr>
      <w:r w:rsidRPr="00483C1F">
        <w:rPr>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hyperlink r:id="rId14" w:history="1">
        <w:r w:rsidRPr="00483C1F">
          <w:rPr>
            <w:sz w:val="28"/>
            <w:szCs w:val="28"/>
          </w:rPr>
          <w:t>подпрограмме</w:t>
        </w:r>
      </w:hyperlink>
      <w:r w:rsidR="00376C75">
        <w:rPr>
          <w:sz w:val="28"/>
          <w:szCs w:val="28"/>
        </w:rPr>
        <w:t xml:space="preserve"> </w:t>
      </w:r>
      <w:r>
        <w:rPr>
          <w:sz w:val="28"/>
          <w:szCs w:val="28"/>
        </w:rPr>
        <w:t>«</w:t>
      </w:r>
      <w:r w:rsidRPr="00483C1F">
        <w:rPr>
          <w:sz w:val="28"/>
          <w:szCs w:val="28"/>
        </w:rPr>
        <w:t xml:space="preserve">Совершенствование оказания специализированной, включая высокотехнологичную, медицинской помощи, </w:t>
      </w:r>
      <w:r w:rsidRPr="00483C1F">
        <w:rPr>
          <w:sz w:val="28"/>
          <w:szCs w:val="28"/>
        </w:rPr>
        <w:lastRenderedPageBreak/>
        <w:t>скорой, в том числе скорой специализированной, медицинской помощи, медицинской эвакуации</w:t>
      </w:r>
      <w:r>
        <w:rPr>
          <w:sz w:val="28"/>
          <w:szCs w:val="28"/>
        </w:rPr>
        <w:t>» 2014-2020 годы»</w:t>
      </w:r>
      <w:r w:rsidRPr="00483C1F">
        <w:rPr>
          <w:sz w:val="28"/>
          <w:szCs w:val="28"/>
        </w:rPr>
        <w:t xml:space="preserve"> характеризуется следующими данными:</w:t>
      </w:r>
    </w:p>
    <w:p w:rsidR="0087355E" w:rsidRPr="00483C1F" w:rsidRDefault="0087355E" w:rsidP="0087355E">
      <w:pPr>
        <w:autoSpaceDE w:val="0"/>
        <w:autoSpaceDN w:val="0"/>
        <w:adjustRightInd w:val="0"/>
        <w:ind w:firstLine="708"/>
        <w:jc w:val="right"/>
        <w:rPr>
          <w:sz w:val="28"/>
          <w:szCs w:val="28"/>
        </w:rPr>
      </w:pPr>
    </w:p>
    <w:p w:rsidR="0087355E" w:rsidRPr="00483C1F" w:rsidRDefault="0087355E" w:rsidP="0087355E">
      <w:pPr>
        <w:autoSpaceDE w:val="0"/>
        <w:autoSpaceDN w:val="0"/>
        <w:adjustRightInd w:val="0"/>
        <w:ind w:firstLine="708"/>
        <w:jc w:val="right"/>
        <w:rPr>
          <w:sz w:val="28"/>
          <w:szCs w:val="28"/>
        </w:rPr>
      </w:pPr>
      <w:r w:rsidRPr="00483C1F">
        <w:rPr>
          <w:sz w:val="28"/>
          <w:szCs w:val="28"/>
        </w:rPr>
        <w:t>тыс. руб.</w:t>
      </w:r>
    </w:p>
    <w:tbl>
      <w:tblPr>
        <w:tblW w:w="9668" w:type="dxa"/>
        <w:tblInd w:w="108" w:type="dxa"/>
        <w:tblLook w:val="04A0" w:firstRow="1" w:lastRow="0" w:firstColumn="1" w:lastColumn="0" w:noHBand="0" w:noVBand="1"/>
      </w:tblPr>
      <w:tblGrid>
        <w:gridCol w:w="4849"/>
        <w:gridCol w:w="1559"/>
        <w:gridCol w:w="2410"/>
        <w:gridCol w:w="850"/>
      </w:tblGrid>
      <w:tr w:rsidR="0087355E" w:rsidRPr="00483C1F" w:rsidTr="00376C75">
        <w:trPr>
          <w:trHeight w:val="598"/>
          <w:tblHeader/>
        </w:trPr>
        <w:tc>
          <w:tcPr>
            <w:tcW w:w="4849"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b/>
                <w:bCs/>
                <w:color w:val="000000"/>
                <w:szCs w:val="24"/>
              </w:rPr>
            </w:pPr>
            <w:r w:rsidRPr="00483C1F">
              <w:rPr>
                <w:b/>
                <w:bCs/>
                <w:color w:val="000000"/>
                <w:szCs w:val="24"/>
              </w:rPr>
              <w:t>Наименование государственной программы, подпрограммы</w:t>
            </w:r>
          </w:p>
        </w:tc>
        <w:tc>
          <w:tcPr>
            <w:tcW w:w="1559"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Pr>
                <w:b/>
                <w:bCs/>
                <w:color w:val="000000"/>
                <w:szCs w:val="24"/>
              </w:rPr>
              <w:t>Б</w:t>
            </w:r>
            <w:r w:rsidRPr="00483C1F">
              <w:rPr>
                <w:b/>
                <w:bCs/>
                <w:color w:val="000000"/>
                <w:szCs w:val="24"/>
              </w:rPr>
              <w:t>юджет</w:t>
            </w:r>
          </w:p>
        </w:tc>
        <w:tc>
          <w:tcPr>
            <w:tcW w:w="2410"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850"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376C75">
        <w:trPr>
          <w:trHeight w:val="1159"/>
        </w:trPr>
        <w:tc>
          <w:tcPr>
            <w:tcW w:w="4849"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 годы»</w:t>
            </w:r>
          </w:p>
        </w:tc>
        <w:tc>
          <w:tcPr>
            <w:tcW w:w="1559"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149 470,5</w:t>
            </w:r>
          </w:p>
        </w:tc>
        <w:tc>
          <w:tcPr>
            <w:tcW w:w="2410"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118 270,6</w:t>
            </w:r>
          </w:p>
        </w:tc>
        <w:tc>
          <w:tcPr>
            <w:tcW w:w="850"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79,1</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системы оказания медицинской помощи больным туберкулезом»</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21 828,2</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20 514,1</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94,0</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tcPr>
          <w:p w:rsidR="0087355E" w:rsidRPr="002230C5" w:rsidRDefault="0087355E" w:rsidP="00247B19">
            <w:pPr>
              <w:jc w:val="both"/>
              <w:rPr>
                <w:sz w:val="20"/>
              </w:rPr>
            </w:pPr>
            <w:r w:rsidRPr="002230C5">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21 828,2</w:t>
            </w:r>
          </w:p>
        </w:tc>
        <w:tc>
          <w:tcPr>
            <w:tcW w:w="241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20 514,1</w:t>
            </w:r>
          </w:p>
        </w:tc>
        <w:tc>
          <w:tcPr>
            <w:tcW w:w="85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94,0</w:t>
            </w:r>
          </w:p>
        </w:tc>
      </w:tr>
      <w:tr w:rsidR="0087355E" w:rsidRPr="00483C1F" w:rsidTr="00376C75">
        <w:trPr>
          <w:trHeight w:val="705"/>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12 182,9</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11 905,4</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97,7</w:t>
            </w:r>
          </w:p>
        </w:tc>
      </w:tr>
      <w:tr w:rsidR="0087355E" w:rsidRPr="00483C1F" w:rsidTr="00376C75">
        <w:trPr>
          <w:trHeight w:val="705"/>
        </w:trPr>
        <w:tc>
          <w:tcPr>
            <w:tcW w:w="4849" w:type="dxa"/>
            <w:tcBorders>
              <w:top w:val="nil"/>
              <w:left w:val="single" w:sz="4" w:space="0" w:color="000000"/>
              <w:bottom w:val="single" w:sz="4" w:space="0" w:color="000000"/>
              <w:right w:val="single" w:sz="4" w:space="0" w:color="000000"/>
            </w:tcBorders>
            <w:shd w:val="clear" w:color="auto" w:fill="auto"/>
          </w:tcPr>
          <w:p w:rsidR="0087355E" w:rsidRPr="00483C1F" w:rsidRDefault="0087355E" w:rsidP="00247B19">
            <w:pPr>
              <w:jc w:val="both"/>
              <w:rPr>
                <w:szCs w:val="24"/>
              </w:rPr>
            </w:pPr>
            <w:r w:rsidRPr="00483C1F">
              <w:rPr>
                <w:i/>
                <w:szCs w:val="24"/>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483C1F" w:rsidRDefault="0087355E" w:rsidP="00247B19">
            <w:pPr>
              <w:jc w:val="right"/>
              <w:rPr>
                <w:i/>
                <w:szCs w:val="24"/>
              </w:rPr>
            </w:pPr>
            <w:r w:rsidRPr="00483C1F">
              <w:rPr>
                <w:i/>
                <w:szCs w:val="24"/>
              </w:rPr>
              <w:t>12 182,9</w:t>
            </w:r>
          </w:p>
        </w:tc>
        <w:tc>
          <w:tcPr>
            <w:tcW w:w="2410" w:type="dxa"/>
            <w:tcBorders>
              <w:top w:val="nil"/>
              <w:left w:val="nil"/>
              <w:bottom w:val="single" w:sz="4" w:space="0" w:color="000000"/>
              <w:right w:val="single" w:sz="4" w:space="0" w:color="000000"/>
            </w:tcBorders>
            <w:shd w:val="clear" w:color="auto" w:fill="auto"/>
          </w:tcPr>
          <w:p w:rsidR="0087355E" w:rsidRPr="00483C1F" w:rsidRDefault="0087355E" w:rsidP="00247B19">
            <w:pPr>
              <w:jc w:val="right"/>
              <w:rPr>
                <w:i/>
                <w:szCs w:val="24"/>
              </w:rPr>
            </w:pPr>
            <w:r w:rsidRPr="00483C1F">
              <w:rPr>
                <w:i/>
                <w:szCs w:val="24"/>
              </w:rPr>
              <w:t>11 905,4</w:t>
            </w:r>
          </w:p>
        </w:tc>
        <w:tc>
          <w:tcPr>
            <w:tcW w:w="850" w:type="dxa"/>
            <w:tcBorders>
              <w:top w:val="nil"/>
              <w:left w:val="nil"/>
              <w:bottom w:val="single" w:sz="4" w:space="0" w:color="000000"/>
              <w:right w:val="single" w:sz="4" w:space="0" w:color="000000"/>
            </w:tcBorders>
            <w:shd w:val="clear" w:color="auto" w:fill="auto"/>
          </w:tcPr>
          <w:p w:rsidR="0087355E" w:rsidRPr="00483C1F" w:rsidRDefault="0087355E" w:rsidP="00247B19">
            <w:pPr>
              <w:jc w:val="right"/>
              <w:rPr>
                <w:i/>
                <w:szCs w:val="24"/>
              </w:rPr>
            </w:pPr>
            <w:r w:rsidRPr="00483C1F">
              <w:rPr>
                <w:i/>
                <w:szCs w:val="24"/>
              </w:rPr>
              <w:t>97,7</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системы оказания медицинской помощи наркологическим больным»</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13 478,6</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13 345,9</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99,0</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tcPr>
          <w:p w:rsidR="0087355E" w:rsidRPr="002230C5" w:rsidRDefault="0087355E" w:rsidP="00247B19">
            <w:pPr>
              <w:jc w:val="both"/>
              <w:rPr>
                <w:sz w:val="20"/>
              </w:rPr>
            </w:pPr>
            <w:r w:rsidRPr="002230C5">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13 478,6</w:t>
            </w:r>
          </w:p>
        </w:tc>
        <w:tc>
          <w:tcPr>
            <w:tcW w:w="241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13 345,9</w:t>
            </w:r>
          </w:p>
        </w:tc>
        <w:tc>
          <w:tcPr>
            <w:tcW w:w="85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99,0</w:t>
            </w:r>
          </w:p>
        </w:tc>
      </w:tr>
      <w:tr w:rsidR="0087355E" w:rsidRPr="00483C1F" w:rsidTr="00376C75">
        <w:trPr>
          <w:trHeight w:val="705"/>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системы оказания медицинской помощи больным сосудистыми заболеваниями»</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3 594,5</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2 871,2</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79,9</w:t>
            </w:r>
          </w:p>
        </w:tc>
      </w:tr>
      <w:tr w:rsidR="0087355E" w:rsidRPr="00483C1F" w:rsidTr="00376C75">
        <w:trPr>
          <w:trHeight w:val="453"/>
        </w:trPr>
        <w:tc>
          <w:tcPr>
            <w:tcW w:w="4849" w:type="dxa"/>
            <w:tcBorders>
              <w:top w:val="nil"/>
              <w:left w:val="single" w:sz="4" w:space="0" w:color="000000"/>
              <w:bottom w:val="single" w:sz="4" w:space="0" w:color="000000"/>
              <w:right w:val="single" w:sz="4" w:space="0" w:color="000000"/>
            </w:tcBorders>
            <w:shd w:val="clear" w:color="auto" w:fill="auto"/>
          </w:tcPr>
          <w:p w:rsidR="0087355E" w:rsidRPr="002230C5" w:rsidRDefault="0087355E" w:rsidP="00247B19">
            <w:pPr>
              <w:jc w:val="both"/>
              <w:rPr>
                <w:sz w:val="20"/>
              </w:rPr>
            </w:pPr>
            <w:r w:rsidRPr="002230C5">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3 594,5</w:t>
            </w:r>
          </w:p>
        </w:tc>
        <w:tc>
          <w:tcPr>
            <w:tcW w:w="241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2 871,2</w:t>
            </w:r>
          </w:p>
        </w:tc>
        <w:tc>
          <w:tcPr>
            <w:tcW w:w="85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79,9</w:t>
            </w:r>
          </w:p>
        </w:tc>
      </w:tr>
      <w:tr w:rsidR="0087355E" w:rsidRPr="00483C1F" w:rsidTr="00376C75">
        <w:trPr>
          <w:trHeight w:val="705"/>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системы оказания медицинской помощи больным онкологическими заболеваниями»</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36 625,1</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18 589,9</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50,8</w:t>
            </w:r>
          </w:p>
        </w:tc>
      </w:tr>
      <w:tr w:rsidR="0087355E" w:rsidRPr="00483C1F" w:rsidTr="00376C75">
        <w:trPr>
          <w:trHeight w:val="274"/>
        </w:trPr>
        <w:tc>
          <w:tcPr>
            <w:tcW w:w="4849" w:type="dxa"/>
            <w:tcBorders>
              <w:top w:val="nil"/>
              <w:left w:val="single" w:sz="4" w:space="0" w:color="000000"/>
              <w:bottom w:val="single" w:sz="4" w:space="0" w:color="000000"/>
              <w:right w:val="single" w:sz="4" w:space="0" w:color="000000"/>
            </w:tcBorders>
            <w:shd w:val="clear" w:color="auto" w:fill="auto"/>
          </w:tcPr>
          <w:p w:rsidR="0087355E" w:rsidRPr="002230C5" w:rsidRDefault="0087355E" w:rsidP="00247B19">
            <w:pPr>
              <w:jc w:val="both"/>
              <w:rPr>
                <w:sz w:val="20"/>
              </w:rPr>
            </w:pPr>
            <w:r w:rsidRPr="002230C5">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36 625,1</w:t>
            </w:r>
          </w:p>
        </w:tc>
        <w:tc>
          <w:tcPr>
            <w:tcW w:w="241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18 589,9</w:t>
            </w:r>
          </w:p>
        </w:tc>
        <w:tc>
          <w:tcPr>
            <w:tcW w:w="850" w:type="dxa"/>
            <w:tcBorders>
              <w:top w:val="nil"/>
              <w:left w:val="nil"/>
              <w:bottom w:val="single" w:sz="4" w:space="0" w:color="000000"/>
              <w:right w:val="single" w:sz="4" w:space="0" w:color="000000"/>
            </w:tcBorders>
            <w:shd w:val="clear" w:color="auto" w:fill="auto"/>
          </w:tcPr>
          <w:p w:rsidR="0087355E" w:rsidRPr="002230C5" w:rsidRDefault="0087355E" w:rsidP="00247B19">
            <w:pPr>
              <w:jc w:val="right"/>
              <w:rPr>
                <w:i/>
                <w:sz w:val="20"/>
              </w:rPr>
            </w:pPr>
            <w:r w:rsidRPr="002230C5">
              <w:rPr>
                <w:i/>
                <w:sz w:val="20"/>
              </w:rPr>
              <w:t>50,8</w:t>
            </w:r>
          </w:p>
        </w:tc>
      </w:tr>
      <w:tr w:rsidR="0087355E" w:rsidRPr="00483C1F" w:rsidTr="00376C75">
        <w:trPr>
          <w:trHeight w:val="882"/>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системы оказания медицинской помощи больным прочими заболеваниями»</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14 474,6</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13 498,5</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93,3</w:t>
            </w:r>
          </w:p>
        </w:tc>
      </w:tr>
      <w:tr w:rsidR="0087355E" w:rsidRPr="00483C1F" w:rsidTr="00376C75">
        <w:trPr>
          <w:trHeight w:val="271"/>
        </w:trPr>
        <w:tc>
          <w:tcPr>
            <w:tcW w:w="4849" w:type="dxa"/>
            <w:tcBorders>
              <w:top w:val="nil"/>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14 474,6</w:t>
            </w:r>
          </w:p>
        </w:tc>
        <w:tc>
          <w:tcPr>
            <w:tcW w:w="2410"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13 498,5</w:t>
            </w:r>
          </w:p>
        </w:tc>
        <w:tc>
          <w:tcPr>
            <w:tcW w:w="850"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93,3</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«Совершенствование высокотехнологичной медицинской помощи»</w:t>
            </w:r>
          </w:p>
        </w:tc>
        <w:tc>
          <w:tcPr>
            <w:tcW w:w="1559"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38 986,6</w:t>
            </w:r>
          </w:p>
        </w:tc>
        <w:tc>
          <w:tcPr>
            <w:tcW w:w="241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33 951,0</w:t>
            </w:r>
          </w:p>
        </w:tc>
        <w:tc>
          <w:tcPr>
            <w:tcW w:w="850"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87,1</w:t>
            </w:r>
          </w:p>
        </w:tc>
      </w:tr>
      <w:tr w:rsidR="0087355E" w:rsidRPr="00483C1F" w:rsidTr="00376C75">
        <w:trPr>
          <w:trHeight w:val="458"/>
        </w:trPr>
        <w:tc>
          <w:tcPr>
            <w:tcW w:w="4849" w:type="dxa"/>
            <w:tcBorders>
              <w:top w:val="nil"/>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38 986,6</w:t>
            </w:r>
          </w:p>
        </w:tc>
        <w:tc>
          <w:tcPr>
            <w:tcW w:w="2410"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33 951,0</w:t>
            </w:r>
          </w:p>
        </w:tc>
        <w:tc>
          <w:tcPr>
            <w:tcW w:w="850"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87,1</w:t>
            </w:r>
          </w:p>
        </w:tc>
      </w:tr>
      <w:tr w:rsidR="0087355E" w:rsidRPr="00483C1F" w:rsidTr="00376C75">
        <w:trPr>
          <w:trHeight w:val="240"/>
        </w:trPr>
        <w:tc>
          <w:tcPr>
            <w:tcW w:w="4849" w:type="dxa"/>
            <w:tcBorders>
              <w:top w:val="nil"/>
              <w:left w:val="single" w:sz="4" w:space="0" w:color="000000"/>
              <w:bottom w:val="single" w:sz="4" w:space="0" w:color="auto"/>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«Развитие службы крови»</w:t>
            </w:r>
          </w:p>
        </w:tc>
        <w:tc>
          <w:tcPr>
            <w:tcW w:w="1559"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8 300,0</w:t>
            </w:r>
          </w:p>
        </w:tc>
        <w:tc>
          <w:tcPr>
            <w:tcW w:w="2410"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3 594,6</w:t>
            </w:r>
          </w:p>
        </w:tc>
        <w:tc>
          <w:tcPr>
            <w:tcW w:w="850"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43,3</w:t>
            </w:r>
          </w:p>
        </w:tc>
      </w:tr>
      <w:tr w:rsidR="0087355E" w:rsidRPr="00483C1F" w:rsidTr="00376C75">
        <w:trPr>
          <w:trHeight w:val="240"/>
        </w:trPr>
        <w:tc>
          <w:tcPr>
            <w:tcW w:w="4849" w:type="dxa"/>
            <w:tcBorders>
              <w:top w:val="single" w:sz="4" w:space="0" w:color="auto"/>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559"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8 300,0</w:t>
            </w:r>
          </w:p>
        </w:tc>
        <w:tc>
          <w:tcPr>
            <w:tcW w:w="2410"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3 594,6</w:t>
            </w:r>
          </w:p>
        </w:tc>
        <w:tc>
          <w:tcPr>
            <w:tcW w:w="850"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43,3</w:t>
            </w:r>
          </w:p>
        </w:tc>
      </w:tr>
    </w:tbl>
    <w:p w:rsidR="0087355E" w:rsidRPr="00483C1F" w:rsidRDefault="0087355E" w:rsidP="0087355E">
      <w:pPr>
        <w:autoSpaceDE w:val="0"/>
        <w:autoSpaceDN w:val="0"/>
        <w:adjustRightInd w:val="0"/>
        <w:ind w:firstLine="708"/>
        <w:jc w:val="right"/>
        <w:rPr>
          <w:szCs w:val="24"/>
        </w:rPr>
      </w:pPr>
    </w:p>
    <w:p w:rsidR="0087355E" w:rsidRPr="00483C1F" w:rsidRDefault="0087355E" w:rsidP="0087355E">
      <w:pPr>
        <w:autoSpaceDE w:val="0"/>
        <w:autoSpaceDN w:val="0"/>
        <w:adjustRightInd w:val="0"/>
        <w:ind w:firstLine="708"/>
        <w:jc w:val="both"/>
        <w:rPr>
          <w:sz w:val="28"/>
          <w:szCs w:val="28"/>
        </w:rPr>
      </w:pPr>
      <w:r w:rsidRPr="00483C1F">
        <w:rPr>
          <w:sz w:val="28"/>
          <w:szCs w:val="28"/>
        </w:rPr>
        <w:t>В рамках данной подпрограммы предусмотрены следующие основные мероприятия:</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системы оказания медицинской помощи больным туберкулёзом».  В рамках данного мероприятия закупаются лекарственные препараты для лечения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диагностические средства для ежегодной туберкулинодиагностики детей и </w:t>
      </w:r>
      <w:proofErr w:type="gramStart"/>
      <w:r w:rsidRPr="00483C1F">
        <w:rPr>
          <w:sz w:val="28"/>
          <w:szCs w:val="28"/>
        </w:rPr>
        <w:t>подростков</w:t>
      </w:r>
      <w:proofErr w:type="gramEnd"/>
      <w:r w:rsidRPr="00483C1F">
        <w:rPr>
          <w:sz w:val="28"/>
          <w:szCs w:val="28"/>
        </w:rPr>
        <w:t xml:space="preserve"> и дезинфицирующие средства для обработки очагов заболевания.</w:t>
      </w:r>
    </w:p>
    <w:p w:rsidR="0087355E" w:rsidRPr="00483C1F" w:rsidRDefault="0087355E" w:rsidP="0087355E">
      <w:pPr>
        <w:autoSpaceDE w:val="0"/>
        <w:autoSpaceDN w:val="0"/>
        <w:adjustRightInd w:val="0"/>
        <w:jc w:val="both"/>
        <w:rPr>
          <w:sz w:val="28"/>
          <w:szCs w:val="28"/>
        </w:rPr>
      </w:pPr>
      <w:r w:rsidRPr="00483C1F">
        <w:rPr>
          <w:b/>
          <w:sz w:val="28"/>
          <w:szCs w:val="28"/>
        </w:rPr>
        <w:t xml:space="preserve">           - основное мероприятие</w:t>
      </w:r>
      <w:r w:rsidRPr="00483C1F">
        <w:rPr>
          <w:sz w:val="28"/>
          <w:szCs w:val="28"/>
        </w:rPr>
        <w:t xml:space="preserve"> - «Совершенствование оказания медицинской помощи лицам, инфицированным вирусом иммунодефицита человека, гепатитами В и С». В рамках данного мероприятия осуществляются расходы на закупку антивирусных препаратов для профилактики и лечения лиц, инфицированных вирусами иммунодефицита человека и гепатитов B и C. Приобретение противовирусных препаратов производится на основании заявок ГБУЗ «Магаданский областной центр профилактики и борьбы со СПИД». Препараты закупаются для организации профилактики профессиональных заражений и профилактики и лечения лиц, инфицированных вирусами иммунодефицита человека и гепатиты В и С.</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системы оказания медицинской помощи наркологическим больным». По данному мероприятию предусмотрены </w:t>
      </w:r>
      <w:r>
        <w:rPr>
          <w:sz w:val="28"/>
          <w:szCs w:val="28"/>
        </w:rPr>
        <w:t xml:space="preserve">и осуществляются </w:t>
      </w:r>
      <w:r w:rsidRPr="00483C1F">
        <w:rPr>
          <w:sz w:val="28"/>
          <w:szCs w:val="28"/>
        </w:rPr>
        <w:t>расходы на приобретение медикаментов (полосок тест-систем и т.д.);</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системы оказания медицинской помощи больным сосудистыми заболеваниями». По данному мероприятию предусмотрена оплата расходов по обеспечению стационарных отделений медицинских организаций, оказывающих помощь кардиологическим больным, отделений скорой медицинской помощи медицинских организаций и Станции скорой медицинской помощи современными гипотензивными препаратами и тромболитиками (приобретаются </w:t>
      </w:r>
      <w:proofErr w:type="spellStart"/>
      <w:r w:rsidRPr="00483C1F">
        <w:rPr>
          <w:sz w:val="28"/>
          <w:szCs w:val="28"/>
        </w:rPr>
        <w:t>тромболитики</w:t>
      </w:r>
      <w:proofErr w:type="spellEnd"/>
      <w:r w:rsidRPr="00483C1F">
        <w:rPr>
          <w:sz w:val="28"/>
          <w:szCs w:val="28"/>
        </w:rPr>
        <w:t xml:space="preserve"> для купирования острого коронарного синдрома для оказания первой помощи);</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системы оказания медицинской помощи больным онкологическими заболеваниями». По данному мероприятию предусмотрены в том числе расходы по приобретению лекарственных (химиотерапевтических) препаратов (для лечения онкологических больных в ГБУЗ «Магаданский областной онкологический диспансер»);</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системы оказания медицинской помощи больным прочими заболеваниями». По данному мероприятию предусмотрены расходы </w:t>
      </w:r>
      <w:r>
        <w:rPr>
          <w:sz w:val="28"/>
          <w:szCs w:val="28"/>
        </w:rPr>
        <w:t>за счет областных и федеральных средств на закупку</w:t>
      </w:r>
      <w:r w:rsidRPr="00483C1F">
        <w:rPr>
          <w:sz w:val="28"/>
          <w:szCs w:val="28"/>
        </w:rPr>
        <w:t xml:space="preserve"> диагностических средств для выявления и мониторинга лечения и лечению лиц, инфицированных вирусами иммунодефицита человека и гепатитов В и С, закуплены расходные материалы для проведения </w:t>
      </w:r>
      <w:r w:rsidRPr="00483C1F">
        <w:rPr>
          <w:sz w:val="28"/>
          <w:szCs w:val="28"/>
        </w:rPr>
        <w:lastRenderedPageBreak/>
        <w:t>скрининговых обследований беременных женщин с целью ранней диагностики и профилактики распространения инфекций, передающихся преимущественно половым путем, приобретен</w:t>
      </w:r>
      <w:r w:rsidR="00376C75">
        <w:rPr>
          <w:sz w:val="28"/>
          <w:szCs w:val="28"/>
        </w:rPr>
        <w:t xml:space="preserve"> </w:t>
      </w:r>
      <w:r w:rsidRPr="00483C1F">
        <w:rPr>
          <w:sz w:val="28"/>
          <w:szCs w:val="28"/>
        </w:rPr>
        <w:t xml:space="preserve">ПЦР-анализатор для детекции донорской крови на наличие возбудителей ВИЧ и гепатитов В и С в режиме реального времени </w:t>
      </w:r>
      <w:r w:rsidRPr="00483C1F">
        <w:rPr>
          <w:color w:val="000000" w:themeColor="text1"/>
          <w:sz w:val="28"/>
          <w:szCs w:val="28"/>
        </w:rPr>
        <w:t>для Центра СПИД в соответствии с порядками оказания медицинской помощи</w:t>
      </w:r>
      <w:r w:rsidRPr="00483C1F">
        <w:rPr>
          <w:sz w:val="28"/>
          <w:szCs w:val="28"/>
        </w:rPr>
        <w:t>;</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«Совершенствование высокотехнологичной медицинской помощи». По данному мероприятию предусмотрены расходы </w:t>
      </w:r>
      <w:r>
        <w:rPr>
          <w:sz w:val="28"/>
          <w:szCs w:val="28"/>
        </w:rPr>
        <w:t xml:space="preserve">за счет областных и федеральных средств </w:t>
      </w:r>
      <w:r w:rsidRPr="00483C1F">
        <w:rPr>
          <w:sz w:val="28"/>
          <w:szCs w:val="28"/>
        </w:rPr>
        <w:t>по оплате высокотехнологичной медицинской помощи, не включенной в базовую программу ОМС (эндопротезирование, риендопротезирование), а также компенсация расходов, связанных с направлением пациентов в медицинские организации за пределы Магаданской области для оказания специализированной (высокотехнологичной) медицинской помощи;</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«Развитие службы крови». По данному мероприятию осуществляются расходы для станции переливания крови по закупке расходных материалов к медицинскому и холодильному оборудованию с целью обеспечения качества и безопасности донорской крови и ее компонентов; расходы, связанные с  содержанием мобильного комплекса (услуги по стоянке автомобиля ежемесячно, техническое обслуживание автомобилей, расходы на приобретение ГСМ), а так же расходы на разработку и издание материалов по вопросам донорства (пропаганда донорства в средствах массовой информации). </w:t>
      </w:r>
    </w:p>
    <w:p w:rsidR="0087355E" w:rsidRPr="00483C1F" w:rsidRDefault="0087355E" w:rsidP="0087355E">
      <w:pPr>
        <w:autoSpaceDE w:val="0"/>
        <w:autoSpaceDN w:val="0"/>
        <w:adjustRightInd w:val="0"/>
        <w:rPr>
          <w:b/>
          <w:color w:val="000000"/>
          <w:sz w:val="28"/>
          <w:szCs w:val="28"/>
        </w:rPr>
      </w:pP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autoSpaceDE w:val="0"/>
        <w:autoSpaceDN w:val="0"/>
        <w:adjustRightInd w:val="0"/>
        <w:ind w:firstLine="708"/>
        <w:jc w:val="center"/>
        <w:rPr>
          <w:b/>
          <w:color w:val="000000"/>
          <w:sz w:val="28"/>
          <w:szCs w:val="28"/>
        </w:rPr>
      </w:pPr>
      <w:r>
        <w:rPr>
          <w:b/>
          <w:color w:val="000000"/>
          <w:sz w:val="28"/>
          <w:szCs w:val="28"/>
        </w:rPr>
        <w:t>Подпрограмма «</w:t>
      </w:r>
      <w:r w:rsidRPr="00483C1F">
        <w:rPr>
          <w:b/>
          <w:color w:val="000000"/>
          <w:sz w:val="28"/>
          <w:szCs w:val="28"/>
        </w:rPr>
        <w:t>Охрана здоровья матери и ребенка</w:t>
      </w:r>
      <w:r>
        <w:rPr>
          <w:b/>
          <w:color w:val="000000"/>
          <w:sz w:val="28"/>
          <w:szCs w:val="28"/>
        </w:rPr>
        <w:t>»</w:t>
      </w:r>
      <w:r w:rsidRPr="00483C1F">
        <w:rPr>
          <w:b/>
          <w:color w:val="000000"/>
          <w:sz w:val="28"/>
          <w:szCs w:val="28"/>
        </w:rPr>
        <w:t xml:space="preserve"> на 2014-2020 годы</w:t>
      </w:r>
      <w:r>
        <w:rPr>
          <w:b/>
          <w:color w:val="000000"/>
          <w:sz w:val="28"/>
          <w:szCs w:val="28"/>
        </w:rPr>
        <w:t>»</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15" w:history="1">
        <w:r w:rsidRPr="00483C1F">
          <w:rPr>
            <w:sz w:val="28"/>
            <w:szCs w:val="28"/>
          </w:rPr>
          <w:t>подпрограммы</w:t>
        </w:r>
      </w:hyperlink>
      <w:r w:rsidRPr="00483C1F">
        <w:rPr>
          <w:sz w:val="28"/>
          <w:szCs w:val="28"/>
        </w:rPr>
        <w:t xml:space="preserve"> являются: создание условий для оказания доступной и качественной медицинской помощи детям и матерям; улучшение состояния здоровья детей и матерей; снижение материнской, младенческой и детской смертности; снижение уровня вертикальной передачи ВИЧ от матери ребенку.</w:t>
      </w:r>
    </w:p>
    <w:p w:rsidR="0087355E" w:rsidRPr="00483C1F" w:rsidRDefault="0087355E" w:rsidP="0087355E">
      <w:pPr>
        <w:widowControl w:val="0"/>
        <w:autoSpaceDE w:val="0"/>
        <w:autoSpaceDN w:val="0"/>
        <w:ind w:firstLine="540"/>
        <w:jc w:val="both"/>
        <w:rPr>
          <w:sz w:val="28"/>
          <w:szCs w:val="28"/>
        </w:rPr>
      </w:pPr>
      <w:r w:rsidRPr="00483C1F">
        <w:rPr>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 социально ориентированные некоммерческие организации.</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hyperlink r:id="rId16" w:history="1">
        <w:r w:rsidRPr="00483C1F">
          <w:rPr>
            <w:sz w:val="28"/>
            <w:szCs w:val="28"/>
          </w:rPr>
          <w:t>подпрограмме</w:t>
        </w:r>
      </w:hyperlink>
      <w:r w:rsidR="00065A78">
        <w:rPr>
          <w:sz w:val="28"/>
          <w:szCs w:val="28"/>
        </w:rPr>
        <w:t xml:space="preserve"> </w:t>
      </w:r>
      <w:r>
        <w:rPr>
          <w:sz w:val="28"/>
          <w:szCs w:val="28"/>
        </w:rPr>
        <w:t>«</w:t>
      </w:r>
      <w:r w:rsidRPr="00483C1F">
        <w:rPr>
          <w:sz w:val="28"/>
          <w:szCs w:val="28"/>
        </w:rPr>
        <w:t>Охрана здоровья матери и ребенка</w:t>
      </w:r>
      <w:r>
        <w:rPr>
          <w:sz w:val="28"/>
          <w:szCs w:val="28"/>
        </w:rPr>
        <w:t>»</w:t>
      </w:r>
      <w:r w:rsidRPr="00483C1F">
        <w:rPr>
          <w:sz w:val="28"/>
          <w:szCs w:val="28"/>
        </w:rPr>
        <w:t xml:space="preserve"> на 2014-2020 годы</w:t>
      </w:r>
      <w:r>
        <w:rPr>
          <w:sz w:val="28"/>
          <w:szCs w:val="28"/>
        </w:rPr>
        <w:t>»</w:t>
      </w:r>
      <w:r w:rsidRPr="00483C1F">
        <w:rPr>
          <w:sz w:val="28"/>
          <w:szCs w:val="28"/>
        </w:rPr>
        <w:t xml:space="preserve"> характеризуется следующими данными:</w:t>
      </w:r>
    </w:p>
    <w:p w:rsidR="0087355E" w:rsidRDefault="0087355E" w:rsidP="0087355E">
      <w:pPr>
        <w:autoSpaceDE w:val="0"/>
        <w:autoSpaceDN w:val="0"/>
        <w:adjustRightInd w:val="0"/>
        <w:ind w:firstLine="708"/>
        <w:jc w:val="right"/>
        <w:rPr>
          <w:sz w:val="28"/>
          <w:szCs w:val="28"/>
        </w:rPr>
      </w:pPr>
    </w:p>
    <w:p w:rsidR="0087355E" w:rsidRPr="00483C1F" w:rsidRDefault="0087355E" w:rsidP="0087355E">
      <w:pPr>
        <w:autoSpaceDE w:val="0"/>
        <w:autoSpaceDN w:val="0"/>
        <w:adjustRightInd w:val="0"/>
        <w:ind w:firstLine="708"/>
        <w:jc w:val="right"/>
        <w:rPr>
          <w:sz w:val="28"/>
          <w:szCs w:val="28"/>
        </w:rPr>
      </w:pPr>
      <w:r w:rsidRPr="00483C1F">
        <w:rPr>
          <w:sz w:val="28"/>
          <w:szCs w:val="28"/>
        </w:rPr>
        <w:t>тыс. руб.</w:t>
      </w:r>
    </w:p>
    <w:tbl>
      <w:tblPr>
        <w:tblW w:w="9763" w:type="dxa"/>
        <w:tblLook w:val="04A0" w:firstRow="1" w:lastRow="0" w:firstColumn="1" w:lastColumn="0" w:noHBand="0" w:noVBand="1"/>
      </w:tblPr>
      <w:tblGrid>
        <w:gridCol w:w="4673"/>
        <w:gridCol w:w="1891"/>
        <w:gridCol w:w="1694"/>
        <w:gridCol w:w="1505"/>
      </w:tblGrid>
      <w:tr w:rsidR="0087355E" w:rsidRPr="00483C1F" w:rsidTr="00247B19">
        <w:trPr>
          <w:trHeight w:val="458"/>
          <w:tblHeader/>
        </w:trPr>
        <w:tc>
          <w:tcPr>
            <w:tcW w:w="4673"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b/>
                <w:bCs/>
                <w:color w:val="000000"/>
                <w:szCs w:val="24"/>
              </w:rPr>
            </w:pPr>
            <w:r w:rsidRPr="00483C1F">
              <w:rPr>
                <w:b/>
                <w:bCs/>
                <w:color w:val="000000"/>
                <w:szCs w:val="24"/>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Pr>
                <w:b/>
                <w:bCs/>
                <w:color w:val="000000"/>
                <w:szCs w:val="24"/>
              </w:rPr>
              <w:t>Бюджет</w:t>
            </w:r>
          </w:p>
        </w:tc>
        <w:tc>
          <w:tcPr>
            <w:tcW w:w="1694"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1505"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247B19">
        <w:trPr>
          <w:trHeight w:val="458"/>
        </w:trPr>
        <w:tc>
          <w:tcPr>
            <w:tcW w:w="4673"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Подпрограмма «Охрана здоровья матери и ребенка» на 2014-2020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21 003,5</w:t>
            </w:r>
          </w:p>
        </w:tc>
        <w:tc>
          <w:tcPr>
            <w:tcW w:w="1694"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16 647,8</w:t>
            </w:r>
          </w:p>
        </w:tc>
        <w:tc>
          <w:tcPr>
            <w:tcW w:w="1505"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79,3</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lastRenderedPageBreak/>
              <w:t>Основное мероприятие «Совершенствование службы родовспоможения»</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1 240,6</w:t>
            </w:r>
          </w:p>
        </w:tc>
        <w:tc>
          <w:tcPr>
            <w:tcW w:w="1694"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1 238,7</w:t>
            </w:r>
          </w:p>
        </w:tc>
        <w:tc>
          <w:tcPr>
            <w:tcW w:w="1505"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99,8</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1 240,6</w:t>
            </w:r>
          </w:p>
        </w:tc>
        <w:tc>
          <w:tcPr>
            <w:tcW w:w="1694"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1 238,7</w:t>
            </w:r>
          </w:p>
        </w:tc>
        <w:tc>
          <w:tcPr>
            <w:tcW w:w="1505"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99,8</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«Создание системы раннего выявления и коррекции нарушений развития ребенка»</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16 119,6</w:t>
            </w:r>
          </w:p>
        </w:tc>
        <w:tc>
          <w:tcPr>
            <w:tcW w:w="1694"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12 673,4</w:t>
            </w:r>
          </w:p>
        </w:tc>
        <w:tc>
          <w:tcPr>
            <w:tcW w:w="1505"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78,6</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16 119,6</w:t>
            </w:r>
          </w:p>
        </w:tc>
        <w:tc>
          <w:tcPr>
            <w:tcW w:w="1694"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12 673,4</w:t>
            </w:r>
          </w:p>
        </w:tc>
        <w:tc>
          <w:tcPr>
            <w:tcW w:w="1505"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78,6</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«Выхаживание детей с экстремально низкой массой тела»</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3 043,3</w:t>
            </w:r>
          </w:p>
        </w:tc>
        <w:tc>
          <w:tcPr>
            <w:tcW w:w="1694"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2 137,0</w:t>
            </w:r>
          </w:p>
        </w:tc>
        <w:tc>
          <w:tcPr>
            <w:tcW w:w="1505"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70,2</w:t>
            </w:r>
          </w:p>
        </w:tc>
      </w:tr>
      <w:tr w:rsidR="0087355E" w:rsidRPr="00483C1F" w:rsidTr="00247B19">
        <w:trPr>
          <w:trHeight w:val="458"/>
        </w:trPr>
        <w:tc>
          <w:tcPr>
            <w:tcW w:w="4673" w:type="dxa"/>
            <w:tcBorders>
              <w:top w:val="nil"/>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3 043,3</w:t>
            </w:r>
          </w:p>
        </w:tc>
        <w:tc>
          <w:tcPr>
            <w:tcW w:w="1694"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2 137,0</w:t>
            </w:r>
          </w:p>
        </w:tc>
        <w:tc>
          <w:tcPr>
            <w:tcW w:w="1505" w:type="dxa"/>
            <w:tcBorders>
              <w:top w:val="nil"/>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70,2</w:t>
            </w:r>
          </w:p>
        </w:tc>
      </w:tr>
      <w:tr w:rsidR="0087355E" w:rsidRPr="00483C1F" w:rsidTr="00247B19">
        <w:trPr>
          <w:trHeight w:val="705"/>
        </w:trPr>
        <w:tc>
          <w:tcPr>
            <w:tcW w:w="4673" w:type="dxa"/>
            <w:tcBorders>
              <w:top w:val="nil"/>
              <w:left w:val="single" w:sz="4" w:space="0" w:color="000000"/>
              <w:bottom w:val="single" w:sz="4" w:space="0" w:color="auto"/>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1891"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600,0</w:t>
            </w:r>
          </w:p>
        </w:tc>
        <w:tc>
          <w:tcPr>
            <w:tcW w:w="1694"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598,7</w:t>
            </w:r>
          </w:p>
        </w:tc>
        <w:tc>
          <w:tcPr>
            <w:tcW w:w="1505"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99,8</w:t>
            </w:r>
          </w:p>
        </w:tc>
      </w:tr>
      <w:tr w:rsidR="0087355E" w:rsidRPr="00483C1F" w:rsidTr="00247B19">
        <w:trPr>
          <w:trHeight w:val="230"/>
        </w:trPr>
        <w:tc>
          <w:tcPr>
            <w:tcW w:w="4673" w:type="dxa"/>
            <w:tcBorders>
              <w:top w:val="single" w:sz="4" w:space="0" w:color="auto"/>
              <w:left w:val="single" w:sz="4" w:space="0" w:color="000000"/>
              <w:bottom w:val="single" w:sz="4" w:space="0" w:color="000000"/>
              <w:right w:val="single" w:sz="4" w:space="0" w:color="000000"/>
            </w:tcBorders>
            <w:shd w:val="clear" w:color="auto" w:fill="auto"/>
          </w:tcPr>
          <w:p w:rsidR="0087355E" w:rsidRPr="004A6A04" w:rsidRDefault="0087355E" w:rsidP="00247B19">
            <w:pPr>
              <w:jc w:val="both"/>
              <w:rPr>
                <w:sz w:val="20"/>
              </w:rPr>
            </w:pPr>
            <w:r w:rsidRPr="004A6A04">
              <w:rPr>
                <w:i/>
                <w:sz w:val="20"/>
              </w:rPr>
              <w:t>Министерство здравоохранения и демографической политики Магаданской области</w:t>
            </w:r>
          </w:p>
        </w:tc>
        <w:tc>
          <w:tcPr>
            <w:tcW w:w="1891"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600,0</w:t>
            </w:r>
          </w:p>
        </w:tc>
        <w:tc>
          <w:tcPr>
            <w:tcW w:w="1694"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598,7</w:t>
            </w:r>
          </w:p>
        </w:tc>
        <w:tc>
          <w:tcPr>
            <w:tcW w:w="1505" w:type="dxa"/>
            <w:tcBorders>
              <w:top w:val="single" w:sz="4" w:space="0" w:color="auto"/>
              <w:left w:val="nil"/>
              <w:bottom w:val="single" w:sz="4" w:space="0" w:color="000000"/>
              <w:right w:val="single" w:sz="4" w:space="0" w:color="000000"/>
            </w:tcBorders>
            <w:shd w:val="clear" w:color="auto" w:fill="auto"/>
          </w:tcPr>
          <w:p w:rsidR="0087355E" w:rsidRPr="004A6A04" w:rsidRDefault="0087355E" w:rsidP="00247B19">
            <w:pPr>
              <w:jc w:val="right"/>
              <w:rPr>
                <w:i/>
                <w:sz w:val="20"/>
              </w:rPr>
            </w:pPr>
            <w:r w:rsidRPr="004A6A04">
              <w:rPr>
                <w:i/>
                <w:sz w:val="20"/>
              </w:rPr>
              <w:t>99,8</w:t>
            </w:r>
          </w:p>
        </w:tc>
      </w:tr>
    </w:tbl>
    <w:p w:rsidR="0087355E" w:rsidRPr="00483C1F" w:rsidRDefault="0087355E" w:rsidP="0087355E">
      <w:pPr>
        <w:autoSpaceDE w:val="0"/>
        <w:autoSpaceDN w:val="0"/>
        <w:adjustRightInd w:val="0"/>
        <w:ind w:firstLine="708"/>
        <w:jc w:val="center"/>
        <w:rPr>
          <w:szCs w:val="24"/>
        </w:rPr>
      </w:pPr>
    </w:p>
    <w:p w:rsidR="0087355E" w:rsidRPr="00483C1F" w:rsidRDefault="0087355E" w:rsidP="0087355E">
      <w:pPr>
        <w:autoSpaceDE w:val="0"/>
        <w:autoSpaceDN w:val="0"/>
        <w:adjustRightInd w:val="0"/>
        <w:ind w:firstLine="708"/>
        <w:jc w:val="both"/>
        <w:rPr>
          <w:sz w:val="28"/>
          <w:szCs w:val="28"/>
        </w:rPr>
      </w:pPr>
      <w:r w:rsidRPr="00483C1F">
        <w:rPr>
          <w:sz w:val="28"/>
          <w:szCs w:val="28"/>
        </w:rPr>
        <w:t>В рамках данной подпрограммы предусмотрены следующие основные мероприятия:</w:t>
      </w:r>
    </w:p>
    <w:p w:rsidR="0087355E" w:rsidRPr="00483C1F" w:rsidRDefault="0087355E" w:rsidP="0087355E">
      <w:pPr>
        <w:autoSpaceDE w:val="0"/>
        <w:autoSpaceDN w:val="0"/>
        <w:adjustRightInd w:val="0"/>
        <w:ind w:firstLine="708"/>
        <w:jc w:val="both"/>
        <w:rPr>
          <w:sz w:val="28"/>
          <w:szCs w:val="28"/>
        </w:rPr>
      </w:pPr>
      <w:r w:rsidRPr="00483C1F">
        <w:rPr>
          <w:b/>
          <w:sz w:val="28"/>
          <w:szCs w:val="28"/>
        </w:rPr>
        <w:t>-основное мероприятие</w:t>
      </w:r>
      <w:r w:rsidRPr="00483C1F">
        <w:rPr>
          <w:sz w:val="28"/>
          <w:szCs w:val="28"/>
        </w:rPr>
        <w:t xml:space="preserve"> «Совершенствование службы родовспоможения». В рамках данного мероприятия осуществляется профилактика гемолитической болезни плода новорожденных у резусотрицательных женщин (закупка Иммуноглобулина антирезусного, закупка трактоцила для транспортировки женщин при преждевременных родах на второй уровень оказания медицинской помощи);</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«Создание системы раннего выявления и коррекции нарушений развития ребенка». По данному мероприятию производятся расходы по закупке медикаментов и тест-систем для проведения аудиологического и неонатального скрининга  детей раннего возраста в целях раннего выявления снижения слуха у детей, а также генетической патологии; медикаментов для обеспечения детей, страдающих фенилкетонурией, препаратами, не содержащими фенилаланин в целях своевременной профилактики инвалидности (закупка лечебной смеси для детей, страдающих фенилкетоноурией  в целях  своевременной профилактики инвалидности); обеспечение цельным коровьим молоком отдельных категорий детей первых трех лет жизни (дети в возрасте от 9 мес. до 3-х лет, не посещающих дошкольные образовательные организации, из малоимущих семей; из многодетных семей; относящиеся к КМНС; дети из семей, находящихся в трудной жизненной ситуации, не относящиеся ни к одной из вышеперечисленных категорий), организация медицинского обеспечения летней оздоровительной  кампании  с целью достижения оздоровительного эффекта у детей не менее 95%;</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«Выхаживание детей с экстремально низкой массой тела». В рамках данного мероприятия осуществляется приобретение </w:t>
      </w:r>
      <w:r w:rsidRPr="00483C1F">
        <w:rPr>
          <w:sz w:val="28"/>
          <w:szCs w:val="28"/>
        </w:rPr>
        <w:lastRenderedPageBreak/>
        <w:t>препарата сенагис для иммунизации детей против респираторно-сентициальной вирусной инфекции, что позволяет произвести вакцинацию детей, родившихся с экстремально низкой массой тела против респираторно-сентициальной вирусной инфекции;</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«Профилактика абортов. Развитие центров медико-социальной поддержки беременных, оказавшихся в трудной жизненной ситуации». В рамках данного мероприятия осуществляется обеспечение специализированными молочными продуктами питания беременных женщин и кормящих матерей (в соответствии с Постановлением Правительства Магаданской области от 29 мая 2014 года №450-пп приобретаются специальные молочные смеси для питания беременных женщин при определенных состояниях: недостаточная прибавка массы тела; гипогалактия).</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autoSpaceDE w:val="0"/>
        <w:autoSpaceDN w:val="0"/>
        <w:adjustRightInd w:val="0"/>
        <w:ind w:firstLine="708"/>
        <w:jc w:val="center"/>
        <w:rPr>
          <w:b/>
          <w:color w:val="000000"/>
          <w:sz w:val="28"/>
          <w:szCs w:val="28"/>
        </w:rPr>
      </w:pPr>
      <w:r w:rsidRPr="00483C1F">
        <w:rPr>
          <w:b/>
          <w:color w:val="000000"/>
          <w:sz w:val="28"/>
          <w:szCs w:val="28"/>
        </w:rPr>
        <w:t xml:space="preserve">Подпрограмма </w:t>
      </w:r>
      <w:r>
        <w:rPr>
          <w:b/>
          <w:color w:val="000000"/>
          <w:sz w:val="28"/>
          <w:szCs w:val="28"/>
        </w:rPr>
        <w:t>«</w:t>
      </w:r>
      <w:r w:rsidRPr="00483C1F">
        <w:rPr>
          <w:b/>
          <w:color w:val="000000"/>
          <w:sz w:val="28"/>
          <w:szCs w:val="28"/>
        </w:rPr>
        <w:t>Кадровое обеспечение системы здравоохранения</w:t>
      </w:r>
      <w:r>
        <w:rPr>
          <w:b/>
          <w:color w:val="000000"/>
          <w:sz w:val="28"/>
          <w:szCs w:val="28"/>
        </w:rPr>
        <w:t>»</w:t>
      </w:r>
      <w:r w:rsidRPr="00483C1F">
        <w:rPr>
          <w:b/>
          <w:color w:val="000000"/>
          <w:sz w:val="28"/>
          <w:szCs w:val="28"/>
        </w:rPr>
        <w:t xml:space="preserve"> на 2014-2020 годы</w:t>
      </w:r>
      <w:r>
        <w:rPr>
          <w:b/>
          <w:color w:val="000000"/>
          <w:sz w:val="28"/>
          <w:szCs w:val="28"/>
        </w:rPr>
        <w:t>»</w:t>
      </w: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17" w:history="1">
        <w:r w:rsidRPr="00483C1F">
          <w:rPr>
            <w:sz w:val="28"/>
            <w:szCs w:val="28"/>
          </w:rPr>
          <w:t>подпрограммы</w:t>
        </w:r>
      </w:hyperlink>
      <w:r w:rsidRPr="00483C1F">
        <w:rPr>
          <w:sz w:val="28"/>
          <w:szCs w:val="28"/>
        </w:rPr>
        <w:t xml:space="preserve"> являются:</w:t>
      </w:r>
      <w:r w:rsidR="00065A78">
        <w:rPr>
          <w:sz w:val="28"/>
          <w:szCs w:val="28"/>
        </w:rPr>
        <w:t xml:space="preserve"> </w:t>
      </w:r>
      <w:r w:rsidRPr="00483C1F">
        <w:rPr>
          <w:sz w:val="28"/>
          <w:szCs w:val="28"/>
        </w:rPr>
        <w:t>совершенствование и перспективное развитие обеспеченности системы здравоохранения Магаданской области медицинскими кадрами; поэтапное устранение дефицита медицинских кадров, а также регионального кадрового дисбаланса; обеспечение притока в учреждения здравоохранения врачей и среднего медицинского персонала, позволяющего восполнять естественную убыль;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медицинского работника.</w:t>
      </w:r>
    </w:p>
    <w:p w:rsidR="0087355E" w:rsidRPr="00483C1F" w:rsidRDefault="0087355E" w:rsidP="0087355E">
      <w:pPr>
        <w:widowControl w:val="0"/>
        <w:autoSpaceDE w:val="0"/>
        <w:autoSpaceDN w:val="0"/>
        <w:ind w:firstLine="540"/>
        <w:jc w:val="both"/>
        <w:rPr>
          <w:sz w:val="28"/>
          <w:szCs w:val="28"/>
        </w:rPr>
      </w:pPr>
      <w:r w:rsidRPr="00483C1F">
        <w:rPr>
          <w:sz w:val="28"/>
          <w:szCs w:val="28"/>
        </w:rPr>
        <w:t>Ответственный исполнитель - министерство здравоохранения и демографической политики Магаданской области, участники – государственные учреждения, подведомственные министерству здравоохранения и демографической политики Магаданской области.</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hyperlink r:id="rId18" w:history="1">
        <w:r w:rsidRPr="00483C1F">
          <w:rPr>
            <w:sz w:val="28"/>
            <w:szCs w:val="28"/>
          </w:rPr>
          <w:t>подпрограмме</w:t>
        </w:r>
      </w:hyperlink>
      <w:r w:rsidR="00065A78">
        <w:rPr>
          <w:sz w:val="28"/>
          <w:szCs w:val="28"/>
        </w:rPr>
        <w:t xml:space="preserve"> </w:t>
      </w:r>
      <w:r>
        <w:rPr>
          <w:sz w:val="28"/>
          <w:szCs w:val="28"/>
        </w:rPr>
        <w:t>«</w:t>
      </w:r>
      <w:r w:rsidRPr="00483C1F">
        <w:rPr>
          <w:sz w:val="28"/>
          <w:szCs w:val="28"/>
        </w:rPr>
        <w:t>Кадровое обес</w:t>
      </w:r>
      <w:r>
        <w:rPr>
          <w:sz w:val="28"/>
          <w:szCs w:val="28"/>
        </w:rPr>
        <w:t>печение системы здравоохранения»</w:t>
      </w:r>
      <w:r w:rsidRPr="00483C1F">
        <w:rPr>
          <w:sz w:val="28"/>
          <w:szCs w:val="28"/>
        </w:rPr>
        <w:t xml:space="preserve"> на 2014-2020 годы</w:t>
      </w:r>
      <w:r>
        <w:rPr>
          <w:sz w:val="28"/>
          <w:szCs w:val="28"/>
        </w:rPr>
        <w:t>»</w:t>
      </w:r>
      <w:r w:rsidRPr="00483C1F">
        <w:rPr>
          <w:sz w:val="28"/>
          <w:szCs w:val="28"/>
        </w:rPr>
        <w:t xml:space="preserve"> характеризуется следующими данными:</w:t>
      </w:r>
    </w:p>
    <w:p w:rsidR="0087355E" w:rsidRPr="00483C1F" w:rsidRDefault="0087355E" w:rsidP="0087355E">
      <w:pPr>
        <w:autoSpaceDE w:val="0"/>
        <w:autoSpaceDN w:val="0"/>
        <w:adjustRightInd w:val="0"/>
        <w:ind w:firstLine="708"/>
        <w:jc w:val="right"/>
        <w:rPr>
          <w:sz w:val="28"/>
          <w:szCs w:val="28"/>
        </w:rPr>
      </w:pPr>
      <w:r w:rsidRPr="00483C1F">
        <w:rPr>
          <w:sz w:val="28"/>
          <w:szCs w:val="28"/>
        </w:rPr>
        <w:t>тыс. руб.</w:t>
      </w:r>
    </w:p>
    <w:tbl>
      <w:tblPr>
        <w:tblW w:w="9722" w:type="dxa"/>
        <w:tblLook w:val="04A0" w:firstRow="1" w:lastRow="0" w:firstColumn="1" w:lastColumn="0" w:noHBand="0" w:noVBand="1"/>
      </w:tblPr>
      <w:tblGrid>
        <w:gridCol w:w="4390"/>
        <w:gridCol w:w="1891"/>
        <w:gridCol w:w="1936"/>
        <w:gridCol w:w="1505"/>
      </w:tblGrid>
      <w:tr w:rsidR="0087355E" w:rsidRPr="00483C1F" w:rsidTr="00247B19">
        <w:trPr>
          <w:trHeight w:val="458"/>
          <w:tblHeader/>
        </w:trPr>
        <w:tc>
          <w:tcPr>
            <w:tcW w:w="4390"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b/>
                <w:bCs/>
                <w:color w:val="000000"/>
                <w:szCs w:val="24"/>
              </w:rPr>
            </w:pPr>
            <w:r w:rsidRPr="00483C1F">
              <w:rPr>
                <w:b/>
                <w:bCs/>
                <w:color w:val="000000"/>
                <w:szCs w:val="24"/>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Pr>
                <w:b/>
                <w:bCs/>
                <w:color w:val="000000"/>
                <w:szCs w:val="24"/>
              </w:rPr>
              <w:t>Бюджет</w:t>
            </w:r>
          </w:p>
        </w:tc>
        <w:tc>
          <w:tcPr>
            <w:tcW w:w="1936"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1505"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247B19">
        <w:trPr>
          <w:trHeight w:val="458"/>
        </w:trPr>
        <w:tc>
          <w:tcPr>
            <w:tcW w:w="4390"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Подпрограмма «Кадровое обеспечение системы здравоохранения» на 2014-2020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82 064,8</w:t>
            </w:r>
          </w:p>
        </w:tc>
        <w:tc>
          <w:tcPr>
            <w:tcW w:w="1936"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69 915,1</w:t>
            </w:r>
          </w:p>
        </w:tc>
        <w:tc>
          <w:tcPr>
            <w:tcW w:w="1505"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85,2</w:t>
            </w:r>
          </w:p>
        </w:tc>
      </w:tr>
      <w:tr w:rsidR="0087355E" w:rsidRPr="00483C1F" w:rsidTr="00247B19">
        <w:trPr>
          <w:trHeight w:val="705"/>
        </w:trPr>
        <w:tc>
          <w:tcPr>
            <w:tcW w:w="4390"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«Повышение квалификации и переподготовка медицинских и фармацевтических работников»</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4 698,7</w:t>
            </w:r>
          </w:p>
        </w:tc>
        <w:tc>
          <w:tcPr>
            <w:tcW w:w="1936"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2 284,2</w:t>
            </w:r>
          </w:p>
        </w:tc>
        <w:tc>
          <w:tcPr>
            <w:tcW w:w="1505"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48,6</w:t>
            </w:r>
          </w:p>
        </w:tc>
      </w:tr>
      <w:tr w:rsidR="0087355E" w:rsidRPr="00483C1F" w:rsidTr="00247B19">
        <w:trPr>
          <w:trHeight w:val="705"/>
        </w:trPr>
        <w:tc>
          <w:tcPr>
            <w:tcW w:w="4390" w:type="dxa"/>
            <w:tcBorders>
              <w:top w:val="nil"/>
              <w:left w:val="single" w:sz="4" w:space="0" w:color="000000"/>
              <w:bottom w:val="single" w:sz="4" w:space="0" w:color="000000"/>
              <w:right w:val="single" w:sz="4" w:space="0" w:color="000000"/>
            </w:tcBorders>
            <w:shd w:val="clear" w:color="auto" w:fill="auto"/>
          </w:tcPr>
          <w:p w:rsidR="0087355E" w:rsidRPr="008865C7" w:rsidRDefault="0087355E" w:rsidP="00247B19">
            <w:pPr>
              <w:jc w:val="both"/>
              <w:rPr>
                <w:sz w:val="20"/>
              </w:rPr>
            </w:pPr>
            <w:r w:rsidRPr="008865C7">
              <w:rPr>
                <w:i/>
                <w:sz w:val="20"/>
              </w:rPr>
              <w:lastRenderedPageBreak/>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4 698,7</w:t>
            </w:r>
          </w:p>
        </w:tc>
        <w:tc>
          <w:tcPr>
            <w:tcW w:w="1936"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2 284,2</w:t>
            </w:r>
          </w:p>
        </w:tc>
        <w:tc>
          <w:tcPr>
            <w:tcW w:w="1505"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48,6</w:t>
            </w:r>
          </w:p>
        </w:tc>
      </w:tr>
      <w:tr w:rsidR="0087355E" w:rsidRPr="00483C1F" w:rsidTr="00247B19">
        <w:trPr>
          <w:trHeight w:val="458"/>
        </w:trPr>
        <w:tc>
          <w:tcPr>
            <w:tcW w:w="4390"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«Повышение престижа медицинских специальностей»</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618,3</w:t>
            </w:r>
          </w:p>
        </w:tc>
        <w:tc>
          <w:tcPr>
            <w:tcW w:w="1936"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617,0</w:t>
            </w:r>
          </w:p>
        </w:tc>
        <w:tc>
          <w:tcPr>
            <w:tcW w:w="1505"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99,8</w:t>
            </w:r>
          </w:p>
        </w:tc>
      </w:tr>
      <w:tr w:rsidR="0087355E" w:rsidRPr="00483C1F" w:rsidTr="00247B19">
        <w:trPr>
          <w:trHeight w:val="458"/>
        </w:trPr>
        <w:tc>
          <w:tcPr>
            <w:tcW w:w="4390" w:type="dxa"/>
            <w:tcBorders>
              <w:top w:val="nil"/>
              <w:left w:val="single" w:sz="4" w:space="0" w:color="000000"/>
              <w:bottom w:val="single" w:sz="4" w:space="0" w:color="000000"/>
              <w:right w:val="single" w:sz="4" w:space="0" w:color="000000"/>
            </w:tcBorders>
            <w:shd w:val="clear" w:color="auto" w:fill="auto"/>
          </w:tcPr>
          <w:p w:rsidR="0087355E" w:rsidRPr="008865C7" w:rsidRDefault="0087355E" w:rsidP="00247B19">
            <w:pPr>
              <w:jc w:val="both"/>
              <w:rPr>
                <w:sz w:val="20"/>
              </w:rPr>
            </w:pPr>
            <w:r w:rsidRPr="008865C7">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618,3</w:t>
            </w:r>
          </w:p>
        </w:tc>
        <w:tc>
          <w:tcPr>
            <w:tcW w:w="1936"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617,0</w:t>
            </w:r>
          </w:p>
        </w:tc>
        <w:tc>
          <w:tcPr>
            <w:tcW w:w="1505" w:type="dxa"/>
            <w:tcBorders>
              <w:top w:val="nil"/>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99,8</w:t>
            </w:r>
          </w:p>
        </w:tc>
      </w:tr>
      <w:tr w:rsidR="0087355E" w:rsidRPr="00483C1F" w:rsidTr="00247B19">
        <w:trPr>
          <w:trHeight w:val="458"/>
        </w:trPr>
        <w:tc>
          <w:tcPr>
            <w:tcW w:w="4390" w:type="dxa"/>
            <w:tcBorders>
              <w:top w:val="nil"/>
              <w:left w:val="single" w:sz="4" w:space="0" w:color="000000"/>
              <w:bottom w:val="single" w:sz="4" w:space="0" w:color="auto"/>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«Государственная поддержка отдельных категорий медицинских работников»</w:t>
            </w:r>
          </w:p>
        </w:tc>
        <w:tc>
          <w:tcPr>
            <w:tcW w:w="1891"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76 747,8</w:t>
            </w:r>
          </w:p>
        </w:tc>
        <w:tc>
          <w:tcPr>
            <w:tcW w:w="1936"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67 013,9</w:t>
            </w:r>
          </w:p>
        </w:tc>
        <w:tc>
          <w:tcPr>
            <w:tcW w:w="1505" w:type="dxa"/>
            <w:tcBorders>
              <w:top w:val="nil"/>
              <w:left w:val="nil"/>
              <w:bottom w:val="single" w:sz="4" w:space="0" w:color="auto"/>
              <w:right w:val="single" w:sz="4" w:space="0" w:color="000000"/>
            </w:tcBorders>
            <w:shd w:val="clear" w:color="auto" w:fill="auto"/>
            <w:hideMark/>
          </w:tcPr>
          <w:p w:rsidR="0087355E" w:rsidRPr="00483C1F" w:rsidRDefault="0087355E" w:rsidP="00247B19">
            <w:pPr>
              <w:jc w:val="right"/>
              <w:rPr>
                <w:szCs w:val="24"/>
              </w:rPr>
            </w:pPr>
            <w:r w:rsidRPr="00483C1F">
              <w:rPr>
                <w:szCs w:val="24"/>
              </w:rPr>
              <w:t>87,3</w:t>
            </w:r>
          </w:p>
        </w:tc>
      </w:tr>
      <w:tr w:rsidR="0087355E" w:rsidRPr="00483C1F" w:rsidTr="00247B19">
        <w:trPr>
          <w:trHeight w:val="458"/>
        </w:trPr>
        <w:tc>
          <w:tcPr>
            <w:tcW w:w="4390" w:type="dxa"/>
            <w:tcBorders>
              <w:top w:val="single" w:sz="4" w:space="0" w:color="auto"/>
              <w:left w:val="single" w:sz="4" w:space="0" w:color="000000"/>
              <w:bottom w:val="single" w:sz="4" w:space="0" w:color="000000"/>
              <w:right w:val="single" w:sz="4" w:space="0" w:color="000000"/>
            </w:tcBorders>
            <w:shd w:val="clear" w:color="auto" w:fill="auto"/>
          </w:tcPr>
          <w:p w:rsidR="0087355E" w:rsidRPr="008865C7" w:rsidRDefault="0087355E" w:rsidP="00247B19">
            <w:pPr>
              <w:jc w:val="both"/>
              <w:rPr>
                <w:sz w:val="20"/>
              </w:rPr>
            </w:pPr>
            <w:r w:rsidRPr="008865C7">
              <w:rPr>
                <w:i/>
                <w:sz w:val="20"/>
              </w:rPr>
              <w:t>Министерство здравоохранения и демографической политики Магаданской области</w:t>
            </w:r>
          </w:p>
        </w:tc>
        <w:tc>
          <w:tcPr>
            <w:tcW w:w="1891" w:type="dxa"/>
            <w:tcBorders>
              <w:top w:val="single" w:sz="4" w:space="0" w:color="auto"/>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76 747,8</w:t>
            </w:r>
          </w:p>
        </w:tc>
        <w:tc>
          <w:tcPr>
            <w:tcW w:w="1936" w:type="dxa"/>
            <w:tcBorders>
              <w:top w:val="single" w:sz="4" w:space="0" w:color="auto"/>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67 013,9</w:t>
            </w:r>
          </w:p>
        </w:tc>
        <w:tc>
          <w:tcPr>
            <w:tcW w:w="1505" w:type="dxa"/>
            <w:tcBorders>
              <w:top w:val="single" w:sz="4" w:space="0" w:color="auto"/>
              <w:left w:val="nil"/>
              <w:bottom w:val="single" w:sz="4" w:space="0" w:color="000000"/>
              <w:right w:val="single" w:sz="4" w:space="0" w:color="000000"/>
            </w:tcBorders>
            <w:shd w:val="clear" w:color="auto" w:fill="auto"/>
          </w:tcPr>
          <w:p w:rsidR="0087355E" w:rsidRPr="008865C7" w:rsidRDefault="0087355E" w:rsidP="00247B19">
            <w:pPr>
              <w:jc w:val="right"/>
              <w:rPr>
                <w:i/>
                <w:sz w:val="20"/>
              </w:rPr>
            </w:pPr>
            <w:r w:rsidRPr="008865C7">
              <w:rPr>
                <w:i/>
                <w:sz w:val="20"/>
              </w:rPr>
              <w:t>87,3</w:t>
            </w:r>
          </w:p>
        </w:tc>
      </w:tr>
    </w:tbl>
    <w:p w:rsidR="0087355E" w:rsidRPr="00483C1F" w:rsidRDefault="0087355E" w:rsidP="0087355E">
      <w:pPr>
        <w:autoSpaceDE w:val="0"/>
        <w:autoSpaceDN w:val="0"/>
        <w:adjustRightInd w:val="0"/>
        <w:rPr>
          <w:szCs w:val="24"/>
        </w:rPr>
      </w:pPr>
    </w:p>
    <w:p w:rsidR="0087355E" w:rsidRPr="00483C1F" w:rsidRDefault="0087355E" w:rsidP="0087355E">
      <w:pPr>
        <w:autoSpaceDE w:val="0"/>
        <w:autoSpaceDN w:val="0"/>
        <w:adjustRightInd w:val="0"/>
        <w:ind w:firstLine="708"/>
        <w:jc w:val="both"/>
        <w:rPr>
          <w:sz w:val="28"/>
          <w:szCs w:val="28"/>
        </w:rPr>
      </w:pPr>
      <w:r w:rsidRPr="00483C1F">
        <w:rPr>
          <w:sz w:val="28"/>
          <w:szCs w:val="28"/>
        </w:rPr>
        <w:t>В рамках данной подпрограммы предусмотрены следующие основные мероприятия:</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«Повышение квалификации и переподготовка медицинских и фармацевтических работников». В рамках данного мероприятия предусмотрены расходы по проведению выездных сертификационных циклов  и курсов повышения квалификации врачебного и среднего медицинского персонала, а также областных конференций и семинаров по актуальным вопросам здравоохранения, с привлечением специалистов и преподавателей ведущих медицинских ВУЗов страны, повышению квалификации и профессиональная переподготовка специалистов с высшим и средним медицинским и фармацевтическим образованием, подготовке врачей для медицинских организаций Магаданской области в медицинских ВУЗах (в том числе в клинической интернатуре и клинической ординатуре), а также средних медицинских работников в Медицинском колледже; </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«Повышение престижа медицинских специальностей». В рамках данного мероприятия проводится ежегодный областной конкурс профессионального мастерства среди медицинских работников, а также мероприятия, направленные на повышение престижа медицинских специальностей к профессиональному празднику - дню медицинского работника. Кроме того, в рамках данного мероприятия производятся расходы на изготовление печатной продукции (бланков удостоверений, почетных грамот, благодарственных писем и др.);</w:t>
      </w:r>
    </w:p>
    <w:p w:rsidR="0087355E" w:rsidRPr="00483C1F" w:rsidRDefault="0087355E" w:rsidP="0087355E">
      <w:pPr>
        <w:autoSpaceDE w:val="0"/>
        <w:autoSpaceDN w:val="0"/>
        <w:adjustRightInd w:val="0"/>
        <w:ind w:firstLine="708"/>
        <w:jc w:val="both"/>
        <w:rPr>
          <w:sz w:val="28"/>
          <w:szCs w:val="28"/>
        </w:rPr>
      </w:pPr>
      <w:r w:rsidRPr="00483C1F">
        <w:rPr>
          <w:b/>
          <w:sz w:val="28"/>
          <w:szCs w:val="28"/>
        </w:rPr>
        <w:t>- основное мероприятие</w:t>
      </w:r>
      <w:r w:rsidRPr="00483C1F">
        <w:rPr>
          <w:sz w:val="28"/>
          <w:szCs w:val="28"/>
        </w:rPr>
        <w:t xml:space="preserve"> – «Государственная поддержка отдельных категорий медицинских работников».  В рамках данного мероприятия осуществляются расходы на: </w:t>
      </w:r>
    </w:p>
    <w:p w:rsidR="0087355E" w:rsidRPr="00483C1F" w:rsidRDefault="0087355E" w:rsidP="0087355E">
      <w:pPr>
        <w:autoSpaceDE w:val="0"/>
        <w:autoSpaceDN w:val="0"/>
        <w:adjustRightInd w:val="0"/>
        <w:jc w:val="both"/>
        <w:rPr>
          <w:sz w:val="28"/>
          <w:szCs w:val="28"/>
        </w:rPr>
      </w:pPr>
      <w:r w:rsidRPr="00483C1F">
        <w:rPr>
          <w:sz w:val="28"/>
          <w:szCs w:val="28"/>
        </w:rPr>
        <w:t xml:space="preserve">         - возмещение расходов по проезду студентов (в том числе студентов Медицинского колледжа), врачей-интернов и ординаторов, членов их семей к месту прохождения практики и обратно к месту учебы, к месту проведения каникул и обратно к месту учебы, а также к месту дальнейшей работы в медицинских организациях Магаданской области;</w:t>
      </w:r>
    </w:p>
    <w:p w:rsidR="0087355E" w:rsidRPr="00483C1F" w:rsidRDefault="0087355E" w:rsidP="0087355E">
      <w:pPr>
        <w:autoSpaceDE w:val="0"/>
        <w:autoSpaceDN w:val="0"/>
        <w:adjustRightInd w:val="0"/>
        <w:jc w:val="both"/>
        <w:rPr>
          <w:sz w:val="28"/>
          <w:szCs w:val="28"/>
        </w:rPr>
      </w:pPr>
      <w:r w:rsidRPr="00483C1F">
        <w:rPr>
          <w:sz w:val="28"/>
          <w:szCs w:val="28"/>
        </w:rPr>
        <w:lastRenderedPageBreak/>
        <w:t xml:space="preserve">        - стипендиальные выплаты студентам, интернам и ординаторам медицинских ВУЗов, а также студентам Медицинского колледжа, заключившим соответствующие договоры с Минздравом Магаданской области;</w:t>
      </w:r>
    </w:p>
    <w:p w:rsidR="0087355E" w:rsidRPr="00483C1F" w:rsidRDefault="0087355E" w:rsidP="0087355E">
      <w:pPr>
        <w:autoSpaceDE w:val="0"/>
        <w:autoSpaceDN w:val="0"/>
        <w:adjustRightInd w:val="0"/>
        <w:jc w:val="both"/>
        <w:rPr>
          <w:sz w:val="28"/>
          <w:szCs w:val="28"/>
        </w:rPr>
      </w:pPr>
      <w:r w:rsidRPr="00483C1F">
        <w:rPr>
          <w:sz w:val="28"/>
          <w:szCs w:val="28"/>
        </w:rPr>
        <w:t xml:space="preserve">       - возмещение расходов, связанных с переездом </w:t>
      </w:r>
      <w:proofErr w:type="gramStart"/>
      <w:r w:rsidRPr="00483C1F">
        <w:rPr>
          <w:sz w:val="28"/>
          <w:szCs w:val="28"/>
        </w:rPr>
        <w:t>к  месту</w:t>
      </w:r>
      <w:proofErr w:type="gramEnd"/>
      <w:r w:rsidRPr="00483C1F">
        <w:rPr>
          <w:sz w:val="28"/>
          <w:szCs w:val="28"/>
        </w:rPr>
        <w:t xml:space="preserve"> работы  специалистам, окончившим обучение в высшем учебном медицинском заведении и прибывшим для трудоустройства в медицинские организации, подведомственные Минздраву Магаданской области, в соответствии с заключенным ранее договором на целевую (контрактную) подготовку;</w:t>
      </w:r>
    </w:p>
    <w:p w:rsidR="0087355E" w:rsidRPr="00483C1F" w:rsidRDefault="0087355E" w:rsidP="0087355E">
      <w:pPr>
        <w:autoSpaceDE w:val="0"/>
        <w:autoSpaceDN w:val="0"/>
        <w:adjustRightInd w:val="0"/>
        <w:jc w:val="both"/>
        <w:rPr>
          <w:sz w:val="28"/>
          <w:szCs w:val="28"/>
        </w:rPr>
      </w:pPr>
      <w:r w:rsidRPr="00483C1F">
        <w:rPr>
          <w:sz w:val="28"/>
          <w:szCs w:val="28"/>
        </w:rPr>
        <w:t xml:space="preserve">        - выплата единовременного подъемного пособия при переезде к новому месту работы приглашенным и молодым специалистам с высшим и средним медицинским и фармацевтическим образованием, должности которых включены в Номенклатуру должностей медицинских и фармацевтических работников, утвержденную приказом Минздравсоцразвития России от 20 декабря 2012 г. № 1183н;</w:t>
      </w:r>
    </w:p>
    <w:p w:rsidR="0087355E" w:rsidRPr="00483C1F" w:rsidRDefault="0087355E" w:rsidP="0087355E">
      <w:pPr>
        <w:autoSpaceDE w:val="0"/>
        <w:autoSpaceDN w:val="0"/>
        <w:adjustRightInd w:val="0"/>
        <w:jc w:val="both"/>
        <w:rPr>
          <w:sz w:val="28"/>
          <w:szCs w:val="28"/>
        </w:rPr>
      </w:pPr>
      <w:r w:rsidRPr="00483C1F">
        <w:rPr>
          <w:sz w:val="28"/>
          <w:szCs w:val="28"/>
        </w:rPr>
        <w:t xml:space="preserve">       - возмещение расходов за найм жилого помещения приглашенным и молодым специалистам, трудоустроившимся в медицинские организации, на период отсутствия служебного жилья;</w:t>
      </w:r>
    </w:p>
    <w:p w:rsidR="0087355E" w:rsidRPr="00483C1F" w:rsidRDefault="0087355E" w:rsidP="0087355E">
      <w:pPr>
        <w:autoSpaceDE w:val="0"/>
        <w:autoSpaceDN w:val="0"/>
        <w:adjustRightInd w:val="0"/>
        <w:jc w:val="both"/>
        <w:rPr>
          <w:sz w:val="28"/>
          <w:szCs w:val="28"/>
        </w:rPr>
      </w:pPr>
      <w:r w:rsidRPr="00483C1F">
        <w:rPr>
          <w:sz w:val="28"/>
          <w:szCs w:val="28"/>
        </w:rPr>
        <w:t xml:space="preserve">      - ипотечное кредитование молодых медицинских работников государственных учреждений, подведомственных Минздраву Магаданской области;</w:t>
      </w:r>
    </w:p>
    <w:p w:rsidR="0087355E" w:rsidRPr="00483C1F" w:rsidRDefault="0087355E" w:rsidP="0087355E">
      <w:pPr>
        <w:autoSpaceDE w:val="0"/>
        <w:autoSpaceDN w:val="0"/>
        <w:adjustRightInd w:val="0"/>
        <w:jc w:val="both"/>
        <w:rPr>
          <w:sz w:val="28"/>
          <w:szCs w:val="28"/>
        </w:rPr>
      </w:pPr>
      <w:r w:rsidRPr="00483C1F">
        <w:rPr>
          <w:sz w:val="28"/>
          <w:szCs w:val="28"/>
        </w:rPr>
        <w:t xml:space="preserve">        - осуществление единовременных компенсационных выплат медицинским работникам в соответствии с п.  12.1. ст. 51 Федерального закона от 29.11.2010 г. № 326-ФЗ "Об обязательном медицинском страховании в Российской Федерации"</w:t>
      </w:r>
      <w:r>
        <w:rPr>
          <w:sz w:val="28"/>
          <w:szCs w:val="28"/>
        </w:rPr>
        <w:t xml:space="preserve"> (за счет федеральных средств)</w:t>
      </w:r>
      <w:r w:rsidRPr="00483C1F">
        <w:rPr>
          <w:sz w:val="28"/>
          <w:szCs w:val="28"/>
        </w:rPr>
        <w:t xml:space="preserve">. </w:t>
      </w:r>
    </w:p>
    <w:p w:rsidR="0087355E" w:rsidRPr="00483C1F" w:rsidRDefault="0087355E" w:rsidP="0087355E">
      <w:pPr>
        <w:autoSpaceDE w:val="0"/>
        <w:autoSpaceDN w:val="0"/>
        <w:adjustRightInd w:val="0"/>
        <w:jc w:val="both"/>
        <w:rPr>
          <w:sz w:val="28"/>
          <w:szCs w:val="28"/>
        </w:rPr>
      </w:pPr>
      <w:r w:rsidRPr="00483C1F">
        <w:rPr>
          <w:sz w:val="28"/>
          <w:szCs w:val="28"/>
        </w:rPr>
        <w:t xml:space="preserve">           По состоянию на 01 января 2018 года в медицинские организации Магаданской области из центральных районов России и СНГ прибыло 56 врачей, 43 средних медицинских работника.</w:t>
      </w:r>
    </w:p>
    <w:p w:rsidR="0087355E" w:rsidRPr="00483C1F" w:rsidRDefault="0087355E" w:rsidP="0087355E">
      <w:pPr>
        <w:autoSpaceDE w:val="0"/>
        <w:autoSpaceDN w:val="0"/>
        <w:adjustRightInd w:val="0"/>
        <w:jc w:val="both"/>
        <w:rPr>
          <w:sz w:val="28"/>
          <w:szCs w:val="28"/>
        </w:rPr>
      </w:pPr>
      <w:r w:rsidRPr="00483C1F">
        <w:rPr>
          <w:sz w:val="28"/>
          <w:szCs w:val="28"/>
        </w:rPr>
        <w:t xml:space="preserve">           В 2017 году после окончания медицинских ВУЗов на территорию Магаданской области прибыло 19 интернов, 1 ординатор и 8 специалистов, после окончания первичной аккредитации. Из них, после окончания интернатуры и ординатуры узкими специалистами трудоустроены 14 специалистов, после окончания интернатуры и первичной аккредитации в амбулаторно-поликлиническую службу трудоустроены 14 специалистов (6 интернов: 2 врача-терапевта, 4 врача – педиатра) и 8 специалистов после первичной аккредитации.</w:t>
      </w:r>
    </w:p>
    <w:p w:rsidR="0087355E" w:rsidRPr="00483C1F" w:rsidRDefault="0087355E" w:rsidP="0087355E">
      <w:pPr>
        <w:autoSpaceDE w:val="0"/>
        <w:autoSpaceDN w:val="0"/>
        <w:adjustRightInd w:val="0"/>
        <w:jc w:val="both"/>
        <w:rPr>
          <w:sz w:val="28"/>
          <w:szCs w:val="28"/>
        </w:rPr>
      </w:pPr>
      <w:r w:rsidRPr="00483C1F">
        <w:rPr>
          <w:sz w:val="28"/>
          <w:szCs w:val="28"/>
        </w:rPr>
        <w:t xml:space="preserve">          В 2017 году: Минздравом Магаданской области проведено 10 выездных циклов, проучено 324 специалиста; повышение квалификации и профессиональную переподготовку в центральных районах Р</w:t>
      </w:r>
      <w:r>
        <w:rPr>
          <w:sz w:val="28"/>
          <w:szCs w:val="28"/>
        </w:rPr>
        <w:t xml:space="preserve">оссийской </w:t>
      </w:r>
      <w:r w:rsidRPr="00483C1F">
        <w:rPr>
          <w:sz w:val="28"/>
          <w:szCs w:val="28"/>
        </w:rPr>
        <w:t>Ф</w:t>
      </w:r>
      <w:r>
        <w:rPr>
          <w:sz w:val="28"/>
          <w:szCs w:val="28"/>
        </w:rPr>
        <w:t>едерации</w:t>
      </w:r>
      <w:r w:rsidRPr="00483C1F">
        <w:rPr>
          <w:sz w:val="28"/>
          <w:szCs w:val="28"/>
        </w:rPr>
        <w:t xml:space="preserve"> прошли 90 специалистов: 79 врачей и 11 средних медицинских работников; на базе Медицинского колледжа проведено 83 цикла общего и тематического усовершенствования, обучено 1213 человек, из них на бюджетной основе – 856 человек, </w:t>
      </w:r>
      <w:proofErr w:type="spellStart"/>
      <w:r w:rsidRPr="00483C1F">
        <w:rPr>
          <w:sz w:val="28"/>
          <w:szCs w:val="28"/>
        </w:rPr>
        <w:t>внебюджет</w:t>
      </w:r>
      <w:proofErr w:type="spellEnd"/>
      <w:r w:rsidRPr="00483C1F">
        <w:rPr>
          <w:sz w:val="28"/>
          <w:szCs w:val="28"/>
        </w:rPr>
        <w:t xml:space="preserve"> - 357 человек.</w:t>
      </w:r>
    </w:p>
    <w:p w:rsidR="0087355E" w:rsidRPr="00483C1F" w:rsidRDefault="0087355E" w:rsidP="0087355E">
      <w:pPr>
        <w:autoSpaceDE w:val="0"/>
        <w:autoSpaceDN w:val="0"/>
        <w:adjustRightInd w:val="0"/>
        <w:jc w:val="both"/>
        <w:rPr>
          <w:sz w:val="28"/>
          <w:szCs w:val="28"/>
        </w:rPr>
      </w:pPr>
      <w:r w:rsidRPr="00483C1F">
        <w:rPr>
          <w:sz w:val="28"/>
          <w:szCs w:val="28"/>
        </w:rPr>
        <w:t xml:space="preserve">           Повышение престижа медицинских специальностей (мероприятия по проведению ежегодных областных конкурсов профессионального мастерства среди медицинских работников «Лучший врач года», Лучший средний </w:t>
      </w:r>
      <w:r w:rsidRPr="00483C1F">
        <w:rPr>
          <w:sz w:val="28"/>
          <w:szCs w:val="28"/>
        </w:rPr>
        <w:lastRenderedPageBreak/>
        <w:t>медицинский работник года»; проведение научно-практических конференций и региональных смотров профессионального мастерства студентов Медицинского колледжа).</w:t>
      </w:r>
    </w:p>
    <w:p w:rsidR="0087355E" w:rsidRPr="00483C1F" w:rsidRDefault="0087355E" w:rsidP="0087355E">
      <w:pPr>
        <w:autoSpaceDE w:val="0"/>
        <w:autoSpaceDN w:val="0"/>
        <w:adjustRightInd w:val="0"/>
        <w:jc w:val="both"/>
        <w:rPr>
          <w:sz w:val="28"/>
          <w:szCs w:val="28"/>
        </w:rPr>
      </w:pPr>
      <w:r w:rsidRPr="00483C1F">
        <w:rPr>
          <w:sz w:val="28"/>
          <w:szCs w:val="28"/>
        </w:rPr>
        <w:t xml:space="preserve">          В настоящее время от Магаданской области в медицинских ВУЗах Дальневосточного региона обучаются 99 человек: 90 студентов и 9 ординаторов. На 01 января 2018 года стипендии получают 99 человек: из них, 90 студентов медицинских ВУЗов, 9 ординаторов, 50 студентов медицинского колледжа (студенты колледжа 3 000 рублей ежемесячно, студенты медицинских В</w:t>
      </w:r>
      <w:r w:rsidR="00065A78">
        <w:rPr>
          <w:sz w:val="28"/>
          <w:szCs w:val="28"/>
        </w:rPr>
        <w:t>УЗ</w:t>
      </w:r>
      <w:r w:rsidRPr="00483C1F">
        <w:rPr>
          <w:sz w:val="28"/>
          <w:szCs w:val="28"/>
        </w:rPr>
        <w:t>ов 5 000 рублей ежемесячно, врачи – ординаторы 20 000 рублей ежемесячно).</w:t>
      </w:r>
    </w:p>
    <w:p w:rsidR="0087355E" w:rsidRPr="00483C1F" w:rsidRDefault="0087355E" w:rsidP="0087355E">
      <w:pPr>
        <w:autoSpaceDE w:val="0"/>
        <w:autoSpaceDN w:val="0"/>
        <w:adjustRightInd w:val="0"/>
        <w:jc w:val="both"/>
        <w:rPr>
          <w:sz w:val="28"/>
          <w:szCs w:val="28"/>
        </w:rPr>
      </w:pPr>
      <w:r w:rsidRPr="00483C1F">
        <w:rPr>
          <w:sz w:val="28"/>
          <w:szCs w:val="28"/>
        </w:rPr>
        <w:t xml:space="preserve">        Возмещение расходов по проезду студентов (в том числе студентов Медицинского колледжа) в 2017 году-84 обучающимся: 16 интернам, 3 ординаторам, 65 студентам.</w:t>
      </w:r>
    </w:p>
    <w:p w:rsidR="0087355E" w:rsidRPr="00483C1F" w:rsidRDefault="0087355E" w:rsidP="0087355E">
      <w:pPr>
        <w:autoSpaceDE w:val="0"/>
        <w:autoSpaceDN w:val="0"/>
        <w:adjustRightInd w:val="0"/>
        <w:jc w:val="both"/>
        <w:rPr>
          <w:sz w:val="28"/>
          <w:szCs w:val="28"/>
        </w:rPr>
      </w:pPr>
      <w:r w:rsidRPr="00483C1F">
        <w:rPr>
          <w:sz w:val="28"/>
          <w:szCs w:val="28"/>
        </w:rPr>
        <w:t xml:space="preserve">        Выплату единовременного подъемного пособия при переезде к новому месту работы в размере 200,0 тыс. рублей получили 88 врачей; в размере 80,0 тыс. рублей получили 37 средним медицинским работникам.</w:t>
      </w:r>
    </w:p>
    <w:p w:rsidR="0087355E" w:rsidRPr="00483C1F" w:rsidRDefault="0087355E" w:rsidP="0087355E">
      <w:pPr>
        <w:autoSpaceDE w:val="0"/>
        <w:autoSpaceDN w:val="0"/>
        <w:adjustRightInd w:val="0"/>
        <w:jc w:val="both"/>
        <w:rPr>
          <w:sz w:val="28"/>
          <w:szCs w:val="28"/>
        </w:rPr>
      </w:pPr>
      <w:r w:rsidRPr="00483C1F">
        <w:rPr>
          <w:sz w:val="28"/>
          <w:szCs w:val="28"/>
        </w:rPr>
        <w:t xml:space="preserve">         В настоящее время проживают в арендованном жилье в области 94 врача и 58 специалистов со средним медицинским образованием. </w:t>
      </w:r>
    </w:p>
    <w:p w:rsidR="0087355E" w:rsidRPr="00483C1F" w:rsidRDefault="0087355E" w:rsidP="0087355E">
      <w:pPr>
        <w:autoSpaceDE w:val="0"/>
        <w:autoSpaceDN w:val="0"/>
        <w:adjustRightInd w:val="0"/>
        <w:jc w:val="both"/>
        <w:rPr>
          <w:sz w:val="28"/>
          <w:szCs w:val="28"/>
        </w:rPr>
      </w:pPr>
      <w:r w:rsidRPr="00483C1F">
        <w:rPr>
          <w:sz w:val="28"/>
          <w:szCs w:val="28"/>
        </w:rPr>
        <w:t xml:space="preserve">         Возмещение компенсационных расходов, связанных с переездом к новому месту работы приглашенных и молодых специалистов и членов их семей, получили 67 работников (52 врачей и 15 средних медицинских работников).</w:t>
      </w:r>
    </w:p>
    <w:p w:rsidR="0087355E" w:rsidRPr="00483C1F" w:rsidRDefault="0087355E" w:rsidP="0087355E">
      <w:pPr>
        <w:autoSpaceDE w:val="0"/>
        <w:autoSpaceDN w:val="0"/>
        <w:adjustRightInd w:val="0"/>
        <w:jc w:val="both"/>
        <w:rPr>
          <w:sz w:val="28"/>
          <w:szCs w:val="28"/>
        </w:rPr>
      </w:pPr>
      <w:r w:rsidRPr="00483C1F">
        <w:rPr>
          <w:sz w:val="28"/>
          <w:szCs w:val="28"/>
        </w:rPr>
        <w:t xml:space="preserve">         Единовременные компенсационные выплаты в районах Магаданской области в размере 1 млн. рублей медицинским работникам в возрасте до 50 лет, прибывшим 2016- 2017 году: в 2017 году обратились 16 медработников, из них 15 получили выплату (5 врачей – в Хасынской районной больнице, 4 – в Ягоднинской районной больнице, 1 – в Омсукчанской районной больнице, 1 – в Северо-Эвенской районной больнице, 2 – в Ольской районной больнице, 1 – в Тенькинской районной больнице, 1 – в ГАУЗ «Магаданский областной санаторий «Талая»).</w:t>
      </w:r>
    </w:p>
    <w:p w:rsidR="0087355E" w:rsidRPr="00483C1F" w:rsidRDefault="0087355E" w:rsidP="0087355E">
      <w:pPr>
        <w:autoSpaceDE w:val="0"/>
        <w:autoSpaceDN w:val="0"/>
        <w:adjustRightInd w:val="0"/>
        <w:jc w:val="both"/>
        <w:rPr>
          <w:sz w:val="28"/>
          <w:szCs w:val="28"/>
        </w:rPr>
      </w:pPr>
    </w:p>
    <w:p w:rsidR="0087355E" w:rsidRPr="00483C1F" w:rsidRDefault="0087355E" w:rsidP="0087355E">
      <w:pPr>
        <w:autoSpaceDE w:val="0"/>
        <w:autoSpaceDN w:val="0"/>
        <w:adjustRightInd w:val="0"/>
        <w:ind w:firstLine="708"/>
        <w:jc w:val="center"/>
        <w:rPr>
          <w:b/>
          <w:color w:val="000000"/>
          <w:sz w:val="28"/>
          <w:szCs w:val="28"/>
        </w:rPr>
      </w:pPr>
      <w:r>
        <w:rPr>
          <w:b/>
          <w:color w:val="000000"/>
          <w:sz w:val="28"/>
          <w:szCs w:val="28"/>
        </w:rPr>
        <w:t>Подпрограмма «</w:t>
      </w:r>
      <w:r w:rsidRPr="00483C1F">
        <w:rPr>
          <w:b/>
          <w:color w:val="000000"/>
          <w:sz w:val="28"/>
          <w:szCs w:val="28"/>
        </w:rPr>
        <w:t>Создание условий для реали</w:t>
      </w:r>
      <w:r>
        <w:rPr>
          <w:b/>
          <w:color w:val="000000"/>
          <w:sz w:val="28"/>
          <w:szCs w:val="28"/>
        </w:rPr>
        <w:t>зации государственной программы»</w:t>
      </w:r>
      <w:r w:rsidRPr="00483C1F">
        <w:rPr>
          <w:b/>
          <w:color w:val="000000"/>
          <w:sz w:val="28"/>
          <w:szCs w:val="28"/>
        </w:rPr>
        <w:t xml:space="preserve"> на 2014-2020 годы</w:t>
      </w:r>
      <w:r>
        <w:rPr>
          <w:b/>
          <w:color w:val="000000"/>
          <w:sz w:val="28"/>
          <w:szCs w:val="28"/>
        </w:rPr>
        <w:t>»</w:t>
      </w:r>
    </w:p>
    <w:p w:rsidR="0087355E" w:rsidRPr="00483C1F" w:rsidRDefault="0087355E" w:rsidP="0087355E">
      <w:pPr>
        <w:autoSpaceDE w:val="0"/>
        <w:autoSpaceDN w:val="0"/>
        <w:adjustRightInd w:val="0"/>
        <w:ind w:firstLine="708"/>
        <w:jc w:val="both"/>
        <w:rPr>
          <w:sz w:val="28"/>
          <w:szCs w:val="28"/>
        </w:rPr>
      </w:pP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19" w:history="1">
        <w:r w:rsidRPr="00483C1F">
          <w:rPr>
            <w:sz w:val="28"/>
            <w:szCs w:val="28"/>
          </w:rPr>
          <w:t>подпрограммы</w:t>
        </w:r>
      </w:hyperlink>
      <w:r w:rsidRPr="00483C1F">
        <w:rPr>
          <w:sz w:val="28"/>
          <w:szCs w:val="28"/>
        </w:rPr>
        <w:t xml:space="preserve"> являются:</w:t>
      </w:r>
      <w:r w:rsidR="00065A78">
        <w:rPr>
          <w:sz w:val="28"/>
          <w:szCs w:val="28"/>
        </w:rPr>
        <w:t xml:space="preserve"> </w:t>
      </w:r>
      <w:r w:rsidRPr="00483C1F">
        <w:rPr>
          <w:sz w:val="28"/>
          <w:szCs w:val="28"/>
        </w:rPr>
        <w:t>создание и функционирование распределенных информационных систем и аналитического инструментария обработки данных в отрасли здравоохранения области, повышение качества и доступности оказываемой медицинской помощи населению области независимо от места проживания, создание условий для реализ</w:t>
      </w:r>
      <w:r>
        <w:rPr>
          <w:sz w:val="28"/>
          <w:szCs w:val="28"/>
        </w:rPr>
        <w:t>ации государственной программы «</w:t>
      </w:r>
      <w:r w:rsidRPr="00483C1F">
        <w:rPr>
          <w:sz w:val="28"/>
          <w:szCs w:val="28"/>
        </w:rPr>
        <w:t>Развитие здра</w:t>
      </w:r>
      <w:r>
        <w:rPr>
          <w:sz w:val="28"/>
          <w:szCs w:val="28"/>
        </w:rPr>
        <w:t>воохранения Магаданской области»</w:t>
      </w:r>
      <w:r w:rsidRPr="00483C1F">
        <w:rPr>
          <w:sz w:val="28"/>
          <w:szCs w:val="28"/>
        </w:rPr>
        <w:t xml:space="preserve"> на 2014-2020 годы</w:t>
      </w:r>
      <w:r>
        <w:rPr>
          <w:sz w:val="28"/>
          <w:szCs w:val="28"/>
        </w:rPr>
        <w:t>»</w:t>
      </w:r>
      <w:r w:rsidRPr="00483C1F">
        <w:rPr>
          <w:sz w:val="28"/>
          <w:szCs w:val="28"/>
        </w:rPr>
        <w:t>.</w:t>
      </w: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Ответственный исполнитель - министерство здравоохранения и демографической политики Магаданской области, участники – министерство здравоохранения и демографической политики Магаданской области; государственные учреждения, подведомственные министерству здравоохранения и демографической политики Магаданской области; </w:t>
      </w:r>
      <w:r w:rsidRPr="00483C1F">
        <w:rPr>
          <w:sz w:val="28"/>
          <w:szCs w:val="28"/>
        </w:rPr>
        <w:lastRenderedPageBreak/>
        <w:t>министерство строительства, жилищно-коммунального хозяйства и энергетики Магаданской области.</w:t>
      </w:r>
    </w:p>
    <w:p w:rsidR="0087355E" w:rsidRPr="00483C1F"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r w:rsidRPr="00483C1F">
        <w:rPr>
          <w:szCs w:val="24"/>
        </w:rPr>
        <w:t>подпрограмме «</w:t>
      </w:r>
      <w:r w:rsidRPr="00483C1F">
        <w:rPr>
          <w:sz w:val="28"/>
          <w:szCs w:val="28"/>
        </w:rPr>
        <w:t>Создание условий для реализации государственной программы</w:t>
      </w:r>
      <w:r>
        <w:rPr>
          <w:sz w:val="28"/>
          <w:szCs w:val="28"/>
        </w:rPr>
        <w:t>»</w:t>
      </w:r>
      <w:r w:rsidRPr="00483C1F">
        <w:rPr>
          <w:sz w:val="28"/>
          <w:szCs w:val="28"/>
        </w:rPr>
        <w:t xml:space="preserve"> на 2014-2020 годы</w:t>
      </w:r>
      <w:r>
        <w:rPr>
          <w:sz w:val="28"/>
          <w:szCs w:val="28"/>
        </w:rPr>
        <w:t>»</w:t>
      </w:r>
      <w:r w:rsidRPr="00483C1F">
        <w:rPr>
          <w:sz w:val="28"/>
          <w:szCs w:val="28"/>
        </w:rPr>
        <w:t xml:space="preserve"> характеризуется следующими данными:</w:t>
      </w:r>
    </w:p>
    <w:p w:rsidR="0087355E" w:rsidRPr="00483C1F" w:rsidRDefault="0087355E" w:rsidP="0087355E">
      <w:pPr>
        <w:autoSpaceDE w:val="0"/>
        <w:autoSpaceDN w:val="0"/>
        <w:adjustRightInd w:val="0"/>
        <w:ind w:firstLine="708"/>
        <w:jc w:val="right"/>
        <w:rPr>
          <w:sz w:val="28"/>
          <w:szCs w:val="28"/>
        </w:rPr>
      </w:pPr>
      <w:r w:rsidRPr="00483C1F">
        <w:rPr>
          <w:sz w:val="28"/>
          <w:szCs w:val="28"/>
        </w:rPr>
        <w:t>тыс. руб.</w:t>
      </w:r>
    </w:p>
    <w:tbl>
      <w:tblPr>
        <w:tblW w:w="9634" w:type="dxa"/>
        <w:tblLook w:val="04A0" w:firstRow="1" w:lastRow="0" w:firstColumn="1" w:lastColumn="0" w:noHBand="0" w:noVBand="1"/>
      </w:tblPr>
      <w:tblGrid>
        <w:gridCol w:w="5240"/>
        <w:gridCol w:w="1891"/>
        <w:gridCol w:w="1482"/>
        <w:gridCol w:w="1021"/>
      </w:tblGrid>
      <w:tr w:rsidR="0087355E" w:rsidRPr="00483C1F" w:rsidTr="00247B19">
        <w:trPr>
          <w:trHeight w:val="458"/>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b/>
                <w:bCs/>
                <w:color w:val="000000"/>
                <w:szCs w:val="24"/>
              </w:rPr>
            </w:pPr>
            <w:r w:rsidRPr="00483C1F">
              <w:rPr>
                <w:b/>
                <w:bCs/>
                <w:color w:val="000000"/>
                <w:szCs w:val="24"/>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Pr>
                <w:b/>
                <w:bCs/>
                <w:color w:val="000000"/>
                <w:szCs w:val="24"/>
              </w:rPr>
              <w:t>Бюджет</w:t>
            </w:r>
          </w:p>
        </w:tc>
        <w:tc>
          <w:tcPr>
            <w:tcW w:w="1482"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102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247B19">
        <w:trPr>
          <w:trHeight w:val="458"/>
        </w:trPr>
        <w:tc>
          <w:tcPr>
            <w:tcW w:w="5240" w:type="dxa"/>
            <w:tcBorders>
              <w:top w:val="single" w:sz="4" w:space="0" w:color="000000"/>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Подпрограмма «Создание условий для реализации государственной программы» на 2014-2020 годы»</w:t>
            </w:r>
          </w:p>
        </w:tc>
        <w:tc>
          <w:tcPr>
            <w:tcW w:w="189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5 092 166,3</w:t>
            </w:r>
          </w:p>
        </w:tc>
        <w:tc>
          <w:tcPr>
            <w:tcW w:w="1482"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4 869 010,6</w:t>
            </w:r>
          </w:p>
        </w:tc>
        <w:tc>
          <w:tcPr>
            <w:tcW w:w="1021" w:type="dxa"/>
            <w:tcBorders>
              <w:top w:val="single" w:sz="4" w:space="0" w:color="000000"/>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95,6</w:t>
            </w:r>
          </w:p>
        </w:tc>
      </w:tr>
      <w:tr w:rsidR="0087355E" w:rsidRPr="00483C1F" w:rsidTr="00247B1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«Информатизация здравоохранения, включая развитие телемедицины»</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24 029,5</w:t>
            </w:r>
          </w:p>
        </w:tc>
        <w:tc>
          <w:tcPr>
            <w:tcW w:w="148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3 738,7</w:t>
            </w:r>
          </w:p>
        </w:tc>
        <w:tc>
          <w:tcPr>
            <w:tcW w:w="102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15,6</w:t>
            </w:r>
          </w:p>
        </w:tc>
      </w:tr>
      <w:tr w:rsidR="0087355E" w:rsidRPr="00483C1F" w:rsidTr="00247B19">
        <w:trPr>
          <w:trHeight w:val="458"/>
        </w:trPr>
        <w:tc>
          <w:tcPr>
            <w:tcW w:w="5240" w:type="dxa"/>
            <w:tcBorders>
              <w:top w:val="nil"/>
              <w:left w:val="single" w:sz="4" w:space="0" w:color="000000"/>
              <w:bottom w:val="single" w:sz="4" w:space="0" w:color="000000"/>
              <w:right w:val="single" w:sz="4" w:space="0" w:color="000000"/>
            </w:tcBorders>
            <w:shd w:val="clear" w:color="auto" w:fill="auto"/>
          </w:tcPr>
          <w:p w:rsidR="0087355E" w:rsidRPr="00E11EC9" w:rsidRDefault="0087355E" w:rsidP="00247B19">
            <w:pPr>
              <w:jc w:val="both"/>
              <w:rPr>
                <w:sz w:val="20"/>
              </w:rPr>
            </w:pPr>
            <w:r w:rsidRPr="00E11EC9">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24 029,5</w:t>
            </w:r>
          </w:p>
        </w:tc>
        <w:tc>
          <w:tcPr>
            <w:tcW w:w="1482"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3 738,7</w:t>
            </w:r>
          </w:p>
        </w:tc>
        <w:tc>
          <w:tcPr>
            <w:tcW w:w="102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15,6</w:t>
            </w:r>
          </w:p>
        </w:tc>
      </w:tr>
      <w:tr w:rsidR="0087355E" w:rsidRPr="00483C1F" w:rsidTr="00247B19">
        <w:trPr>
          <w:trHeight w:val="705"/>
        </w:trPr>
        <w:tc>
          <w:tcPr>
            <w:tcW w:w="5240"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4 925 094,8</w:t>
            </w:r>
          </w:p>
        </w:tc>
        <w:tc>
          <w:tcPr>
            <w:tcW w:w="148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4 739 589,6</w:t>
            </w:r>
          </w:p>
        </w:tc>
        <w:tc>
          <w:tcPr>
            <w:tcW w:w="102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96,2</w:t>
            </w:r>
          </w:p>
        </w:tc>
      </w:tr>
      <w:tr w:rsidR="0087355E" w:rsidRPr="00483C1F" w:rsidTr="00247B19">
        <w:trPr>
          <w:trHeight w:val="453"/>
        </w:trPr>
        <w:tc>
          <w:tcPr>
            <w:tcW w:w="5240" w:type="dxa"/>
            <w:tcBorders>
              <w:top w:val="nil"/>
              <w:left w:val="single" w:sz="4" w:space="0" w:color="000000"/>
              <w:bottom w:val="single" w:sz="4" w:space="0" w:color="000000"/>
              <w:right w:val="single" w:sz="4" w:space="0" w:color="000000"/>
            </w:tcBorders>
            <w:shd w:val="clear" w:color="auto" w:fill="auto"/>
          </w:tcPr>
          <w:p w:rsidR="0087355E" w:rsidRPr="00E11EC9" w:rsidRDefault="0087355E" w:rsidP="00247B19">
            <w:pPr>
              <w:jc w:val="both"/>
              <w:rPr>
                <w:sz w:val="20"/>
              </w:rPr>
            </w:pPr>
            <w:r w:rsidRPr="00E11EC9">
              <w:rPr>
                <w:i/>
                <w:sz w:val="20"/>
              </w:rPr>
              <w:t>Министерство здравоохранения и демографической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4 925 094,8</w:t>
            </w:r>
          </w:p>
        </w:tc>
        <w:tc>
          <w:tcPr>
            <w:tcW w:w="1482"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4 739 589,6</w:t>
            </w:r>
          </w:p>
        </w:tc>
        <w:tc>
          <w:tcPr>
            <w:tcW w:w="102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96,2</w:t>
            </w:r>
          </w:p>
        </w:tc>
      </w:tr>
      <w:tr w:rsidR="0087355E" w:rsidRPr="00483C1F" w:rsidTr="00247B19">
        <w:trPr>
          <w:trHeight w:val="458"/>
        </w:trPr>
        <w:tc>
          <w:tcPr>
            <w:tcW w:w="5240" w:type="dxa"/>
            <w:tcBorders>
              <w:top w:val="nil"/>
              <w:left w:val="single" w:sz="4" w:space="0" w:color="000000"/>
              <w:bottom w:val="single" w:sz="4" w:space="0" w:color="000000"/>
              <w:right w:val="single" w:sz="4" w:space="0" w:color="000000"/>
            </w:tcBorders>
            <w:shd w:val="clear" w:color="auto" w:fill="auto"/>
            <w:hideMark/>
          </w:tcPr>
          <w:p w:rsidR="0087355E" w:rsidRPr="00483C1F" w:rsidRDefault="0087355E" w:rsidP="00247B19">
            <w:pPr>
              <w:jc w:val="both"/>
              <w:rPr>
                <w:szCs w:val="24"/>
              </w:rPr>
            </w:pPr>
            <w:r w:rsidRPr="00483C1F">
              <w:rPr>
                <w:szCs w:val="24"/>
              </w:rPr>
              <w:t>Основное мероприятие «Прочие мероприятия по управлению развитием отрасли».</w:t>
            </w:r>
          </w:p>
        </w:tc>
        <w:tc>
          <w:tcPr>
            <w:tcW w:w="189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4 287,3</w:t>
            </w:r>
          </w:p>
        </w:tc>
        <w:tc>
          <w:tcPr>
            <w:tcW w:w="1482"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3 938,2</w:t>
            </w:r>
          </w:p>
        </w:tc>
        <w:tc>
          <w:tcPr>
            <w:tcW w:w="1021" w:type="dxa"/>
            <w:tcBorders>
              <w:top w:val="nil"/>
              <w:left w:val="nil"/>
              <w:bottom w:val="single" w:sz="4" w:space="0" w:color="000000"/>
              <w:right w:val="single" w:sz="4" w:space="0" w:color="000000"/>
            </w:tcBorders>
            <w:shd w:val="clear" w:color="auto" w:fill="auto"/>
            <w:hideMark/>
          </w:tcPr>
          <w:p w:rsidR="0087355E" w:rsidRPr="00483C1F" w:rsidRDefault="0087355E" w:rsidP="00247B19">
            <w:pPr>
              <w:jc w:val="right"/>
              <w:rPr>
                <w:szCs w:val="24"/>
              </w:rPr>
            </w:pPr>
            <w:r w:rsidRPr="00483C1F">
              <w:rPr>
                <w:szCs w:val="24"/>
              </w:rPr>
              <w:t>91,2</w:t>
            </w:r>
          </w:p>
        </w:tc>
      </w:tr>
      <w:tr w:rsidR="0087355E" w:rsidRPr="00483C1F" w:rsidTr="00247B19">
        <w:trPr>
          <w:trHeight w:val="458"/>
        </w:trPr>
        <w:tc>
          <w:tcPr>
            <w:tcW w:w="5240" w:type="dxa"/>
            <w:tcBorders>
              <w:top w:val="nil"/>
              <w:left w:val="single" w:sz="4" w:space="0" w:color="000000"/>
              <w:bottom w:val="single" w:sz="4" w:space="0" w:color="000000"/>
              <w:right w:val="single" w:sz="4" w:space="0" w:color="000000"/>
            </w:tcBorders>
            <w:shd w:val="clear" w:color="auto" w:fill="auto"/>
          </w:tcPr>
          <w:p w:rsidR="0087355E" w:rsidRPr="00E11EC9" w:rsidRDefault="0087355E" w:rsidP="00247B19">
            <w:pPr>
              <w:jc w:val="both"/>
              <w:rPr>
                <w:i/>
                <w:sz w:val="20"/>
              </w:rPr>
            </w:pPr>
            <w:r w:rsidRPr="00E11EC9">
              <w:rPr>
                <w:i/>
                <w:sz w:val="20"/>
              </w:rPr>
              <w:t>Министерство строительства, жилищно-коммунального хозяйства и энергетики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4 287,3</w:t>
            </w:r>
          </w:p>
        </w:tc>
        <w:tc>
          <w:tcPr>
            <w:tcW w:w="1482"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3 938,2</w:t>
            </w:r>
          </w:p>
        </w:tc>
        <w:tc>
          <w:tcPr>
            <w:tcW w:w="1021" w:type="dxa"/>
            <w:tcBorders>
              <w:top w:val="nil"/>
              <w:left w:val="nil"/>
              <w:bottom w:val="single" w:sz="4" w:space="0" w:color="000000"/>
              <w:right w:val="single" w:sz="4" w:space="0" w:color="000000"/>
            </w:tcBorders>
            <w:shd w:val="clear" w:color="auto" w:fill="auto"/>
          </w:tcPr>
          <w:p w:rsidR="0087355E" w:rsidRPr="00E11EC9" w:rsidRDefault="0087355E" w:rsidP="00247B19">
            <w:pPr>
              <w:jc w:val="right"/>
              <w:rPr>
                <w:i/>
                <w:sz w:val="20"/>
              </w:rPr>
            </w:pPr>
            <w:r w:rsidRPr="00E11EC9">
              <w:rPr>
                <w:i/>
                <w:sz w:val="20"/>
              </w:rPr>
              <w:t>91,2</w:t>
            </w:r>
          </w:p>
        </w:tc>
      </w:tr>
      <w:tr w:rsidR="0087355E" w:rsidRPr="00483C1F" w:rsidTr="00247B19">
        <w:trPr>
          <w:trHeight w:val="1133"/>
        </w:trPr>
        <w:tc>
          <w:tcPr>
            <w:tcW w:w="5240" w:type="dxa"/>
            <w:tcBorders>
              <w:top w:val="nil"/>
              <w:left w:val="single" w:sz="4" w:space="0" w:color="000000"/>
              <w:bottom w:val="nil"/>
              <w:right w:val="single" w:sz="4" w:space="0" w:color="000000"/>
            </w:tcBorders>
            <w:shd w:val="clear" w:color="auto" w:fill="auto"/>
          </w:tcPr>
          <w:p w:rsidR="0087355E" w:rsidRPr="00483C1F" w:rsidRDefault="0087355E" w:rsidP="00247B19">
            <w:pPr>
              <w:jc w:val="both"/>
              <w:rPr>
                <w:szCs w:val="24"/>
              </w:rPr>
            </w:pPr>
            <w:r w:rsidRPr="00483C1F">
              <w:rPr>
                <w:szCs w:val="24"/>
              </w:rPr>
              <w:t xml:space="preserve">Основное мероприятие «Строительство объекта «под ключ» Магаданский областной онкологический диспансер с радиологическим корпусом на 20 коек» (организация проектирования, строительства и оснащения необходимым медицинским оборудованием)». </w:t>
            </w:r>
          </w:p>
        </w:tc>
        <w:tc>
          <w:tcPr>
            <w:tcW w:w="1891" w:type="dxa"/>
            <w:tcBorders>
              <w:top w:val="nil"/>
              <w:left w:val="nil"/>
              <w:bottom w:val="nil"/>
              <w:right w:val="single" w:sz="4" w:space="0" w:color="000000"/>
            </w:tcBorders>
            <w:shd w:val="clear" w:color="auto" w:fill="auto"/>
          </w:tcPr>
          <w:p w:rsidR="0087355E" w:rsidRPr="00483C1F" w:rsidRDefault="0087355E" w:rsidP="00247B19">
            <w:pPr>
              <w:jc w:val="right"/>
              <w:rPr>
                <w:szCs w:val="24"/>
              </w:rPr>
            </w:pPr>
            <w:r w:rsidRPr="00483C1F">
              <w:rPr>
                <w:szCs w:val="24"/>
              </w:rPr>
              <w:t>138 754,7</w:t>
            </w:r>
          </w:p>
        </w:tc>
        <w:tc>
          <w:tcPr>
            <w:tcW w:w="1482" w:type="dxa"/>
            <w:tcBorders>
              <w:top w:val="nil"/>
              <w:left w:val="nil"/>
              <w:bottom w:val="nil"/>
              <w:right w:val="single" w:sz="4" w:space="0" w:color="000000"/>
            </w:tcBorders>
            <w:shd w:val="clear" w:color="auto" w:fill="auto"/>
          </w:tcPr>
          <w:p w:rsidR="0087355E" w:rsidRPr="00483C1F" w:rsidRDefault="0087355E" w:rsidP="00247B19">
            <w:pPr>
              <w:jc w:val="right"/>
              <w:rPr>
                <w:szCs w:val="24"/>
              </w:rPr>
            </w:pPr>
            <w:r w:rsidRPr="00483C1F">
              <w:rPr>
                <w:szCs w:val="24"/>
              </w:rPr>
              <w:t>121 744,1</w:t>
            </w:r>
          </w:p>
        </w:tc>
        <w:tc>
          <w:tcPr>
            <w:tcW w:w="1021" w:type="dxa"/>
            <w:tcBorders>
              <w:top w:val="nil"/>
              <w:left w:val="nil"/>
              <w:bottom w:val="nil"/>
              <w:right w:val="single" w:sz="4" w:space="0" w:color="000000"/>
            </w:tcBorders>
            <w:shd w:val="clear" w:color="auto" w:fill="auto"/>
          </w:tcPr>
          <w:p w:rsidR="0087355E" w:rsidRPr="00483C1F" w:rsidRDefault="0087355E" w:rsidP="00247B19">
            <w:pPr>
              <w:jc w:val="right"/>
              <w:rPr>
                <w:szCs w:val="24"/>
              </w:rPr>
            </w:pPr>
            <w:r w:rsidRPr="00483C1F">
              <w:rPr>
                <w:szCs w:val="24"/>
              </w:rPr>
              <w:t>87,7</w:t>
            </w:r>
          </w:p>
        </w:tc>
      </w:tr>
      <w:tr w:rsidR="0087355E" w:rsidRPr="00483C1F" w:rsidTr="00247B19">
        <w:trPr>
          <w:trHeight w:val="325"/>
        </w:trPr>
        <w:tc>
          <w:tcPr>
            <w:tcW w:w="5240" w:type="dxa"/>
            <w:tcBorders>
              <w:top w:val="single" w:sz="4" w:space="0" w:color="auto"/>
              <w:left w:val="single" w:sz="4" w:space="0" w:color="000000"/>
              <w:bottom w:val="single" w:sz="4" w:space="0" w:color="000000"/>
              <w:right w:val="single" w:sz="4" w:space="0" w:color="000000"/>
            </w:tcBorders>
            <w:shd w:val="clear" w:color="auto" w:fill="auto"/>
          </w:tcPr>
          <w:p w:rsidR="0087355E" w:rsidRPr="00DA3166" w:rsidRDefault="0087355E" w:rsidP="00247B19">
            <w:pPr>
              <w:jc w:val="both"/>
              <w:rPr>
                <w:sz w:val="20"/>
              </w:rPr>
            </w:pPr>
            <w:r w:rsidRPr="00DA3166">
              <w:rPr>
                <w:i/>
                <w:sz w:val="20"/>
              </w:rPr>
              <w:t>Министерство строительства, жилищно-коммунального хозяйства и энергетики Магаданской области</w:t>
            </w:r>
          </w:p>
        </w:tc>
        <w:tc>
          <w:tcPr>
            <w:tcW w:w="1891" w:type="dxa"/>
            <w:tcBorders>
              <w:top w:val="single" w:sz="4" w:space="0" w:color="auto"/>
              <w:left w:val="nil"/>
              <w:bottom w:val="single" w:sz="4" w:space="0" w:color="000000"/>
              <w:right w:val="single" w:sz="4" w:space="0" w:color="000000"/>
            </w:tcBorders>
            <w:shd w:val="clear" w:color="auto" w:fill="auto"/>
          </w:tcPr>
          <w:p w:rsidR="0087355E" w:rsidRPr="00DA3166" w:rsidRDefault="0087355E" w:rsidP="00247B19">
            <w:pPr>
              <w:jc w:val="right"/>
              <w:rPr>
                <w:i/>
                <w:sz w:val="20"/>
              </w:rPr>
            </w:pPr>
            <w:r w:rsidRPr="00DA3166">
              <w:rPr>
                <w:i/>
                <w:sz w:val="20"/>
              </w:rPr>
              <w:t>138 754,7</w:t>
            </w:r>
          </w:p>
        </w:tc>
        <w:tc>
          <w:tcPr>
            <w:tcW w:w="1482" w:type="dxa"/>
            <w:tcBorders>
              <w:top w:val="single" w:sz="4" w:space="0" w:color="auto"/>
              <w:left w:val="nil"/>
              <w:bottom w:val="single" w:sz="4" w:space="0" w:color="000000"/>
              <w:right w:val="single" w:sz="4" w:space="0" w:color="000000"/>
            </w:tcBorders>
            <w:shd w:val="clear" w:color="auto" w:fill="auto"/>
          </w:tcPr>
          <w:p w:rsidR="0087355E" w:rsidRPr="00DA3166" w:rsidRDefault="0087355E" w:rsidP="00247B19">
            <w:pPr>
              <w:jc w:val="right"/>
              <w:rPr>
                <w:i/>
                <w:sz w:val="20"/>
              </w:rPr>
            </w:pPr>
            <w:r w:rsidRPr="00DA3166">
              <w:rPr>
                <w:i/>
                <w:sz w:val="20"/>
              </w:rPr>
              <w:t>121 744,1</w:t>
            </w:r>
          </w:p>
        </w:tc>
        <w:tc>
          <w:tcPr>
            <w:tcW w:w="1021" w:type="dxa"/>
            <w:tcBorders>
              <w:top w:val="single" w:sz="4" w:space="0" w:color="auto"/>
              <w:left w:val="nil"/>
              <w:bottom w:val="single" w:sz="4" w:space="0" w:color="000000"/>
              <w:right w:val="single" w:sz="4" w:space="0" w:color="000000"/>
            </w:tcBorders>
            <w:shd w:val="clear" w:color="auto" w:fill="auto"/>
          </w:tcPr>
          <w:p w:rsidR="0087355E" w:rsidRPr="00DA3166" w:rsidRDefault="0087355E" w:rsidP="00247B19">
            <w:pPr>
              <w:jc w:val="right"/>
              <w:rPr>
                <w:i/>
                <w:sz w:val="20"/>
              </w:rPr>
            </w:pPr>
            <w:r w:rsidRPr="00DA3166">
              <w:rPr>
                <w:i/>
                <w:sz w:val="20"/>
              </w:rPr>
              <w:t>87,7</w:t>
            </w:r>
          </w:p>
        </w:tc>
      </w:tr>
    </w:tbl>
    <w:p w:rsidR="0087355E" w:rsidRPr="00483C1F" w:rsidRDefault="0087355E" w:rsidP="0087355E">
      <w:pPr>
        <w:autoSpaceDE w:val="0"/>
        <w:autoSpaceDN w:val="0"/>
        <w:adjustRightInd w:val="0"/>
        <w:ind w:firstLine="708"/>
        <w:jc w:val="both"/>
        <w:rPr>
          <w:sz w:val="28"/>
          <w:szCs w:val="28"/>
        </w:rPr>
      </w:pPr>
      <w:r w:rsidRPr="00483C1F">
        <w:rPr>
          <w:sz w:val="28"/>
          <w:szCs w:val="28"/>
        </w:rPr>
        <w:t>В рамках данной подпрограммы, в отчетном периоде осуществлены следующие мероприятия:</w:t>
      </w:r>
    </w:p>
    <w:p w:rsidR="0087355E" w:rsidRPr="004B4ED8" w:rsidRDefault="0087355E" w:rsidP="0087355E">
      <w:pPr>
        <w:autoSpaceDE w:val="0"/>
        <w:autoSpaceDN w:val="0"/>
        <w:adjustRightInd w:val="0"/>
        <w:ind w:firstLine="708"/>
        <w:jc w:val="both"/>
        <w:rPr>
          <w:sz w:val="28"/>
          <w:szCs w:val="28"/>
        </w:rPr>
      </w:pPr>
      <w:r w:rsidRPr="00483C1F">
        <w:rPr>
          <w:sz w:val="28"/>
          <w:szCs w:val="28"/>
        </w:rPr>
        <w:t xml:space="preserve">- </w:t>
      </w:r>
      <w:r w:rsidRPr="00483C1F">
        <w:rPr>
          <w:b/>
          <w:color w:val="000000"/>
          <w:sz w:val="28"/>
          <w:szCs w:val="28"/>
        </w:rPr>
        <w:t xml:space="preserve">основное мероприятие </w:t>
      </w:r>
      <w:r w:rsidRPr="00077562">
        <w:rPr>
          <w:sz w:val="28"/>
          <w:szCs w:val="28"/>
        </w:rPr>
        <w:t xml:space="preserve">«Информатизация здравоохранения, включая развитие телемедицины». </w:t>
      </w:r>
      <w:r w:rsidRPr="00077562">
        <w:rPr>
          <w:color w:val="000000"/>
          <w:sz w:val="28"/>
          <w:szCs w:val="28"/>
        </w:rPr>
        <w:t>Прио</w:t>
      </w:r>
      <w:r>
        <w:rPr>
          <w:color w:val="000000"/>
          <w:sz w:val="28"/>
          <w:szCs w:val="28"/>
        </w:rPr>
        <w:t>бретены лицензионные</w:t>
      </w:r>
      <w:r w:rsidRPr="004B4ED8">
        <w:rPr>
          <w:color w:val="000000"/>
          <w:sz w:val="28"/>
          <w:szCs w:val="28"/>
        </w:rPr>
        <w:t xml:space="preserve"> программ</w:t>
      </w:r>
      <w:r>
        <w:rPr>
          <w:color w:val="000000"/>
          <w:sz w:val="28"/>
          <w:szCs w:val="28"/>
        </w:rPr>
        <w:t>ы</w:t>
      </w:r>
      <w:r w:rsidRPr="004B4ED8">
        <w:rPr>
          <w:color w:val="000000"/>
          <w:sz w:val="28"/>
          <w:szCs w:val="28"/>
        </w:rPr>
        <w:t xml:space="preserve"> в обла</w:t>
      </w:r>
      <w:r>
        <w:rPr>
          <w:color w:val="000000"/>
          <w:sz w:val="28"/>
          <w:szCs w:val="28"/>
        </w:rPr>
        <w:t>сти информатизации. Приобретено оборудование. Обеспечен доступ</w:t>
      </w:r>
      <w:r w:rsidRPr="004B4ED8">
        <w:rPr>
          <w:color w:val="000000"/>
          <w:sz w:val="28"/>
          <w:szCs w:val="28"/>
        </w:rPr>
        <w:t xml:space="preserve"> специалистов, работающих в ЕИС, к сети передачи данных и </w:t>
      </w:r>
      <w:proofErr w:type="spellStart"/>
      <w:r w:rsidRPr="004B4ED8">
        <w:rPr>
          <w:color w:val="000000"/>
          <w:sz w:val="28"/>
          <w:szCs w:val="28"/>
        </w:rPr>
        <w:t>телематическим</w:t>
      </w:r>
      <w:proofErr w:type="spellEnd"/>
      <w:r w:rsidRPr="004B4ED8">
        <w:rPr>
          <w:color w:val="000000"/>
          <w:sz w:val="28"/>
          <w:szCs w:val="28"/>
        </w:rPr>
        <w:t xml:space="preserve"> службам, а также к МИС по существующим каналам связи, в том числе спутниковым. Разработка ПСД (создание </w:t>
      </w:r>
      <w:proofErr w:type="spellStart"/>
      <w:r w:rsidRPr="004B4ED8">
        <w:rPr>
          <w:color w:val="000000"/>
          <w:sz w:val="28"/>
          <w:szCs w:val="28"/>
        </w:rPr>
        <w:t>иновационной</w:t>
      </w:r>
      <w:proofErr w:type="spellEnd"/>
      <w:r w:rsidRPr="004B4ED8">
        <w:rPr>
          <w:color w:val="000000"/>
          <w:sz w:val="28"/>
          <w:szCs w:val="28"/>
        </w:rPr>
        <w:t xml:space="preserve"> организационной модели регистратуры с </w:t>
      </w:r>
      <w:r>
        <w:rPr>
          <w:color w:val="000000"/>
          <w:sz w:val="28"/>
          <w:szCs w:val="28"/>
        </w:rPr>
        <w:t xml:space="preserve">целью повышения доступности медицинской </w:t>
      </w:r>
      <w:r w:rsidRPr="004B4ED8">
        <w:rPr>
          <w:color w:val="000000"/>
          <w:sz w:val="28"/>
          <w:szCs w:val="28"/>
        </w:rPr>
        <w:t>помощи).</w:t>
      </w:r>
    </w:p>
    <w:p w:rsidR="0087355E" w:rsidRPr="00483C1F" w:rsidRDefault="0087355E" w:rsidP="0087355E">
      <w:pPr>
        <w:autoSpaceDE w:val="0"/>
        <w:autoSpaceDN w:val="0"/>
        <w:adjustRightInd w:val="0"/>
        <w:ind w:firstLine="708"/>
        <w:jc w:val="both"/>
        <w:rPr>
          <w:color w:val="000000"/>
          <w:sz w:val="28"/>
          <w:szCs w:val="28"/>
        </w:rPr>
      </w:pPr>
      <w:r w:rsidRPr="00483C1F">
        <w:rPr>
          <w:sz w:val="28"/>
          <w:szCs w:val="28"/>
        </w:rPr>
        <w:t xml:space="preserve">- </w:t>
      </w:r>
      <w:r w:rsidRPr="00483C1F">
        <w:rPr>
          <w:b/>
          <w:color w:val="000000"/>
          <w:sz w:val="28"/>
          <w:szCs w:val="28"/>
        </w:rPr>
        <w:t>основное мероприятие</w:t>
      </w:r>
      <w:r w:rsidRPr="00483C1F">
        <w:rPr>
          <w:color w:val="000000"/>
          <w:sz w:val="28"/>
          <w:szCs w:val="28"/>
        </w:rPr>
        <w:t xml:space="preserve"> «Обеспечение выполнения функций государственными органами и находящихся в их ведении государственными учреждениями». Средства </w:t>
      </w:r>
      <w:r>
        <w:rPr>
          <w:color w:val="000000"/>
          <w:sz w:val="28"/>
          <w:szCs w:val="28"/>
        </w:rPr>
        <w:t xml:space="preserve">были </w:t>
      </w:r>
      <w:r w:rsidRPr="00483C1F">
        <w:rPr>
          <w:color w:val="000000"/>
          <w:sz w:val="28"/>
          <w:szCs w:val="28"/>
        </w:rPr>
        <w:t>направлены на:</w:t>
      </w:r>
    </w:p>
    <w:p w:rsidR="0087355E" w:rsidRDefault="0087355E" w:rsidP="0087355E">
      <w:pPr>
        <w:autoSpaceDE w:val="0"/>
        <w:autoSpaceDN w:val="0"/>
        <w:adjustRightInd w:val="0"/>
        <w:jc w:val="both"/>
        <w:rPr>
          <w:sz w:val="28"/>
          <w:szCs w:val="28"/>
        </w:rPr>
      </w:pPr>
      <w:r w:rsidRPr="00483C1F">
        <w:rPr>
          <w:sz w:val="28"/>
          <w:szCs w:val="28"/>
        </w:rPr>
        <w:t xml:space="preserve">        - </w:t>
      </w:r>
      <w:r>
        <w:rPr>
          <w:sz w:val="28"/>
          <w:szCs w:val="28"/>
        </w:rPr>
        <w:t xml:space="preserve">содержание аппарата и </w:t>
      </w:r>
      <w:r w:rsidRPr="00483C1F">
        <w:rPr>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w:t>
      </w:r>
      <w:r>
        <w:rPr>
          <w:sz w:val="28"/>
          <w:szCs w:val="28"/>
        </w:rPr>
        <w:lastRenderedPageBreak/>
        <w:t>«</w:t>
      </w:r>
      <w:r w:rsidRPr="00483C1F">
        <w:rPr>
          <w:sz w:val="28"/>
          <w:szCs w:val="28"/>
        </w:rPr>
        <w:t>Об основах охраны здоровья граждан в Российской Федерации</w:t>
      </w:r>
      <w:r>
        <w:rPr>
          <w:sz w:val="28"/>
          <w:szCs w:val="28"/>
        </w:rPr>
        <w:t>»</w:t>
      </w:r>
      <w:r w:rsidRPr="00483C1F">
        <w:rPr>
          <w:sz w:val="28"/>
          <w:szCs w:val="28"/>
        </w:rPr>
        <w:t xml:space="preserve"> полномочий Российской Федерации в сфере охраны здоровья</w:t>
      </w:r>
      <w:r>
        <w:rPr>
          <w:sz w:val="28"/>
          <w:szCs w:val="28"/>
        </w:rPr>
        <w:t>;</w:t>
      </w:r>
    </w:p>
    <w:p w:rsidR="0087355E" w:rsidRPr="00483C1F" w:rsidRDefault="0087355E" w:rsidP="0087355E">
      <w:pPr>
        <w:autoSpaceDE w:val="0"/>
        <w:autoSpaceDN w:val="0"/>
        <w:adjustRightInd w:val="0"/>
        <w:jc w:val="both"/>
        <w:rPr>
          <w:sz w:val="28"/>
          <w:szCs w:val="28"/>
        </w:rPr>
      </w:pPr>
      <w:r>
        <w:rPr>
          <w:sz w:val="28"/>
          <w:szCs w:val="28"/>
        </w:rPr>
        <w:t xml:space="preserve">          - </w:t>
      </w:r>
      <w:r w:rsidRPr="00483C1F">
        <w:rPr>
          <w:sz w:val="28"/>
          <w:szCs w:val="28"/>
        </w:rPr>
        <w:t xml:space="preserve">обеспечение деятельности государственных учреждений </w:t>
      </w:r>
      <w:r>
        <w:rPr>
          <w:sz w:val="28"/>
          <w:szCs w:val="28"/>
        </w:rPr>
        <w:t>(выполнение государственных заданий);</w:t>
      </w:r>
    </w:p>
    <w:p w:rsidR="0087355E" w:rsidRPr="00483C1F" w:rsidRDefault="0087355E" w:rsidP="0087355E">
      <w:pPr>
        <w:autoSpaceDE w:val="0"/>
        <w:autoSpaceDN w:val="0"/>
        <w:adjustRightInd w:val="0"/>
        <w:ind w:firstLine="708"/>
        <w:jc w:val="both"/>
        <w:rPr>
          <w:sz w:val="28"/>
          <w:szCs w:val="28"/>
        </w:rPr>
      </w:pPr>
      <w:r w:rsidRPr="00483C1F">
        <w:rPr>
          <w:sz w:val="28"/>
          <w:szCs w:val="28"/>
        </w:rPr>
        <w:t>- совершенствование стипендиального обеспечения обучающихся в государственных образовательных учреждениях профессионального образования</w:t>
      </w:r>
      <w:r>
        <w:rPr>
          <w:sz w:val="28"/>
          <w:szCs w:val="28"/>
        </w:rPr>
        <w:t>;</w:t>
      </w:r>
    </w:p>
    <w:p w:rsidR="0087355E" w:rsidRDefault="0087355E" w:rsidP="0087355E">
      <w:pPr>
        <w:autoSpaceDE w:val="0"/>
        <w:autoSpaceDN w:val="0"/>
        <w:adjustRightInd w:val="0"/>
        <w:jc w:val="both"/>
        <w:rPr>
          <w:sz w:val="28"/>
          <w:szCs w:val="28"/>
        </w:rPr>
      </w:pPr>
      <w:r w:rsidRPr="00483C1F">
        <w:rPr>
          <w:sz w:val="28"/>
          <w:szCs w:val="28"/>
        </w:rPr>
        <w:t>-</w:t>
      </w:r>
      <w:r>
        <w:rPr>
          <w:sz w:val="28"/>
          <w:szCs w:val="28"/>
        </w:rPr>
        <w:t>межбюджетный трансферт</w:t>
      </w:r>
      <w:r w:rsidRPr="004B1FE6">
        <w:rPr>
          <w:sz w:val="28"/>
          <w:szCs w:val="28"/>
        </w:rPr>
        <w:t xml:space="preserve"> бюджету Федерального фонда обязательного медицинского страхования</w:t>
      </w:r>
      <w:r w:rsidR="00065A78">
        <w:rPr>
          <w:sz w:val="28"/>
          <w:szCs w:val="28"/>
        </w:rPr>
        <w:t xml:space="preserve"> </w:t>
      </w:r>
      <w:r>
        <w:rPr>
          <w:sz w:val="28"/>
          <w:szCs w:val="28"/>
        </w:rPr>
        <w:t xml:space="preserve">(расходы на </w:t>
      </w:r>
      <w:r w:rsidRPr="00483C1F">
        <w:rPr>
          <w:sz w:val="28"/>
          <w:szCs w:val="28"/>
        </w:rPr>
        <w:t>обязательное медицинское страхование неработающего населения</w:t>
      </w:r>
      <w:r>
        <w:rPr>
          <w:sz w:val="28"/>
          <w:szCs w:val="28"/>
        </w:rPr>
        <w:t>);</w:t>
      </w:r>
    </w:p>
    <w:p w:rsidR="0087355E" w:rsidRPr="00483C1F" w:rsidRDefault="0087355E" w:rsidP="0087355E">
      <w:pPr>
        <w:autoSpaceDE w:val="0"/>
        <w:autoSpaceDN w:val="0"/>
        <w:adjustRightInd w:val="0"/>
        <w:jc w:val="both"/>
        <w:rPr>
          <w:sz w:val="28"/>
          <w:szCs w:val="28"/>
        </w:rPr>
      </w:pPr>
      <w:r w:rsidRPr="00483C1F">
        <w:rPr>
          <w:sz w:val="28"/>
          <w:szCs w:val="28"/>
        </w:rPr>
        <w:t xml:space="preserve">  -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p w:rsidR="0087355E" w:rsidRPr="00483C1F" w:rsidRDefault="0087355E" w:rsidP="0087355E">
      <w:pPr>
        <w:autoSpaceDE w:val="0"/>
        <w:autoSpaceDN w:val="0"/>
        <w:adjustRightInd w:val="0"/>
        <w:jc w:val="both"/>
        <w:rPr>
          <w:sz w:val="28"/>
          <w:szCs w:val="28"/>
        </w:rPr>
      </w:pPr>
      <w:r w:rsidRPr="00483C1F">
        <w:rPr>
          <w:sz w:val="28"/>
          <w:szCs w:val="28"/>
        </w:rPr>
        <w:t>- на реализацию Закона Магаданской области от 06.12.2004 № 507-ОЗ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87355E" w:rsidRPr="00483C1F" w:rsidRDefault="0087355E" w:rsidP="0087355E">
      <w:pPr>
        <w:autoSpaceDE w:val="0"/>
        <w:autoSpaceDN w:val="0"/>
        <w:adjustRightInd w:val="0"/>
        <w:jc w:val="both"/>
        <w:rPr>
          <w:sz w:val="28"/>
          <w:szCs w:val="28"/>
        </w:rPr>
      </w:pPr>
      <w:r w:rsidRPr="00483C1F">
        <w:rPr>
          <w:sz w:val="28"/>
          <w:szCs w:val="28"/>
        </w:rPr>
        <w:t xml:space="preserve">      - реализацию Закона Магаданской области от 28.12.2004 </w:t>
      </w:r>
      <w:r w:rsidR="00065A78">
        <w:rPr>
          <w:sz w:val="28"/>
          <w:szCs w:val="28"/>
        </w:rPr>
        <w:t>№</w:t>
      </w:r>
      <w:r w:rsidRPr="00483C1F">
        <w:rPr>
          <w:sz w:val="28"/>
          <w:szCs w:val="28"/>
        </w:rPr>
        <w:t xml:space="preserve"> 528-ОЗ (компенсация расходов по оплате жилых помещений и (или) коммунальных услуг медицинским и фармацевтическим медицинских организаций Магаданской области, работающим и проживающим в сельской местности, поселках городского типа и городах районного подчинения); </w:t>
      </w:r>
    </w:p>
    <w:p w:rsidR="0087355E" w:rsidRPr="00483C1F" w:rsidRDefault="0087355E" w:rsidP="0087355E">
      <w:pPr>
        <w:autoSpaceDE w:val="0"/>
        <w:autoSpaceDN w:val="0"/>
        <w:adjustRightInd w:val="0"/>
        <w:ind w:firstLine="708"/>
        <w:jc w:val="both"/>
        <w:rPr>
          <w:sz w:val="28"/>
          <w:szCs w:val="28"/>
        </w:rPr>
      </w:pPr>
      <w:r w:rsidRPr="00483C1F">
        <w:rPr>
          <w:sz w:val="28"/>
          <w:szCs w:val="28"/>
        </w:rPr>
        <w:t>- целевые субсидии (расходы на проведение капитальных ремонтов и приобретение оборудования);</w:t>
      </w:r>
    </w:p>
    <w:p w:rsidR="0087355E" w:rsidRPr="00483C1F" w:rsidRDefault="0087355E" w:rsidP="0087355E">
      <w:pPr>
        <w:autoSpaceDE w:val="0"/>
        <w:autoSpaceDN w:val="0"/>
        <w:adjustRightInd w:val="0"/>
        <w:ind w:firstLine="708"/>
        <w:jc w:val="both"/>
        <w:rPr>
          <w:sz w:val="28"/>
          <w:szCs w:val="28"/>
        </w:rPr>
      </w:pPr>
      <w:r>
        <w:rPr>
          <w:sz w:val="28"/>
          <w:szCs w:val="28"/>
        </w:rPr>
        <w:t>- социальную поддержку</w:t>
      </w:r>
      <w:r w:rsidRPr="00483C1F">
        <w:rPr>
          <w:sz w:val="28"/>
          <w:szCs w:val="28"/>
        </w:rPr>
        <w:t xml:space="preserve">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p w:rsidR="0087355E" w:rsidRDefault="0087355E" w:rsidP="0087355E">
      <w:pPr>
        <w:autoSpaceDE w:val="0"/>
        <w:autoSpaceDN w:val="0"/>
        <w:adjustRightInd w:val="0"/>
        <w:ind w:firstLine="708"/>
        <w:jc w:val="both"/>
        <w:rPr>
          <w:sz w:val="28"/>
          <w:szCs w:val="28"/>
        </w:rPr>
      </w:pPr>
      <w:r w:rsidRPr="00483C1F">
        <w:rPr>
          <w:sz w:val="28"/>
          <w:szCs w:val="28"/>
        </w:rPr>
        <w:t xml:space="preserve">- </w:t>
      </w:r>
      <w:r>
        <w:rPr>
          <w:sz w:val="28"/>
          <w:szCs w:val="28"/>
        </w:rPr>
        <w:t>компенсацию</w:t>
      </w:r>
      <w:r w:rsidRPr="00483C1F">
        <w:rPr>
          <w:sz w:val="28"/>
          <w:szCs w:val="28"/>
        </w:rPr>
        <w:t xml:space="preserve">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w:t>
      </w:r>
    </w:p>
    <w:p w:rsidR="0087355E" w:rsidRDefault="0087355E" w:rsidP="0087355E">
      <w:pPr>
        <w:autoSpaceDE w:val="0"/>
        <w:autoSpaceDN w:val="0"/>
        <w:adjustRightInd w:val="0"/>
        <w:ind w:firstLine="708"/>
        <w:jc w:val="both"/>
        <w:rPr>
          <w:sz w:val="28"/>
          <w:szCs w:val="28"/>
        </w:rPr>
      </w:pPr>
      <w:r w:rsidRPr="00483C1F">
        <w:rPr>
          <w:sz w:val="28"/>
          <w:szCs w:val="28"/>
        </w:rPr>
        <w:t xml:space="preserve">- </w:t>
      </w:r>
      <w:r>
        <w:rPr>
          <w:sz w:val="28"/>
          <w:szCs w:val="28"/>
        </w:rPr>
        <w:t>и</w:t>
      </w:r>
      <w:r w:rsidRPr="00483C1F">
        <w:rPr>
          <w:sz w:val="28"/>
          <w:szCs w:val="28"/>
        </w:rPr>
        <w:t xml:space="preserve">ные межбюджетные трансферты за счет средств резервного фонда Президента Российской Федерации на капитальный ремонт зданий (01Г0356120, федеральный бюджет). </w:t>
      </w:r>
    </w:p>
    <w:p w:rsidR="0087355E" w:rsidRDefault="0087355E" w:rsidP="0087355E">
      <w:pPr>
        <w:autoSpaceDE w:val="0"/>
        <w:autoSpaceDN w:val="0"/>
        <w:adjustRightInd w:val="0"/>
        <w:ind w:firstLine="708"/>
        <w:jc w:val="both"/>
        <w:rPr>
          <w:color w:val="000000"/>
          <w:sz w:val="28"/>
          <w:szCs w:val="28"/>
        </w:rPr>
      </w:pPr>
      <w:r w:rsidRPr="00483C1F">
        <w:rPr>
          <w:b/>
          <w:color w:val="000000"/>
          <w:sz w:val="28"/>
          <w:szCs w:val="28"/>
        </w:rPr>
        <w:t>- основное мероприятие</w:t>
      </w:r>
      <w:r w:rsidRPr="00483C1F">
        <w:rPr>
          <w:color w:val="000000"/>
          <w:sz w:val="28"/>
          <w:szCs w:val="28"/>
        </w:rPr>
        <w:t xml:space="preserve"> «Прочие мероприятия по управлению развитием отрасли». Исполнителем данного мероприятия является министерство строительства, жилищно-коммунального хозяйства и энергетики Магаданской области. </w:t>
      </w:r>
      <w:r>
        <w:rPr>
          <w:color w:val="000000"/>
          <w:sz w:val="28"/>
          <w:szCs w:val="28"/>
        </w:rPr>
        <w:t>Средства направлены</w:t>
      </w:r>
      <w:r w:rsidRPr="00483C1F">
        <w:rPr>
          <w:color w:val="000000"/>
          <w:sz w:val="28"/>
          <w:szCs w:val="28"/>
        </w:rPr>
        <w:t xml:space="preserve"> на</w:t>
      </w:r>
      <w:r>
        <w:rPr>
          <w:color w:val="000000"/>
          <w:sz w:val="28"/>
          <w:szCs w:val="28"/>
        </w:rPr>
        <w:t>:</w:t>
      </w:r>
    </w:p>
    <w:p w:rsidR="0087355E" w:rsidRDefault="0087355E" w:rsidP="0087355E">
      <w:pPr>
        <w:autoSpaceDE w:val="0"/>
        <w:autoSpaceDN w:val="0"/>
        <w:adjustRightInd w:val="0"/>
        <w:ind w:firstLine="708"/>
        <w:jc w:val="both"/>
        <w:rPr>
          <w:color w:val="000000"/>
          <w:sz w:val="28"/>
          <w:szCs w:val="28"/>
        </w:rPr>
      </w:pPr>
      <w:r>
        <w:rPr>
          <w:color w:val="000000"/>
          <w:sz w:val="28"/>
          <w:szCs w:val="28"/>
        </w:rPr>
        <w:t>-</w:t>
      </w:r>
      <w:r w:rsidRPr="00483C1F">
        <w:rPr>
          <w:color w:val="000000"/>
          <w:sz w:val="28"/>
          <w:szCs w:val="28"/>
        </w:rPr>
        <w:t xml:space="preserve"> реализацию мероприятия «Реконструкция родильного дома в городе Магадане под гинекологическое отделение на 50 коек со строительством акушерского к</w:t>
      </w:r>
      <w:r>
        <w:rPr>
          <w:color w:val="000000"/>
          <w:sz w:val="28"/>
          <w:szCs w:val="28"/>
        </w:rPr>
        <w:t>орпуса на 80 коек («под ключ»)»;</w:t>
      </w:r>
    </w:p>
    <w:p w:rsidR="0087355E" w:rsidRDefault="0087355E" w:rsidP="0087355E">
      <w:pPr>
        <w:ind w:firstLine="709"/>
        <w:jc w:val="both"/>
        <w:rPr>
          <w:color w:val="000000"/>
          <w:sz w:val="28"/>
          <w:szCs w:val="28"/>
        </w:rPr>
      </w:pPr>
      <w:r>
        <w:rPr>
          <w:color w:val="000000"/>
          <w:sz w:val="28"/>
          <w:szCs w:val="28"/>
        </w:rPr>
        <w:t xml:space="preserve">- </w:t>
      </w:r>
      <w:r w:rsidRPr="00483C1F">
        <w:rPr>
          <w:color w:val="000000"/>
          <w:sz w:val="28"/>
          <w:szCs w:val="28"/>
        </w:rPr>
        <w:t>реализацию мероприятия «Строительство фельдшерско-аку</w:t>
      </w:r>
      <w:r>
        <w:rPr>
          <w:color w:val="000000"/>
          <w:sz w:val="28"/>
          <w:szCs w:val="28"/>
        </w:rPr>
        <w:t>шерского пункта в с. Тахтоямск»;</w:t>
      </w:r>
    </w:p>
    <w:p w:rsidR="0087355E" w:rsidRPr="00483C1F" w:rsidRDefault="0087355E" w:rsidP="0087355E">
      <w:pPr>
        <w:ind w:firstLine="709"/>
        <w:jc w:val="both"/>
        <w:rPr>
          <w:color w:val="000000"/>
          <w:sz w:val="28"/>
          <w:szCs w:val="28"/>
        </w:rPr>
      </w:pPr>
      <w:r>
        <w:rPr>
          <w:color w:val="000000"/>
          <w:sz w:val="28"/>
          <w:szCs w:val="28"/>
        </w:rPr>
        <w:lastRenderedPageBreak/>
        <w:t>- введен в</w:t>
      </w:r>
      <w:r w:rsidR="00065A78">
        <w:rPr>
          <w:color w:val="000000"/>
          <w:sz w:val="28"/>
          <w:szCs w:val="28"/>
        </w:rPr>
        <w:t xml:space="preserve"> </w:t>
      </w:r>
      <w:r w:rsidRPr="00483C1F">
        <w:rPr>
          <w:color w:val="000000"/>
          <w:sz w:val="28"/>
          <w:szCs w:val="28"/>
        </w:rPr>
        <w:t>эксплуатацию 07.12.2017 года Современный медицинский пункт «Фельдшерско-а</w:t>
      </w:r>
      <w:r>
        <w:rPr>
          <w:color w:val="000000"/>
          <w:sz w:val="28"/>
          <w:szCs w:val="28"/>
        </w:rPr>
        <w:t xml:space="preserve">кушерский пункт в с. Тахтоямск». </w:t>
      </w:r>
      <w:r w:rsidRPr="00483C1F">
        <w:rPr>
          <w:color w:val="000000"/>
          <w:sz w:val="28"/>
          <w:szCs w:val="28"/>
        </w:rPr>
        <w:t>Мощность объекта определена числом плановых посещений в смену (коек / посещений/ смену 5). Объект введен с временным подключением к наружным инженерным сетям. Освоенные средства в 2017 году пошли на следующие виды работ:</w:t>
      </w:r>
    </w:p>
    <w:p w:rsidR="0087355E" w:rsidRPr="00483C1F" w:rsidRDefault="0087355E" w:rsidP="0087355E">
      <w:pPr>
        <w:ind w:firstLine="709"/>
        <w:jc w:val="both"/>
        <w:rPr>
          <w:color w:val="000000"/>
          <w:sz w:val="28"/>
          <w:szCs w:val="28"/>
        </w:rPr>
      </w:pPr>
      <w:r w:rsidRPr="00483C1F">
        <w:rPr>
          <w:color w:val="000000"/>
          <w:sz w:val="28"/>
          <w:szCs w:val="28"/>
        </w:rPr>
        <w:t>1)</w:t>
      </w:r>
      <w:r w:rsidR="00065A78">
        <w:rPr>
          <w:color w:val="000000"/>
          <w:sz w:val="28"/>
          <w:szCs w:val="28"/>
        </w:rPr>
        <w:t xml:space="preserve"> </w:t>
      </w:r>
      <w:r w:rsidRPr="00483C1F">
        <w:rPr>
          <w:color w:val="000000"/>
          <w:sz w:val="28"/>
          <w:szCs w:val="28"/>
        </w:rPr>
        <w:t>разработка рабочего проекта на наружные сети тепловодоснабжения, водоотведения и электроснабжения, выполненные в 2016 году;</w:t>
      </w:r>
    </w:p>
    <w:p w:rsidR="0087355E" w:rsidRPr="00483C1F" w:rsidRDefault="0087355E" w:rsidP="0087355E">
      <w:pPr>
        <w:ind w:firstLine="709"/>
        <w:jc w:val="both"/>
        <w:rPr>
          <w:color w:val="000000"/>
          <w:sz w:val="28"/>
          <w:szCs w:val="28"/>
        </w:rPr>
      </w:pPr>
      <w:r w:rsidRPr="00483C1F">
        <w:rPr>
          <w:color w:val="000000"/>
          <w:sz w:val="28"/>
          <w:szCs w:val="28"/>
        </w:rPr>
        <w:t xml:space="preserve">2) </w:t>
      </w:r>
      <w:proofErr w:type="spellStart"/>
      <w:r w:rsidRPr="00483C1F">
        <w:rPr>
          <w:color w:val="000000"/>
          <w:sz w:val="28"/>
          <w:szCs w:val="28"/>
        </w:rPr>
        <w:t>ответхранение</w:t>
      </w:r>
      <w:proofErr w:type="spellEnd"/>
      <w:r w:rsidRPr="00483C1F">
        <w:rPr>
          <w:color w:val="000000"/>
          <w:sz w:val="28"/>
          <w:szCs w:val="28"/>
        </w:rPr>
        <w:t xml:space="preserve"> здания </w:t>
      </w:r>
      <w:proofErr w:type="spellStart"/>
      <w:r w:rsidRPr="00483C1F">
        <w:rPr>
          <w:color w:val="000000"/>
          <w:sz w:val="28"/>
          <w:szCs w:val="28"/>
        </w:rPr>
        <w:t>ФАПа</w:t>
      </w:r>
      <w:proofErr w:type="spellEnd"/>
      <w:r w:rsidRPr="00483C1F">
        <w:rPr>
          <w:color w:val="000000"/>
          <w:sz w:val="28"/>
          <w:szCs w:val="28"/>
        </w:rPr>
        <w:t xml:space="preserve"> в с. Тахтоямск в январе 2017 года;</w:t>
      </w:r>
    </w:p>
    <w:p w:rsidR="0087355E" w:rsidRPr="00483C1F" w:rsidRDefault="0087355E" w:rsidP="0087355E">
      <w:pPr>
        <w:ind w:firstLine="709"/>
        <w:jc w:val="both"/>
        <w:rPr>
          <w:color w:val="000000"/>
          <w:sz w:val="28"/>
          <w:szCs w:val="28"/>
        </w:rPr>
      </w:pPr>
      <w:r w:rsidRPr="00483C1F">
        <w:rPr>
          <w:color w:val="000000"/>
          <w:sz w:val="28"/>
          <w:szCs w:val="28"/>
        </w:rPr>
        <w:t>3)</w:t>
      </w:r>
      <w:r w:rsidR="00065A78">
        <w:rPr>
          <w:color w:val="000000"/>
          <w:sz w:val="28"/>
          <w:szCs w:val="28"/>
        </w:rPr>
        <w:t xml:space="preserve"> </w:t>
      </w:r>
      <w:r w:rsidRPr="00483C1F">
        <w:rPr>
          <w:color w:val="000000"/>
          <w:sz w:val="28"/>
          <w:szCs w:val="28"/>
        </w:rPr>
        <w:t xml:space="preserve">поставка оборудования и мебели для оснащения </w:t>
      </w:r>
      <w:proofErr w:type="spellStart"/>
      <w:r w:rsidRPr="00483C1F">
        <w:rPr>
          <w:color w:val="000000"/>
          <w:sz w:val="28"/>
          <w:szCs w:val="28"/>
        </w:rPr>
        <w:t>ФАПа</w:t>
      </w:r>
      <w:proofErr w:type="spellEnd"/>
      <w:r w:rsidRPr="00483C1F">
        <w:rPr>
          <w:color w:val="000000"/>
          <w:sz w:val="28"/>
          <w:szCs w:val="28"/>
        </w:rPr>
        <w:t xml:space="preserve"> в с. Тахтоямск;</w:t>
      </w:r>
    </w:p>
    <w:p w:rsidR="0087355E" w:rsidRPr="00483C1F" w:rsidRDefault="0087355E" w:rsidP="0087355E">
      <w:pPr>
        <w:ind w:firstLine="709"/>
        <w:jc w:val="both"/>
        <w:rPr>
          <w:color w:val="000000"/>
          <w:sz w:val="28"/>
          <w:szCs w:val="28"/>
        </w:rPr>
      </w:pPr>
      <w:r w:rsidRPr="00483C1F">
        <w:rPr>
          <w:color w:val="000000"/>
          <w:sz w:val="28"/>
          <w:szCs w:val="28"/>
        </w:rPr>
        <w:t>4)</w:t>
      </w:r>
      <w:r w:rsidR="00065A78">
        <w:rPr>
          <w:color w:val="000000"/>
          <w:sz w:val="28"/>
          <w:szCs w:val="28"/>
        </w:rPr>
        <w:t xml:space="preserve"> </w:t>
      </w:r>
      <w:r w:rsidRPr="00483C1F">
        <w:rPr>
          <w:color w:val="000000"/>
          <w:sz w:val="28"/>
          <w:szCs w:val="28"/>
        </w:rPr>
        <w:t xml:space="preserve">отопление здания </w:t>
      </w:r>
      <w:proofErr w:type="spellStart"/>
      <w:r w:rsidRPr="00483C1F">
        <w:rPr>
          <w:color w:val="000000"/>
          <w:sz w:val="28"/>
          <w:szCs w:val="28"/>
        </w:rPr>
        <w:t>ФАПа</w:t>
      </w:r>
      <w:proofErr w:type="spellEnd"/>
      <w:r w:rsidRPr="00483C1F">
        <w:rPr>
          <w:color w:val="000000"/>
          <w:sz w:val="28"/>
          <w:szCs w:val="28"/>
        </w:rPr>
        <w:t xml:space="preserve"> в с. Тахтоямск.</w:t>
      </w:r>
    </w:p>
    <w:p w:rsidR="0087355E" w:rsidRDefault="0087355E" w:rsidP="0087355E">
      <w:pPr>
        <w:ind w:firstLine="709"/>
        <w:jc w:val="both"/>
        <w:rPr>
          <w:sz w:val="28"/>
          <w:szCs w:val="28"/>
        </w:rPr>
      </w:pPr>
      <w:r w:rsidRPr="00483C1F">
        <w:rPr>
          <w:color w:val="000000"/>
          <w:sz w:val="28"/>
          <w:szCs w:val="28"/>
        </w:rPr>
        <w:tab/>
      </w:r>
      <w:r w:rsidRPr="00483C1F">
        <w:rPr>
          <w:b/>
          <w:sz w:val="28"/>
          <w:szCs w:val="28"/>
        </w:rPr>
        <w:t>основное мероприятие:</w:t>
      </w:r>
      <w:r w:rsidR="00065A78">
        <w:rPr>
          <w:b/>
          <w:sz w:val="28"/>
          <w:szCs w:val="28"/>
        </w:rPr>
        <w:t xml:space="preserve"> </w:t>
      </w:r>
      <w:r>
        <w:rPr>
          <w:sz w:val="28"/>
          <w:szCs w:val="28"/>
        </w:rPr>
        <w:t>«Строительство объекта «</w:t>
      </w:r>
      <w:r w:rsidRPr="00483C1F">
        <w:rPr>
          <w:sz w:val="28"/>
          <w:szCs w:val="28"/>
        </w:rPr>
        <w:t>под ключ</w:t>
      </w:r>
      <w:r>
        <w:rPr>
          <w:sz w:val="28"/>
          <w:szCs w:val="28"/>
        </w:rPr>
        <w:t>»</w:t>
      </w:r>
      <w:r w:rsidRPr="00483C1F">
        <w:rPr>
          <w:sz w:val="28"/>
          <w:szCs w:val="28"/>
        </w:rPr>
        <w:t xml:space="preserve"> Магаданский областной онкологический диспансер с ради</w:t>
      </w:r>
      <w:r>
        <w:rPr>
          <w:sz w:val="28"/>
          <w:szCs w:val="28"/>
        </w:rPr>
        <w:t>ологическим корпусом на 20 коек»</w:t>
      </w:r>
      <w:r w:rsidRPr="00483C1F">
        <w:rPr>
          <w:sz w:val="28"/>
          <w:szCs w:val="28"/>
        </w:rPr>
        <w:t xml:space="preserve"> (организация проектирования, строительства и оснащения необходимым медицинским оборудованием)»</w:t>
      </w:r>
      <w:r>
        <w:rPr>
          <w:sz w:val="28"/>
          <w:szCs w:val="28"/>
        </w:rPr>
        <w:t>.</w:t>
      </w:r>
      <w:r w:rsidRPr="00483C1F">
        <w:rPr>
          <w:sz w:val="28"/>
          <w:szCs w:val="28"/>
        </w:rPr>
        <w:t xml:space="preserve"> Исполнителем данного мероприятия является министерство строительства, жилищно-коммунального хозяйства и энергетики Магаданской области. </w:t>
      </w:r>
      <w:r>
        <w:rPr>
          <w:sz w:val="28"/>
          <w:szCs w:val="28"/>
        </w:rPr>
        <w:t>В рамках мероприятия проведены следующие работы:</w:t>
      </w:r>
    </w:p>
    <w:p w:rsidR="0087355E" w:rsidRPr="00243AF4" w:rsidRDefault="0087355E" w:rsidP="0087355E">
      <w:pPr>
        <w:ind w:firstLine="709"/>
        <w:jc w:val="both"/>
        <w:rPr>
          <w:i/>
          <w:color w:val="000000"/>
          <w:sz w:val="28"/>
          <w:szCs w:val="28"/>
        </w:rPr>
      </w:pPr>
      <w:r>
        <w:rPr>
          <w:i/>
          <w:color w:val="000000"/>
          <w:sz w:val="28"/>
          <w:szCs w:val="28"/>
        </w:rPr>
        <w:t>по к</w:t>
      </w:r>
      <w:r w:rsidRPr="00597489">
        <w:rPr>
          <w:i/>
          <w:color w:val="000000"/>
          <w:sz w:val="28"/>
          <w:szCs w:val="28"/>
        </w:rPr>
        <w:t>орпус</w:t>
      </w:r>
      <w:r>
        <w:rPr>
          <w:i/>
          <w:color w:val="000000"/>
          <w:sz w:val="28"/>
          <w:szCs w:val="28"/>
        </w:rPr>
        <w:t>у</w:t>
      </w:r>
      <w:r w:rsidRPr="00597489">
        <w:rPr>
          <w:i/>
          <w:color w:val="000000"/>
          <w:sz w:val="28"/>
          <w:szCs w:val="28"/>
        </w:rPr>
        <w:t xml:space="preserve"> радиологии:</w:t>
      </w:r>
      <w:r w:rsidR="00065A78">
        <w:rPr>
          <w:i/>
          <w:color w:val="000000"/>
          <w:sz w:val="28"/>
          <w:szCs w:val="28"/>
        </w:rPr>
        <w:t xml:space="preserve"> </w:t>
      </w:r>
      <w:r>
        <w:rPr>
          <w:color w:val="000000"/>
          <w:sz w:val="28"/>
          <w:szCs w:val="28"/>
        </w:rPr>
        <w:t xml:space="preserve">в </w:t>
      </w:r>
      <w:r w:rsidRPr="00483C1F">
        <w:rPr>
          <w:color w:val="000000"/>
          <w:sz w:val="28"/>
          <w:szCs w:val="28"/>
        </w:rPr>
        <w:t>декабре 2017 года по радиологическому корпусу выдано разрешение на ввод объекта в эксплуатацию. В 4 квартале 2017 года выполнялись работы по переходам объекта и слаботочным сетям.</w:t>
      </w:r>
    </w:p>
    <w:p w:rsidR="0087355E" w:rsidRPr="00243AF4" w:rsidRDefault="0087355E" w:rsidP="0087355E">
      <w:pPr>
        <w:ind w:firstLine="709"/>
        <w:jc w:val="both"/>
        <w:rPr>
          <w:i/>
          <w:color w:val="000000"/>
          <w:sz w:val="28"/>
          <w:szCs w:val="28"/>
        </w:rPr>
      </w:pPr>
      <w:r>
        <w:rPr>
          <w:i/>
          <w:color w:val="000000"/>
          <w:sz w:val="28"/>
          <w:szCs w:val="28"/>
        </w:rPr>
        <w:t>по к</w:t>
      </w:r>
      <w:r w:rsidRPr="00597489">
        <w:rPr>
          <w:i/>
          <w:color w:val="000000"/>
          <w:sz w:val="28"/>
          <w:szCs w:val="28"/>
        </w:rPr>
        <w:t>орпус</w:t>
      </w:r>
      <w:r>
        <w:rPr>
          <w:i/>
          <w:color w:val="000000"/>
          <w:sz w:val="28"/>
          <w:szCs w:val="28"/>
        </w:rPr>
        <w:t>у</w:t>
      </w:r>
      <w:r w:rsidRPr="00597489">
        <w:rPr>
          <w:i/>
          <w:color w:val="000000"/>
          <w:sz w:val="28"/>
          <w:szCs w:val="28"/>
        </w:rPr>
        <w:t xml:space="preserve"> онкологии:</w:t>
      </w:r>
      <w:r w:rsidR="00065A78">
        <w:rPr>
          <w:i/>
          <w:color w:val="000000"/>
          <w:sz w:val="28"/>
          <w:szCs w:val="28"/>
        </w:rPr>
        <w:t xml:space="preserve"> </w:t>
      </w:r>
      <w:r w:rsidRPr="00243AF4">
        <w:rPr>
          <w:color w:val="000000"/>
          <w:sz w:val="28"/>
          <w:szCs w:val="28"/>
        </w:rPr>
        <w:t xml:space="preserve">с </w:t>
      </w:r>
      <w:r w:rsidRPr="00483C1F">
        <w:rPr>
          <w:color w:val="000000"/>
          <w:sz w:val="28"/>
          <w:szCs w:val="28"/>
        </w:rPr>
        <w:t>июля 2017 года ведется реконструкция половины существующего здания онкологического диспансера, по причине того, что во второй половине диспансера производится прием и лечение пациентов.</w:t>
      </w:r>
    </w:p>
    <w:p w:rsidR="0087355E" w:rsidRPr="00483C1F" w:rsidRDefault="0087355E" w:rsidP="0087355E">
      <w:pPr>
        <w:ind w:firstLine="709"/>
        <w:jc w:val="both"/>
        <w:rPr>
          <w:color w:val="000000"/>
          <w:sz w:val="28"/>
          <w:szCs w:val="28"/>
        </w:rPr>
      </w:pPr>
      <w:r w:rsidRPr="00483C1F">
        <w:rPr>
          <w:color w:val="000000"/>
          <w:sz w:val="28"/>
          <w:szCs w:val="28"/>
        </w:rPr>
        <w:t>В 4 квартале 2017 года выполнялись штукатурные работы и работы по чистовой шпатлевке под окраску трех этажей и подвала. Смонтированы и запущены сети отопления.</w:t>
      </w:r>
      <w:r w:rsidR="00065A78">
        <w:rPr>
          <w:color w:val="000000"/>
          <w:sz w:val="28"/>
          <w:szCs w:val="28"/>
        </w:rPr>
        <w:t xml:space="preserve"> </w:t>
      </w:r>
      <w:r w:rsidRPr="00483C1F">
        <w:rPr>
          <w:color w:val="000000"/>
          <w:sz w:val="28"/>
          <w:szCs w:val="28"/>
        </w:rPr>
        <w:t>Подрядная организация выполняла работы по монтажу системы вентиляции, каркаса потолков и производила организационные мероприятия (заключение договоров, логистика, закупка и доставка материалов) для выполнения работ по сетям водоснабжения, электроснабжения и замене стропильной кровли.</w:t>
      </w:r>
    </w:p>
    <w:p w:rsidR="0087355E" w:rsidRPr="00483C1F" w:rsidRDefault="0087355E" w:rsidP="0087355E">
      <w:pPr>
        <w:autoSpaceDE w:val="0"/>
        <w:autoSpaceDN w:val="0"/>
        <w:adjustRightInd w:val="0"/>
        <w:ind w:firstLine="708"/>
        <w:jc w:val="center"/>
        <w:rPr>
          <w:b/>
          <w:color w:val="000000"/>
          <w:sz w:val="28"/>
          <w:szCs w:val="28"/>
        </w:rPr>
      </w:pPr>
    </w:p>
    <w:p w:rsidR="0087355E" w:rsidRPr="00483C1F" w:rsidRDefault="0087355E" w:rsidP="0087355E">
      <w:pPr>
        <w:autoSpaceDE w:val="0"/>
        <w:autoSpaceDN w:val="0"/>
        <w:adjustRightInd w:val="0"/>
        <w:ind w:firstLine="708"/>
        <w:jc w:val="center"/>
        <w:rPr>
          <w:b/>
          <w:color w:val="000000"/>
          <w:sz w:val="28"/>
          <w:szCs w:val="28"/>
        </w:rPr>
      </w:pPr>
      <w:r w:rsidRPr="00483C1F">
        <w:rPr>
          <w:b/>
          <w:color w:val="000000"/>
          <w:sz w:val="28"/>
          <w:szCs w:val="28"/>
        </w:rPr>
        <w:t xml:space="preserve">Подпрограмма </w:t>
      </w:r>
      <w:r>
        <w:rPr>
          <w:b/>
          <w:color w:val="000000"/>
          <w:sz w:val="28"/>
          <w:szCs w:val="28"/>
        </w:rPr>
        <w:t>«</w:t>
      </w:r>
      <w:r w:rsidRPr="00483C1F">
        <w:rPr>
          <w:b/>
          <w:color w:val="000000"/>
          <w:sz w:val="28"/>
          <w:szCs w:val="28"/>
        </w:rPr>
        <w:t>Развитие скорой медицинской помощи</w:t>
      </w:r>
      <w:r>
        <w:rPr>
          <w:b/>
          <w:color w:val="000000"/>
          <w:sz w:val="28"/>
          <w:szCs w:val="28"/>
        </w:rPr>
        <w:t>»</w:t>
      </w:r>
    </w:p>
    <w:p w:rsidR="0087355E" w:rsidRPr="00483C1F" w:rsidRDefault="0087355E" w:rsidP="0087355E">
      <w:pPr>
        <w:widowControl w:val="0"/>
        <w:autoSpaceDE w:val="0"/>
        <w:autoSpaceDN w:val="0"/>
        <w:ind w:firstLine="540"/>
        <w:jc w:val="both"/>
        <w:rPr>
          <w:sz w:val="28"/>
          <w:szCs w:val="28"/>
        </w:rPr>
      </w:pPr>
    </w:p>
    <w:p w:rsidR="0087355E" w:rsidRPr="00483C1F" w:rsidRDefault="0087355E" w:rsidP="0087355E">
      <w:pPr>
        <w:widowControl w:val="0"/>
        <w:autoSpaceDE w:val="0"/>
        <w:autoSpaceDN w:val="0"/>
        <w:ind w:firstLine="540"/>
        <w:jc w:val="both"/>
        <w:rPr>
          <w:sz w:val="28"/>
          <w:szCs w:val="28"/>
        </w:rPr>
      </w:pPr>
      <w:r w:rsidRPr="00483C1F">
        <w:rPr>
          <w:sz w:val="28"/>
          <w:szCs w:val="28"/>
        </w:rPr>
        <w:t xml:space="preserve">Целями </w:t>
      </w:r>
      <w:hyperlink r:id="rId20" w:history="1">
        <w:r w:rsidRPr="00483C1F">
          <w:rPr>
            <w:sz w:val="28"/>
            <w:szCs w:val="28"/>
          </w:rPr>
          <w:t>подпрограммы</w:t>
        </w:r>
      </w:hyperlink>
      <w:r w:rsidRPr="00483C1F">
        <w:rPr>
          <w:sz w:val="28"/>
          <w:szCs w:val="28"/>
        </w:rPr>
        <w:t xml:space="preserve"> являются: повышение доступности, качества и эффективности оказания скорой медицинской помощи.</w:t>
      </w:r>
    </w:p>
    <w:p w:rsidR="0087355E" w:rsidRPr="00483C1F" w:rsidRDefault="0087355E" w:rsidP="0087355E">
      <w:pPr>
        <w:autoSpaceDE w:val="0"/>
        <w:autoSpaceDN w:val="0"/>
        <w:adjustRightInd w:val="0"/>
        <w:ind w:firstLine="540"/>
        <w:jc w:val="both"/>
        <w:rPr>
          <w:rFonts w:eastAsia="Calibri"/>
          <w:sz w:val="28"/>
          <w:szCs w:val="28"/>
        </w:rPr>
      </w:pPr>
      <w:r w:rsidRPr="00483C1F">
        <w:rPr>
          <w:sz w:val="28"/>
          <w:szCs w:val="28"/>
        </w:rPr>
        <w:t xml:space="preserve">Ответственный исполнитель - министерство здравоохранения и демографической политики Магаданской области, участники – </w:t>
      </w:r>
      <w:r w:rsidRPr="00483C1F">
        <w:rPr>
          <w:rFonts w:eastAsia="Calibri"/>
          <w:sz w:val="28"/>
          <w:szCs w:val="28"/>
        </w:rPr>
        <w:t>государственные учреждения, подведомственные министерству здравоохранения и демографической политики Магаданской области</w:t>
      </w:r>
      <w:r w:rsidRPr="00483C1F">
        <w:rPr>
          <w:sz w:val="28"/>
          <w:szCs w:val="28"/>
        </w:rPr>
        <w:t>.</w:t>
      </w:r>
    </w:p>
    <w:p w:rsidR="0087355E" w:rsidRDefault="0087355E" w:rsidP="0087355E">
      <w:pPr>
        <w:autoSpaceDE w:val="0"/>
        <w:autoSpaceDN w:val="0"/>
        <w:adjustRightInd w:val="0"/>
        <w:ind w:firstLine="708"/>
        <w:jc w:val="both"/>
        <w:rPr>
          <w:sz w:val="28"/>
          <w:szCs w:val="28"/>
        </w:rPr>
      </w:pPr>
      <w:r w:rsidRPr="00483C1F">
        <w:rPr>
          <w:sz w:val="28"/>
          <w:szCs w:val="28"/>
        </w:rPr>
        <w:t xml:space="preserve">Исполнение расходов по </w:t>
      </w:r>
      <w:hyperlink r:id="rId21" w:history="1">
        <w:r w:rsidRPr="00483C1F">
          <w:rPr>
            <w:sz w:val="28"/>
            <w:szCs w:val="28"/>
          </w:rPr>
          <w:t>подпрограмме</w:t>
        </w:r>
      </w:hyperlink>
      <w:r>
        <w:rPr>
          <w:sz w:val="28"/>
          <w:szCs w:val="28"/>
        </w:rPr>
        <w:t xml:space="preserve"> «</w:t>
      </w:r>
      <w:r w:rsidRPr="00483C1F">
        <w:rPr>
          <w:sz w:val="28"/>
          <w:szCs w:val="28"/>
        </w:rPr>
        <w:t>Развитие скорой медицинской помощи</w:t>
      </w:r>
      <w:r>
        <w:rPr>
          <w:sz w:val="28"/>
          <w:szCs w:val="28"/>
        </w:rPr>
        <w:t>» на 2014-2020 годы»</w:t>
      </w:r>
      <w:r w:rsidRPr="00483C1F">
        <w:rPr>
          <w:sz w:val="28"/>
          <w:szCs w:val="28"/>
        </w:rPr>
        <w:t xml:space="preserve"> характеризуется следующими данными:</w:t>
      </w:r>
    </w:p>
    <w:p w:rsidR="00065A78" w:rsidRDefault="00065A78" w:rsidP="0087355E">
      <w:pPr>
        <w:autoSpaceDE w:val="0"/>
        <w:autoSpaceDN w:val="0"/>
        <w:adjustRightInd w:val="0"/>
        <w:ind w:firstLine="708"/>
        <w:jc w:val="both"/>
        <w:rPr>
          <w:sz w:val="28"/>
          <w:szCs w:val="28"/>
        </w:rPr>
      </w:pPr>
    </w:p>
    <w:p w:rsidR="00065A78" w:rsidRDefault="00065A78" w:rsidP="0087355E">
      <w:pPr>
        <w:autoSpaceDE w:val="0"/>
        <w:autoSpaceDN w:val="0"/>
        <w:adjustRightInd w:val="0"/>
        <w:ind w:firstLine="708"/>
        <w:jc w:val="both"/>
        <w:rPr>
          <w:sz w:val="28"/>
          <w:szCs w:val="28"/>
        </w:rPr>
      </w:pPr>
    </w:p>
    <w:p w:rsidR="00065A78" w:rsidRPr="00483C1F" w:rsidRDefault="00065A78" w:rsidP="0087355E">
      <w:pPr>
        <w:autoSpaceDE w:val="0"/>
        <w:autoSpaceDN w:val="0"/>
        <w:adjustRightInd w:val="0"/>
        <w:ind w:firstLine="708"/>
        <w:jc w:val="both"/>
        <w:rPr>
          <w:sz w:val="28"/>
          <w:szCs w:val="28"/>
        </w:rPr>
      </w:pPr>
    </w:p>
    <w:p w:rsidR="0087355E" w:rsidRPr="00483C1F" w:rsidRDefault="0087355E" w:rsidP="0087355E">
      <w:pPr>
        <w:autoSpaceDE w:val="0"/>
        <w:autoSpaceDN w:val="0"/>
        <w:adjustRightInd w:val="0"/>
        <w:ind w:firstLine="708"/>
        <w:jc w:val="right"/>
        <w:rPr>
          <w:sz w:val="28"/>
          <w:szCs w:val="28"/>
        </w:rPr>
      </w:pPr>
      <w:r w:rsidRPr="00483C1F">
        <w:rPr>
          <w:sz w:val="28"/>
          <w:szCs w:val="28"/>
        </w:rPr>
        <w:lastRenderedPageBreak/>
        <w:t>тыс. руб.</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58"/>
        <w:gridCol w:w="1482"/>
        <w:gridCol w:w="1505"/>
      </w:tblGrid>
      <w:tr w:rsidR="0087355E" w:rsidRPr="00483C1F" w:rsidTr="00247B19">
        <w:trPr>
          <w:trHeight w:val="240"/>
        </w:trPr>
        <w:tc>
          <w:tcPr>
            <w:tcW w:w="4248" w:type="dxa"/>
            <w:shd w:val="clear" w:color="auto" w:fill="auto"/>
            <w:hideMark/>
          </w:tcPr>
          <w:p w:rsidR="0087355E" w:rsidRPr="00483C1F" w:rsidRDefault="0087355E" w:rsidP="00247B19">
            <w:pPr>
              <w:rPr>
                <w:b/>
                <w:bCs/>
                <w:color w:val="000000"/>
                <w:szCs w:val="24"/>
              </w:rPr>
            </w:pPr>
            <w:r w:rsidRPr="00483C1F">
              <w:rPr>
                <w:b/>
                <w:bCs/>
                <w:color w:val="000000"/>
                <w:szCs w:val="24"/>
              </w:rPr>
              <w:t>Наименование государственной программы, подпрограммы</w:t>
            </w:r>
          </w:p>
        </w:tc>
        <w:tc>
          <w:tcPr>
            <w:tcW w:w="2158" w:type="dxa"/>
            <w:shd w:val="clear" w:color="auto" w:fill="auto"/>
            <w:hideMark/>
          </w:tcPr>
          <w:p w:rsidR="0087355E" w:rsidRPr="00483C1F" w:rsidRDefault="0087355E" w:rsidP="00247B19">
            <w:pPr>
              <w:jc w:val="center"/>
              <w:rPr>
                <w:b/>
                <w:bCs/>
                <w:color w:val="000000"/>
                <w:szCs w:val="24"/>
              </w:rPr>
            </w:pPr>
            <w:r>
              <w:rPr>
                <w:b/>
                <w:bCs/>
                <w:color w:val="000000"/>
                <w:szCs w:val="24"/>
              </w:rPr>
              <w:t>Бюджет</w:t>
            </w:r>
          </w:p>
        </w:tc>
        <w:tc>
          <w:tcPr>
            <w:tcW w:w="1482" w:type="dxa"/>
            <w:shd w:val="clear" w:color="auto" w:fill="auto"/>
            <w:hideMark/>
          </w:tcPr>
          <w:p w:rsidR="0087355E" w:rsidRPr="00483C1F" w:rsidRDefault="0087355E" w:rsidP="00247B19">
            <w:pPr>
              <w:jc w:val="center"/>
              <w:rPr>
                <w:b/>
                <w:bCs/>
                <w:color w:val="000000"/>
                <w:szCs w:val="24"/>
              </w:rPr>
            </w:pPr>
            <w:r w:rsidRPr="00483C1F">
              <w:rPr>
                <w:b/>
                <w:bCs/>
                <w:color w:val="000000"/>
                <w:szCs w:val="24"/>
              </w:rPr>
              <w:t>Кассовое исполнение</w:t>
            </w:r>
          </w:p>
        </w:tc>
        <w:tc>
          <w:tcPr>
            <w:tcW w:w="1505" w:type="dxa"/>
            <w:shd w:val="clear" w:color="auto" w:fill="auto"/>
            <w:hideMark/>
          </w:tcPr>
          <w:p w:rsidR="0087355E" w:rsidRPr="00483C1F" w:rsidRDefault="0087355E" w:rsidP="00247B19">
            <w:pPr>
              <w:jc w:val="center"/>
              <w:rPr>
                <w:b/>
                <w:bCs/>
                <w:color w:val="000000"/>
                <w:szCs w:val="24"/>
              </w:rPr>
            </w:pPr>
            <w:r w:rsidRPr="00483C1F">
              <w:rPr>
                <w:b/>
                <w:bCs/>
                <w:color w:val="000000"/>
                <w:szCs w:val="24"/>
              </w:rPr>
              <w:t>% исп</w:t>
            </w:r>
            <w:r>
              <w:rPr>
                <w:b/>
                <w:bCs/>
                <w:color w:val="000000"/>
                <w:szCs w:val="24"/>
              </w:rPr>
              <w:t>.</w:t>
            </w:r>
          </w:p>
        </w:tc>
      </w:tr>
      <w:tr w:rsidR="0087355E" w:rsidRPr="00483C1F" w:rsidTr="00247B19">
        <w:trPr>
          <w:trHeight w:val="240"/>
        </w:trPr>
        <w:tc>
          <w:tcPr>
            <w:tcW w:w="4248" w:type="dxa"/>
            <w:shd w:val="clear" w:color="auto" w:fill="auto"/>
            <w:hideMark/>
          </w:tcPr>
          <w:p w:rsidR="0087355E" w:rsidRPr="00483C1F" w:rsidRDefault="0087355E" w:rsidP="00247B19">
            <w:pPr>
              <w:rPr>
                <w:b/>
                <w:bCs/>
                <w:color w:val="000000"/>
                <w:szCs w:val="24"/>
              </w:rPr>
            </w:pPr>
            <w:r w:rsidRPr="00483C1F">
              <w:rPr>
                <w:b/>
                <w:bCs/>
                <w:color w:val="000000"/>
                <w:szCs w:val="24"/>
              </w:rPr>
              <w:t>Подпрограмма «Развитие скорой медицинской помощи»</w:t>
            </w:r>
          </w:p>
        </w:tc>
        <w:tc>
          <w:tcPr>
            <w:tcW w:w="2158" w:type="dxa"/>
            <w:shd w:val="clear" w:color="auto" w:fill="auto"/>
            <w:hideMark/>
          </w:tcPr>
          <w:p w:rsidR="0087355E" w:rsidRPr="00483C1F" w:rsidRDefault="0087355E" w:rsidP="00247B19">
            <w:pPr>
              <w:jc w:val="right"/>
              <w:rPr>
                <w:bCs/>
                <w:color w:val="000000"/>
                <w:szCs w:val="24"/>
              </w:rPr>
            </w:pPr>
            <w:r w:rsidRPr="00483C1F">
              <w:rPr>
                <w:bCs/>
                <w:color w:val="000000"/>
                <w:szCs w:val="24"/>
              </w:rPr>
              <w:t>40 564,8</w:t>
            </w:r>
          </w:p>
        </w:tc>
        <w:tc>
          <w:tcPr>
            <w:tcW w:w="1482" w:type="dxa"/>
            <w:shd w:val="clear" w:color="auto" w:fill="auto"/>
            <w:hideMark/>
          </w:tcPr>
          <w:p w:rsidR="0087355E" w:rsidRPr="00483C1F" w:rsidRDefault="0087355E" w:rsidP="00247B19">
            <w:pPr>
              <w:jc w:val="right"/>
              <w:rPr>
                <w:bCs/>
                <w:color w:val="000000"/>
                <w:szCs w:val="24"/>
              </w:rPr>
            </w:pPr>
            <w:r w:rsidRPr="00483C1F">
              <w:rPr>
                <w:bCs/>
                <w:color w:val="000000"/>
                <w:szCs w:val="24"/>
              </w:rPr>
              <w:t>40 548,0</w:t>
            </w:r>
          </w:p>
        </w:tc>
        <w:tc>
          <w:tcPr>
            <w:tcW w:w="1505" w:type="dxa"/>
            <w:shd w:val="clear" w:color="auto" w:fill="auto"/>
            <w:hideMark/>
          </w:tcPr>
          <w:p w:rsidR="0087355E" w:rsidRPr="00483C1F" w:rsidRDefault="0087355E" w:rsidP="00247B19">
            <w:pPr>
              <w:jc w:val="right"/>
              <w:rPr>
                <w:bCs/>
                <w:color w:val="000000"/>
                <w:szCs w:val="24"/>
              </w:rPr>
            </w:pPr>
            <w:r w:rsidRPr="00483C1F">
              <w:rPr>
                <w:bCs/>
                <w:color w:val="000000"/>
                <w:szCs w:val="24"/>
              </w:rPr>
              <w:t>100,0</w:t>
            </w:r>
          </w:p>
        </w:tc>
      </w:tr>
      <w:tr w:rsidR="0087355E" w:rsidRPr="00483C1F" w:rsidTr="00247B19">
        <w:trPr>
          <w:trHeight w:val="705"/>
        </w:trPr>
        <w:tc>
          <w:tcPr>
            <w:tcW w:w="4248" w:type="dxa"/>
            <w:shd w:val="clear" w:color="auto" w:fill="auto"/>
            <w:hideMark/>
          </w:tcPr>
          <w:p w:rsidR="0087355E" w:rsidRPr="00483C1F" w:rsidRDefault="0087355E" w:rsidP="00247B19">
            <w:pPr>
              <w:rPr>
                <w:color w:val="000000"/>
                <w:szCs w:val="24"/>
              </w:rPr>
            </w:pPr>
            <w:r w:rsidRPr="00483C1F">
              <w:rPr>
                <w:color w:val="000000"/>
                <w:szCs w:val="24"/>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2158" w:type="dxa"/>
            <w:shd w:val="clear" w:color="auto" w:fill="auto"/>
            <w:hideMark/>
          </w:tcPr>
          <w:p w:rsidR="0087355E" w:rsidRPr="00483C1F" w:rsidRDefault="0087355E" w:rsidP="00247B19">
            <w:pPr>
              <w:jc w:val="right"/>
              <w:rPr>
                <w:color w:val="000000"/>
                <w:szCs w:val="24"/>
              </w:rPr>
            </w:pPr>
            <w:r w:rsidRPr="00483C1F">
              <w:rPr>
                <w:color w:val="000000"/>
                <w:szCs w:val="24"/>
              </w:rPr>
              <w:t>40 564,8</w:t>
            </w:r>
          </w:p>
        </w:tc>
        <w:tc>
          <w:tcPr>
            <w:tcW w:w="1482" w:type="dxa"/>
            <w:shd w:val="clear" w:color="auto" w:fill="auto"/>
            <w:hideMark/>
          </w:tcPr>
          <w:p w:rsidR="0087355E" w:rsidRPr="00483C1F" w:rsidRDefault="0087355E" w:rsidP="00247B19">
            <w:pPr>
              <w:jc w:val="right"/>
              <w:rPr>
                <w:color w:val="000000"/>
                <w:szCs w:val="24"/>
              </w:rPr>
            </w:pPr>
            <w:r w:rsidRPr="00483C1F">
              <w:rPr>
                <w:bCs/>
                <w:color w:val="000000"/>
                <w:szCs w:val="24"/>
              </w:rPr>
              <w:t>40 548,0</w:t>
            </w:r>
          </w:p>
        </w:tc>
        <w:tc>
          <w:tcPr>
            <w:tcW w:w="1505" w:type="dxa"/>
            <w:shd w:val="clear" w:color="auto" w:fill="auto"/>
            <w:hideMark/>
          </w:tcPr>
          <w:p w:rsidR="0087355E" w:rsidRPr="00483C1F" w:rsidRDefault="0087355E" w:rsidP="00247B19">
            <w:pPr>
              <w:jc w:val="right"/>
              <w:rPr>
                <w:color w:val="000000"/>
                <w:szCs w:val="24"/>
              </w:rPr>
            </w:pPr>
            <w:r w:rsidRPr="00483C1F">
              <w:rPr>
                <w:color w:val="000000"/>
                <w:szCs w:val="24"/>
              </w:rPr>
              <w:t>0,0</w:t>
            </w:r>
          </w:p>
        </w:tc>
      </w:tr>
      <w:tr w:rsidR="0087355E" w:rsidRPr="00483C1F" w:rsidTr="00247B19">
        <w:trPr>
          <w:trHeight w:val="705"/>
        </w:trPr>
        <w:tc>
          <w:tcPr>
            <w:tcW w:w="4248" w:type="dxa"/>
            <w:shd w:val="clear" w:color="auto" w:fill="auto"/>
          </w:tcPr>
          <w:p w:rsidR="0087355E" w:rsidRPr="001143FF" w:rsidRDefault="0087355E" w:rsidP="00247B19">
            <w:pPr>
              <w:rPr>
                <w:color w:val="000000"/>
                <w:sz w:val="20"/>
              </w:rPr>
            </w:pPr>
            <w:r w:rsidRPr="001143FF">
              <w:rPr>
                <w:i/>
                <w:sz w:val="20"/>
              </w:rPr>
              <w:t>Министерство здравоохранения и демографической политики Магаданской области</w:t>
            </w:r>
          </w:p>
        </w:tc>
        <w:tc>
          <w:tcPr>
            <w:tcW w:w="2158" w:type="dxa"/>
            <w:shd w:val="clear" w:color="auto" w:fill="auto"/>
          </w:tcPr>
          <w:p w:rsidR="0087355E" w:rsidRPr="001143FF" w:rsidRDefault="0087355E" w:rsidP="00247B19">
            <w:pPr>
              <w:jc w:val="right"/>
              <w:rPr>
                <w:i/>
                <w:color w:val="000000"/>
                <w:sz w:val="20"/>
              </w:rPr>
            </w:pPr>
            <w:r w:rsidRPr="001143FF">
              <w:rPr>
                <w:i/>
                <w:color w:val="000000"/>
                <w:sz w:val="20"/>
              </w:rPr>
              <w:t>40 564,8</w:t>
            </w:r>
          </w:p>
        </w:tc>
        <w:tc>
          <w:tcPr>
            <w:tcW w:w="1482" w:type="dxa"/>
            <w:shd w:val="clear" w:color="auto" w:fill="auto"/>
          </w:tcPr>
          <w:p w:rsidR="0087355E" w:rsidRPr="001143FF" w:rsidRDefault="0087355E" w:rsidP="00247B19">
            <w:pPr>
              <w:jc w:val="right"/>
              <w:rPr>
                <w:i/>
                <w:color w:val="000000"/>
                <w:sz w:val="20"/>
              </w:rPr>
            </w:pPr>
            <w:r w:rsidRPr="001143FF">
              <w:rPr>
                <w:bCs/>
                <w:i/>
                <w:color w:val="000000"/>
                <w:sz w:val="20"/>
              </w:rPr>
              <w:t>40 548,0</w:t>
            </w:r>
          </w:p>
        </w:tc>
        <w:tc>
          <w:tcPr>
            <w:tcW w:w="1505" w:type="dxa"/>
            <w:shd w:val="clear" w:color="auto" w:fill="auto"/>
          </w:tcPr>
          <w:p w:rsidR="0087355E" w:rsidRPr="001143FF" w:rsidRDefault="0087355E" w:rsidP="00247B19">
            <w:pPr>
              <w:jc w:val="right"/>
              <w:rPr>
                <w:i/>
                <w:color w:val="000000"/>
                <w:sz w:val="20"/>
              </w:rPr>
            </w:pPr>
            <w:r w:rsidRPr="001143FF">
              <w:rPr>
                <w:i/>
                <w:color w:val="000000"/>
                <w:sz w:val="20"/>
              </w:rPr>
              <w:t>0,0</w:t>
            </w:r>
          </w:p>
        </w:tc>
      </w:tr>
    </w:tbl>
    <w:p w:rsidR="0087355E" w:rsidRPr="00483C1F" w:rsidRDefault="0087355E" w:rsidP="0087355E">
      <w:pPr>
        <w:autoSpaceDE w:val="0"/>
        <w:autoSpaceDN w:val="0"/>
        <w:adjustRightInd w:val="0"/>
        <w:ind w:firstLine="567"/>
        <w:jc w:val="both"/>
        <w:rPr>
          <w:sz w:val="26"/>
          <w:szCs w:val="26"/>
        </w:rPr>
      </w:pPr>
    </w:p>
    <w:p w:rsidR="0087355E" w:rsidRPr="00483C1F" w:rsidRDefault="0087355E" w:rsidP="0087355E">
      <w:pPr>
        <w:shd w:val="clear" w:color="auto" w:fill="FFFFFF"/>
        <w:spacing w:before="19"/>
        <w:jc w:val="both"/>
        <w:rPr>
          <w:color w:val="000000"/>
          <w:sz w:val="28"/>
          <w:szCs w:val="28"/>
        </w:rPr>
      </w:pPr>
      <w:r w:rsidRPr="00483C1F">
        <w:rPr>
          <w:sz w:val="28"/>
          <w:szCs w:val="28"/>
        </w:rPr>
        <w:t xml:space="preserve">           В рамках данной подпрограммы осуществляется мероприятие «Закупка авиационной услуги органами государственной власти субъектов Российской Федерации для оказания медицинской помощи с применением авиации в соответствии с постановлением Правительства Магаданской области от 30.12.2016 г. № 1015-пп». </w:t>
      </w:r>
      <w:r w:rsidRPr="00483C1F">
        <w:rPr>
          <w:color w:val="000000"/>
          <w:sz w:val="28"/>
          <w:szCs w:val="28"/>
        </w:rPr>
        <w:t>По данной программе было заключено 4 государственных контракта, в том числе 2 электронных аукциона и 2 государственных контракта заключенных по п.9, ч.1 ст. 93 44-ФЗ. Налет часов по данной программе составил 194 часа 55 минут, количество вылетов составило 50.</w:t>
      </w:r>
    </w:p>
    <w:p w:rsidR="00483C1F" w:rsidRPr="00483C1F" w:rsidRDefault="00483C1F" w:rsidP="00483C1F">
      <w:pPr>
        <w:ind w:firstLine="708"/>
        <w:jc w:val="center"/>
        <w:rPr>
          <w:sz w:val="26"/>
          <w:szCs w:val="26"/>
        </w:rPr>
      </w:pPr>
    </w:p>
    <w:p w:rsidR="00F379FC" w:rsidRPr="00E820ED" w:rsidRDefault="00F379FC" w:rsidP="00F379FC">
      <w:pPr>
        <w:jc w:val="center"/>
        <w:rPr>
          <w:b/>
          <w:bCs/>
          <w:color w:val="000000"/>
          <w:sz w:val="26"/>
          <w:szCs w:val="26"/>
        </w:rPr>
      </w:pPr>
    </w:p>
    <w:p w:rsidR="00F379FC" w:rsidRPr="00E820ED" w:rsidRDefault="00F379FC" w:rsidP="00F379FC">
      <w:pPr>
        <w:jc w:val="center"/>
        <w:rPr>
          <w:b/>
          <w:bCs/>
          <w:color w:val="000000"/>
          <w:sz w:val="28"/>
          <w:szCs w:val="28"/>
        </w:rPr>
      </w:pPr>
      <w:r w:rsidRPr="00E820ED">
        <w:rPr>
          <w:b/>
          <w:bCs/>
          <w:color w:val="000000"/>
          <w:sz w:val="28"/>
          <w:szCs w:val="28"/>
        </w:rPr>
        <w:t>02. Государственная программа Магаданской области</w:t>
      </w:r>
    </w:p>
    <w:p w:rsidR="00F379FC" w:rsidRPr="00E820ED" w:rsidRDefault="009A136C" w:rsidP="00F379FC">
      <w:pPr>
        <w:jc w:val="center"/>
        <w:rPr>
          <w:b/>
          <w:bCs/>
          <w:color w:val="000000"/>
          <w:sz w:val="28"/>
          <w:szCs w:val="28"/>
        </w:rPr>
      </w:pPr>
      <w:r>
        <w:rPr>
          <w:b/>
          <w:bCs/>
          <w:color w:val="000000"/>
          <w:sz w:val="28"/>
          <w:szCs w:val="28"/>
        </w:rPr>
        <w:t>«</w:t>
      </w:r>
      <w:r w:rsidR="00F379FC" w:rsidRPr="00E820ED">
        <w:rPr>
          <w:b/>
          <w:bCs/>
          <w:color w:val="000000"/>
          <w:sz w:val="28"/>
          <w:szCs w:val="28"/>
        </w:rPr>
        <w:t>Развитие образования в Магаданской области</w:t>
      </w:r>
      <w:r>
        <w:rPr>
          <w:b/>
          <w:bCs/>
          <w:color w:val="000000"/>
          <w:sz w:val="28"/>
          <w:szCs w:val="28"/>
        </w:rPr>
        <w:t>»</w:t>
      </w:r>
    </w:p>
    <w:p w:rsidR="00F379FC" w:rsidRPr="00E820ED" w:rsidRDefault="00F379FC" w:rsidP="00F379FC">
      <w:pPr>
        <w:jc w:val="center"/>
        <w:rPr>
          <w:b/>
          <w:bCs/>
          <w:color w:val="000000"/>
          <w:sz w:val="28"/>
          <w:szCs w:val="28"/>
        </w:rPr>
      </w:pPr>
      <w:r w:rsidRPr="00E820ED">
        <w:rPr>
          <w:b/>
          <w:bCs/>
          <w:color w:val="000000"/>
          <w:sz w:val="28"/>
          <w:szCs w:val="28"/>
        </w:rPr>
        <w:t>на 2014-2020 годы</w:t>
      </w:r>
      <w:r w:rsidR="009A136C">
        <w:rPr>
          <w:b/>
          <w:bCs/>
          <w:color w:val="000000"/>
          <w:sz w:val="28"/>
          <w:szCs w:val="28"/>
        </w:rPr>
        <w:t>»</w:t>
      </w:r>
    </w:p>
    <w:p w:rsidR="00F379FC" w:rsidRPr="00E820ED" w:rsidRDefault="00F379FC" w:rsidP="00F379FC">
      <w:pPr>
        <w:jc w:val="center"/>
        <w:rPr>
          <w:b/>
          <w:bCs/>
          <w:color w:val="000000"/>
          <w:sz w:val="28"/>
          <w:szCs w:val="28"/>
        </w:rPr>
      </w:pPr>
    </w:p>
    <w:p w:rsidR="00F379FC" w:rsidRPr="00E820ED" w:rsidRDefault="00F379FC" w:rsidP="00F379FC">
      <w:pPr>
        <w:jc w:val="both"/>
        <w:rPr>
          <w:bCs/>
          <w:color w:val="000000"/>
          <w:sz w:val="28"/>
          <w:szCs w:val="28"/>
        </w:rPr>
      </w:pPr>
      <w:r w:rsidRPr="00E820ED">
        <w:rPr>
          <w:b/>
          <w:bCs/>
          <w:color w:val="000000"/>
          <w:sz w:val="28"/>
          <w:szCs w:val="28"/>
        </w:rPr>
        <w:tab/>
      </w:r>
      <w:r w:rsidRPr="00E820ED">
        <w:rPr>
          <w:bCs/>
          <w:color w:val="000000"/>
          <w:sz w:val="28"/>
          <w:szCs w:val="28"/>
        </w:rPr>
        <w:t xml:space="preserve">Целью государственной программы Магаданской области </w:t>
      </w:r>
      <w:r w:rsidR="009A136C">
        <w:rPr>
          <w:bCs/>
          <w:color w:val="000000"/>
          <w:sz w:val="28"/>
          <w:szCs w:val="28"/>
        </w:rPr>
        <w:t>«</w:t>
      </w:r>
      <w:r w:rsidRPr="00E820ED">
        <w:rPr>
          <w:bCs/>
          <w:color w:val="000000"/>
          <w:sz w:val="28"/>
          <w:szCs w:val="28"/>
        </w:rPr>
        <w:t>Развитие образования в Магаданской области</w:t>
      </w:r>
      <w:r w:rsidR="009A136C">
        <w:rPr>
          <w:bCs/>
          <w:color w:val="000000"/>
          <w:sz w:val="28"/>
          <w:szCs w:val="28"/>
        </w:rPr>
        <w:t>»</w:t>
      </w:r>
      <w:r w:rsidRPr="00E820ED">
        <w:rPr>
          <w:bCs/>
          <w:color w:val="000000"/>
          <w:sz w:val="28"/>
          <w:szCs w:val="28"/>
        </w:rPr>
        <w:t xml:space="preserve"> на 2014-2020 годы</w:t>
      </w:r>
      <w:r w:rsidR="009A136C">
        <w:rPr>
          <w:bCs/>
          <w:color w:val="000000"/>
          <w:sz w:val="28"/>
          <w:szCs w:val="28"/>
        </w:rPr>
        <w:t>»</w:t>
      </w:r>
      <w:r w:rsidRPr="00E820ED">
        <w:rPr>
          <w:bCs/>
          <w:color w:val="000000"/>
          <w:sz w:val="28"/>
          <w:szCs w:val="28"/>
        </w:rPr>
        <w:t xml:space="preserve"> является обеспечение качества, доступности и эффективности образования на территории Магаданской области на основе его фундаментальности и соответствия актуальным и перспективным потребностям личности, общества и государства.</w:t>
      </w:r>
    </w:p>
    <w:p w:rsidR="00F379FC" w:rsidRPr="00E820ED" w:rsidRDefault="00F379FC" w:rsidP="00F379FC">
      <w:pPr>
        <w:jc w:val="both"/>
        <w:rPr>
          <w:bCs/>
          <w:color w:val="000000"/>
          <w:sz w:val="28"/>
          <w:szCs w:val="28"/>
        </w:rPr>
      </w:pPr>
      <w:r w:rsidRPr="00E820ED">
        <w:rPr>
          <w:bCs/>
          <w:color w:val="000000"/>
          <w:sz w:val="28"/>
          <w:szCs w:val="28"/>
        </w:rPr>
        <w:tab/>
        <w:t>Ответственным исполнителем данной программы является министерство образования и молодежной политики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строительства, жилищно-коммунального хозяйства и энергетики Магаданской области, министерство культуры и туризма Магаданской области, департамент физической культуры и спорта Магаданской области, органы местного самоуправления муниципальных образований Магаданской области и государственные организации, подведомственные министерству образования и молодежной политики Магаданской области.</w:t>
      </w:r>
    </w:p>
    <w:p w:rsidR="00F379FC" w:rsidRPr="00E820ED" w:rsidRDefault="00F379FC" w:rsidP="00F379FC">
      <w:pPr>
        <w:ind w:firstLine="708"/>
        <w:jc w:val="both"/>
        <w:rPr>
          <w:bCs/>
          <w:color w:val="000000"/>
          <w:sz w:val="28"/>
          <w:szCs w:val="28"/>
        </w:rPr>
      </w:pPr>
      <w:r w:rsidRPr="00E820ED">
        <w:rPr>
          <w:bCs/>
          <w:color w:val="000000"/>
          <w:sz w:val="28"/>
          <w:szCs w:val="28"/>
        </w:rPr>
        <w:t xml:space="preserve">Законом Магаданской области от 29.12.2016 г. № 2135-ОЗ «Об областном бюджете на 2017 год и плановый период 2018 и 2019 годов» на </w:t>
      </w:r>
      <w:r w:rsidRPr="00E820ED">
        <w:rPr>
          <w:bCs/>
          <w:color w:val="000000"/>
          <w:sz w:val="28"/>
          <w:szCs w:val="28"/>
        </w:rPr>
        <w:lastRenderedPageBreak/>
        <w:t>реализацию государственной программы Магаданской области «Развитие образования в Магаданской области» на 2014-2020 годы» утверждены бюджетные ассигнования на 2017 год в сумме 5 342 895,0 тыс. рублей, кассовое исполнение за отчетный период составило 5 180 383,1 тыс. рублей или 97,0 %.</w:t>
      </w:r>
    </w:p>
    <w:p w:rsidR="00F379FC" w:rsidRPr="00E820ED" w:rsidRDefault="00F379FC" w:rsidP="00F379FC">
      <w:pPr>
        <w:autoSpaceDE w:val="0"/>
        <w:autoSpaceDN w:val="0"/>
        <w:adjustRightInd w:val="0"/>
        <w:ind w:firstLine="540"/>
        <w:jc w:val="both"/>
        <w:rPr>
          <w:bCs/>
          <w:color w:val="000000"/>
          <w:sz w:val="28"/>
          <w:szCs w:val="28"/>
        </w:rPr>
      </w:pPr>
      <w:r w:rsidRPr="00E820ED">
        <w:rPr>
          <w:bCs/>
          <w:color w:val="000000"/>
          <w:sz w:val="28"/>
          <w:szCs w:val="28"/>
        </w:rPr>
        <w:t>В отчетном финансовом году в рамках государственной программы бюджетные средства направлены на:</w:t>
      </w:r>
    </w:p>
    <w:p w:rsidR="00F379FC" w:rsidRPr="00E820ED" w:rsidRDefault="00F379FC" w:rsidP="00F379FC">
      <w:pPr>
        <w:autoSpaceDE w:val="0"/>
        <w:autoSpaceDN w:val="0"/>
        <w:adjustRightInd w:val="0"/>
        <w:ind w:firstLine="540"/>
        <w:jc w:val="both"/>
        <w:rPr>
          <w:rFonts w:eastAsia="Calibri"/>
          <w:sz w:val="28"/>
          <w:szCs w:val="28"/>
        </w:rPr>
      </w:pPr>
      <w:r w:rsidRPr="00E820ED">
        <w:rPr>
          <w:bCs/>
          <w:color w:val="000000"/>
          <w:sz w:val="28"/>
          <w:szCs w:val="28"/>
        </w:rPr>
        <w:t xml:space="preserve">- </w:t>
      </w:r>
      <w:r w:rsidRPr="00E820ED">
        <w:rPr>
          <w:rFonts w:eastAsia="Calibri"/>
          <w:sz w:val="28"/>
          <w:szCs w:val="28"/>
        </w:rPr>
        <w:t>формирование образовательной сети и финансово-экономических механизмов, обеспечивающих равный доступ населения к услугам дошкольного, общего и дополнительного образования;</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оснащение учебно-производственной базы образовательных организаций в соответствии со стандартами нового поколения;</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развитие системы загородных оздоровительных и санаторных организаций Магаданской области, организацию оздоровления и отдыха детей Магаданской области;</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-совершенствование кадрового и информационно-методического обеспечения организации отдыха и оздоровления детей;</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создание условий для дальнейшего социально-личностного развития детей-сирот, детей, оставшихся без попечения родителей, а также лиц из числа детей - сирот, детей, оставшихся без попечения родителей;</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предоставление социальных выплат для улучшения жилищных условий молодых учителей;</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повышение уровня антитеррористической и пожарной защищенности образовательных организаций;</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повышение уровня комплексной безопасности;</w:t>
      </w:r>
    </w:p>
    <w:p w:rsidR="00F379FC" w:rsidRPr="00E820ED" w:rsidRDefault="00F379FC" w:rsidP="00F379FC">
      <w:pPr>
        <w:autoSpaceDE w:val="0"/>
        <w:autoSpaceDN w:val="0"/>
        <w:adjustRightInd w:val="0"/>
        <w:ind w:firstLine="540"/>
        <w:jc w:val="both"/>
        <w:rPr>
          <w:rFonts w:eastAsia="Calibri"/>
          <w:sz w:val="28"/>
          <w:szCs w:val="28"/>
        </w:rPr>
      </w:pPr>
      <w:r w:rsidRPr="00E820ED">
        <w:rPr>
          <w:rFonts w:eastAsia="Calibri"/>
          <w:sz w:val="28"/>
          <w:szCs w:val="28"/>
        </w:rPr>
        <w:t>- оказание государственных услуг в рамках реализации Государственной программы.</w:t>
      </w:r>
    </w:p>
    <w:p w:rsidR="00F379FC" w:rsidRDefault="000C7695" w:rsidP="00F379FC">
      <w:pPr>
        <w:autoSpaceDE w:val="0"/>
        <w:autoSpaceDN w:val="0"/>
        <w:adjustRightInd w:val="0"/>
        <w:ind w:firstLine="708"/>
        <w:jc w:val="both"/>
        <w:rPr>
          <w:rFonts w:eastAsia="Calibri"/>
          <w:sz w:val="28"/>
          <w:szCs w:val="28"/>
        </w:rPr>
      </w:pPr>
      <w:r>
        <w:rPr>
          <w:rFonts w:eastAsia="Calibri"/>
          <w:sz w:val="28"/>
          <w:szCs w:val="28"/>
        </w:rPr>
        <w:t>Предусмотрены</w:t>
      </w:r>
      <w:r w:rsidR="00F379FC" w:rsidRPr="00E820ED">
        <w:rPr>
          <w:rFonts w:eastAsia="Calibri"/>
          <w:sz w:val="28"/>
          <w:szCs w:val="28"/>
        </w:rPr>
        <w:t xml:space="preserve"> средства на реализацию Указов Президента Российской Федерации от 7 мая 2012 года </w:t>
      </w:r>
      <w:hyperlink r:id="rId22" w:history="1">
        <w:r w:rsidR="009A136C">
          <w:rPr>
            <w:rFonts w:eastAsia="Calibri"/>
            <w:sz w:val="28"/>
            <w:szCs w:val="28"/>
          </w:rPr>
          <w:t>№</w:t>
        </w:r>
        <w:r w:rsidR="00F379FC" w:rsidRPr="00E820ED">
          <w:rPr>
            <w:rFonts w:eastAsia="Calibri"/>
            <w:sz w:val="28"/>
            <w:szCs w:val="28"/>
          </w:rPr>
          <w:t xml:space="preserve"> 597</w:t>
        </w:r>
      </w:hyperlink>
      <w:r w:rsidR="00DB4A70">
        <w:rPr>
          <w:rFonts w:eastAsia="Calibri"/>
          <w:sz w:val="28"/>
          <w:szCs w:val="28"/>
        </w:rPr>
        <w:t>«</w:t>
      </w:r>
      <w:r w:rsidR="00F379FC" w:rsidRPr="00E820ED">
        <w:rPr>
          <w:rFonts w:eastAsia="Calibri"/>
          <w:sz w:val="28"/>
          <w:szCs w:val="28"/>
        </w:rPr>
        <w:t>О мероприятиях по реализации государственной социальной политики</w:t>
      </w:r>
      <w:r w:rsidR="00DB4A70">
        <w:rPr>
          <w:rFonts w:eastAsia="Calibri"/>
          <w:sz w:val="28"/>
          <w:szCs w:val="28"/>
        </w:rPr>
        <w:t>»</w:t>
      </w:r>
      <w:r w:rsidR="00F379FC" w:rsidRPr="00E820ED">
        <w:rPr>
          <w:rFonts w:eastAsia="Calibri"/>
          <w:sz w:val="28"/>
          <w:szCs w:val="28"/>
        </w:rPr>
        <w:t xml:space="preserve">, </w:t>
      </w:r>
      <w:hyperlink r:id="rId23" w:history="1">
        <w:r w:rsidR="009A136C">
          <w:rPr>
            <w:rFonts w:eastAsia="Calibri"/>
            <w:sz w:val="28"/>
            <w:szCs w:val="28"/>
          </w:rPr>
          <w:t>№</w:t>
        </w:r>
        <w:r w:rsidR="00F379FC" w:rsidRPr="00E820ED">
          <w:rPr>
            <w:rFonts w:eastAsia="Calibri"/>
            <w:sz w:val="28"/>
            <w:szCs w:val="28"/>
          </w:rPr>
          <w:t xml:space="preserve"> 1688</w:t>
        </w:r>
      </w:hyperlink>
      <w:r w:rsidR="00F379FC" w:rsidRPr="00E820ED">
        <w:rPr>
          <w:rFonts w:eastAsia="Calibri"/>
          <w:sz w:val="28"/>
          <w:szCs w:val="28"/>
        </w:rPr>
        <w:t xml:space="preserve"> от 28 декабря 2012 года </w:t>
      </w:r>
      <w:r w:rsidR="00DB4A70">
        <w:rPr>
          <w:rFonts w:eastAsia="Calibri"/>
          <w:sz w:val="28"/>
          <w:szCs w:val="28"/>
        </w:rPr>
        <w:t>«</w:t>
      </w:r>
      <w:r w:rsidR="00F379FC" w:rsidRPr="00E820ED">
        <w:rPr>
          <w:rFonts w:eastAsia="Calibri"/>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DB4A70">
        <w:rPr>
          <w:rFonts w:eastAsia="Calibri"/>
          <w:sz w:val="28"/>
          <w:szCs w:val="28"/>
        </w:rPr>
        <w:t>»</w:t>
      </w:r>
      <w:r w:rsidR="00F379FC" w:rsidRPr="00E820ED">
        <w:rPr>
          <w:rFonts w:eastAsia="Calibri"/>
          <w:sz w:val="28"/>
          <w:szCs w:val="28"/>
        </w:rPr>
        <w:t>, в части повышения оплаты труда педагогическим работникам Магаданской области</w:t>
      </w:r>
      <w:r w:rsidR="00F379FC">
        <w:rPr>
          <w:rFonts w:eastAsia="Calibri"/>
          <w:sz w:val="28"/>
          <w:szCs w:val="28"/>
        </w:rPr>
        <w:t xml:space="preserve">. </w:t>
      </w:r>
    </w:p>
    <w:p w:rsidR="000C7695" w:rsidRDefault="00376C75" w:rsidP="000C7695">
      <w:pPr>
        <w:autoSpaceDE w:val="0"/>
        <w:autoSpaceDN w:val="0"/>
        <w:adjustRightInd w:val="0"/>
        <w:ind w:firstLine="708"/>
        <w:jc w:val="both"/>
        <w:rPr>
          <w:rFonts w:eastAsia="Calibri"/>
          <w:sz w:val="28"/>
          <w:szCs w:val="28"/>
        </w:rPr>
      </w:pPr>
      <w:hyperlink r:id="rId24" w:history="1">
        <w:r w:rsidR="000C7695">
          <w:rPr>
            <w:rFonts w:eastAsia="Calibri"/>
            <w:sz w:val="28"/>
            <w:szCs w:val="28"/>
          </w:rPr>
          <w:t>П</w:t>
        </w:r>
        <w:r w:rsidR="000C7695" w:rsidRPr="00E820ED">
          <w:rPr>
            <w:rFonts w:eastAsia="Calibri"/>
            <w:sz w:val="28"/>
            <w:szCs w:val="28"/>
          </w:rPr>
          <w:t>остановлением</w:t>
        </w:r>
      </w:hyperlink>
      <w:r w:rsidR="000C7695" w:rsidRPr="00E820ED">
        <w:rPr>
          <w:rFonts w:eastAsia="Calibri"/>
          <w:sz w:val="28"/>
          <w:szCs w:val="28"/>
        </w:rPr>
        <w:t xml:space="preserve"> губернатора Магаданской области от 30 апреля 2013 г. </w:t>
      </w:r>
      <w:r w:rsidR="00DB4A70">
        <w:rPr>
          <w:rFonts w:eastAsia="Calibri"/>
          <w:sz w:val="28"/>
          <w:szCs w:val="28"/>
        </w:rPr>
        <w:t>№</w:t>
      </w:r>
      <w:r w:rsidR="000C7695" w:rsidRPr="00E820ED">
        <w:rPr>
          <w:rFonts w:eastAsia="Calibri"/>
          <w:sz w:val="28"/>
          <w:szCs w:val="28"/>
        </w:rPr>
        <w:t xml:space="preserve"> 60-п </w:t>
      </w:r>
      <w:r w:rsidR="00DB4A70">
        <w:rPr>
          <w:rFonts w:eastAsia="Calibri"/>
          <w:sz w:val="28"/>
          <w:szCs w:val="28"/>
        </w:rPr>
        <w:t>«</w:t>
      </w:r>
      <w:r w:rsidR="000C7695" w:rsidRPr="00E820ED">
        <w:rPr>
          <w:rFonts w:eastAsia="Calibri"/>
          <w:sz w:val="28"/>
          <w:szCs w:val="28"/>
        </w:rPr>
        <w:t>Об утверждении регионального плана мероприятий (</w:t>
      </w:r>
      <w:r w:rsidR="00DB4A70">
        <w:rPr>
          <w:rFonts w:eastAsia="Calibri"/>
          <w:sz w:val="28"/>
          <w:szCs w:val="28"/>
        </w:rPr>
        <w:t>«</w:t>
      </w:r>
      <w:r w:rsidR="000C7695" w:rsidRPr="00E820ED">
        <w:rPr>
          <w:rFonts w:eastAsia="Calibri"/>
          <w:sz w:val="28"/>
          <w:szCs w:val="28"/>
        </w:rPr>
        <w:t>дорожной карты</w:t>
      </w:r>
      <w:r w:rsidR="00DB4A70">
        <w:rPr>
          <w:rFonts w:eastAsia="Calibri"/>
          <w:sz w:val="28"/>
          <w:szCs w:val="28"/>
        </w:rPr>
        <w:t>»</w:t>
      </w:r>
      <w:r w:rsidR="000C7695" w:rsidRPr="00E820ED">
        <w:rPr>
          <w:rFonts w:eastAsia="Calibri"/>
          <w:sz w:val="28"/>
          <w:szCs w:val="28"/>
        </w:rPr>
        <w:t xml:space="preserve">) </w:t>
      </w:r>
      <w:r w:rsidR="00DB4A70">
        <w:rPr>
          <w:rFonts w:eastAsia="Calibri"/>
          <w:sz w:val="28"/>
          <w:szCs w:val="28"/>
        </w:rPr>
        <w:t>«</w:t>
      </w:r>
      <w:r w:rsidR="000C7695" w:rsidRPr="00E820ED">
        <w:rPr>
          <w:rFonts w:eastAsia="Calibri"/>
          <w:sz w:val="28"/>
          <w:szCs w:val="28"/>
        </w:rPr>
        <w:t>Изменения в отраслях социальной сферы, направленные на повышение эффективности образования и науки в Магаданской области</w:t>
      </w:r>
      <w:r w:rsidR="00DB4A70">
        <w:rPr>
          <w:rFonts w:eastAsia="Calibri"/>
          <w:sz w:val="28"/>
          <w:szCs w:val="28"/>
        </w:rPr>
        <w:t>»</w:t>
      </w:r>
      <w:r w:rsidR="000C7695" w:rsidRPr="00E820ED">
        <w:rPr>
          <w:rFonts w:eastAsia="Calibri"/>
          <w:sz w:val="28"/>
          <w:szCs w:val="28"/>
        </w:rPr>
        <w:t xml:space="preserve"> утвержден региональный план мероприятий </w:t>
      </w:r>
      <w:r w:rsidR="000C7695">
        <w:rPr>
          <w:rFonts w:eastAsia="Calibri"/>
          <w:sz w:val="28"/>
          <w:szCs w:val="28"/>
        </w:rPr>
        <w:t>в сфере образования</w:t>
      </w:r>
      <w:r w:rsidR="000C7695" w:rsidRPr="00E820ED">
        <w:rPr>
          <w:rFonts w:eastAsia="Calibri"/>
          <w:sz w:val="28"/>
          <w:szCs w:val="28"/>
        </w:rPr>
        <w:t>.</w:t>
      </w:r>
    </w:p>
    <w:p w:rsidR="00F379FC" w:rsidRDefault="000C7695" w:rsidP="00F379FC">
      <w:pPr>
        <w:ind w:firstLine="567"/>
        <w:jc w:val="both"/>
        <w:rPr>
          <w:color w:val="000000"/>
          <w:sz w:val="28"/>
          <w:szCs w:val="28"/>
        </w:rPr>
      </w:pPr>
      <w:r>
        <w:rPr>
          <w:color w:val="000000"/>
          <w:sz w:val="28"/>
          <w:szCs w:val="28"/>
        </w:rPr>
        <w:t>В</w:t>
      </w:r>
      <w:r w:rsidR="00F379FC">
        <w:rPr>
          <w:color w:val="000000"/>
          <w:sz w:val="28"/>
          <w:szCs w:val="28"/>
        </w:rPr>
        <w:t xml:space="preserve">ыделены бюджетные средства на реализацию трехстороннего соглашения об установлении минимальной заработной платы в Магаданской области между Магаданским областным союзом организаций профсоюзов, </w:t>
      </w:r>
      <w:r w:rsidR="00F379FC">
        <w:rPr>
          <w:color w:val="000000"/>
          <w:sz w:val="28"/>
          <w:szCs w:val="28"/>
        </w:rPr>
        <w:lastRenderedPageBreak/>
        <w:t xml:space="preserve">«Некоммерческая организация «Региональное объединение работодателей Магаданской области» и Правительством Магаданской области. С 1 июля 2017 года размер минимальной заработной платы в Магаданской области (за исключением Северо-Эвенского городского округа) увеличен до19 500 рублей, в Северо-Эвенском городском округе – 21 060 рублей. </w:t>
      </w:r>
    </w:p>
    <w:p w:rsidR="00F379FC" w:rsidRDefault="00F379FC" w:rsidP="00F379FC">
      <w:pPr>
        <w:ind w:firstLine="709"/>
        <w:jc w:val="both"/>
        <w:rPr>
          <w:sz w:val="28"/>
        </w:rPr>
      </w:pPr>
      <w:r>
        <w:rPr>
          <w:sz w:val="28"/>
        </w:rPr>
        <w:t>Средства на с</w:t>
      </w:r>
      <w:r w:rsidRPr="00012067">
        <w:rPr>
          <w:sz w:val="28"/>
        </w:rPr>
        <w:t xml:space="preserve">типендиальное обеспечение обучающихся в учреждениях среднего профессионального образования </w:t>
      </w:r>
      <w:r>
        <w:rPr>
          <w:sz w:val="28"/>
        </w:rPr>
        <w:t xml:space="preserve">выделялись </w:t>
      </w:r>
      <w:r w:rsidRPr="00012067">
        <w:rPr>
          <w:sz w:val="28"/>
        </w:rPr>
        <w:t xml:space="preserve">в соответствии с  постановлением Правительства Магаданской области от 15 мая 2014 г. № 402-пп «Об утруждении норматива формирования стипендиального фонда 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по программам среднего профессионального образования, за счет бюджетных ассигнований областного бюджета и других форм денежных выплат». </w:t>
      </w:r>
    </w:p>
    <w:p w:rsidR="00F379FC" w:rsidRDefault="00F379FC" w:rsidP="00F379FC">
      <w:pPr>
        <w:ind w:firstLine="709"/>
        <w:jc w:val="both"/>
        <w:rPr>
          <w:color w:val="000000"/>
          <w:sz w:val="28"/>
          <w:szCs w:val="28"/>
        </w:rPr>
      </w:pPr>
      <w:r>
        <w:rPr>
          <w:rFonts w:eastAsia="Calibri"/>
          <w:sz w:val="28"/>
          <w:szCs w:val="28"/>
        </w:rPr>
        <w:t>Расходы н</w:t>
      </w:r>
      <w:r w:rsidRPr="00012067">
        <w:rPr>
          <w:sz w:val="28"/>
          <w:szCs w:val="28"/>
        </w:rPr>
        <w:t xml:space="preserve">а </w:t>
      </w:r>
      <w:r>
        <w:rPr>
          <w:sz w:val="28"/>
          <w:szCs w:val="28"/>
        </w:rPr>
        <w:t xml:space="preserve">содержание </w:t>
      </w:r>
      <w:r w:rsidRPr="00012067">
        <w:rPr>
          <w:sz w:val="28"/>
          <w:szCs w:val="28"/>
        </w:rPr>
        <w:t>дет</w:t>
      </w:r>
      <w:r>
        <w:rPr>
          <w:sz w:val="28"/>
          <w:szCs w:val="28"/>
        </w:rPr>
        <w:t>ей</w:t>
      </w:r>
      <w:r w:rsidRPr="00012067">
        <w:rPr>
          <w:sz w:val="28"/>
          <w:szCs w:val="28"/>
        </w:rPr>
        <w:t>-сирот и дет</w:t>
      </w:r>
      <w:r>
        <w:rPr>
          <w:sz w:val="28"/>
          <w:szCs w:val="28"/>
        </w:rPr>
        <w:t>ей</w:t>
      </w:r>
      <w:r w:rsidRPr="00012067">
        <w:rPr>
          <w:sz w:val="28"/>
          <w:szCs w:val="28"/>
        </w:rPr>
        <w:t>, оставши</w:t>
      </w:r>
      <w:r>
        <w:rPr>
          <w:sz w:val="28"/>
          <w:szCs w:val="28"/>
        </w:rPr>
        <w:t>х</w:t>
      </w:r>
      <w:r w:rsidRPr="00012067">
        <w:rPr>
          <w:sz w:val="28"/>
          <w:szCs w:val="28"/>
        </w:rPr>
        <w:t>ся без попечения родителей, а так</w:t>
      </w:r>
      <w:r>
        <w:rPr>
          <w:sz w:val="28"/>
          <w:szCs w:val="28"/>
        </w:rPr>
        <w:t xml:space="preserve">же лицам из их числа предусмотрены в соответствии с </w:t>
      </w:r>
      <w:r w:rsidRPr="0084602B">
        <w:rPr>
          <w:color w:val="000000"/>
          <w:sz w:val="28"/>
          <w:szCs w:val="28"/>
        </w:rPr>
        <w:t>норм</w:t>
      </w:r>
      <w:r>
        <w:rPr>
          <w:color w:val="000000"/>
          <w:sz w:val="28"/>
          <w:szCs w:val="28"/>
        </w:rPr>
        <w:t>ами,</w:t>
      </w:r>
      <w:r w:rsidRPr="0084602B">
        <w:rPr>
          <w:color w:val="000000"/>
          <w:sz w:val="28"/>
          <w:szCs w:val="28"/>
        </w:rPr>
        <w:t xml:space="preserve"> утвержден</w:t>
      </w:r>
      <w:r>
        <w:rPr>
          <w:color w:val="000000"/>
          <w:sz w:val="28"/>
          <w:szCs w:val="28"/>
        </w:rPr>
        <w:t xml:space="preserve">ными </w:t>
      </w:r>
      <w:r>
        <w:rPr>
          <w:sz w:val="28"/>
          <w:szCs w:val="28"/>
        </w:rPr>
        <w:t>п</w:t>
      </w:r>
      <w:r w:rsidRPr="0084602B">
        <w:rPr>
          <w:color w:val="000000"/>
          <w:sz w:val="28"/>
          <w:szCs w:val="28"/>
        </w:rPr>
        <w:t>остановление</w:t>
      </w:r>
      <w:r>
        <w:rPr>
          <w:color w:val="000000"/>
          <w:sz w:val="28"/>
          <w:szCs w:val="28"/>
        </w:rPr>
        <w:t>м</w:t>
      </w:r>
      <w:r w:rsidRPr="0084602B">
        <w:rPr>
          <w:color w:val="000000"/>
          <w:sz w:val="28"/>
          <w:szCs w:val="28"/>
        </w:rPr>
        <w:t xml:space="preserve"> Правительства Магаданской</w:t>
      </w:r>
      <w:r>
        <w:rPr>
          <w:color w:val="000000"/>
          <w:sz w:val="28"/>
          <w:szCs w:val="28"/>
        </w:rPr>
        <w:t xml:space="preserve"> области от 08.11.2017 </w:t>
      </w:r>
      <w:r w:rsidR="00553695">
        <w:rPr>
          <w:color w:val="000000"/>
          <w:sz w:val="28"/>
          <w:szCs w:val="28"/>
        </w:rPr>
        <w:t>№</w:t>
      </w:r>
      <w:r>
        <w:rPr>
          <w:color w:val="000000"/>
          <w:sz w:val="28"/>
          <w:szCs w:val="28"/>
        </w:rPr>
        <w:t xml:space="preserve"> 945-пп.</w:t>
      </w:r>
    </w:p>
    <w:p w:rsidR="00F379FC" w:rsidRPr="00E820ED" w:rsidRDefault="00F379FC" w:rsidP="00F379FC">
      <w:pPr>
        <w:autoSpaceDE w:val="0"/>
        <w:autoSpaceDN w:val="0"/>
        <w:adjustRightInd w:val="0"/>
        <w:ind w:firstLine="708"/>
        <w:jc w:val="both"/>
        <w:rPr>
          <w:rFonts w:eastAsia="Calibri"/>
          <w:sz w:val="28"/>
          <w:szCs w:val="28"/>
        </w:rPr>
      </w:pPr>
      <w:r w:rsidRPr="00E820ED">
        <w:rPr>
          <w:rFonts w:eastAsia="Calibri"/>
          <w:sz w:val="28"/>
          <w:szCs w:val="28"/>
        </w:rPr>
        <w:t>Кроме того, из областного бюджета бюджетам городских округов предоставлялись межбюджетные трансферты (субвенции, субсидии и иные межбюджетные трансферты).</w:t>
      </w:r>
    </w:p>
    <w:p w:rsidR="00F379FC" w:rsidRPr="00E820ED" w:rsidRDefault="00F379FC" w:rsidP="00F379FC">
      <w:pPr>
        <w:ind w:firstLine="708"/>
        <w:jc w:val="both"/>
        <w:rPr>
          <w:bCs/>
          <w:color w:val="000000"/>
          <w:sz w:val="28"/>
          <w:szCs w:val="28"/>
        </w:rPr>
      </w:pPr>
      <w:r w:rsidRPr="00E820ED">
        <w:rPr>
          <w:bCs/>
          <w:color w:val="000000"/>
          <w:sz w:val="28"/>
          <w:szCs w:val="28"/>
        </w:rPr>
        <w:t>Государственная программа состоит из 10</w:t>
      </w:r>
      <w:r w:rsidR="000C7695">
        <w:rPr>
          <w:bCs/>
          <w:color w:val="000000"/>
          <w:sz w:val="28"/>
          <w:szCs w:val="28"/>
        </w:rPr>
        <w:t xml:space="preserve"> подпрограмм, которые х</w:t>
      </w:r>
      <w:r w:rsidRPr="00E820ED">
        <w:rPr>
          <w:bCs/>
          <w:color w:val="000000"/>
          <w:sz w:val="28"/>
          <w:szCs w:val="28"/>
        </w:rPr>
        <w:t>арактеризуются следующими данными:</w:t>
      </w:r>
    </w:p>
    <w:p w:rsidR="00F379FC" w:rsidRPr="00E820ED" w:rsidRDefault="00F379FC" w:rsidP="00F379FC">
      <w:pPr>
        <w:ind w:firstLine="708"/>
        <w:jc w:val="right"/>
        <w:rPr>
          <w:bCs/>
          <w:color w:val="000000"/>
          <w:sz w:val="28"/>
          <w:szCs w:val="28"/>
        </w:rPr>
      </w:pPr>
      <w:r w:rsidRPr="00E820ED">
        <w:rPr>
          <w:bCs/>
          <w:color w:val="000000"/>
          <w:sz w:val="28"/>
          <w:szCs w:val="28"/>
        </w:rPr>
        <w:t>тыс. руб.</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453"/>
        <w:gridCol w:w="1891"/>
        <w:gridCol w:w="1511"/>
        <w:gridCol w:w="934"/>
      </w:tblGrid>
      <w:tr w:rsidR="00F379FC" w:rsidRPr="00E820ED" w:rsidTr="00F379FC">
        <w:tc>
          <w:tcPr>
            <w:tcW w:w="617" w:type="dxa"/>
            <w:shd w:val="clear" w:color="auto" w:fill="auto"/>
          </w:tcPr>
          <w:p w:rsidR="00F379FC" w:rsidRPr="00E820ED" w:rsidRDefault="00F379FC" w:rsidP="00F379FC">
            <w:pPr>
              <w:jc w:val="center"/>
              <w:rPr>
                <w:b/>
                <w:bCs/>
                <w:color w:val="000000"/>
              </w:rPr>
            </w:pPr>
            <w:r w:rsidRPr="00E820ED">
              <w:rPr>
                <w:b/>
                <w:bCs/>
                <w:color w:val="000000"/>
              </w:rPr>
              <w:t>№ п/п</w:t>
            </w:r>
          </w:p>
        </w:tc>
        <w:tc>
          <w:tcPr>
            <w:tcW w:w="4453" w:type="dxa"/>
            <w:shd w:val="clear" w:color="auto" w:fill="auto"/>
          </w:tcPr>
          <w:p w:rsidR="00F379FC" w:rsidRPr="00E820ED" w:rsidRDefault="00F379FC" w:rsidP="00DE1D95">
            <w:pPr>
              <w:jc w:val="center"/>
              <w:rPr>
                <w:b/>
                <w:bCs/>
                <w:color w:val="000000"/>
              </w:rPr>
            </w:pPr>
            <w:r w:rsidRPr="00E820ED">
              <w:rPr>
                <w:b/>
                <w:bCs/>
                <w:color w:val="000000"/>
              </w:rPr>
              <w:t>Наименование государственной программы, подпрограммы</w:t>
            </w:r>
          </w:p>
        </w:tc>
        <w:tc>
          <w:tcPr>
            <w:tcW w:w="1891" w:type="dxa"/>
            <w:shd w:val="clear" w:color="auto" w:fill="auto"/>
          </w:tcPr>
          <w:p w:rsidR="00F379FC" w:rsidRPr="00E820ED" w:rsidRDefault="00553695" w:rsidP="00F379FC">
            <w:pPr>
              <w:jc w:val="center"/>
              <w:rPr>
                <w:b/>
                <w:bCs/>
                <w:color w:val="000000"/>
              </w:rPr>
            </w:pPr>
            <w:r>
              <w:rPr>
                <w:b/>
                <w:bCs/>
                <w:color w:val="000000"/>
              </w:rPr>
              <w:t>Бюджет</w:t>
            </w:r>
          </w:p>
        </w:tc>
        <w:tc>
          <w:tcPr>
            <w:tcW w:w="151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934" w:type="dxa"/>
            <w:shd w:val="clear" w:color="auto" w:fill="auto"/>
          </w:tcPr>
          <w:p w:rsidR="00F379FC" w:rsidRPr="00E820ED" w:rsidRDefault="00F379FC" w:rsidP="00553695">
            <w:pPr>
              <w:jc w:val="center"/>
              <w:rPr>
                <w:b/>
                <w:bCs/>
                <w:color w:val="000000"/>
              </w:rPr>
            </w:pPr>
            <w:r w:rsidRPr="00E820ED">
              <w:rPr>
                <w:b/>
                <w:bCs/>
                <w:color w:val="000000"/>
              </w:rPr>
              <w:t>% исп</w:t>
            </w:r>
            <w:r w:rsidR="00553695">
              <w:rPr>
                <w:b/>
                <w:bCs/>
                <w:color w:val="000000"/>
              </w:rPr>
              <w:t>.</w:t>
            </w:r>
          </w:p>
        </w:tc>
      </w:tr>
      <w:tr w:rsidR="00F379FC" w:rsidRPr="00E820ED" w:rsidTr="00F379FC">
        <w:tc>
          <w:tcPr>
            <w:tcW w:w="617" w:type="dxa"/>
            <w:shd w:val="clear" w:color="auto" w:fill="auto"/>
          </w:tcPr>
          <w:p w:rsidR="00F379FC" w:rsidRPr="00E820ED" w:rsidRDefault="00F379FC" w:rsidP="00F379FC">
            <w:pPr>
              <w:jc w:val="center"/>
              <w:rPr>
                <w:b/>
                <w:bCs/>
                <w:color w:val="000000"/>
              </w:rPr>
            </w:pPr>
          </w:p>
        </w:tc>
        <w:tc>
          <w:tcPr>
            <w:tcW w:w="4453" w:type="dxa"/>
            <w:shd w:val="clear" w:color="auto" w:fill="auto"/>
          </w:tcPr>
          <w:p w:rsidR="00F379FC" w:rsidRPr="00E820ED" w:rsidRDefault="00F379FC" w:rsidP="00804E13">
            <w:pPr>
              <w:jc w:val="both"/>
              <w:rPr>
                <w:b/>
                <w:bCs/>
                <w:color w:val="000000"/>
              </w:rPr>
            </w:pPr>
            <w:r w:rsidRPr="00E820ED">
              <w:rPr>
                <w:b/>
                <w:bCs/>
                <w:color w:val="000000"/>
              </w:rPr>
              <w:t xml:space="preserve">Государственная программа Магаданской области </w:t>
            </w:r>
            <w:r w:rsidR="00804E13">
              <w:rPr>
                <w:b/>
                <w:bCs/>
                <w:color w:val="000000"/>
              </w:rPr>
              <w:t>«</w:t>
            </w:r>
            <w:r w:rsidRPr="00E820ED">
              <w:rPr>
                <w:b/>
                <w:bCs/>
                <w:color w:val="000000"/>
              </w:rPr>
              <w:t>Развитие образования в Магаданской области</w:t>
            </w:r>
            <w:r w:rsidR="00804E13">
              <w:rPr>
                <w:b/>
                <w:bCs/>
                <w:color w:val="000000"/>
              </w:rPr>
              <w:t>»</w:t>
            </w:r>
            <w:r w:rsidRPr="00E820ED">
              <w:rPr>
                <w:b/>
                <w:bCs/>
                <w:color w:val="000000"/>
              </w:rPr>
              <w:t xml:space="preserve"> на 2014-2020 годы</w:t>
            </w:r>
            <w:r w:rsidR="00804E13">
              <w:rPr>
                <w:b/>
                <w:bCs/>
                <w:color w:val="000000"/>
              </w:rPr>
              <w:t>»</w:t>
            </w:r>
            <w:r w:rsidRPr="00E820ED">
              <w:rPr>
                <w:b/>
                <w:bCs/>
                <w:color w:val="000000"/>
              </w:rPr>
              <w:t>, всего:</w:t>
            </w:r>
          </w:p>
        </w:tc>
        <w:tc>
          <w:tcPr>
            <w:tcW w:w="1891" w:type="dxa"/>
            <w:shd w:val="clear" w:color="auto" w:fill="auto"/>
          </w:tcPr>
          <w:p w:rsidR="00F379FC" w:rsidRPr="00E820ED" w:rsidRDefault="00F379FC" w:rsidP="00F379FC">
            <w:pPr>
              <w:jc w:val="center"/>
              <w:rPr>
                <w:b/>
                <w:bCs/>
                <w:color w:val="000000"/>
              </w:rPr>
            </w:pPr>
          </w:p>
          <w:p w:rsidR="00F379FC" w:rsidRPr="00E820ED" w:rsidRDefault="00F379FC" w:rsidP="00F379FC">
            <w:pPr>
              <w:jc w:val="center"/>
              <w:rPr>
                <w:b/>
                <w:bCs/>
                <w:color w:val="000000"/>
              </w:rPr>
            </w:pPr>
            <w:r w:rsidRPr="00E820ED">
              <w:rPr>
                <w:b/>
                <w:bCs/>
                <w:color w:val="000000"/>
              </w:rPr>
              <w:t>5 342 895,0</w:t>
            </w:r>
          </w:p>
          <w:p w:rsidR="00F379FC" w:rsidRPr="00E820ED" w:rsidRDefault="00F379FC" w:rsidP="00F379FC">
            <w:pPr>
              <w:jc w:val="center"/>
              <w:rPr>
                <w:b/>
                <w:bCs/>
                <w:color w:val="000000"/>
              </w:rPr>
            </w:pPr>
          </w:p>
        </w:tc>
        <w:tc>
          <w:tcPr>
            <w:tcW w:w="1511" w:type="dxa"/>
            <w:shd w:val="clear" w:color="auto" w:fill="auto"/>
          </w:tcPr>
          <w:p w:rsidR="00F379FC" w:rsidRPr="00E820ED" w:rsidRDefault="00F379FC" w:rsidP="00F379FC">
            <w:pPr>
              <w:jc w:val="center"/>
              <w:rPr>
                <w:b/>
                <w:bCs/>
                <w:color w:val="000000"/>
              </w:rPr>
            </w:pPr>
          </w:p>
          <w:p w:rsidR="00F379FC" w:rsidRPr="00E820ED" w:rsidRDefault="00F379FC" w:rsidP="00F379FC">
            <w:pPr>
              <w:jc w:val="center"/>
              <w:rPr>
                <w:b/>
                <w:bCs/>
                <w:color w:val="000000"/>
              </w:rPr>
            </w:pPr>
            <w:r w:rsidRPr="00E820ED">
              <w:rPr>
                <w:b/>
                <w:bCs/>
                <w:color w:val="000000"/>
              </w:rPr>
              <w:t>5 180 383,1</w:t>
            </w:r>
          </w:p>
        </w:tc>
        <w:tc>
          <w:tcPr>
            <w:tcW w:w="934" w:type="dxa"/>
            <w:shd w:val="clear" w:color="auto" w:fill="auto"/>
          </w:tcPr>
          <w:p w:rsidR="00F379FC" w:rsidRPr="00E820ED" w:rsidRDefault="00F379FC" w:rsidP="00F379FC">
            <w:pPr>
              <w:jc w:val="center"/>
              <w:rPr>
                <w:b/>
                <w:bCs/>
                <w:color w:val="000000"/>
              </w:rPr>
            </w:pPr>
          </w:p>
          <w:p w:rsidR="00F379FC" w:rsidRPr="00E820ED" w:rsidRDefault="00F379FC" w:rsidP="00F379FC">
            <w:pPr>
              <w:jc w:val="center"/>
              <w:rPr>
                <w:b/>
                <w:bCs/>
                <w:color w:val="000000"/>
              </w:rPr>
            </w:pPr>
            <w:r w:rsidRPr="00E820ED">
              <w:rPr>
                <w:b/>
                <w:bCs/>
                <w:color w:val="000000"/>
              </w:rPr>
              <w:t>97,0</w:t>
            </w:r>
          </w:p>
        </w:tc>
      </w:tr>
      <w:tr w:rsidR="00F379FC" w:rsidRPr="00E820ED" w:rsidTr="00F379FC">
        <w:tc>
          <w:tcPr>
            <w:tcW w:w="9406" w:type="dxa"/>
            <w:gridSpan w:val="5"/>
            <w:shd w:val="clear" w:color="auto" w:fill="auto"/>
          </w:tcPr>
          <w:p w:rsidR="00F379FC" w:rsidRPr="00E820ED" w:rsidRDefault="00F379FC" w:rsidP="00DE1D95">
            <w:pPr>
              <w:jc w:val="center"/>
              <w:rPr>
                <w:b/>
                <w:bCs/>
                <w:color w:val="000000"/>
              </w:rPr>
            </w:pPr>
            <w:r w:rsidRPr="00E820ED">
              <w:rPr>
                <w:b/>
                <w:bCs/>
                <w:color w:val="000000"/>
              </w:rPr>
              <w:t>в том числе:</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1.</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"Повышение качества и доступности дошкольного образования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30 013,9</w:t>
            </w:r>
          </w:p>
          <w:p w:rsidR="00F379FC" w:rsidRPr="00E820ED" w:rsidRDefault="00F379FC" w:rsidP="00F379FC">
            <w:pPr>
              <w:jc w:val="center"/>
              <w:rPr>
                <w:bCs/>
                <w:color w:val="000000"/>
              </w:rPr>
            </w:pPr>
          </w:p>
        </w:tc>
        <w:tc>
          <w:tcPr>
            <w:tcW w:w="1511" w:type="dxa"/>
            <w:shd w:val="clear" w:color="auto" w:fill="auto"/>
          </w:tcPr>
          <w:p w:rsidR="00F379FC" w:rsidRPr="00E820ED" w:rsidRDefault="00F379FC" w:rsidP="00F379FC">
            <w:pPr>
              <w:jc w:val="center"/>
              <w:rPr>
                <w:bCs/>
                <w:color w:val="000000"/>
              </w:rPr>
            </w:pPr>
            <w:r w:rsidRPr="00E820ED">
              <w:rPr>
                <w:bCs/>
                <w:color w:val="000000"/>
              </w:rPr>
              <w:t>24 053,7</w:t>
            </w:r>
          </w:p>
        </w:tc>
        <w:tc>
          <w:tcPr>
            <w:tcW w:w="934" w:type="dxa"/>
            <w:shd w:val="clear" w:color="auto" w:fill="auto"/>
          </w:tcPr>
          <w:p w:rsidR="00F379FC" w:rsidRPr="00E820ED" w:rsidRDefault="00F379FC" w:rsidP="00F379FC">
            <w:pPr>
              <w:jc w:val="center"/>
              <w:rPr>
                <w:bCs/>
                <w:color w:val="000000"/>
              </w:rPr>
            </w:pPr>
            <w:r w:rsidRPr="00E820ED">
              <w:rPr>
                <w:bCs/>
                <w:color w:val="000000"/>
              </w:rPr>
              <w:t>80,1</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2.</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"Развитие общего образования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92 888,5</w:t>
            </w:r>
          </w:p>
        </w:tc>
        <w:tc>
          <w:tcPr>
            <w:tcW w:w="1511" w:type="dxa"/>
            <w:shd w:val="clear" w:color="auto" w:fill="auto"/>
          </w:tcPr>
          <w:p w:rsidR="00F379FC" w:rsidRPr="00E820ED" w:rsidRDefault="00F379FC" w:rsidP="00F379FC">
            <w:pPr>
              <w:jc w:val="center"/>
              <w:rPr>
                <w:bCs/>
                <w:color w:val="000000"/>
              </w:rPr>
            </w:pPr>
            <w:r w:rsidRPr="00E820ED">
              <w:rPr>
                <w:bCs/>
                <w:color w:val="000000"/>
              </w:rPr>
              <w:t>73 768,8</w:t>
            </w:r>
          </w:p>
        </w:tc>
        <w:tc>
          <w:tcPr>
            <w:tcW w:w="934" w:type="dxa"/>
            <w:shd w:val="clear" w:color="auto" w:fill="auto"/>
          </w:tcPr>
          <w:p w:rsidR="00F379FC" w:rsidRPr="00E820ED" w:rsidRDefault="00F379FC" w:rsidP="00F379FC">
            <w:pPr>
              <w:jc w:val="center"/>
              <w:rPr>
                <w:bCs/>
                <w:color w:val="000000"/>
              </w:rPr>
            </w:pPr>
            <w:r w:rsidRPr="00E820ED">
              <w:rPr>
                <w:bCs/>
                <w:color w:val="000000"/>
              </w:rPr>
              <w:t>79,4</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3.</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"Развитие дополнительного образования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4 869,4</w:t>
            </w:r>
          </w:p>
        </w:tc>
        <w:tc>
          <w:tcPr>
            <w:tcW w:w="1511" w:type="dxa"/>
            <w:shd w:val="clear" w:color="auto" w:fill="auto"/>
          </w:tcPr>
          <w:p w:rsidR="00F379FC" w:rsidRPr="00E820ED" w:rsidRDefault="00F379FC" w:rsidP="00F379FC">
            <w:pPr>
              <w:jc w:val="center"/>
              <w:rPr>
                <w:bCs/>
                <w:color w:val="000000"/>
              </w:rPr>
            </w:pPr>
            <w:r w:rsidRPr="00E820ED">
              <w:rPr>
                <w:bCs/>
                <w:color w:val="000000"/>
              </w:rPr>
              <w:t>3 469,7</w:t>
            </w:r>
          </w:p>
        </w:tc>
        <w:tc>
          <w:tcPr>
            <w:tcW w:w="934" w:type="dxa"/>
            <w:shd w:val="clear" w:color="auto" w:fill="auto"/>
          </w:tcPr>
          <w:p w:rsidR="00F379FC" w:rsidRPr="00E820ED" w:rsidRDefault="00F379FC" w:rsidP="00F379FC">
            <w:pPr>
              <w:jc w:val="center"/>
              <w:rPr>
                <w:bCs/>
                <w:color w:val="000000"/>
              </w:rPr>
            </w:pPr>
            <w:r w:rsidRPr="00E820ED">
              <w:rPr>
                <w:bCs/>
                <w:color w:val="000000"/>
              </w:rPr>
              <w:t>71,3</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4.</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"Развитие среднего профессионального образования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22 623,0</w:t>
            </w:r>
          </w:p>
        </w:tc>
        <w:tc>
          <w:tcPr>
            <w:tcW w:w="1511" w:type="dxa"/>
            <w:shd w:val="clear" w:color="auto" w:fill="auto"/>
          </w:tcPr>
          <w:p w:rsidR="00F379FC" w:rsidRPr="00E820ED" w:rsidRDefault="00F379FC" w:rsidP="00F379FC">
            <w:pPr>
              <w:jc w:val="center"/>
              <w:rPr>
                <w:bCs/>
                <w:color w:val="000000"/>
              </w:rPr>
            </w:pPr>
            <w:r>
              <w:rPr>
                <w:bCs/>
                <w:color w:val="000000"/>
              </w:rPr>
              <w:t>16 328,1</w:t>
            </w:r>
          </w:p>
        </w:tc>
        <w:tc>
          <w:tcPr>
            <w:tcW w:w="934" w:type="dxa"/>
            <w:shd w:val="clear" w:color="auto" w:fill="auto"/>
          </w:tcPr>
          <w:p w:rsidR="00F379FC" w:rsidRPr="00E820ED" w:rsidRDefault="00F379FC" w:rsidP="00F379FC">
            <w:pPr>
              <w:jc w:val="center"/>
              <w:rPr>
                <w:bCs/>
                <w:color w:val="000000"/>
              </w:rPr>
            </w:pPr>
            <w:r w:rsidRPr="00E820ED">
              <w:rPr>
                <w:bCs/>
                <w:color w:val="000000"/>
              </w:rPr>
              <w:t>72,2</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5.</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"Кадры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14 409,0</w:t>
            </w:r>
          </w:p>
        </w:tc>
        <w:tc>
          <w:tcPr>
            <w:tcW w:w="1511" w:type="dxa"/>
            <w:shd w:val="clear" w:color="auto" w:fill="auto"/>
          </w:tcPr>
          <w:p w:rsidR="00F379FC" w:rsidRPr="00E820ED" w:rsidRDefault="00F379FC" w:rsidP="00F379FC">
            <w:pPr>
              <w:jc w:val="center"/>
              <w:rPr>
                <w:bCs/>
                <w:color w:val="000000"/>
              </w:rPr>
            </w:pPr>
            <w:r w:rsidRPr="00E820ED">
              <w:rPr>
                <w:bCs/>
                <w:color w:val="000000"/>
              </w:rPr>
              <w:t>1 322,3</w:t>
            </w:r>
          </w:p>
        </w:tc>
        <w:tc>
          <w:tcPr>
            <w:tcW w:w="934" w:type="dxa"/>
            <w:shd w:val="clear" w:color="auto" w:fill="auto"/>
          </w:tcPr>
          <w:p w:rsidR="00F379FC" w:rsidRPr="00E820ED" w:rsidRDefault="00F379FC" w:rsidP="00F379FC">
            <w:pPr>
              <w:jc w:val="center"/>
              <w:rPr>
                <w:bCs/>
                <w:color w:val="000000"/>
              </w:rPr>
            </w:pPr>
            <w:r w:rsidRPr="00E820ED">
              <w:rPr>
                <w:bCs/>
                <w:color w:val="000000"/>
              </w:rPr>
              <w:t>9,2</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6.</w:t>
            </w:r>
          </w:p>
        </w:tc>
        <w:tc>
          <w:tcPr>
            <w:tcW w:w="4453" w:type="dxa"/>
            <w:shd w:val="clear" w:color="auto" w:fill="auto"/>
          </w:tcPr>
          <w:p w:rsidR="00F379FC" w:rsidRPr="00E820ED" w:rsidRDefault="00F379FC" w:rsidP="00DE1D95">
            <w:pPr>
              <w:jc w:val="both"/>
              <w:rPr>
                <w:bCs/>
                <w:color w:val="000000"/>
              </w:rPr>
            </w:pPr>
            <w:r w:rsidRPr="00E820ED">
              <w:rPr>
                <w:bCs/>
                <w:color w:val="000000"/>
              </w:rPr>
              <w:t xml:space="preserve">Подпрограмма "Организация и обеспечение отдыха детей в </w:t>
            </w:r>
            <w:r w:rsidRPr="00E820ED">
              <w:rPr>
                <w:bCs/>
                <w:color w:val="000000"/>
              </w:rPr>
              <w:lastRenderedPageBreak/>
              <w:t>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lastRenderedPageBreak/>
              <w:t>161 358,4</w:t>
            </w:r>
          </w:p>
        </w:tc>
        <w:tc>
          <w:tcPr>
            <w:tcW w:w="1511" w:type="dxa"/>
            <w:shd w:val="clear" w:color="auto" w:fill="auto"/>
          </w:tcPr>
          <w:p w:rsidR="00F379FC" w:rsidRPr="00E820ED" w:rsidRDefault="00F379FC" w:rsidP="00F379FC">
            <w:pPr>
              <w:jc w:val="center"/>
              <w:rPr>
                <w:bCs/>
                <w:color w:val="000000"/>
              </w:rPr>
            </w:pPr>
            <w:r w:rsidRPr="00E820ED">
              <w:rPr>
                <w:bCs/>
                <w:color w:val="000000"/>
              </w:rPr>
              <w:t>157 322,5</w:t>
            </w:r>
          </w:p>
        </w:tc>
        <w:tc>
          <w:tcPr>
            <w:tcW w:w="934" w:type="dxa"/>
            <w:shd w:val="clear" w:color="auto" w:fill="auto"/>
          </w:tcPr>
          <w:p w:rsidR="00F379FC" w:rsidRPr="00E820ED" w:rsidRDefault="00F379FC" w:rsidP="00F379FC">
            <w:pPr>
              <w:jc w:val="center"/>
              <w:rPr>
                <w:bCs/>
                <w:color w:val="000000"/>
              </w:rPr>
            </w:pPr>
            <w:r w:rsidRPr="00E820ED">
              <w:rPr>
                <w:bCs/>
                <w:color w:val="000000"/>
              </w:rPr>
              <w:t>97,5</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lastRenderedPageBreak/>
              <w:t>7.</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175 369,1</w:t>
            </w:r>
          </w:p>
        </w:tc>
        <w:tc>
          <w:tcPr>
            <w:tcW w:w="1511" w:type="dxa"/>
            <w:shd w:val="clear" w:color="auto" w:fill="auto"/>
          </w:tcPr>
          <w:p w:rsidR="00F379FC" w:rsidRPr="00E820ED" w:rsidRDefault="00F379FC" w:rsidP="00F379FC">
            <w:pPr>
              <w:jc w:val="center"/>
              <w:rPr>
                <w:bCs/>
                <w:color w:val="000000"/>
              </w:rPr>
            </w:pPr>
            <w:r w:rsidRPr="00E820ED">
              <w:rPr>
                <w:bCs/>
                <w:color w:val="000000"/>
              </w:rPr>
              <w:t>175 368,0</w:t>
            </w:r>
          </w:p>
        </w:tc>
        <w:tc>
          <w:tcPr>
            <w:tcW w:w="934" w:type="dxa"/>
            <w:shd w:val="clear" w:color="auto" w:fill="auto"/>
          </w:tcPr>
          <w:p w:rsidR="00F379FC" w:rsidRPr="00E820ED" w:rsidRDefault="00F379FC" w:rsidP="00F379FC">
            <w:pPr>
              <w:jc w:val="center"/>
              <w:rPr>
                <w:bCs/>
                <w:color w:val="000000"/>
              </w:rPr>
            </w:pPr>
            <w:r w:rsidRPr="00E820ED">
              <w:rPr>
                <w:bCs/>
                <w:color w:val="000000"/>
              </w:rPr>
              <w:t>100,0</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8.</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"Ипотечное кредитование молодых учителей общеобразовательных организаций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1 610,5</w:t>
            </w:r>
          </w:p>
        </w:tc>
        <w:tc>
          <w:tcPr>
            <w:tcW w:w="1511" w:type="dxa"/>
            <w:shd w:val="clear" w:color="auto" w:fill="auto"/>
          </w:tcPr>
          <w:p w:rsidR="00F379FC" w:rsidRPr="00E820ED" w:rsidRDefault="00F379FC" w:rsidP="00F379FC">
            <w:pPr>
              <w:jc w:val="center"/>
              <w:rPr>
                <w:bCs/>
                <w:color w:val="000000"/>
              </w:rPr>
            </w:pPr>
            <w:r w:rsidRPr="00E820ED">
              <w:rPr>
                <w:bCs/>
                <w:color w:val="000000"/>
              </w:rPr>
              <w:t>1 048,2</w:t>
            </w:r>
          </w:p>
        </w:tc>
        <w:tc>
          <w:tcPr>
            <w:tcW w:w="934" w:type="dxa"/>
            <w:shd w:val="clear" w:color="auto" w:fill="auto"/>
          </w:tcPr>
          <w:p w:rsidR="00F379FC" w:rsidRPr="00E820ED" w:rsidRDefault="00F379FC" w:rsidP="00F379FC">
            <w:pPr>
              <w:jc w:val="center"/>
              <w:rPr>
                <w:bCs/>
                <w:color w:val="000000"/>
              </w:rPr>
            </w:pPr>
            <w:r w:rsidRPr="00E820ED">
              <w:rPr>
                <w:bCs/>
                <w:color w:val="000000"/>
              </w:rPr>
              <w:t>65,1</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9.</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"Безопасность образовательных организаций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21 045,8</w:t>
            </w:r>
          </w:p>
        </w:tc>
        <w:tc>
          <w:tcPr>
            <w:tcW w:w="1511" w:type="dxa"/>
            <w:shd w:val="clear" w:color="auto" w:fill="auto"/>
          </w:tcPr>
          <w:p w:rsidR="00F379FC" w:rsidRPr="00E820ED" w:rsidRDefault="00F379FC" w:rsidP="00F379FC">
            <w:pPr>
              <w:jc w:val="center"/>
              <w:rPr>
                <w:bCs/>
                <w:color w:val="000000"/>
              </w:rPr>
            </w:pPr>
            <w:r w:rsidRPr="00E820ED">
              <w:rPr>
                <w:bCs/>
                <w:color w:val="000000"/>
              </w:rPr>
              <w:t>9 476,1</w:t>
            </w:r>
          </w:p>
        </w:tc>
        <w:tc>
          <w:tcPr>
            <w:tcW w:w="934" w:type="dxa"/>
            <w:shd w:val="clear" w:color="auto" w:fill="auto"/>
          </w:tcPr>
          <w:p w:rsidR="00F379FC" w:rsidRPr="00E820ED" w:rsidRDefault="00F379FC" w:rsidP="00F379FC">
            <w:pPr>
              <w:jc w:val="center"/>
              <w:rPr>
                <w:bCs/>
                <w:color w:val="000000"/>
              </w:rPr>
            </w:pPr>
            <w:r w:rsidRPr="00E820ED">
              <w:rPr>
                <w:bCs/>
                <w:color w:val="000000"/>
              </w:rPr>
              <w:t>45,0</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10.</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"Управление развитием отрасли образования в Магаданской области" на 2014-2020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4 818 707,4</w:t>
            </w:r>
          </w:p>
        </w:tc>
        <w:tc>
          <w:tcPr>
            <w:tcW w:w="1511" w:type="dxa"/>
            <w:shd w:val="clear" w:color="auto" w:fill="auto"/>
          </w:tcPr>
          <w:p w:rsidR="00F379FC" w:rsidRPr="00E820ED" w:rsidRDefault="00F379FC" w:rsidP="00F379FC">
            <w:pPr>
              <w:jc w:val="center"/>
              <w:rPr>
                <w:bCs/>
                <w:color w:val="000000"/>
              </w:rPr>
            </w:pPr>
            <w:r w:rsidRPr="00E820ED">
              <w:rPr>
                <w:bCs/>
                <w:color w:val="000000"/>
              </w:rPr>
              <w:t>4</w:t>
            </w:r>
            <w:r>
              <w:rPr>
                <w:bCs/>
                <w:color w:val="000000"/>
              </w:rPr>
              <w:t> 718 225,7</w:t>
            </w:r>
          </w:p>
        </w:tc>
        <w:tc>
          <w:tcPr>
            <w:tcW w:w="934" w:type="dxa"/>
            <w:shd w:val="clear" w:color="auto" w:fill="auto"/>
          </w:tcPr>
          <w:p w:rsidR="00F379FC" w:rsidRPr="00E820ED" w:rsidRDefault="00F379FC" w:rsidP="00F379FC">
            <w:pPr>
              <w:jc w:val="center"/>
              <w:rPr>
                <w:bCs/>
                <w:color w:val="000000"/>
              </w:rPr>
            </w:pPr>
            <w:r w:rsidRPr="00E820ED">
              <w:rPr>
                <w:bCs/>
                <w:color w:val="000000"/>
              </w:rPr>
              <w:t>97,9</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11.</w:t>
            </w:r>
          </w:p>
        </w:tc>
        <w:tc>
          <w:tcPr>
            <w:tcW w:w="4453" w:type="dxa"/>
            <w:shd w:val="clear" w:color="auto" w:fill="auto"/>
          </w:tcPr>
          <w:p w:rsidR="00F379FC" w:rsidRPr="00E820ED" w:rsidRDefault="00F379FC" w:rsidP="00DE1D95">
            <w:pPr>
              <w:jc w:val="both"/>
              <w:rPr>
                <w:bCs/>
                <w:color w:val="000000"/>
              </w:rPr>
            </w:pPr>
            <w:r w:rsidRPr="00E820ED">
              <w:rPr>
                <w:bCs/>
                <w:color w:val="000000"/>
              </w:rPr>
              <w:t>Подпрограмма "Содействие созданию в Магаданской области новых мест в общеобразовательных организациях" на 2016-2020 годы"</w:t>
            </w:r>
          </w:p>
        </w:tc>
        <w:tc>
          <w:tcPr>
            <w:tcW w:w="1891" w:type="dxa"/>
            <w:shd w:val="clear" w:color="auto" w:fill="auto"/>
          </w:tcPr>
          <w:p w:rsidR="00F379FC" w:rsidRPr="00E820ED" w:rsidRDefault="00F379FC" w:rsidP="00F379FC">
            <w:pPr>
              <w:jc w:val="center"/>
              <w:rPr>
                <w:bCs/>
                <w:color w:val="000000"/>
              </w:rPr>
            </w:pPr>
            <w:r w:rsidRPr="00E820ED">
              <w:rPr>
                <w:bCs/>
                <w:color w:val="000000"/>
              </w:rPr>
              <w:t>0,0</w:t>
            </w:r>
          </w:p>
        </w:tc>
        <w:tc>
          <w:tcPr>
            <w:tcW w:w="1511" w:type="dxa"/>
            <w:shd w:val="clear" w:color="auto" w:fill="auto"/>
          </w:tcPr>
          <w:p w:rsidR="00F379FC" w:rsidRPr="00E820ED" w:rsidRDefault="00F379FC" w:rsidP="00F379FC">
            <w:pPr>
              <w:jc w:val="center"/>
              <w:rPr>
                <w:bCs/>
                <w:color w:val="000000"/>
              </w:rPr>
            </w:pPr>
            <w:r w:rsidRPr="00E820ED">
              <w:rPr>
                <w:bCs/>
                <w:color w:val="000000"/>
              </w:rPr>
              <w:t>0,0</w:t>
            </w:r>
          </w:p>
        </w:tc>
        <w:tc>
          <w:tcPr>
            <w:tcW w:w="934" w:type="dxa"/>
            <w:shd w:val="clear" w:color="auto" w:fill="auto"/>
          </w:tcPr>
          <w:p w:rsidR="00F379FC" w:rsidRPr="00E820ED" w:rsidRDefault="00F379FC" w:rsidP="00F379FC">
            <w:pPr>
              <w:jc w:val="center"/>
              <w:rPr>
                <w:bCs/>
                <w:color w:val="000000"/>
              </w:rPr>
            </w:pPr>
            <w:r w:rsidRPr="00E820ED">
              <w:rPr>
                <w:bCs/>
                <w:color w:val="000000"/>
              </w:rPr>
              <w:t>0,0</w:t>
            </w:r>
          </w:p>
        </w:tc>
      </w:tr>
    </w:tbl>
    <w:p w:rsidR="00F379FC" w:rsidRPr="00E820ED" w:rsidRDefault="00F379FC" w:rsidP="00F379FC">
      <w:pPr>
        <w:rPr>
          <w:sz w:val="28"/>
          <w:szCs w:val="28"/>
        </w:rPr>
      </w:pPr>
    </w:p>
    <w:p w:rsidR="00F379FC" w:rsidRPr="00E820ED" w:rsidRDefault="00F379FC" w:rsidP="00F379FC">
      <w:pPr>
        <w:autoSpaceDE w:val="0"/>
        <w:autoSpaceDN w:val="0"/>
        <w:adjustRightInd w:val="0"/>
        <w:ind w:left="-142" w:firstLine="850"/>
        <w:jc w:val="both"/>
        <w:rPr>
          <w:sz w:val="28"/>
          <w:szCs w:val="28"/>
        </w:rPr>
      </w:pPr>
      <w:r w:rsidRPr="00E820ED">
        <w:rPr>
          <w:sz w:val="28"/>
          <w:szCs w:val="28"/>
        </w:rPr>
        <w:t xml:space="preserve">Далее параметры ресурсного обеспечения государственной </w:t>
      </w:r>
      <w:hyperlink r:id="rId25" w:history="1">
        <w:r w:rsidRPr="00E820ED">
          <w:rPr>
            <w:sz w:val="28"/>
            <w:szCs w:val="28"/>
          </w:rPr>
          <w:t>программы</w:t>
        </w:r>
      </w:hyperlink>
      <w:r w:rsidRPr="00E820ED">
        <w:rPr>
          <w:sz w:val="28"/>
          <w:szCs w:val="28"/>
        </w:rPr>
        <w:t xml:space="preserve"> представлены в разрезе подпрограмм и основных мероприятий.</w:t>
      </w:r>
    </w:p>
    <w:p w:rsidR="00F379FC" w:rsidRPr="00E820ED" w:rsidRDefault="00F379FC" w:rsidP="00F379FC">
      <w:pPr>
        <w:widowControl w:val="0"/>
        <w:autoSpaceDE w:val="0"/>
        <w:autoSpaceDN w:val="0"/>
        <w:adjustRightInd w:val="0"/>
        <w:jc w:val="center"/>
        <w:rPr>
          <w:b/>
          <w:color w:val="000000"/>
          <w:sz w:val="26"/>
          <w:szCs w:val="26"/>
          <w:u w:val="single"/>
        </w:rPr>
      </w:pPr>
    </w:p>
    <w:p w:rsidR="00F379FC" w:rsidRPr="00553695" w:rsidRDefault="00F379FC" w:rsidP="00F379FC">
      <w:pPr>
        <w:widowControl w:val="0"/>
        <w:autoSpaceDE w:val="0"/>
        <w:autoSpaceDN w:val="0"/>
        <w:adjustRightInd w:val="0"/>
        <w:jc w:val="center"/>
        <w:rPr>
          <w:b/>
          <w:color w:val="000000"/>
          <w:sz w:val="28"/>
          <w:szCs w:val="28"/>
        </w:rPr>
      </w:pPr>
      <w:r w:rsidRPr="00553695">
        <w:rPr>
          <w:b/>
          <w:color w:val="000000"/>
          <w:sz w:val="28"/>
          <w:szCs w:val="28"/>
        </w:rPr>
        <w:t>Подпрограмма «Повышение качества и доступности дошкольного образования в Магаданской области» на 2014-2020 годы»</w:t>
      </w:r>
    </w:p>
    <w:p w:rsidR="00F379FC" w:rsidRPr="00553695" w:rsidRDefault="00F379FC" w:rsidP="00F379FC">
      <w:pPr>
        <w:widowControl w:val="0"/>
        <w:autoSpaceDE w:val="0"/>
        <w:autoSpaceDN w:val="0"/>
        <w:adjustRightInd w:val="0"/>
        <w:jc w:val="center"/>
        <w:rPr>
          <w:b/>
          <w:color w:val="000000"/>
          <w:sz w:val="28"/>
          <w:szCs w:val="28"/>
        </w:rPr>
      </w:pPr>
    </w:p>
    <w:p w:rsidR="00F379FC" w:rsidRPr="00E820ED" w:rsidRDefault="00F379FC" w:rsidP="00F379FC">
      <w:pPr>
        <w:widowControl w:val="0"/>
        <w:autoSpaceDE w:val="0"/>
        <w:autoSpaceDN w:val="0"/>
        <w:adjustRightInd w:val="0"/>
        <w:jc w:val="both"/>
        <w:rPr>
          <w:color w:val="000000"/>
          <w:sz w:val="28"/>
          <w:szCs w:val="28"/>
        </w:rPr>
      </w:pPr>
      <w:r w:rsidRPr="00E820ED">
        <w:rPr>
          <w:color w:val="000000"/>
          <w:sz w:val="28"/>
          <w:szCs w:val="28"/>
        </w:rPr>
        <w:tab/>
        <w:t>Целью подпрограммы является создание в системе дошкольного образования равных возможностей для получения качественного образования.</w:t>
      </w:r>
    </w:p>
    <w:p w:rsidR="00F379FC" w:rsidRPr="00E820ED" w:rsidRDefault="00F379FC" w:rsidP="00F379FC">
      <w:pPr>
        <w:widowControl w:val="0"/>
        <w:autoSpaceDE w:val="0"/>
        <w:autoSpaceDN w:val="0"/>
        <w:adjustRightInd w:val="0"/>
        <w:jc w:val="both"/>
        <w:rPr>
          <w:color w:val="000000"/>
          <w:sz w:val="28"/>
          <w:szCs w:val="28"/>
        </w:rPr>
      </w:pPr>
      <w:r w:rsidRPr="00E820ED">
        <w:rPr>
          <w:color w:val="000000"/>
          <w:sz w:val="28"/>
          <w:szCs w:val="28"/>
        </w:rPr>
        <w:tab/>
        <w:t>Ответственный исполнитель - министерство образования и молодежной политики Магаданской области, участники - министерство строительства, жилищно-коммунального хозяйства и энергетики Магаданской области, органы местного самоуправления муниципальных образований Магаданской области.</w:t>
      </w:r>
    </w:p>
    <w:p w:rsidR="00F379FC" w:rsidRPr="00E820ED" w:rsidRDefault="00F379FC" w:rsidP="00F379FC">
      <w:pPr>
        <w:widowControl w:val="0"/>
        <w:autoSpaceDE w:val="0"/>
        <w:autoSpaceDN w:val="0"/>
        <w:adjustRightInd w:val="0"/>
        <w:jc w:val="both"/>
        <w:rPr>
          <w:color w:val="000000"/>
          <w:sz w:val="28"/>
          <w:szCs w:val="28"/>
        </w:rPr>
      </w:pPr>
      <w:r w:rsidRPr="00E820ED">
        <w:rPr>
          <w:color w:val="000000"/>
          <w:sz w:val="28"/>
          <w:szCs w:val="28"/>
        </w:rPr>
        <w:tab/>
        <w:t>Исполнение расходов областного бюджета по подпрограмме «Повышение качества и доступности дошкольного образования в Магаданской области» на 2014-2020 годы» характеризуется следующими данными:</w:t>
      </w:r>
    </w:p>
    <w:p w:rsidR="00F379FC" w:rsidRPr="00E820ED" w:rsidRDefault="00F379FC" w:rsidP="00F379FC">
      <w:pPr>
        <w:widowControl w:val="0"/>
        <w:autoSpaceDE w:val="0"/>
        <w:autoSpaceDN w:val="0"/>
        <w:adjustRightInd w:val="0"/>
        <w:jc w:val="right"/>
        <w:rPr>
          <w:sz w:val="28"/>
          <w:szCs w:val="28"/>
        </w:rPr>
      </w:pPr>
      <w:r w:rsidRPr="00E820ED">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157"/>
        <w:gridCol w:w="2027"/>
        <w:gridCol w:w="1585"/>
        <w:gridCol w:w="934"/>
      </w:tblGrid>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t>№ п/п</w:t>
            </w:r>
          </w:p>
        </w:tc>
        <w:tc>
          <w:tcPr>
            <w:tcW w:w="4157"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027" w:type="dxa"/>
            <w:shd w:val="clear" w:color="auto" w:fill="auto"/>
          </w:tcPr>
          <w:p w:rsidR="00F379FC" w:rsidRPr="00E820ED" w:rsidRDefault="00553695" w:rsidP="00F379FC">
            <w:pPr>
              <w:jc w:val="center"/>
              <w:rPr>
                <w:b/>
                <w:bCs/>
                <w:color w:val="000000"/>
              </w:rPr>
            </w:pPr>
            <w:r>
              <w:rPr>
                <w:b/>
                <w:bCs/>
                <w:color w:val="000000"/>
              </w:rPr>
              <w:t>Бюджет</w:t>
            </w:r>
          </w:p>
        </w:tc>
        <w:tc>
          <w:tcPr>
            <w:tcW w:w="1585"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934" w:type="dxa"/>
            <w:shd w:val="clear" w:color="auto" w:fill="auto"/>
          </w:tcPr>
          <w:p w:rsidR="00F379FC" w:rsidRPr="00E820ED" w:rsidRDefault="00F379FC" w:rsidP="00553695">
            <w:pPr>
              <w:jc w:val="center"/>
              <w:rPr>
                <w:b/>
                <w:bCs/>
                <w:color w:val="000000"/>
              </w:rPr>
            </w:pPr>
            <w:r w:rsidRPr="00E820ED">
              <w:rPr>
                <w:b/>
                <w:bCs/>
                <w:color w:val="000000"/>
              </w:rPr>
              <w:t>% исп</w:t>
            </w:r>
            <w:r w:rsidR="00553695">
              <w:rPr>
                <w:b/>
                <w:bCs/>
                <w:color w:val="000000"/>
              </w:rPr>
              <w:t>.</w:t>
            </w:r>
          </w:p>
        </w:tc>
      </w:tr>
      <w:tr w:rsidR="00F379FC" w:rsidRPr="00E820ED" w:rsidTr="00F379FC">
        <w:trPr>
          <w:trHeight w:val="330"/>
        </w:trPr>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2027" w:type="dxa"/>
            <w:shd w:val="clear" w:color="auto" w:fill="auto"/>
          </w:tcPr>
          <w:p w:rsidR="00F379FC" w:rsidRPr="00E820ED" w:rsidRDefault="00F379FC" w:rsidP="00F379FC">
            <w:pPr>
              <w:jc w:val="center"/>
              <w:rPr>
                <w:b/>
                <w:bCs/>
                <w:color w:val="000000"/>
              </w:rPr>
            </w:pPr>
            <w:r w:rsidRPr="00E820ED">
              <w:rPr>
                <w:b/>
                <w:bCs/>
                <w:color w:val="000000"/>
              </w:rPr>
              <w:t>30 013,9</w:t>
            </w:r>
          </w:p>
        </w:tc>
        <w:tc>
          <w:tcPr>
            <w:tcW w:w="1585" w:type="dxa"/>
            <w:shd w:val="clear" w:color="auto" w:fill="auto"/>
          </w:tcPr>
          <w:p w:rsidR="00F379FC" w:rsidRPr="00E820ED" w:rsidRDefault="00F379FC" w:rsidP="00F379FC">
            <w:pPr>
              <w:jc w:val="center"/>
              <w:rPr>
                <w:b/>
                <w:bCs/>
                <w:color w:val="000000"/>
              </w:rPr>
            </w:pPr>
            <w:r w:rsidRPr="00E820ED">
              <w:rPr>
                <w:b/>
                <w:bCs/>
                <w:color w:val="000000"/>
              </w:rPr>
              <w:t>24 053,7</w:t>
            </w:r>
          </w:p>
        </w:tc>
        <w:tc>
          <w:tcPr>
            <w:tcW w:w="934" w:type="dxa"/>
            <w:shd w:val="clear" w:color="auto" w:fill="auto"/>
          </w:tcPr>
          <w:p w:rsidR="00F379FC" w:rsidRPr="00E820ED" w:rsidRDefault="00F379FC" w:rsidP="00F379FC">
            <w:pPr>
              <w:jc w:val="center"/>
              <w:rPr>
                <w:b/>
                <w:bCs/>
                <w:color w:val="000000"/>
              </w:rPr>
            </w:pPr>
            <w:r w:rsidRPr="00E820ED">
              <w:rPr>
                <w:b/>
                <w:bCs/>
                <w:color w:val="000000"/>
              </w:rPr>
              <w:t>80,1</w:t>
            </w:r>
          </w:p>
        </w:tc>
      </w:tr>
      <w:tr w:rsidR="00F379FC" w:rsidRPr="00E820ED" w:rsidTr="00F379FC">
        <w:tc>
          <w:tcPr>
            <w:tcW w:w="9351"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t>1.</w:t>
            </w:r>
          </w:p>
        </w:tc>
        <w:tc>
          <w:tcPr>
            <w:tcW w:w="4157" w:type="dxa"/>
            <w:shd w:val="clear" w:color="auto" w:fill="auto"/>
          </w:tcPr>
          <w:p w:rsidR="00F379FC" w:rsidRPr="00E820ED" w:rsidRDefault="00F379FC" w:rsidP="00804E13">
            <w:pPr>
              <w:jc w:val="both"/>
              <w:rPr>
                <w:b/>
                <w:bCs/>
                <w:color w:val="000000"/>
              </w:rPr>
            </w:pPr>
            <w:r w:rsidRPr="00E820ED">
              <w:rPr>
                <w:b/>
                <w:bCs/>
                <w:color w:val="000000"/>
              </w:rPr>
              <w:t xml:space="preserve">Основное мероприятие </w:t>
            </w:r>
            <w:r w:rsidR="00804E13">
              <w:rPr>
                <w:b/>
                <w:bCs/>
                <w:color w:val="000000"/>
              </w:rPr>
              <w:lastRenderedPageBreak/>
              <w:t>«</w:t>
            </w:r>
            <w:r w:rsidRPr="00E820ED">
              <w:rPr>
                <w:b/>
                <w:bCs/>
                <w:color w:val="000000"/>
              </w:rPr>
              <w:t>Строительство объектов (организаций) дошкольного образования</w:t>
            </w:r>
            <w:r w:rsidR="00804E13">
              <w:rPr>
                <w:b/>
                <w:bCs/>
                <w:color w:val="000000"/>
              </w:rPr>
              <w:t>»</w:t>
            </w:r>
          </w:p>
        </w:tc>
        <w:tc>
          <w:tcPr>
            <w:tcW w:w="2027" w:type="dxa"/>
            <w:shd w:val="clear" w:color="auto" w:fill="auto"/>
          </w:tcPr>
          <w:p w:rsidR="00F379FC" w:rsidRPr="00E820ED" w:rsidRDefault="00F379FC" w:rsidP="00F379FC">
            <w:pPr>
              <w:jc w:val="center"/>
              <w:rPr>
                <w:b/>
                <w:bCs/>
                <w:color w:val="000000"/>
              </w:rPr>
            </w:pPr>
            <w:r w:rsidRPr="00E820ED">
              <w:rPr>
                <w:b/>
                <w:bCs/>
                <w:color w:val="000000"/>
              </w:rPr>
              <w:lastRenderedPageBreak/>
              <w:t>20 000,0</w:t>
            </w:r>
          </w:p>
        </w:tc>
        <w:tc>
          <w:tcPr>
            <w:tcW w:w="1585" w:type="dxa"/>
            <w:shd w:val="clear" w:color="auto" w:fill="auto"/>
          </w:tcPr>
          <w:p w:rsidR="00F379FC" w:rsidRPr="00E820ED" w:rsidRDefault="00F379FC" w:rsidP="00F379FC">
            <w:pPr>
              <w:jc w:val="center"/>
              <w:rPr>
                <w:b/>
                <w:bCs/>
                <w:color w:val="000000"/>
              </w:rPr>
            </w:pPr>
            <w:r w:rsidRPr="00E820ED">
              <w:rPr>
                <w:b/>
                <w:bCs/>
                <w:color w:val="000000"/>
              </w:rPr>
              <w:t>17 836,4</w:t>
            </w:r>
          </w:p>
        </w:tc>
        <w:tc>
          <w:tcPr>
            <w:tcW w:w="934" w:type="dxa"/>
            <w:shd w:val="clear" w:color="auto" w:fill="auto"/>
          </w:tcPr>
          <w:p w:rsidR="00F379FC" w:rsidRPr="00E820ED" w:rsidRDefault="00F379FC" w:rsidP="00F379FC">
            <w:pPr>
              <w:jc w:val="center"/>
              <w:rPr>
                <w:b/>
                <w:bCs/>
                <w:color w:val="000000"/>
              </w:rPr>
            </w:pPr>
            <w:r w:rsidRPr="00E820ED">
              <w:rPr>
                <w:b/>
                <w:bCs/>
                <w:color w:val="000000"/>
              </w:rPr>
              <w:t>89,2</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553695" w:rsidRDefault="00F379FC" w:rsidP="00F379FC">
            <w:pPr>
              <w:jc w:val="both"/>
              <w:rPr>
                <w:b/>
                <w:bCs/>
                <w:i/>
                <w:color w:val="000000"/>
              </w:rPr>
            </w:pPr>
            <w:r w:rsidRPr="00553695">
              <w:rPr>
                <w:b/>
                <w:bCs/>
                <w:i/>
                <w:color w:val="000000"/>
              </w:rPr>
              <w:t xml:space="preserve">- </w:t>
            </w:r>
            <w:r w:rsidRPr="007662AE">
              <w:rPr>
                <w:bCs/>
                <w:i/>
                <w:color w:val="000000"/>
              </w:rPr>
              <w:t>м</w:t>
            </w:r>
            <w:r w:rsidRPr="00553695">
              <w:rPr>
                <w:i/>
                <w:color w:val="000000"/>
              </w:rPr>
              <w:t>инистерство строительства, жилищно-коммунального хозяйства и энергетики Магаданской области</w:t>
            </w:r>
          </w:p>
        </w:tc>
        <w:tc>
          <w:tcPr>
            <w:tcW w:w="2027" w:type="dxa"/>
            <w:shd w:val="clear" w:color="auto" w:fill="auto"/>
          </w:tcPr>
          <w:p w:rsidR="00F379FC" w:rsidRPr="00553695" w:rsidRDefault="00F379FC" w:rsidP="00F379FC">
            <w:pPr>
              <w:jc w:val="center"/>
              <w:rPr>
                <w:bCs/>
                <w:i/>
                <w:color w:val="000000"/>
              </w:rPr>
            </w:pPr>
            <w:r w:rsidRPr="00553695">
              <w:rPr>
                <w:bCs/>
                <w:i/>
                <w:color w:val="000000"/>
              </w:rPr>
              <w:t>20 000,0</w:t>
            </w:r>
          </w:p>
        </w:tc>
        <w:tc>
          <w:tcPr>
            <w:tcW w:w="1585" w:type="dxa"/>
            <w:shd w:val="clear" w:color="auto" w:fill="auto"/>
          </w:tcPr>
          <w:p w:rsidR="00F379FC" w:rsidRPr="00553695" w:rsidRDefault="00F379FC" w:rsidP="00F379FC">
            <w:pPr>
              <w:jc w:val="center"/>
              <w:rPr>
                <w:bCs/>
                <w:i/>
                <w:color w:val="000000"/>
              </w:rPr>
            </w:pPr>
            <w:r w:rsidRPr="00553695">
              <w:rPr>
                <w:bCs/>
                <w:i/>
                <w:color w:val="000000"/>
              </w:rPr>
              <w:t>17 836,4</w:t>
            </w:r>
          </w:p>
        </w:tc>
        <w:tc>
          <w:tcPr>
            <w:tcW w:w="934" w:type="dxa"/>
            <w:shd w:val="clear" w:color="auto" w:fill="auto"/>
          </w:tcPr>
          <w:p w:rsidR="00F379FC" w:rsidRPr="00553695" w:rsidRDefault="00F379FC" w:rsidP="00F379FC">
            <w:pPr>
              <w:jc w:val="center"/>
              <w:rPr>
                <w:bCs/>
                <w:i/>
                <w:color w:val="000000"/>
              </w:rPr>
            </w:pPr>
            <w:r w:rsidRPr="00553695">
              <w:rPr>
                <w:bCs/>
                <w:i/>
                <w:color w:val="000000"/>
              </w:rPr>
              <w:t>89,2</w:t>
            </w:r>
          </w:p>
        </w:tc>
      </w:tr>
      <w:tr w:rsidR="00F379FC" w:rsidRPr="00E820ED" w:rsidTr="00F379FC">
        <w:trPr>
          <w:trHeight w:val="607"/>
        </w:trPr>
        <w:tc>
          <w:tcPr>
            <w:tcW w:w="648" w:type="dxa"/>
            <w:shd w:val="clear" w:color="auto" w:fill="auto"/>
          </w:tcPr>
          <w:p w:rsidR="00F379FC" w:rsidRPr="00E820ED" w:rsidRDefault="00F379FC" w:rsidP="00F379FC">
            <w:pPr>
              <w:jc w:val="center"/>
              <w:rPr>
                <w:b/>
                <w:bCs/>
                <w:color w:val="000000"/>
              </w:rPr>
            </w:pPr>
            <w:r w:rsidRPr="00E820ED">
              <w:rPr>
                <w:b/>
                <w:bCs/>
                <w:color w:val="000000"/>
              </w:rPr>
              <w:t>2.</w:t>
            </w:r>
          </w:p>
        </w:tc>
        <w:tc>
          <w:tcPr>
            <w:tcW w:w="4157" w:type="dxa"/>
            <w:shd w:val="clear" w:color="auto" w:fill="auto"/>
          </w:tcPr>
          <w:p w:rsidR="00F379FC" w:rsidRPr="00E820ED" w:rsidRDefault="00F379FC" w:rsidP="00804E13">
            <w:pPr>
              <w:jc w:val="both"/>
              <w:rPr>
                <w:b/>
                <w:bCs/>
                <w:color w:val="000000"/>
              </w:rPr>
            </w:pPr>
            <w:r w:rsidRPr="00E820ED">
              <w:rPr>
                <w:b/>
                <w:bCs/>
                <w:color w:val="000000"/>
              </w:rPr>
              <w:t xml:space="preserve">Основное мероприятие </w:t>
            </w:r>
            <w:r w:rsidR="00804E13">
              <w:rPr>
                <w:b/>
                <w:bCs/>
                <w:color w:val="000000"/>
              </w:rPr>
              <w:t>«</w:t>
            </w:r>
            <w:r w:rsidRPr="00E820ED">
              <w:rPr>
                <w:b/>
                <w:bCs/>
                <w:color w:val="000000"/>
              </w:rPr>
              <w:t>Развитие государственных и муниципальных организаций дошкольного образования</w:t>
            </w:r>
            <w:r w:rsidR="00804E13">
              <w:rPr>
                <w:b/>
                <w:bCs/>
                <w:color w:val="000000"/>
              </w:rPr>
              <w:t>»</w:t>
            </w:r>
          </w:p>
        </w:tc>
        <w:tc>
          <w:tcPr>
            <w:tcW w:w="2027" w:type="dxa"/>
            <w:shd w:val="clear" w:color="auto" w:fill="auto"/>
          </w:tcPr>
          <w:p w:rsidR="00F379FC" w:rsidRPr="00E820ED" w:rsidRDefault="00F379FC" w:rsidP="00F379FC">
            <w:pPr>
              <w:jc w:val="center"/>
              <w:rPr>
                <w:b/>
                <w:bCs/>
                <w:color w:val="000000"/>
              </w:rPr>
            </w:pPr>
            <w:r w:rsidRPr="00E820ED">
              <w:rPr>
                <w:b/>
                <w:bCs/>
                <w:color w:val="000000"/>
              </w:rPr>
              <w:t>7 080,8</w:t>
            </w:r>
          </w:p>
        </w:tc>
        <w:tc>
          <w:tcPr>
            <w:tcW w:w="1585" w:type="dxa"/>
            <w:shd w:val="clear" w:color="auto" w:fill="auto"/>
          </w:tcPr>
          <w:p w:rsidR="00F379FC" w:rsidRPr="00E820ED" w:rsidRDefault="00F379FC" w:rsidP="00F379FC">
            <w:pPr>
              <w:jc w:val="center"/>
              <w:rPr>
                <w:b/>
                <w:bCs/>
                <w:color w:val="000000"/>
              </w:rPr>
            </w:pPr>
            <w:r w:rsidRPr="00E820ED">
              <w:rPr>
                <w:b/>
                <w:bCs/>
                <w:color w:val="000000"/>
              </w:rPr>
              <w:t>5 466,3</w:t>
            </w:r>
          </w:p>
        </w:tc>
        <w:tc>
          <w:tcPr>
            <w:tcW w:w="934" w:type="dxa"/>
            <w:shd w:val="clear" w:color="auto" w:fill="auto"/>
          </w:tcPr>
          <w:p w:rsidR="00F379FC" w:rsidRPr="00E820ED" w:rsidRDefault="00F379FC" w:rsidP="00F379FC">
            <w:pPr>
              <w:jc w:val="center"/>
              <w:rPr>
                <w:b/>
                <w:bCs/>
                <w:color w:val="000000"/>
              </w:rPr>
            </w:pPr>
            <w:r w:rsidRPr="00E820ED">
              <w:rPr>
                <w:b/>
                <w:bCs/>
                <w:color w:val="000000"/>
              </w:rPr>
              <w:t>77,2</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553695" w:rsidRDefault="00F379FC" w:rsidP="00F379FC">
            <w:pPr>
              <w:jc w:val="both"/>
              <w:rPr>
                <w:b/>
                <w:bCs/>
                <w:i/>
                <w:color w:val="000000"/>
              </w:rPr>
            </w:pPr>
            <w:r w:rsidRPr="00553695">
              <w:rPr>
                <w:b/>
                <w:bCs/>
                <w:i/>
                <w:color w:val="000000"/>
              </w:rPr>
              <w:t xml:space="preserve"> - </w:t>
            </w:r>
            <w:r w:rsidRPr="007662AE">
              <w:rPr>
                <w:bCs/>
                <w:i/>
                <w:color w:val="000000"/>
              </w:rPr>
              <w:t>м</w:t>
            </w:r>
            <w:r w:rsidRPr="00553695">
              <w:rPr>
                <w:i/>
                <w:color w:val="000000"/>
              </w:rPr>
              <w:t>инистерство образования и молодежной политики Магаданской области</w:t>
            </w:r>
          </w:p>
        </w:tc>
        <w:tc>
          <w:tcPr>
            <w:tcW w:w="2027" w:type="dxa"/>
            <w:shd w:val="clear" w:color="auto" w:fill="auto"/>
          </w:tcPr>
          <w:p w:rsidR="00F379FC" w:rsidRPr="00553695" w:rsidRDefault="00F379FC" w:rsidP="00F379FC">
            <w:pPr>
              <w:jc w:val="center"/>
              <w:rPr>
                <w:bCs/>
                <w:i/>
                <w:color w:val="000000"/>
              </w:rPr>
            </w:pPr>
            <w:r w:rsidRPr="00553695">
              <w:rPr>
                <w:bCs/>
                <w:i/>
                <w:color w:val="000000"/>
              </w:rPr>
              <w:t>7 080,8</w:t>
            </w:r>
          </w:p>
        </w:tc>
        <w:tc>
          <w:tcPr>
            <w:tcW w:w="1585" w:type="dxa"/>
            <w:shd w:val="clear" w:color="auto" w:fill="auto"/>
          </w:tcPr>
          <w:p w:rsidR="00F379FC" w:rsidRPr="00553695" w:rsidRDefault="00F379FC" w:rsidP="00F379FC">
            <w:pPr>
              <w:jc w:val="center"/>
              <w:rPr>
                <w:bCs/>
                <w:i/>
                <w:color w:val="000000"/>
              </w:rPr>
            </w:pPr>
            <w:r w:rsidRPr="00553695">
              <w:rPr>
                <w:bCs/>
                <w:i/>
                <w:color w:val="000000"/>
              </w:rPr>
              <w:t>5 466,3</w:t>
            </w:r>
          </w:p>
        </w:tc>
        <w:tc>
          <w:tcPr>
            <w:tcW w:w="934" w:type="dxa"/>
            <w:shd w:val="clear" w:color="auto" w:fill="auto"/>
          </w:tcPr>
          <w:p w:rsidR="00F379FC" w:rsidRPr="00553695" w:rsidRDefault="00F379FC" w:rsidP="00F379FC">
            <w:pPr>
              <w:jc w:val="center"/>
              <w:rPr>
                <w:bCs/>
                <w:i/>
                <w:color w:val="000000"/>
              </w:rPr>
            </w:pPr>
            <w:r w:rsidRPr="00553695">
              <w:rPr>
                <w:bCs/>
                <w:i/>
                <w:color w:val="000000"/>
              </w:rPr>
              <w:t>77,2</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E820ED" w:rsidRDefault="00F379FC" w:rsidP="00F379FC">
            <w:pPr>
              <w:jc w:val="both"/>
              <w:rPr>
                <w:bCs/>
                <w:color w:val="000000"/>
              </w:rPr>
            </w:pPr>
            <w:r w:rsidRPr="00E820ED">
              <w:rPr>
                <w:bCs/>
                <w:color w:val="000000"/>
              </w:rPr>
              <w:t>в том числе:</w:t>
            </w:r>
          </w:p>
        </w:tc>
        <w:tc>
          <w:tcPr>
            <w:tcW w:w="2027" w:type="dxa"/>
            <w:shd w:val="clear" w:color="auto" w:fill="auto"/>
          </w:tcPr>
          <w:p w:rsidR="00F379FC" w:rsidRPr="00E820ED" w:rsidRDefault="00F379FC" w:rsidP="00F379FC">
            <w:pPr>
              <w:jc w:val="center"/>
              <w:rPr>
                <w:bCs/>
                <w:color w:val="000000"/>
              </w:rPr>
            </w:pPr>
          </w:p>
        </w:tc>
        <w:tc>
          <w:tcPr>
            <w:tcW w:w="1585" w:type="dxa"/>
            <w:shd w:val="clear" w:color="auto" w:fill="auto"/>
          </w:tcPr>
          <w:p w:rsidR="00F379FC" w:rsidRPr="00E820ED" w:rsidRDefault="00F379FC" w:rsidP="00F379FC">
            <w:pPr>
              <w:jc w:val="center"/>
              <w:rPr>
                <w:bCs/>
                <w:color w:val="000000"/>
              </w:rPr>
            </w:pPr>
          </w:p>
        </w:tc>
        <w:tc>
          <w:tcPr>
            <w:tcW w:w="934" w:type="dxa"/>
            <w:shd w:val="clear" w:color="auto" w:fill="auto"/>
          </w:tcPr>
          <w:p w:rsidR="00F379FC" w:rsidRPr="00E820ED" w:rsidRDefault="00F379FC" w:rsidP="00F379FC">
            <w:pPr>
              <w:jc w:val="center"/>
              <w:rPr>
                <w:bCs/>
                <w:color w:val="000000"/>
              </w:rPr>
            </w:pP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E820ED" w:rsidRDefault="00F379FC" w:rsidP="00F379FC">
            <w:pPr>
              <w:jc w:val="both"/>
              <w:rPr>
                <w:bCs/>
                <w:color w:val="000000"/>
              </w:rPr>
            </w:pPr>
            <w:r w:rsidRPr="00E820ED">
              <w:rPr>
                <w:bCs/>
                <w:color w:val="000000"/>
              </w:rPr>
              <w:t>- субсидии бюджетам городских округов на повышение энергоэффективности дошкольных образовательных организаций</w:t>
            </w:r>
          </w:p>
        </w:tc>
        <w:tc>
          <w:tcPr>
            <w:tcW w:w="2027" w:type="dxa"/>
            <w:shd w:val="clear" w:color="auto" w:fill="auto"/>
          </w:tcPr>
          <w:p w:rsidR="00F379FC" w:rsidRPr="00E820ED" w:rsidRDefault="00F379FC" w:rsidP="00F379FC">
            <w:pPr>
              <w:jc w:val="center"/>
              <w:rPr>
                <w:bCs/>
                <w:color w:val="000000"/>
              </w:rPr>
            </w:pPr>
            <w:r w:rsidRPr="00E820ED">
              <w:rPr>
                <w:bCs/>
                <w:color w:val="000000"/>
              </w:rPr>
              <w:t>1 600,0</w:t>
            </w:r>
          </w:p>
        </w:tc>
        <w:tc>
          <w:tcPr>
            <w:tcW w:w="1585" w:type="dxa"/>
            <w:shd w:val="clear" w:color="auto" w:fill="auto"/>
          </w:tcPr>
          <w:p w:rsidR="00F379FC" w:rsidRPr="00E820ED" w:rsidRDefault="00F379FC" w:rsidP="00F379FC">
            <w:pPr>
              <w:jc w:val="center"/>
              <w:rPr>
                <w:bCs/>
                <w:color w:val="000000"/>
              </w:rPr>
            </w:pPr>
            <w:r w:rsidRPr="00E820ED">
              <w:rPr>
                <w:bCs/>
                <w:color w:val="000000"/>
              </w:rPr>
              <w:t>0,0</w:t>
            </w:r>
          </w:p>
        </w:tc>
        <w:tc>
          <w:tcPr>
            <w:tcW w:w="934" w:type="dxa"/>
            <w:shd w:val="clear" w:color="auto" w:fill="auto"/>
          </w:tcPr>
          <w:p w:rsidR="00F379FC" w:rsidRPr="00E820ED" w:rsidRDefault="00F379FC" w:rsidP="00F379FC">
            <w:pPr>
              <w:jc w:val="center"/>
              <w:rPr>
                <w:bCs/>
                <w:color w:val="000000"/>
              </w:rPr>
            </w:pPr>
            <w:r w:rsidRPr="00E820ED">
              <w:rPr>
                <w:bCs/>
                <w:color w:val="000000"/>
              </w:rPr>
              <w:t>0,0</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E820ED" w:rsidRDefault="00F379FC" w:rsidP="00F379FC">
            <w:pPr>
              <w:jc w:val="both"/>
              <w:rPr>
                <w:bCs/>
                <w:color w:val="000000"/>
              </w:rPr>
            </w:pPr>
            <w:r w:rsidRPr="00E820ED">
              <w:rPr>
                <w:bCs/>
                <w:color w:val="000000"/>
              </w:rPr>
              <w:t>- 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2027" w:type="dxa"/>
            <w:shd w:val="clear" w:color="auto" w:fill="auto"/>
          </w:tcPr>
          <w:p w:rsidR="00F379FC" w:rsidRPr="00E820ED" w:rsidRDefault="00F379FC" w:rsidP="00F379FC">
            <w:pPr>
              <w:jc w:val="center"/>
              <w:rPr>
                <w:bCs/>
                <w:color w:val="000000"/>
              </w:rPr>
            </w:pPr>
            <w:r w:rsidRPr="00E820ED">
              <w:rPr>
                <w:bCs/>
                <w:color w:val="000000"/>
              </w:rPr>
              <w:t>5 480,8</w:t>
            </w:r>
          </w:p>
        </w:tc>
        <w:tc>
          <w:tcPr>
            <w:tcW w:w="1585" w:type="dxa"/>
            <w:shd w:val="clear" w:color="auto" w:fill="auto"/>
          </w:tcPr>
          <w:p w:rsidR="00F379FC" w:rsidRPr="00E820ED" w:rsidRDefault="00F379FC" w:rsidP="00F379FC">
            <w:pPr>
              <w:jc w:val="center"/>
              <w:rPr>
                <w:bCs/>
                <w:color w:val="000000"/>
              </w:rPr>
            </w:pPr>
            <w:r w:rsidRPr="00E820ED">
              <w:rPr>
                <w:bCs/>
                <w:color w:val="000000"/>
              </w:rPr>
              <w:t>5 466,3</w:t>
            </w:r>
          </w:p>
        </w:tc>
        <w:tc>
          <w:tcPr>
            <w:tcW w:w="934" w:type="dxa"/>
            <w:shd w:val="clear" w:color="auto" w:fill="auto"/>
          </w:tcPr>
          <w:p w:rsidR="00F379FC" w:rsidRPr="00E820ED" w:rsidRDefault="00F379FC" w:rsidP="00F379FC">
            <w:pPr>
              <w:jc w:val="center"/>
              <w:rPr>
                <w:bCs/>
                <w:color w:val="000000"/>
              </w:rPr>
            </w:pPr>
            <w:r w:rsidRPr="00E820ED">
              <w:rPr>
                <w:bCs/>
                <w:color w:val="000000"/>
              </w:rPr>
              <w:t>99,7</w:t>
            </w:r>
          </w:p>
        </w:tc>
      </w:tr>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t>3.</w:t>
            </w:r>
          </w:p>
        </w:tc>
        <w:tc>
          <w:tcPr>
            <w:tcW w:w="4157" w:type="dxa"/>
            <w:shd w:val="clear" w:color="auto" w:fill="auto"/>
          </w:tcPr>
          <w:p w:rsidR="00F379FC" w:rsidRPr="00E820ED" w:rsidRDefault="00F379FC" w:rsidP="00804E13">
            <w:pPr>
              <w:jc w:val="both"/>
              <w:rPr>
                <w:b/>
                <w:bCs/>
                <w:color w:val="000000"/>
              </w:rPr>
            </w:pPr>
            <w:r w:rsidRPr="00E820ED">
              <w:rPr>
                <w:b/>
                <w:bCs/>
                <w:color w:val="000000"/>
              </w:rPr>
              <w:t xml:space="preserve">Основное мероприятие </w:t>
            </w:r>
            <w:r w:rsidR="00804E13">
              <w:rPr>
                <w:b/>
                <w:bCs/>
                <w:color w:val="000000"/>
              </w:rPr>
              <w:t>«</w:t>
            </w:r>
            <w:r w:rsidRPr="00E820ED">
              <w:rPr>
                <w:b/>
                <w:bCs/>
                <w:color w:val="000000"/>
              </w:rPr>
              <w:t>Реализация мероприятий в системе дошкольного образования</w:t>
            </w:r>
            <w:r w:rsidR="00804E13">
              <w:rPr>
                <w:b/>
                <w:bCs/>
                <w:color w:val="000000"/>
              </w:rPr>
              <w:t>»</w:t>
            </w:r>
          </w:p>
        </w:tc>
        <w:tc>
          <w:tcPr>
            <w:tcW w:w="2027" w:type="dxa"/>
            <w:shd w:val="clear" w:color="auto" w:fill="auto"/>
          </w:tcPr>
          <w:p w:rsidR="00F379FC" w:rsidRPr="00E820ED" w:rsidRDefault="00F379FC" w:rsidP="00F379FC">
            <w:pPr>
              <w:jc w:val="center"/>
              <w:rPr>
                <w:b/>
                <w:bCs/>
                <w:color w:val="000000"/>
              </w:rPr>
            </w:pPr>
            <w:r w:rsidRPr="00E820ED">
              <w:rPr>
                <w:b/>
                <w:bCs/>
                <w:color w:val="000000"/>
              </w:rPr>
              <w:t>2 933,1</w:t>
            </w:r>
          </w:p>
        </w:tc>
        <w:tc>
          <w:tcPr>
            <w:tcW w:w="1585" w:type="dxa"/>
            <w:shd w:val="clear" w:color="auto" w:fill="auto"/>
          </w:tcPr>
          <w:p w:rsidR="00F379FC" w:rsidRPr="00E820ED" w:rsidRDefault="00F379FC" w:rsidP="00F379FC">
            <w:pPr>
              <w:jc w:val="center"/>
              <w:rPr>
                <w:b/>
                <w:bCs/>
                <w:color w:val="000000"/>
              </w:rPr>
            </w:pPr>
            <w:r w:rsidRPr="00E820ED">
              <w:rPr>
                <w:b/>
                <w:bCs/>
                <w:color w:val="000000"/>
              </w:rPr>
              <w:t>751,0</w:t>
            </w:r>
          </w:p>
        </w:tc>
        <w:tc>
          <w:tcPr>
            <w:tcW w:w="934" w:type="dxa"/>
            <w:shd w:val="clear" w:color="auto" w:fill="auto"/>
          </w:tcPr>
          <w:p w:rsidR="00F379FC" w:rsidRPr="00E820ED" w:rsidRDefault="00F379FC" w:rsidP="00F379FC">
            <w:pPr>
              <w:jc w:val="center"/>
              <w:rPr>
                <w:b/>
                <w:bCs/>
                <w:color w:val="000000"/>
              </w:rPr>
            </w:pPr>
            <w:r w:rsidRPr="00E820ED">
              <w:rPr>
                <w:b/>
                <w:bCs/>
                <w:color w:val="000000"/>
              </w:rPr>
              <w:t>25,6</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157" w:type="dxa"/>
            <w:shd w:val="clear" w:color="auto" w:fill="auto"/>
          </w:tcPr>
          <w:p w:rsidR="00F379FC" w:rsidRPr="00553695" w:rsidRDefault="00F379FC" w:rsidP="00F379FC">
            <w:pPr>
              <w:jc w:val="both"/>
              <w:rPr>
                <w:b/>
                <w:bCs/>
                <w:i/>
                <w:color w:val="000000"/>
              </w:rPr>
            </w:pPr>
            <w:r w:rsidRPr="00553695">
              <w:rPr>
                <w:b/>
                <w:bCs/>
                <w:i/>
                <w:color w:val="000000"/>
              </w:rPr>
              <w:t xml:space="preserve">- </w:t>
            </w:r>
            <w:r w:rsidRPr="00553695">
              <w:rPr>
                <w:bCs/>
                <w:i/>
                <w:color w:val="000000"/>
              </w:rPr>
              <w:t>м</w:t>
            </w:r>
            <w:r w:rsidRPr="00553695">
              <w:rPr>
                <w:i/>
                <w:color w:val="000000"/>
              </w:rPr>
              <w:t>инистерство образования и молодежной политики Магаданской области</w:t>
            </w:r>
          </w:p>
        </w:tc>
        <w:tc>
          <w:tcPr>
            <w:tcW w:w="2027" w:type="dxa"/>
            <w:shd w:val="clear" w:color="auto" w:fill="auto"/>
          </w:tcPr>
          <w:p w:rsidR="00F379FC" w:rsidRPr="00553695" w:rsidRDefault="00F379FC" w:rsidP="00F379FC">
            <w:pPr>
              <w:jc w:val="center"/>
              <w:rPr>
                <w:bCs/>
                <w:i/>
                <w:color w:val="000000"/>
              </w:rPr>
            </w:pPr>
            <w:r w:rsidRPr="00553695">
              <w:rPr>
                <w:bCs/>
                <w:i/>
                <w:color w:val="000000"/>
              </w:rPr>
              <w:t>2 933,1</w:t>
            </w:r>
          </w:p>
        </w:tc>
        <w:tc>
          <w:tcPr>
            <w:tcW w:w="1585" w:type="dxa"/>
            <w:shd w:val="clear" w:color="auto" w:fill="auto"/>
          </w:tcPr>
          <w:p w:rsidR="00F379FC" w:rsidRPr="00553695" w:rsidRDefault="00F379FC" w:rsidP="00F379FC">
            <w:pPr>
              <w:jc w:val="center"/>
              <w:rPr>
                <w:bCs/>
                <w:i/>
                <w:color w:val="000000"/>
              </w:rPr>
            </w:pPr>
            <w:r w:rsidRPr="00553695">
              <w:rPr>
                <w:bCs/>
                <w:i/>
                <w:color w:val="000000"/>
              </w:rPr>
              <w:t>751,0</w:t>
            </w:r>
          </w:p>
        </w:tc>
        <w:tc>
          <w:tcPr>
            <w:tcW w:w="934" w:type="dxa"/>
            <w:shd w:val="clear" w:color="auto" w:fill="auto"/>
          </w:tcPr>
          <w:p w:rsidR="00F379FC" w:rsidRPr="00553695" w:rsidRDefault="00F379FC" w:rsidP="00F379FC">
            <w:pPr>
              <w:jc w:val="center"/>
              <w:rPr>
                <w:bCs/>
                <w:i/>
                <w:color w:val="000000"/>
              </w:rPr>
            </w:pPr>
            <w:r w:rsidRPr="00553695">
              <w:rPr>
                <w:bCs/>
                <w:i/>
                <w:color w:val="000000"/>
              </w:rPr>
              <w:t>25,6</w:t>
            </w:r>
          </w:p>
        </w:tc>
      </w:tr>
    </w:tbl>
    <w:p w:rsidR="00F379FC" w:rsidRPr="00E820ED" w:rsidRDefault="00F379FC" w:rsidP="00F379FC">
      <w:pPr>
        <w:rPr>
          <w:sz w:val="28"/>
          <w:szCs w:val="28"/>
        </w:rPr>
      </w:pPr>
    </w:p>
    <w:p w:rsidR="00F379FC" w:rsidRPr="00E820ED" w:rsidRDefault="00F379FC" w:rsidP="00645834">
      <w:pPr>
        <w:numPr>
          <w:ilvl w:val="0"/>
          <w:numId w:val="23"/>
        </w:numPr>
        <w:tabs>
          <w:tab w:val="left" w:pos="1134"/>
        </w:tabs>
        <w:ind w:left="-142" w:firstLine="705"/>
        <w:jc w:val="both"/>
        <w:rPr>
          <w:sz w:val="28"/>
          <w:szCs w:val="28"/>
        </w:rPr>
      </w:pPr>
      <w:r w:rsidRPr="00E820ED">
        <w:rPr>
          <w:sz w:val="28"/>
          <w:szCs w:val="28"/>
        </w:rPr>
        <w:t>В рамках о</w:t>
      </w:r>
      <w:r w:rsidRPr="00E820ED">
        <w:rPr>
          <w:bCs/>
          <w:color w:val="000000"/>
          <w:sz w:val="28"/>
          <w:szCs w:val="28"/>
        </w:rPr>
        <w:t xml:space="preserve">сновного мероприятия </w:t>
      </w:r>
      <w:r w:rsidRPr="00E820ED">
        <w:rPr>
          <w:b/>
          <w:bCs/>
          <w:color w:val="000000"/>
          <w:sz w:val="28"/>
          <w:szCs w:val="28"/>
        </w:rPr>
        <w:t>"Строительство объектов (организаций) дошкольного образования"</w:t>
      </w:r>
      <w:r w:rsidRPr="00E820ED">
        <w:rPr>
          <w:bCs/>
          <w:color w:val="000000"/>
          <w:sz w:val="28"/>
          <w:szCs w:val="28"/>
        </w:rPr>
        <w:t xml:space="preserve"> запланированы бюджетные средства на проектирование и строительство детского сада на 175 мест в пос. Ягодное (на основе полнокомплектных зданий), исполнитель - министерство строительства, жилищно-коммунального хозяйства и энергетики Магаданской области.  Плановые назначения в объеме 20 000,0 тыс. рублей в отчетном периоде исполнены на 89,2 % или 17 836,4 тыс. рублей.</w:t>
      </w:r>
    </w:p>
    <w:p w:rsidR="00F379FC" w:rsidRPr="00E820ED" w:rsidRDefault="00F379FC" w:rsidP="00F379FC">
      <w:pPr>
        <w:tabs>
          <w:tab w:val="left" w:pos="1134"/>
        </w:tabs>
        <w:ind w:left="-142" w:firstLine="705"/>
        <w:jc w:val="both"/>
        <w:rPr>
          <w:bCs/>
          <w:color w:val="000000"/>
          <w:sz w:val="28"/>
          <w:szCs w:val="28"/>
        </w:rPr>
      </w:pPr>
      <w:r w:rsidRPr="00E820ED">
        <w:rPr>
          <w:sz w:val="28"/>
          <w:szCs w:val="28"/>
        </w:rPr>
        <w:t>Средства направлены на б</w:t>
      </w:r>
      <w:r w:rsidRPr="00E820ED">
        <w:rPr>
          <w:bCs/>
          <w:color w:val="000000"/>
          <w:sz w:val="28"/>
          <w:szCs w:val="28"/>
        </w:rPr>
        <w:t>лагоустройство территории.</w:t>
      </w:r>
      <w:r w:rsidR="00723B76">
        <w:rPr>
          <w:bCs/>
          <w:color w:val="000000"/>
          <w:sz w:val="28"/>
          <w:szCs w:val="28"/>
        </w:rPr>
        <w:t xml:space="preserve"> </w:t>
      </w:r>
      <w:r w:rsidRPr="00E820ED">
        <w:rPr>
          <w:bCs/>
          <w:color w:val="000000"/>
          <w:sz w:val="28"/>
          <w:szCs w:val="28"/>
        </w:rPr>
        <w:t>Неполное освоение выделенных средств связано с тем, что работы по озеленению территории перенесены на 2018 год.</w:t>
      </w:r>
    </w:p>
    <w:p w:rsidR="00F379FC" w:rsidRPr="00E820ED" w:rsidRDefault="00F379FC" w:rsidP="00645834">
      <w:pPr>
        <w:pStyle w:val="afd"/>
        <w:numPr>
          <w:ilvl w:val="0"/>
          <w:numId w:val="23"/>
        </w:numPr>
        <w:tabs>
          <w:tab w:val="left" w:pos="709"/>
        </w:tabs>
        <w:ind w:left="-142" w:firstLine="847"/>
        <w:contextualSpacing w:val="0"/>
        <w:jc w:val="both"/>
        <w:rPr>
          <w:bCs/>
          <w:color w:val="000000"/>
          <w:sz w:val="28"/>
          <w:szCs w:val="28"/>
        </w:rPr>
      </w:pPr>
      <w:r w:rsidRPr="00E820ED">
        <w:rPr>
          <w:bCs/>
          <w:color w:val="000000"/>
          <w:sz w:val="28"/>
          <w:szCs w:val="28"/>
        </w:rPr>
        <w:t xml:space="preserve">На реализацию </w:t>
      </w:r>
      <w:r w:rsidRPr="00E820ED">
        <w:rPr>
          <w:b/>
          <w:bCs/>
          <w:color w:val="000000"/>
          <w:sz w:val="28"/>
          <w:szCs w:val="28"/>
        </w:rPr>
        <w:t>основного мероприятия</w:t>
      </w:r>
      <w:r w:rsidR="00723B76">
        <w:rPr>
          <w:b/>
          <w:bCs/>
          <w:color w:val="000000"/>
          <w:sz w:val="28"/>
          <w:szCs w:val="28"/>
        </w:rPr>
        <w:t xml:space="preserve"> </w:t>
      </w:r>
      <w:r w:rsidRPr="00E820ED">
        <w:rPr>
          <w:b/>
          <w:bCs/>
          <w:color w:val="000000"/>
          <w:sz w:val="28"/>
          <w:szCs w:val="28"/>
        </w:rPr>
        <w:t>"Развитие государственных и муниципальных организаций дошкольного образования"</w:t>
      </w:r>
      <w:r w:rsidRPr="00E820ED">
        <w:rPr>
          <w:bCs/>
          <w:color w:val="000000"/>
          <w:sz w:val="28"/>
          <w:szCs w:val="28"/>
        </w:rPr>
        <w:t xml:space="preserve"> исполнителем которого является министерство образования и молодежной политики Магаданской области в 2017 году запланированы бюджетные ассигнования в сумме 7 080,8 тыс. рублей, кассовое исполнение на 01.01.2018 г. составило 77,2% или 5 466,3 тыс. рублей. Основное мероприятие включает в себя предоставление субсидий бюджетам городских округов, а именно:</w:t>
      </w:r>
    </w:p>
    <w:p w:rsidR="00F379FC" w:rsidRDefault="00F379FC" w:rsidP="00CD7E1E">
      <w:pPr>
        <w:jc w:val="both"/>
        <w:rPr>
          <w:sz w:val="28"/>
          <w:szCs w:val="28"/>
        </w:rPr>
      </w:pPr>
      <w:r w:rsidRPr="00E820ED">
        <w:rPr>
          <w:sz w:val="28"/>
          <w:szCs w:val="28"/>
        </w:rPr>
        <w:lastRenderedPageBreak/>
        <w:tab/>
        <w:t>- на повышение энергоэффективности дошкольных образовательных организаций.</w:t>
      </w:r>
      <w:r w:rsidR="00723B76">
        <w:rPr>
          <w:sz w:val="28"/>
          <w:szCs w:val="28"/>
        </w:rPr>
        <w:t xml:space="preserve"> </w:t>
      </w:r>
      <w:r w:rsidR="00CD7E1E">
        <w:rPr>
          <w:sz w:val="28"/>
          <w:szCs w:val="28"/>
        </w:rPr>
        <w:t xml:space="preserve">Кассовое исполнение отсутствует. </w:t>
      </w:r>
      <w:r w:rsidRPr="00E820ED">
        <w:rPr>
          <w:sz w:val="28"/>
          <w:szCs w:val="28"/>
        </w:rPr>
        <w:t>Средства выделены на повышение энергоэффективности ограждающих конструкций МБДОУ «Детский сад п. Ягодное» Ягоднинского городского округа по локальным сметам на устройство теплоизоляционного шва в кровле и в цоколе</w:t>
      </w:r>
      <w:r w:rsidR="00CD7E1E">
        <w:rPr>
          <w:sz w:val="28"/>
          <w:szCs w:val="28"/>
        </w:rPr>
        <w:t>, работы выполнены в полном объеме.</w:t>
      </w:r>
    </w:p>
    <w:p w:rsidR="00F379FC" w:rsidRPr="00E820ED" w:rsidRDefault="00F379FC" w:rsidP="00F379FC">
      <w:pPr>
        <w:ind w:firstLine="709"/>
        <w:jc w:val="both"/>
        <w:rPr>
          <w:sz w:val="28"/>
          <w:szCs w:val="28"/>
        </w:rPr>
      </w:pPr>
      <w:r w:rsidRPr="00E820ED">
        <w:rPr>
          <w:sz w:val="28"/>
          <w:szCs w:val="28"/>
        </w:rPr>
        <w:t>- на частичное возмещение расходов по присмотру и уходу за детьми с ограниченными возможностями здоровья, обучающимися в муниципальных дошкольных образовательных организациях. Плановые показатели рассчитаны на 240 воспитанников, фактический показатель – 240 детей.</w:t>
      </w:r>
    </w:p>
    <w:p w:rsidR="00F379FC" w:rsidRDefault="00F379FC" w:rsidP="00F379FC">
      <w:pPr>
        <w:jc w:val="both"/>
        <w:rPr>
          <w:sz w:val="28"/>
          <w:szCs w:val="28"/>
        </w:rPr>
      </w:pPr>
      <w:r w:rsidRPr="00E820ED">
        <w:rPr>
          <w:sz w:val="28"/>
          <w:szCs w:val="28"/>
        </w:rPr>
        <w:tab/>
        <w:t>Данные приведены в таблице:</w:t>
      </w:r>
    </w:p>
    <w:p w:rsidR="00F379FC" w:rsidRDefault="00F379FC" w:rsidP="00F379FC">
      <w:pPr>
        <w:jc w:val="both"/>
        <w:rPr>
          <w:sz w:val="28"/>
          <w:szCs w:val="28"/>
        </w:rPr>
      </w:pPr>
    </w:p>
    <w:p w:rsidR="00F379FC" w:rsidRPr="006D56BA" w:rsidRDefault="00F379FC" w:rsidP="00F379FC">
      <w:pPr>
        <w:jc w:val="center"/>
        <w:rPr>
          <w:b/>
          <w:sz w:val="28"/>
          <w:szCs w:val="28"/>
        </w:rPr>
      </w:pPr>
      <w:r w:rsidRPr="006D56BA">
        <w:rPr>
          <w:b/>
          <w:sz w:val="28"/>
          <w:szCs w:val="28"/>
        </w:rPr>
        <w:t>Исполнение расходов по субсидиям</w:t>
      </w:r>
      <w:r w:rsidR="00723B76">
        <w:rPr>
          <w:b/>
          <w:sz w:val="28"/>
          <w:szCs w:val="28"/>
        </w:rPr>
        <w:t xml:space="preserve"> </w:t>
      </w:r>
      <w:r w:rsidR="00553695" w:rsidRPr="00D12105">
        <w:rPr>
          <w:rFonts w:eastAsia="Calibri"/>
          <w:b/>
          <w:bCs/>
          <w:sz w:val="28"/>
        </w:rPr>
        <w:t>бюджетам</w:t>
      </w:r>
      <w:r w:rsidRPr="006D56BA">
        <w:rPr>
          <w:b/>
          <w:sz w:val="28"/>
          <w:szCs w:val="28"/>
        </w:rPr>
        <w:t xml:space="preserve"> городских округов на частичное возмещение расходов по присмотру и уходу за детьми с ограниченными возможностями здоровья, обучающимися в муниципальных дошкольных образовательных организациях</w:t>
      </w:r>
      <w:r w:rsidR="00723B76">
        <w:rPr>
          <w:b/>
          <w:sz w:val="28"/>
          <w:szCs w:val="28"/>
        </w:rPr>
        <w:t xml:space="preserve"> </w:t>
      </w:r>
      <w:r w:rsidRPr="00D12105">
        <w:rPr>
          <w:rFonts w:eastAsia="Calibri"/>
          <w:b/>
          <w:bCs/>
          <w:sz w:val="28"/>
        </w:rPr>
        <w:t>в рамках подпрограммы "Развитие дошкольного образования в Магаданской области" на 2014-2020 годы" государственной программы</w:t>
      </w:r>
      <w:r w:rsidR="00723B76">
        <w:rPr>
          <w:rFonts w:eastAsia="Calibri"/>
          <w:b/>
          <w:bCs/>
          <w:sz w:val="28"/>
        </w:rPr>
        <w:t xml:space="preserve"> </w:t>
      </w:r>
      <w:r w:rsidRPr="00D12105">
        <w:rPr>
          <w:rFonts w:eastAsia="Calibri"/>
          <w:b/>
          <w:bCs/>
          <w:sz w:val="28"/>
        </w:rPr>
        <w:t>Магаданской области "Развитие образования в Магаданской</w:t>
      </w:r>
      <w:r w:rsidR="00723B76">
        <w:rPr>
          <w:rFonts w:eastAsia="Calibri"/>
          <w:b/>
          <w:bCs/>
          <w:sz w:val="28"/>
        </w:rPr>
        <w:t xml:space="preserve"> </w:t>
      </w:r>
      <w:r w:rsidRPr="00D12105">
        <w:rPr>
          <w:rFonts w:eastAsia="Calibri"/>
          <w:b/>
          <w:bCs/>
          <w:sz w:val="28"/>
        </w:rPr>
        <w:t xml:space="preserve">области" на 2014-2020 годы" </w:t>
      </w:r>
      <w:r>
        <w:rPr>
          <w:rFonts w:eastAsia="Calibri"/>
          <w:b/>
          <w:bCs/>
          <w:sz w:val="28"/>
        </w:rPr>
        <w:t>з</w:t>
      </w:r>
      <w:r w:rsidRPr="00D12105">
        <w:rPr>
          <w:rFonts w:eastAsia="Calibri"/>
          <w:b/>
          <w:bCs/>
          <w:sz w:val="28"/>
        </w:rPr>
        <w:t>а 2017 год</w:t>
      </w:r>
    </w:p>
    <w:p w:rsidR="00F379FC" w:rsidRPr="00E820ED" w:rsidRDefault="00F379FC" w:rsidP="00F379FC">
      <w:pPr>
        <w:jc w:val="right"/>
        <w:rPr>
          <w:sz w:val="28"/>
          <w:szCs w:val="28"/>
        </w:rPr>
      </w:pPr>
      <w:r w:rsidRPr="00E820ED">
        <w:rPr>
          <w:sz w:val="28"/>
          <w:szCs w:val="28"/>
        </w:rPr>
        <w:tab/>
        <w:t>тыс. рублей</w:t>
      </w:r>
    </w:p>
    <w:tbl>
      <w:tblPr>
        <w:tblW w:w="9368" w:type="dxa"/>
        <w:tblInd w:w="96" w:type="dxa"/>
        <w:tblLook w:val="04A0" w:firstRow="1" w:lastRow="0" w:firstColumn="1" w:lastColumn="0" w:noHBand="0" w:noVBand="1"/>
      </w:tblPr>
      <w:tblGrid>
        <w:gridCol w:w="4123"/>
        <w:gridCol w:w="1701"/>
        <w:gridCol w:w="1843"/>
        <w:gridCol w:w="1701"/>
      </w:tblGrid>
      <w:tr w:rsidR="00F55EF6" w:rsidRPr="00E820ED" w:rsidTr="00F379FC">
        <w:trPr>
          <w:trHeight w:val="570"/>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 исп.</w:t>
            </w:r>
          </w:p>
        </w:tc>
      </w:tr>
      <w:tr w:rsidR="00F379FC" w:rsidRPr="00E820ED" w:rsidTr="00F379FC">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ВСЕГО</w:t>
            </w:r>
          </w:p>
        </w:tc>
        <w:tc>
          <w:tcPr>
            <w:tcW w:w="1701" w:type="dxa"/>
            <w:tcBorders>
              <w:top w:val="nil"/>
              <w:left w:val="single" w:sz="4" w:space="0" w:color="auto"/>
              <w:bottom w:val="single" w:sz="4" w:space="0" w:color="auto"/>
              <w:right w:val="single" w:sz="4" w:space="0" w:color="auto"/>
            </w:tcBorders>
            <w:shd w:val="clear" w:color="auto" w:fill="auto"/>
            <w:vAlign w:val="bottom"/>
          </w:tcPr>
          <w:p w:rsidR="00F379FC" w:rsidRPr="00E820ED" w:rsidRDefault="00F379FC" w:rsidP="00F379FC">
            <w:pPr>
              <w:jc w:val="right"/>
              <w:rPr>
                <w:b/>
                <w:bCs/>
                <w:sz w:val="28"/>
                <w:szCs w:val="28"/>
              </w:rPr>
            </w:pPr>
            <w:r w:rsidRPr="00E820ED">
              <w:rPr>
                <w:b/>
                <w:bCs/>
                <w:sz w:val="28"/>
                <w:szCs w:val="28"/>
              </w:rPr>
              <w:t>5 480,8</w:t>
            </w:r>
          </w:p>
        </w:tc>
        <w:tc>
          <w:tcPr>
            <w:tcW w:w="1843" w:type="dxa"/>
            <w:tcBorders>
              <w:top w:val="single" w:sz="4" w:space="0" w:color="auto"/>
              <w:left w:val="nil"/>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5 466,3</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b/>
                <w:bCs/>
                <w:sz w:val="28"/>
                <w:szCs w:val="28"/>
              </w:rPr>
            </w:pPr>
            <w:r w:rsidRPr="00E820ED">
              <w:rPr>
                <w:b/>
                <w:bCs/>
                <w:sz w:val="28"/>
                <w:szCs w:val="28"/>
              </w:rPr>
              <w:t>99,7</w:t>
            </w:r>
          </w:p>
        </w:tc>
      </w:tr>
      <w:tr w:rsidR="00F379FC" w:rsidRPr="00E820ED" w:rsidTr="00F379FC">
        <w:trPr>
          <w:trHeight w:val="285"/>
        </w:trPr>
        <w:tc>
          <w:tcPr>
            <w:tcW w:w="4123" w:type="dxa"/>
            <w:tcBorders>
              <w:top w:val="nil"/>
              <w:left w:val="single" w:sz="4" w:space="0" w:color="auto"/>
              <w:bottom w:val="single" w:sz="4" w:space="0" w:color="auto"/>
              <w:right w:val="nil"/>
            </w:tcBorders>
            <w:shd w:val="clear" w:color="auto" w:fill="auto"/>
            <w:vAlign w:val="bottom"/>
            <w:hideMark/>
          </w:tcPr>
          <w:p w:rsidR="00F379FC" w:rsidRPr="00E820ED" w:rsidRDefault="00F379FC" w:rsidP="00F379FC">
            <w:pPr>
              <w:rPr>
                <w:sz w:val="28"/>
                <w:szCs w:val="28"/>
              </w:rPr>
            </w:pPr>
            <w:r w:rsidRPr="00E820ED">
              <w:rPr>
                <w:sz w:val="28"/>
                <w:szCs w:val="28"/>
              </w:rPr>
              <w:t>город Магадан</w:t>
            </w:r>
          </w:p>
        </w:tc>
        <w:tc>
          <w:tcPr>
            <w:tcW w:w="1701" w:type="dxa"/>
            <w:tcBorders>
              <w:top w:val="nil"/>
              <w:left w:val="single" w:sz="4" w:space="0" w:color="auto"/>
              <w:bottom w:val="single" w:sz="4" w:space="0" w:color="auto"/>
              <w:right w:val="single" w:sz="4" w:space="0" w:color="auto"/>
            </w:tcBorders>
            <w:shd w:val="clear" w:color="auto" w:fill="auto"/>
            <w:vAlign w:val="bottom"/>
          </w:tcPr>
          <w:p w:rsidR="00F379FC" w:rsidRPr="00E820ED" w:rsidRDefault="00F379FC" w:rsidP="00F379FC">
            <w:pPr>
              <w:jc w:val="right"/>
              <w:rPr>
                <w:sz w:val="28"/>
                <w:szCs w:val="28"/>
              </w:rPr>
            </w:pPr>
            <w:r w:rsidRPr="00E820ED">
              <w:rPr>
                <w:sz w:val="28"/>
                <w:szCs w:val="28"/>
              </w:rPr>
              <w:t>5 373,8</w:t>
            </w:r>
          </w:p>
        </w:tc>
        <w:tc>
          <w:tcPr>
            <w:tcW w:w="1843"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5 373,8</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1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sz w:val="28"/>
                <w:szCs w:val="28"/>
              </w:rPr>
            </w:pPr>
            <w:r w:rsidRPr="00E820ED">
              <w:rPr>
                <w:sz w:val="28"/>
                <w:szCs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379FC" w:rsidRPr="00E820ED" w:rsidRDefault="00F379FC" w:rsidP="00F379FC">
            <w:pPr>
              <w:jc w:val="right"/>
              <w:rPr>
                <w:sz w:val="28"/>
                <w:szCs w:val="28"/>
              </w:rPr>
            </w:pPr>
            <w:r w:rsidRPr="00E820ED">
              <w:rPr>
                <w:sz w:val="28"/>
                <w:szCs w:val="28"/>
              </w:rPr>
              <w:t>49,0</w:t>
            </w:r>
          </w:p>
        </w:tc>
        <w:tc>
          <w:tcPr>
            <w:tcW w:w="1843"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49,0</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123" w:type="dxa"/>
            <w:tcBorders>
              <w:top w:val="single" w:sz="4" w:space="0" w:color="auto"/>
              <w:left w:val="single" w:sz="4" w:space="0" w:color="auto"/>
              <w:bottom w:val="single" w:sz="4" w:space="0" w:color="auto"/>
              <w:right w:val="nil"/>
            </w:tcBorders>
            <w:shd w:val="clear" w:color="auto" w:fill="auto"/>
            <w:vAlign w:val="bottom"/>
            <w:hideMark/>
          </w:tcPr>
          <w:p w:rsidR="00F379FC" w:rsidRPr="00E820ED" w:rsidRDefault="00F379FC" w:rsidP="00F379FC">
            <w:pPr>
              <w:rPr>
                <w:sz w:val="28"/>
                <w:szCs w:val="28"/>
              </w:rPr>
            </w:pPr>
            <w:r w:rsidRPr="00E820ED">
              <w:rPr>
                <w:sz w:val="28"/>
                <w:szCs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379FC" w:rsidRPr="00E820ED" w:rsidRDefault="00F379FC" w:rsidP="00F379FC">
            <w:pPr>
              <w:jc w:val="right"/>
              <w:rPr>
                <w:sz w:val="28"/>
                <w:szCs w:val="28"/>
              </w:rPr>
            </w:pPr>
            <w:r w:rsidRPr="00E820ED">
              <w:rPr>
                <w:sz w:val="28"/>
                <w:szCs w:val="28"/>
              </w:rPr>
              <w:t>58,0</w:t>
            </w:r>
          </w:p>
        </w:tc>
        <w:tc>
          <w:tcPr>
            <w:tcW w:w="1843"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43,5</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75,0</w:t>
            </w:r>
          </w:p>
        </w:tc>
      </w:tr>
    </w:tbl>
    <w:p w:rsidR="00F379FC" w:rsidRPr="00E820ED" w:rsidRDefault="00F379FC" w:rsidP="00F379FC">
      <w:pPr>
        <w:pStyle w:val="afd"/>
        <w:ind w:left="0" w:firstLine="708"/>
        <w:jc w:val="both"/>
        <w:rPr>
          <w:bCs/>
          <w:color w:val="000000"/>
          <w:sz w:val="6"/>
          <w:szCs w:val="26"/>
        </w:rPr>
      </w:pPr>
    </w:p>
    <w:p w:rsidR="00F379FC" w:rsidRPr="00E820ED" w:rsidRDefault="00F379FC" w:rsidP="00F379FC">
      <w:pPr>
        <w:pStyle w:val="afd"/>
        <w:ind w:left="0" w:firstLine="708"/>
        <w:jc w:val="both"/>
        <w:rPr>
          <w:bCs/>
          <w:color w:val="000000"/>
          <w:sz w:val="28"/>
          <w:szCs w:val="26"/>
        </w:rPr>
      </w:pPr>
    </w:p>
    <w:p w:rsidR="00F379FC" w:rsidRPr="00E820ED" w:rsidRDefault="00F379FC" w:rsidP="00F379FC">
      <w:pPr>
        <w:ind w:firstLine="709"/>
        <w:jc w:val="both"/>
        <w:rPr>
          <w:bCs/>
          <w:color w:val="000000"/>
          <w:sz w:val="28"/>
          <w:szCs w:val="26"/>
        </w:rPr>
      </w:pPr>
      <w:r w:rsidRPr="00DE1D95">
        <w:rPr>
          <w:b/>
          <w:bCs/>
          <w:color w:val="000000"/>
          <w:sz w:val="28"/>
          <w:szCs w:val="26"/>
        </w:rPr>
        <w:t>3.</w:t>
      </w:r>
      <w:r w:rsidRPr="00E820ED">
        <w:rPr>
          <w:b/>
          <w:bCs/>
          <w:color w:val="000000"/>
          <w:sz w:val="28"/>
          <w:szCs w:val="26"/>
        </w:rPr>
        <w:t xml:space="preserve"> Основное мероприятие "Реализация мероприятий в системе дошкольного образования" </w:t>
      </w:r>
      <w:r w:rsidRPr="00E820ED">
        <w:rPr>
          <w:bCs/>
          <w:color w:val="000000"/>
          <w:sz w:val="28"/>
          <w:szCs w:val="26"/>
        </w:rPr>
        <w:t>включает в себя расходы, направленные на повышение профессионального уровня работников образовательных организаций и развитие информатизации в системе образования, исполнитель -  министерство образования и молодежной политики Магаданской области.</w:t>
      </w:r>
    </w:p>
    <w:p w:rsidR="00CD7E1E" w:rsidRPr="00E820ED" w:rsidRDefault="00CD7E1E" w:rsidP="00CD7E1E">
      <w:pPr>
        <w:ind w:firstLine="708"/>
        <w:jc w:val="both"/>
        <w:rPr>
          <w:bCs/>
          <w:color w:val="000000"/>
          <w:sz w:val="28"/>
          <w:szCs w:val="26"/>
        </w:rPr>
      </w:pPr>
      <w:r w:rsidRPr="00E820ED">
        <w:rPr>
          <w:bCs/>
          <w:color w:val="000000"/>
          <w:sz w:val="28"/>
          <w:szCs w:val="26"/>
        </w:rPr>
        <w:t xml:space="preserve">Годовые плановые назначения в сумме 2 933,1 тыс. рублей в отчетном периоде исполнены на 25,6 % или 751,0 тыс. рублей и были направлены на проведение областного конкурса на лучшее дошкольное учреждение и областного конкурса «Педагог года» в номинации «Воспитатель года», </w:t>
      </w:r>
      <w:r>
        <w:rPr>
          <w:bCs/>
          <w:color w:val="000000"/>
          <w:sz w:val="28"/>
          <w:szCs w:val="26"/>
        </w:rPr>
        <w:t xml:space="preserve">а также на </w:t>
      </w:r>
      <w:r w:rsidRPr="00E820ED">
        <w:rPr>
          <w:bCs/>
          <w:color w:val="000000"/>
          <w:sz w:val="28"/>
          <w:szCs w:val="26"/>
        </w:rPr>
        <w:t>оплат</w:t>
      </w:r>
      <w:r>
        <w:rPr>
          <w:bCs/>
          <w:color w:val="000000"/>
          <w:sz w:val="28"/>
          <w:szCs w:val="26"/>
        </w:rPr>
        <w:t>у</w:t>
      </w:r>
      <w:r w:rsidRPr="00E820ED">
        <w:rPr>
          <w:bCs/>
          <w:color w:val="000000"/>
          <w:sz w:val="28"/>
          <w:szCs w:val="26"/>
        </w:rPr>
        <w:t xml:space="preserve"> ежемесячного сопровождения АИС «Электронный детский сад».</w:t>
      </w:r>
    </w:p>
    <w:p w:rsidR="00F379FC" w:rsidRPr="00E820ED" w:rsidRDefault="00F379FC" w:rsidP="00F379FC">
      <w:pPr>
        <w:ind w:firstLine="708"/>
        <w:jc w:val="both"/>
        <w:rPr>
          <w:bCs/>
          <w:color w:val="000000"/>
          <w:sz w:val="28"/>
          <w:szCs w:val="26"/>
        </w:rPr>
      </w:pPr>
    </w:p>
    <w:p w:rsidR="00F379FC" w:rsidRPr="00F55EF6" w:rsidRDefault="00F379FC" w:rsidP="00F379FC">
      <w:pPr>
        <w:ind w:firstLine="708"/>
        <w:jc w:val="center"/>
        <w:rPr>
          <w:b/>
          <w:bCs/>
          <w:color w:val="000000"/>
          <w:sz w:val="28"/>
          <w:szCs w:val="26"/>
        </w:rPr>
      </w:pPr>
      <w:r w:rsidRPr="00F55EF6">
        <w:rPr>
          <w:b/>
          <w:bCs/>
          <w:color w:val="000000"/>
          <w:sz w:val="28"/>
          <w:szCs w:val="26"/>
        </w:rPr>
        <w:t xml:space="preserve">Подпрограмма </w:t>
      </w:r>
      <w:r w:rsidR="00E810B1">
        <w:rPr>
          <w:b/>
          <w:bCs/>
          <w:color w:val="000000"/>
          <w:sz w:val="28"/>
          <w:szCs w:val="26"/>
        </w:rPr>
        <w:t>«</w:t>
      </w:r>
      <w:r w:rsidRPr="00F55EF6">
        <w:rPr>
          <w:b/>
          <w:bCs/>
          <w:color w:val="000000"/>
          <w:sz w:val="28"/>
          <w:szCs w:val="26"/>
        </w:rPr>
        <w:t>Развитие общего образования в Магаданской области</w:t>
      </w:r>
      <w:r w:rsidR="00E810B1">
        <w:rPr>
          <w:b/>
          <w:bCs/>
          <w:color w:val="000000"/>
          <w:sz w:val="28"/>
          <w:szCs w:val="26"/>
        </w:rPr>
        <w:t>»</w:t>
      </w:r>
      <w:r w:rsidRPr="00F55EF6">
        <w:rPr>
          <w:b/>
          <w:bCs/>
          <w:color w:val="000000"/>
          <w:sz w:val="28"/>
          <w:szCs w:val="26"/>
        </w:rPr>
        <w:t xml:space="preserve"> на 2014-2020 годы</w:t>
      </w:r>
      <w:r w:rsidR="00E810B1">
        <w:rPr>
          <w:b/>
          <w:bCs/>
          <w:color w:val="000000"/>
          <w:sz w:val="28"/>
          <w:szCs w:val="26"/>
        </w:rPr>
        <w:t>»</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widowControl w:val="0"/>
        <w:autoSpaceDE w:val="0"/>
        <w:autoSpaceDN w:val="0"/>
        <w:adjustRightInd w:val="0"/>
        <w:ind w:firstLine="708"/>
        <w:jc w:val="both"/>
        <w:rPr>
          <w:color w:val="000000"/>
          <w:sz w:val="28"/>
          <w:szCs w:val="26"/>
        </w:rPr>
      </w:pPr>
      <w:r w:rsidRPr="00E820ED">
        <w:rPr>
          <w:color w:val="000000"/>
          <w:sz w:val="28"/>
          <w:szCs w:val="26"/>
        </w:rPr>
        <w:t xml:space="preserve">Целью подпрограммы является повышение доступности качественного общего образования, соответствующего современным требованиям </w:t>
      </w:r>
      <w:r w:rsidRPr="00E820ED">
        <w:rPr>
          <w:color w:val="000000"/>
          <w:sz w:val="28"/>
          <w:szCs w:val="26"/>
        </w:rPr>
        <w:lastRenderedPageBreak/>
        <w:t>общества.</w:t>
      </w:r>
    </w:p>
    <w:p w:rsidR="00F379FC" w:rsidRPr="00E820ED" w:rsidRDefault="00F379FC" w:rsidP="00F379FC">
      <w:pPr>
        <w:widowControl w:val="0"/>
        <w:autoSpaceDE w:val="0"/>
        <w:autoSpaceDN w:val="0"/>
        <w:adjustRightInd w:val="0"/>
        <w:jc w:val="both"/>
        <w:rPr>
          <w:color w:val="000000"/>
          <w:sz w:val="28"/>
          <w:szCs w:val="26"/>
        </w:rPr>
      </w:pPr>
      <w:r w:rsidRPr="00E820ED">
        <w:rPr>
          <w:color w:val="000000"/>
          <w:sz w:val="28"/>
          <w:szCs w:val="26"/>
        </w:rPr>
        <w:tab/>
        <w:t>Ответственный исполнитель - министерство образования и молодежной политики Магаданской области, участники - органы местного самоуправления муниципальных образований Магаданской области.</w:t>
      </w:r>
    </w:p>
    <w:p w:rsidR="00F379FC" w:rsidRPr="00E820ED" w:rsidRDefault="00F379FC" w:rsidP="00F379FC">
      <w:pPr>
        <w:widowControl w:val="0"/>
        <w:autoSpaceDE w:val="0"/>
        <w:autoSpaceDN w:val="0"/>
        <w:adjustRightInd w:val="0"/>
        <w:jc w:val="both"/>
        <w:rPr>
          <w:color w:val="000000"/>
          <w:sz w:val="28"/>
          <w:szCs w:val="26"/>
        </w:rPr>
      </w:pPr>
      <w:r w:rsidRPr="00E820ED">
        <w:rPr>
          <w:color w:val="000000"/>
          <w:sz w:val="28"/>
          <w:szCs w:val="26"/>
        </w:rPr>
        <w:tab/>
        <w:t>Исполнение расходов областного бюджета по подпрограмме «Развитие общего образования в Магаданской области» на 2014-2020 годы» характеризуется следующими данными:</w:t>
      </w:r>
    </w:p>
    <w:p w:rsidR="00F379FC" w:rsidRPr="00E820ED" w:rsidRDefault="00F379FC" w:rsidP="00F379FC">
      <w:pPr>
        <w:widowControl w:val="0"/>
        <w:autoSpaceDE w:val="0"/>
        <w:autoSpaceDN w:val="0"/>
        <w:adjustRightInd w:val="0"/>
        <w:jc w:val="right"/>
        <w:rPr>
          <w:sz w:val="28"/>
          <w:szCs w:val="26"/>
        </w:rPr>
      </w:pPr>
      <w:r w:rsidRPr="00E820ED">
        <w:rPr>
          <w:color w:val="000000"/>
          <w:sz w:val="28"/>
        </w:rPr>
        <w:t>тыс. руб</w:t>
      </w:r>
      <w:r w:rsidRPr="00E820ED">
        <w:rPr>
          <w:color w:val="000000"/>
          <w:sz w:val="28"/>
          <w:szCs w:val="26"/>
        </w:rPr>
        <w:t>.</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44"/>
        <w:gridCol w:w="2170"/>
        <w:gridCol w:w="1693"/>
        <w:gridCol w:w="1054"/>
      </w:tblGrid>
      <w:tr w:rsidR="00F379FC" w:rsidRPr="00E820ED" w:rsidTr="00F379FC">
        <w:tc>
          <w:tcPr>
            <w:tcW w:w="645"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44"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170" w:type="dxa"/>
            <w:shd w:val="clear" w:color="auto" w:fill="auto"/>
          </w:tcPr>
          <w:p w:rsidR="00F379FC" w:rsidRPr="00E820ED" w:rsidRDefault="00F55EF6" w:rsidP="00F55EF6">
            <w:pPr>
              <w:jc w:val="center"/>
              <w:rPr>
                <w:b/>
                <w:bCs/>
                <w:color w:val="000000"/>
              </w:rPr>
            </w:pPr>
            <w:r>
              <w:rPr>
                <w:b/>
                <w:bCs/>
                <w:color w:val="000000"/>
              </w:rPr>
              <w:t>Б</w:t>
            </w:r>
            <w:r w:rsidR="00F379FC" w:rsidRPr="00E820ED">
              <w:rPr>
                <w:b/>
                <w:bCs/>
                <w:color w:val="000000"/>
              </w:rPr>
              <w:t>юджет</w:t>
            </w:r>
          </w:p>
        </w:tc>
        <w:tc>
          <w:tcPr>
            <w:tcW w:w="1693"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054" w:type="dxa"/>
            <w:shd w:val="clear" w:color="auto" w:fill="auto"/>
          </w:tcPr>
          <w:p w:rsidR="00F379FC" w:rsidRPr="00E820ED" w:rsidRDefault="00F379FC" w:rsidP="00F55EF6">
            <w:pPr>
              <w:jc w:val="center"/>
              <w:rPr>
                <w:b/>
                <w:bCs/>
                <w:color w:val="000000"/>
              </w:rPr>
            </w:pPr>
            <w:r w:rsidRPr="00E820ED">
              <w:rPr>
                <w:b/>
                <w:bCs/>
                <w:color w:val="000000"/>
              </w:rPr>
              <w:t>% исп</w:t>
            </w:r>
            <w:r w:rsidR="00F55EF6">
              <w:rPr>
                <w:b/>
                <w:bCs/>
                <w:color w:val="000000"/>
              </w:rPr>
              <w:t>.</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2170" w:type="dxa"/>
            <w:shd w:val="clear" w:color="auto" w:fill="auto"/>
          </w:tcPr>
          <w:p w:rsidR="00F379FC" w:rsidRPr="00E820ED" w:rsidRDefault="00F379FC" w:rsidP="00F379FC">
            <w:pPr>
              <w:jc w:val="center"/>
              <w:rPr>
                <w:b/>
                <w:bCs/>
                <w:color w:val="000000"/>
              </w:rPr>
            </w:pPr>
            <w:r w:rsidRPr="00E820ED">
              <w:rPr>
                <w:b/>
                <w:bCs/>
                <w:color w:val="000000"/>
              </w:rPr>
              <w:t>92 888,5</w:t>
            </w:r>
          </w:p>
        </w:tc>
        <w:tc>
          <w:tcPr>
            <w:tcW w:w="1693" w:type="dxa"/>
            <w:shd w:val="clear" w:color="auto" w:fill="auto"/>
          </w:tcPr>
          <w:p w:rsidR="00F379FC" w:rsidRPr="00E820ED" w:rsidRDefault="00F379FC" w:rsidP="00F379FC">
            <w:pPr>
              <w:jc w:val="center"/>
              <w:rPr>
                <w:b/>
                <w:bCs/>
                <w:color w:val="000000"/>
              </w:rPr>
            </w:pPr>
            <w:r w:rsidRPr="00E820ED">
              <w:rPr>
                <w:b/>
                <w:bCs/>
                <w:color w:val="000000"/>
              </w:rPr>
              <w:t>73 768,8</w:t>
            </w:r>
          </w:p>
        </w:tc>
        <w:tc>
          <w:tcPr>
            <w:tcW w:w="1054" w:type="dxa"/>
            <w:shd w:val="clear" w:color="auto" w:fill="auto"/>
          </w:tcPr>
          <w:p w:rsidR="00F379FC" w:rsidRPr="00E820ED" w:rsidRDefault="00F379FC" w:rsidP="00F379FC">
            <w:pPr>
              <w:jc w:val="center"/>
              <w:rPr>
                <w:b/>
                <w:bCs/>
                <w:color w:val="000000"/>
              </w:rPr>
            </w:pPr>
            <w:r w:rsidRPr="00E820ED">
              <w:rPr>
                <w:b/>
                <w:bCs/>
                <w:color w:val="000000"/>
              </w:rPr>
              <w:t>79,4</w:t>
            </w:r>
          </w:p>
        </w:tc>
      </w:tr>
      <w:tr w:rsidR="00F379FC" w:rsidRPr="00E820ED" w:rsidTr="00F379FC">
        <w:tc>
          <w:tcPr>
            <w:tcW w:w="9406"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45" w:type="dxa"/>
            <w:shd w:val="clear" w:color="auto" w:fill="auto"/>
          </w:tcPr>
          <w:p w:rsidR="00F379FC" w:rsidRPr="00E820ED" w:rsidRDefault="00F379FC" w:rsidP="00F379FC">
            <w:pPr>
              <w:jc w:val="center"/>
              <w:rPr>
                <w:b/>
                <w:bCs/>
                <w:color w:val="000000"/>
              </w:rPr>
            </w:pPr>
            <w:r w:rsidRPr="00E820ED">
              <w:rPr>
                <w:b/>
                <w:bCs/>
                <w:color w:val="000000"/>
              </w:rPr>
              <w:t>1.</w:t>
            </w:r>
          </w:p>
        </w:tc>
        <w:tc>
          <w:tcPr>
            <w:tcW w:w="3844" w:type="dxa"/>
            <w:shd w:val="clear" w:color="auto" w:fill="auto"/>
          </w:tcPr>
          <w:p w:rsidR="00F379FC" w:rsidRPr="00E820ED" w:rsidRDefault="00F379FC" w:rsidP="00F379FC">
            <w:pPr>
              <w:jc w:val="both"/>
              <w:rPr>
                <w:b/>
                <w:bCs/>
                <w:color w:val="000000"/>
              </w:rPr>
            </w:pPr>
            <w:r w:rsidRPr="00E820ED">
              <w:rPr>
                <w:b/>
                <w:bCs/>
                <w:color w:val="000000"/>
              </w:rPr>
              <w:t>Основное мероприятие «Развитие государственных и муниципальных организаций общего образования»</w:t>
            </w:r>
          </w:p>
        </w:tc>
        <w:tc>
          <w:tcPr>
            <w:tcW w:w="2170" w:type="dxa"/>
            <w:shd w:val="clear" w:color="auto" w:fill="auto"/>
          </w:tcPr>
          <w:p w:rsidR="00F379FC" w:rsidRPr="00E820ED" w:rsidRDefault="00F379FC" w:rsidP="00F379FC">
            <w:pPr>
              <w:jc w:val="center"/>
              <w:rPr>
                <w:b/>
                <w:bCs/>
                <w:color w:val="000000"/>
              </w:rPr>
            </w:pPr>
            <w:r w:rsidRPr="00E820ED">
              <w:rPr>
                <w:b/>
                <w:bCs/>
                <w:color w:val="000000"/>
              </w:rPr>
              <w:t>66 295,2</w:t>
            </w:r>
          </w:p>
        </w:tc>
        <w:tc>
          <w:tcPr>
            <w:tcW w:w="1693" w:type="dxa"/>
            <w:shd w:val="clear" w:color="auto" w:fill="auto"/>
          </w:tcPr>
          <w:p w:rsidR="00F379FC" w:rsidRPr="00E820ED" w:rsidRDefault="00F379FC" w:rsidP="00F379FC">
            <w:pPr>
              <w:jc w:val="center"/>
              <w:rPr>
                <w:b/>
                <w:bCs/>
                <w:color w:val="000000"/>
              </w:rPr>
            </w:pPr>
            <w:r w:rsidRPr="00E820ED">
              <w:rPr>
                <w:b/>
                <w:bCs/>
                <w:color w:val="000000"/>
              </w:rPr>
              <w:t>55 529,3</w:t>
            </w:r>
          </w:p>
        </w:tc>
        <w:tc>
          <w:tcPr>
            <w:tcW w:w="1054" w:type="dxa"/>
            <w:shd w:val="clear" w:color="auto" w:fill="auto"/>
          </w:tcPr>
          <w:p w:rsidR="00F379FC" w:rsidRPr="00E820ED" w:rsidRDefault="00F379FC" w:rsidP="00F379FC">
            <w:pPr>
              <w:jc w:val="center"/>
              <w:rPr>
                <w:b/>
                <w:bCs/>
                <w:color w:val="000000"/>
              </w:rPr>
            </w:pPr>
            <w:r w:rsidRPr="00E820ED">
              <w:rPr>
                <w:b/>
                <w:bCs/>
                <w:color w:val="000000"/>
              </w:rPr>
              <w:t>83,8</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F55EF6" w:rsidRDefault="00F379FC" w:rsidP="00F379FC">
            <w:pPr>
              <w:jc w:val="both"/>
              <w:rPr>
                <w:b/>
                <w:bCs/>
                <w:i/>
                <w:color w:val="000000"/>
              </w:rPr>
            </w:pPr>
            <w:r w:rsidRPr="00F55EF6">
              <w:rPr>
                <w:b/>
                <w:bCs/>
                <w:i/>
                <w:color w:val="000000"/>
              </w:rPr>
              <w:t xml:space="preserve">- </w:t>
            </w:r>
            <w:r w:rsidRPr="007662AE">
              <w:rPr>
                <w:bCs/>
                <w:i/>
                <w:color w:val="000000"/>
              </w:rPr>
              <w:t>м</w:t>
            </w:r>
            <w:r w:rsidRPr="00F55EF6">
              <w:rPr>
                <w:i/>
                <w:color w:val="000000"/>
              </w:rPr>
              <w:t>инистерство образования и молодежной политики Магаданской области</w:t>
            </w:r>
          </w:p>
        </w:tc>
        <w:tc>
          <w:tcPr>
            <w:tcW w:w="2170" w:type="dxa"/>
            <w:shd w:val="clear" w:color="auto" w:fill="auto"/>
          </w:tcPr>
          <w:p w:rsidR="00F379FC" w:rsidRPr="00F55EF6" w:rsidRDefault="00F379FC" w:rsidP="00F379FC">
            <w:pPr>
              <w:jc w:val="center"/>
              <w:rPr>
                <w:bCs/>
                <w:i/>
                <w:color w:val="000000"/>
              </w:rPr>
            </w:pPr>
            <w:r w:rsidRPr="00F55EF6">
              <w:rPr>
                <w:bCs/>
                <w:i/>
                <w:color w:val="000000"/>
              </w:rPr>
              <w:t>66 295,2</w:t>
            </w:r>
          </w:p>
        </w:tc>
        <w:tc>
          <w:tcPr>
            <w:tcW w:w="1693" w:type="dxa"/>
            <w:shd w:val="clear" w:color="auto" w:fill="auto"/>
          </w:tcPr>
          <w:p w:rsidR="00F379FC" w:rsidRPr="00F55EF6" w:rsidRDefault="00F379FC" w:rsidP="00F379FC">
            <w:pPr>
              <w:jc w:val="center"/>
              <w:rPr>
                <w:bCs/>
                <w:i/>
                <w:color w:val="000000"/>
              </w:rPr>
            </w:pPr>
            <w:r w:rsidRPr="00F55EF6">
              <w:rPr>
                <w:bCs/>
                <w:i/>
                <w:color w:val="000000"/>
              </w:rPr>
              <w:t>55 529,3</w:t>
            </w:r>
          </w:p>
        </w:tc>
        <w:tc>
          <w:tcPr>
            <w:tcW w:w="1054" w:type="dxa"/>
            <w:shd w:val="clear" w:color="auto" w:fill="auto"/>
          </w:tcPr>
          <w:p w:rsidR="00F379FC" w:rsidRPr="00F55EF6" w:rsidRDefault="00F379FC" w:rsidP="00F379FC">
            <w:pPr>
              <w:jc w:val="center"/>
              <w:rPr>
                <w:bCs/>
                <w:i/>
                <w:color w:val="000000"/>
              </w:rPr>
            </w:pPr>
            <w:r w:rsidRPr="00F55EF6">
              <w:rPr>
                <w:bCs/>
                <w:i/>
                <w:color w:val="000000"/>
              </w:rPr>
              <w:t>83,8</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в том числе:</w:t>
            </w:r>
          </w:p>
        </w:tc>
        <w:tc>
          <w:tcPr>
            <w:tcW w:w="2170" w:type="dxa"/>
            <w:shd w:val="clear" w:color="auto" w:fill="auto"/>
          </w:tcPr>
          <w:p w:rsidR="00F379FC" w:rsidRPr="00E820ED" w:rsidRDefault="00F379FC" w:rsidP="00F379FC">
            <w:pPr>
              <w:jc w:val="center"/>
              <w:rPr>
                <w:bCs/>
                <w:color w:val="000000"/>
              </w:rPr>
            </w:pPr>
          </w:p>
        </w:tc>
        <w:tc>
          <w:tcPr>
            <w:tcW w:w="1693" w:type="dxa"/>
            <w:shd w:val="clear" w:color="auto" w:fill="auto"/>
          </w:tcPr>
          <w:p w:rsidR="00F379FC" w:rsidRPr="00E820ED" w:rsidRDefault="00F379FC" w:rsidP="00F379FC">
            <w:pPr>
              <w:jc w:val="center"/>
              <w:rPr>
                <w:bCs/>
                <w:color w:val="000000"/>
              </w:rPr>
            </w:pPr>
          </w:p>
        </w:tc>
        <w:tc>
          <w:tcPr>
            <w:tcW w:w="1054" w:type="dxa"/>
            <w:shd w:val="clear" w:color="auto" w:fill="auto"/>
          </w:tcPr>
          <w:p w:rsidR="00F379FC" w:rsidRPr="00E820ED" w:rsidRDefault="00F379FC" w:rsidP="00F379FC">
            <w:pPr>
              <w:jc w:val="center"/>
              <w:rPr>
                <w:bCs/>
                <w:color w:val="000000"/>
              </w:rPr>
            </w:pP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 субсидии бюджетам городских округов на осуществление мероприятий по реконструкции и капитальному ремонту общеобразовательных организаций</w:t>
            </w:r>
          </w:p>
        </w:tc>
        <w:tc>
          <w:tcPr>
            <w:tcW w:w="2170" w:type="dxa"/>
            <w:shd w:val="clear" w:color="auto" w:fill="auto"/>
          </w:tcPr>
          <w:p w:rsidR="00F379FC" w:rsidRPr="00E820ED" w:rsidRDefault="00F379FC" w:rsidP="00F379FC">
            <w:pPr>
              <w:jc w:val="center"/>
              <w:rPr>
                <w:bCs/>
                <w:color w:val="000000"/>
              </w:rPr>
            </w:pPr>
            <w:r w:rsidRPr="00E820ED">
              <w:rPr>
                <w:bCs/>
                <w:color w:val="000000"/>
              </w:rPr>
              <w:t>5 028,1</w:t>
            </w:r>
          </w:p>
        </w:tc>
        <w:tc>
          <w:tcPr>
            <w:tcW w:w="1693" w:type="dxa"/>
            <w:shd w:val="clear" w:color="auto" w:fill="auto"/>
          </w:tcPr>
          <w:p w:rsidR="00F379FC" w:rsidRPr="00E820ED" w:rsidRDefault="00F379FC" w:rsidP="00F379FC">
            <w:pPr>
              <w:jc w:val="center"/>
              <w:rPr>
                <w:bCs/>
                <w:color w:val="000000"/>
              </w:rPr>
            </w:pPr>
            <w:r w:rsidRPr="00E820ED">
              <w:rPr>
                <w:bCs/>
                <w:color w:val="000000"/>
              </w:rPr>
              <w:t>0,0</w:t>
            </w:r>
          </w:p>
        </w:tc>
        <w:tc>
          <w:tcPr>
            <w:tcW w:w="1054" w:type="dxa"/>
            <w:shd w:val="clear" w:color="auto" w:fill="auto"/>
          </w:tcPr>
          <w:p w:rsidR="00F379FC" w:rsidRPr="00E820ED" w:rsidRDefault="00F379FC" w:rsidP="00F379FC">
            <w:pPr>
              <w:jc w:val="center"/>
              <w:rPr>
                <w:bCs/>
                <w:color w:val="000000"/>
              </w:rPr>
            </w:pPr>
            <w:r w:rsidRPr="00E820ED">
              <w:rPr>
                <w:bCs/>
                <w:color w:val="000000"/>
              </w:rPr>
              <w:t>0,0</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 субсидии бюджетам городских округов на приобретение школьных автобусов</w:t>
            </w:r>
          </w:p>
        </w:tc>
        <w:tc>
          <w:tcPr>
            <w:tcW w:w="2170" w:type="dxa"/>
            <w:shd w:val="clear" w:color="auto" w:fill="auto"/>
          </w:tcPr>
          <w:p w:rsidR="00F379FC" w:rsidRPr="00E820ED" w:rsidRDefault="00F379FC" w:rsidP="00F379FC">
            <w:pPr>
              <w:jc w:val="center"/>
              <w:rPr>
                <w:bCs/>
                <w:color w:val="000000"/>
              </w:rPr>
            </w:pPr>
            <w:r w:rsidRPr="00E820ED">
              <w:rPr>
                <w:bCs/>
                <w:color w:val="000000"/>
              </w:rPr>
              <w:t>1 092,3</w:t>
            </w:r>
          </w:p>
        </w:tc>
        <w:tc>
          <w:tcPr>
            <w:tcW w:w="1693" w:type="dxa"/>
            <w:shd w:val="clear" w:color="auto" w:fill="auto"/>
          </w:tcPr>
          <w:p w:rsidR="00F379FC" w:rsidRPr="00E820ED" w:rsidRDefault="00F379FC" w:rsidP="00F379FC">
            <w:pPr>
              <w:jc w:val="center"/>
              <w:rPr>
                <w:bCs/>
                <w:color w:val="000000"/>
              </w:rPr>
            </w:pPr>
            <w:r w:rsidRPr="00E820ED">
              <w:rPr>
                <w:bCs/>
                <w:color w:val="000000"/>
              </w:rPr>
              <w:t xml:space="preserve"> 1 092,3</w:t>
            </w:r>
          </w:p>
        </w:tc>
        <w:tc>
          <w:tcPr>
            <w:tcW w:w="1054" w:type="dxa"/>
            <w:shd w:val="clear" w:color="auto" w:fill="auto"/>
          </w:tcPr>
          <w:p w:rsidR="00F379FC" w:rsidRPr="00E820ED" w:rsidRDefault="00F379FC" w:rsidP="00F379FC">
            <w:pPr>
              <w:jc w:val="center"/>
              <w:rPr>
                <w:bCs/>
                <w:color w:val="000000"/>
              </w:rPr>
            </w:pPr>
            <w:r w:rsidRPr="00E820ED">
              <w:rPr>
                <w:bCs/>
                <w:color w:val="000000"/>
              </w:rPr>
              <w:t>100,0</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 xml:space="preserve">- субсидии бюджетам городских округов на совершенствование </w:t>
            </w:r>
            <w:proofErr w:type="gramStart"/>
            <w:r w:rsidRPr="00E820ED">
              <w:rPr>
                <w:bCs/>
                <w:color w:val="000000"/>
              </w:rPr>
              <w:t>питания</w:t>
            </w:r>
            <w:proofErr w:type="gramEnd"/>
            <w:r w:rsidRPr="00E820ED">
              <w:rPr>
                <w:bCs/>
                <w:color w:val="000000"/>
              </w:rPr>
              <w:t xml:space="preserve"> учащихся в общеобразовательных организациях</w:t>
            </w:r>
          </w:p>
        </w:tc>
        <w:tc>
          <w:tcPr>
            <w:tcW w:w="2170" w:type="dxa"/>
            <w:shd w:val="clear" w:color="auto" w:fill="auto"/>
          </w:tcPr>
          <w:p w:rsidR="00F379FC" w:rsidRPr="00E820ED" w:rsidRDefault="00F379FC" w:rsidP="00F379FC">
            <w:pPr>
              <w:jc w:val="center"/>
              <w:rPr>
                <w:bCs/>
                <w:color w:val="000000"/>
              </w:rPr>
            </w:pPr>
            <w:r w:rsidRPr="00E820ED">
              <w:rPr>
                <w:bCs/>
                <w:color w:val="000000"/>
              </w:rPr>
              <w:t>30 925,9</w:t>
            </w:r>
          </w:p>
        </w:tc>
        <w:tc>
          <w:tcPr>
            <w:tcW w:w="1693" w:type="dxa"/>
            <w:shd w:val="clear" w:color="auto" w:fill="auto"/>
          </w:tcPr>
          <w:p w:rsidR="00F379FC" w:rsidRPr="00E820ED" w:rsidRDefault="00F379FC" w:rsidP="00F379FC">
            <w:pPr>
              <w:jc w:val="center"/>
              <w:rPr>
                <w:bCs/>
                <w:color w:val="000000"/>
              </w:rPr>
            </w:pPr>
            <w:r w:rsidRPr="00E820ED">
              <w:rPr>
                <w:bCs/>
                <w:color w:val="000000"/>
              </w:rPr>
              <w:t>29 069,9</w:t>
            </w:r>
          </w:p>
        </w:tc>
        <w:tc>
          <w:tcPr>
            <w:tcW w:w="1054" w:type="dxa"/>
            <w:shd w:val="clear" w:color="auto" w:fill="auto"/>
          </w:tcPr>
          <w:p w:rsidR="00F379FC" w:rsidRPr="00E820ED" w:rsidRDefault="00F379FC" w:rsidP="00F379FC">
            <w:pPr>
              <w:jc w:val="center"/>
              <w:rPr>
                <w:bCs/>
                <w:color w:val="000000"/>
              </w:rPr>
            </w:pPr>
            <w:r w:rsidRPr="00E820ED">
              <w:rPr>
                <w:bCs/>
                <w:color w:val="000000"/>
              </w:rPr>
              <w:t>94,0</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 xml:space="preserve">- субсидии бюджетам городских округов на </w:t>
            </w:r>
            <w:r w:rsidR="00F55EF6" w:rsidRPr="00E820ED">
              <w:rPr>
                <w:bCs/>
                <w:color w:val="000000"/>
              </w:rPr>
              <w:t>питание (</w:t>
            </w:r>
            <w:r w:rsidRPr="00E820ED">
              <w:rPr>
                <w:bCs/>
                <w:color w:val="000000"/>
              </w:rPr>
              <w:t>завтрак или полдник) детей из многодетных семей, обучающихся в общеобразовательных организациях</w:t>
            </w:r>
          </w:p>
        </w:tc>
        <w:tc>
          <w:tcPr>
            <w:tcW w:w="2170" w:type="dxa"/>
            <w:shd w:val="clear" w:color="auto" w:fill="auto"/>
          </w:tcPr>
          <w:p w:rsidR="00F379FC" w:rsidRPr="00E820ED" w:rsidRDefault="00F379FC" w:rsidP="00F379FC">
            <w:pPr>
              <w:jc w:val="center"/>
              <w:rPr>
                <w:bCs/>
                <w:color w:val="000000"/>
              </w:rPr>
            </w:pPr>
            <w:r w:rsidRPr="00E820ED">
              <w:rPr>
                <w:bCs/>
                <w:color w:val="000000"/>
              </w:rPr>
              <w:t>10 706,4</w:t>
            </w:r>
          </w:p>
        </w:tc>
        <w:tc>
          <w:tcPr>
            <w:tcW w:w="1693" w:type="dxa"/>
            <w:shd w:val="clear" w:color="auto" w:fill="auto"/>
          </w:tcPr>
          <w:p w:rsidR="00F379FC" w:rsidRPr="00E820ED" w:rsidRDefault="00F379FC" w:rsidP="00F379FC">
            <w:pPr>
              <w:jc w:val="center"/>
              <w:rPr>
                <w:bCs/>
                <w:color w:val="000000"/>
              </w:rPr>
            </w:pPr>
            <w:r w:rsidRPr="00E820ED">
              <w:rPr>
                <w:bCs/>
                <w:color w:val="000000"/>
              </w:rPr>
              <w:t>6 925,7</w:t>
            </w:r>
          </w:p>
        </w:tc>
        <w:tc>
          <w:tcPr>
            <w:tcW w:w="1054" w:type="dxa"/>
            <w:shd w:val="clear" w:color="auto" w:fill="auto"/>
          </w:tcPr>
          <w:p w:rsidR="00F379FC" w:rsidRPr="00E820ED" w:rsidRDefault="00F379FC" w:rsidP="00F379FC">
            <w:pPr>
              <w:jc w:val="center"/>
              <w:rPr>
                <w:bCs/>
                <w:color w:val="000000"/>
              </w:rPr>
            </w:pPr>
            <w:r w:rsidRPr="00E820ED">
              <w:rPr>
                <w:bCs/>
                <w:color w:val="000000"/>
              </w:rPr>
              <w:t>64,7</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jc w:val="both"/>
              <w:rPr>
                <w:bCs/>
                <w:color w:val="000000"/>
              </w:rPr>
            </w:pPr>
            <w:r w:rsidRPr="00E820ED">
              <w:rPr>
                <w:bCs/>
                <w:color w:val="000000"/>
              </w:rPr>
              <w:t xml:space="preserve">- субсидии бюджетам городских округов на осуществление мероприятий по внедрению </w:t>
            </w:r>
            <w:r w:rsidR="00E810B1" w:rsidRPr="00E820ED">
              <w:rPr>
                <w:bCs/>
                <w:color w:val="000000"/>
              </w:rPr>
              <w:t>в общеобразовательных организациях системы мониторинга здоровья,</w:t>
            </w:r>
            <w:r w:rsidRPr="00E820ED">
              <w:rPr>
                <w:bCs/>
                <w:color w:val="000000"/>
              </w:rPr>
              <w:t xml:space="preserve"> обучающихся на основе отечественной технологической платформы</w:t>
            </w:r>
          </w:p>
        </w:tc>
        <w:tc>
          <w:tcPr>
            <w:tcW w:w="2170" w:type="dxa"/>
            <w:shd w:val="clear" w:color="auto" w:fill="auto"/>
          </w:tcPr>
          <w:p w:rsidR="00F379FC" w:rsidRPr="00E820ED" w:rsidRDefault="00F379FC" w:rsidP="00F379FC">
            <w:pPr>
              <w:jc w:val="center"/>
              <w:rPr>
                <w:bCs/>
                <w:color w:val="000000"/>
              </w:rPr>
            </w:pPr>
            <w:r w:rsidRPr="00E820ED">
              <w:rPr>
                <w:bCs/>
                <w:color w:val="000000"/>
              </w:rPr>
              <w:t>99,4</w:t>
            </w:r>
          </w:p>
        </w:tc>
        <w:tc>
          <w:tcPr>
            <w:tcW w:w="1693" w:type="dxa"/>
            <w:shd w:val="clear" w:color="auto" w:fill="auto"/>
          </w:tcPr>
          <w:p w:rsidR="00F379FC" w:rsidRPr="00E820ED" w:rsidRDefault="00F379FC" w:rsidP="00F379FC">
            <w:pPr>
              <w:jc w:val="center"/>
              <w:rPr>
                <w:bCs/>
                <w:color w:val="000000"/>
              </w:rPr>
            </w:pPr>
            <w:r w:rsidRPr="00E820ED">
              <w:rPr>
                <w:bCs/>
                <w:color w:val="000000"/>
              </w:rPr>
              <w:t>0,0</w:t>
            </w:r>
          </w:p>
        </w:tc>
        <w:tc>
          <w:tcPr>
            <w:tcW w:w="1054" w:type="dxa"/>
            <w:shd w:val="clear" w:color="auto" w:fill="auto"/>
          </w:tcPr>
          <w:p w:rsidR="00F379FC" w:rsidRPr="00E820ED" w:rsidRDefault="00F379FC" w:rsidP="00F379FC">
            <w:pPr>
              <w:jc w:val="center"/>
              <w:rPr>
                <w:bCs/>
                <w:color w:val="000000"/>
              </w:rPr>
            </w:pPr>
            <w:r w:rsidRPr="00E820ED">
              <w:rPr>
                <w:bCs/>
                <w:color w:val="000000"/>
              </w:rPr>
              <w:t>0,0</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E820ED" w:rsidRDefault="00F379FC" w:rsidP="00F379FC">
            <w:pPr>
              <w:rPr>
                <w:bCs/>
                <w:color w:val="000000"/>
              </w:rPr>
            </w:pPr>
            <w:r w:rsidRPr="00E820ED">
              <w:rPr>
                <w:bCs/>
                <w:color w:val="000000"/>
              </w:rPr>
              <w:t xml:space="preserve">- создание в общеобразовательных организациях, расположенных в сельской местности, условий для </w:t>
            </w:r>
            <w:r w:rsidRPr="00E820ED">
              <w:rPr>
                <w:bCs/>
                <w:color w:val="000000"/>
              </w:rPr>
              <w:lastRenderedPageBreak/>
              <w:t>занятий физической культурой и спортом</w:t>
            </w:r>
          </w:p>
        </w:tc>
        <w:tc>
          <w:tcPr>
            <w:tcW w:w="2170" w:type="dxa"/>
            <w:shd w:val="clear" w:color="auto" w:fill="auto"/>
          </w:tcPr>
          <w:p w:rsidR="00F379FC" w:rsidRPr="00E820ED" w:rsidRDefault="00F379FC" w:rsidP="00F379FC">
            <w:pPr>
              <w:jc w:val="center"/>
              <w:rPr>
                <w:color w:val="000000"/>
              </w:rPr>
            </w:pPr>
            <w:r w:rsidRPr="00E820ED">
              <w:rPr>
                <w:color w:val="000000"/>
              </w:rPr>
              <w:lastRenderedPageBreak/>
              <w:t>14 425,6</w:t>
            </w:r>
          </w:p>
        </w:tc>
        <w:tc>
          <w:tcPr>
            <w:tcW w:w="1693" w:type="dxa"/>
            <w:shd w:val="clear" w:color="auto" w:fill="auto"/>
          </w:tcPr>
          <w:p w:rsidR="00F379FC" w:rsidRPr="00E820ED" w:rsidRDefault="00F379FC" w:rsidP="00F379FC">
            <w:pPr>
              <w:jc w:val="center"/>
              <w:rPr>
                <w:color w:val="000000"/>
              </w:rPr>
            </w:pPr>
            <w:r w:rsidRPr="00E820ED">
              <w:rPr>
                <w:color w:val="000000"/>
              </w:rPr>
              <w:t>14 424,0</w:t>
            </w:r>
          </w:p>
        </w:tc>
        <w:tc>
          <w:tcPr>
            <w:tcW w:w="1054" w:type="dxa"/>
            <w:shd w:val="clear" w:color="auto" w:fill="auto"/>
          </w:tcPr>
          <w:p w:rsidR="00F379FC" w:rsidRPr="00E820ED" w:rsidRDefault="00F379FC" w:rsidP="00F379FC">
            <w:pPr>
              <w:jc w:val="center"/>
              <w:rPr>
                <w:color w:val="000000"/>
              </w:rPr>
            </w:pPr>
            <w:r w:rsidRPr="00E820ED">
              <w:rPr>
                <w:color w:val="000000"/>
              </w:rPr>
              <w:t>100,0</w:t>
            </w:r>
          </w:p>
        </w:tc>
      </w:tr>
      <w:tr w:rsidR="00F379FC" w:rsidRPr="00E820ED" w:rsidTr="00F379FC">
        <w:tc>
          <w:tcPr>
            <w:tcW w:w="645" w:type="dxa"/>
            <w:shd w:val="clear" w:color="auto" w:fill="auto"/>
          </w:tcPr>
          <w:p w:rsidR="00F379FC" w:rsidRPr="00E820ED" w:rsidRDefault="00F379FC" w:rsidP="00F379FC">
            <w:pPr>
              <w:jc w:val="center"/>
              <w:rPr>
                <w:b/>
                <w:bCs/>
                <w:color w:val="000000"/>
              </w:rPr>
            </w:pPr>
            <w:r w:rsidRPr="00E820ED">
              <w:rPr>
                <w:b/>
                <w:bCs/>
                <w:color w:val="000000"/>
              </w:rPr>
              <w:lastRenderedPageBreak/>
              <w:t>2.</w:t>
            </w:r>
          </w:p>
        </w:tc>
        <w:tc>
          <w:tcPr>
            <w:tcW w:w="3844" w:type="dxa"/>
            <w:shd w:val="clear" w:color="auto" w:fill="auto"/>
          </w:tcPr>
          <w:p w:rsidR="00F379FC" w:rsidRPr="00E820ED" w:rsidRDefault="00F379FC" w:rsidP="00F379FC">
            <w:pPr>
              <w:jc w:val="both"/>
              <w:rPr>
                <w:b/>
                <w:bCs/>
                <w:color w:val="000000"/>
              </w:rPr>
            </w:pPr>
            <w:r w:rsidRPr="00E820ED">
              <w:rPr>
                <w:b/>
                <w:bCs/>
                <w:color w:val="000000"/>
              </w:rPr>
              <w:t>Основное мероприятие «Реализация мероприятий в системе общего образования»</w:t>
            </w:r>
          </w:p>
        </w:tc>
        <w:tc>
          <w:tcPr>
            <w:tcW w:w="2170" w:type="dxa"/>
            <w:shd w:val="clear" w:color="auto" w:fill="auto"/>
          </w:tcPr>
          <w:p w:rsidR="00F379FC" w:rsidRPr="00E820ED" w:rsidRDefault="00F379FC" w:rsidP="00F379FC">
            <w:pPr>
              <w:jc w:val="center"/>
              <w:rPr>
                <w:color w:val="000000"/>
              </w:rPr>
            </w:pPr>
            <w:r w:rsidRPr="00E820ED">
              <w:rPr>
                <w:color w:val="000000"/>
              </w:rPr>
              <w:t>26 593,3</w:t>
            </w:r>
          </w:p>
        </w:tc>
        <w:tc>
          <w:tcPr>
            <w:tcW w:w="1693" w:type="dxa"/>
            <w:shd w:val="clear" w:color="auto" w:fill="auto"/>
          </w:tcPr>
          <w:p w:rsidR="00F379FC" w:rsidRPr="00E820ED" w:rsidRDefault="00F379FC" w:rsidP="00F379FC">
            <w:pPr>
              <w:jc w:val="center"/>
              <w:rPr>
                <w:color w:val="000000"/>
              </w:rPr>
            </w:pPr>
            <w:r w:rsidRPr="00E820ED">
              <w:rPr>
                <w:color w:val="000000"/>
              </w:rPr>
              <w:t>18 239,5</w:t>
            </w:r>
          </w:p>
        </w:tc>
        <w:tc>
          <w:tcPr>
            <w:tcW w:w="1054" w:type="dxa"/>
            <w:shd w:val="clear" w:color="auto" w:fill="auto"/>
          </w:tcPr>
          <w:p w:rsidR="00F379FC" w:rsidRPr="00E820ED" w:rsidRDefault="00F379FC" w:rsidP="00F379FC">
            <w:pPr>
              <w:jc w:val="center"/>
              <w:rPr>
                <w:color w:val="000000"/>
              </w:rPr>
            </w:pPr>
            <w:r w:rsidRPr="00E820ED">
              <w:rPr>
                <w:color w:val="000000"/>
              </w:rPr>
              <w:t>68,6</w:t>
            </w:r>
          </w:p>
        </w:tc>
      </w:tr>
      <w:tr w:rsidR="00F379FC" w:rsidRPr="00E820ED" w:rsidTr="00F379FC">
        <w:tc>
          <w:tcPr>
            <w:tcW w:w="645" w:type="dxa"/>
            <w:shd w:val="clear" w:color="auto" w:fill="auto"/>
          </w:tcPr>
          <w:p w:rsidR="00F379FC" w:rsidRPr="00E820ED" w:rsidRDefault="00F379FC" w:rsidP="00F379FC">
            <w:pPr>
              <w:jc w:val="center"/>
              <w:rPr>
                <w:b/>
                <w:bCs/>
                <w:color w:val="000000"/>
              </w:rPr>
            </w:pPr>
          </w:p>
        </w:tc>
        <w:tc>
          <w:tcPr>
            <w:tcW w:w="3844" w:type="dxa"/>
            <w:shd w:val="clear" w:color="auto" w:fill="auto"/>
          </w:tcPr>
          <w:p w:rsidR="00F379FC" w:rsidRPr="00F55EF6" w:rsidRDefault="00F379FC" w:rsidP="00F379FC">
            <w:pPr>
              <w:jc w:val="both"/>
              <w:rPr>
                <w:b/>
                <w:bCs/>
                <w:i/>
                <w:color w:val="000000"/>
              </w:rPr>
            </w:pPr>
            <w:r w:rsidRPr="00F55EF6">
              <w:rPr>
                <w:b/>
                <w:bCs/>
                <w:i/>
                <w:color w:val="000000"/>
              </w:rPr>
              <w:t xml:space="preserve"> - </w:t>
            </w:r>
            <w:r w:rsidRPr="00DE1D95">
              <w:rPr>
                <w:bCs/>
                <w:i/>
                <w:color w:val="000000"/>
              </w:rPr>
              <w:t>м</w:t>
            </w:r>
            <w:r w:rsidRPr="00F55EF6">
              <w:rPr>
                <w:i/>
                <w:color w:val="000000"/>
              </w:rPr>
              <w:t>инистерство образования и молодежной политики Магаданской области</w:t>
            </w:r>
          </w:p>
        </w:tc>
        <w:tc>
          <w:tcPr>
            <w:tcW w:w="2170" w:type="dxa"/>
            <w:shd w:val="clear" w:color="auto" w:fill="auto"/>
          </w:tcPr>
          <w:p w:rsidR="00F379FC" w:rsidRPr="00F55EF6" w:rsidRDefault="00F379FC" w:rsidP="00F379FC">
            <w:pPr>
              <w:jc w:val="center"/>
              <w:rPr>
                <w:i/>
                <w:color w:val="000000"/>
              </w:rPr>
            </w:pPr>
            <w:r w:rsidRPr="00F55EF6">
              <w:rPr>
                <w:i/>
                <w:color w:val="000000"/>
              </w:rPr>
              <w:t>26 593,3</w:t>
            </w:r>
          </w:p>
        </w:tc>
        <w:tc>
          <w:tcPr>
            <w:tcW w:w="1693" w:type="dxa"/>
            <w:shd w:val="clear" w:color="auto" w:fill="auto"/>
          </w:tcPr>
          <w:p w:rsidR="00F379FC" w:rsidRPr="00F55EF6" w:rsidRDefault="00F379FC" w:rsidP="00F379FC">
            <w:pPr>
              <w:jc w:val="center"/>
              <w:rPr>
                <w:i/>
                <w:color w:val="000000"/>
              </w:rPr>
            </w:pPr>
            <w:r w:rsidRPr="00F55EF6">
              <w:rPr>
                <w:i/>
                <w:color w:val="000000"/>
              </w:rPr>
              <w:t>18 239,5</w:t>
            </w:r>
          </w:p>
        </w:tc>
        <w:tc>
          <w:tcPr>
            <w:tcW w:w="1054" w:type="dxa"/>
            <w:shd w:val="clear" w:color="auto" w:fill="auto"/>
          </w:tcPr>
          <w:p w:rsidR="00F379FC" w:rsidRPr="00F55EF6" w:rsidRDefault="00F379FC" w:rsidP="00F379FC">
            <w:pPr>
              <w:jc w:val="center"/>
              <w:rPr>
                <w:i/>
                <w:color w:val="000000"/>
              </w:rPr>
            </w:pPr>
            <w:r w:rsidRPr="00F55EF6">
              <w:rPr>
                <w:i/>
                <w:color w:val="000000"/>
              </w:rPr>
              <w:t>68,6</w:t>
            </w:r>
          </w:p>
        </w:tc>
      </w:tr>
    </w:tbl>
    <w:p w:rsidR="00F379FC" w:rsidRPr="00E820ED" w:rsidRDefault="00F379FC" w:rsidP="00F379FC">
      <w:pPr>
        <w:ind w:firstLine="708"/>
        <w:jc w:val="center"/>
        <w:rPr>
          <w:b/>
          <w:bCs/>
          <w:color w:val="000000"/>
          <w:sz w:val="28"/>
          <w:szCs w:val="26"/>
          <w:u w:val="single"/>
        </w:rPr>
      </w:pPr>
    </w:p>
    <w:p w:rsidR="00F379FC" w:rsidRPr="00E820ED" w:rsidRDefault="00F379FC" w:rsidP="00645834">
      <w:pPr>
        <w:numPr>
          <w:ilvl w:val="0"/>
          <w:numId w:val="22"/>
        </w:numPr>
        <w:tabs>
          <w:tab w:val="left" w:pos="993"/>
        </w:tabs>
        <w:ind w:left="0" w:firstLine="708"/>
        <w:jc w:val="both"/>
        <w:rPr>
          <w:bCs/>
          <w:color w:val="000000"/>
          <w:sz w:val="28"/>
          <w:szCs w:val="26"/>
        </w:rPr>
      </w:pPr>
      <w:r w:rsidRPr="00E820ED">
        <w:rPr>
          <w:sz w:val="28"/>
          <w:szCs w:val="26"/>
        </w:rPr>
        <w:t>В рамках о</w:t>
      </w:r>
      <w:r w:rsidRPr="00E820ED">
        <w:rPr>
          <w:bCs/>
          <w:color w:val="000000"/>
          <w:sz w:val="28"/>
          <w:szCs w:val="26"/>
        </w:rPr>
        <w:t>сновного мероприятия «</w:t>
      </w:r>
      <w:r w:rsidRPr="00E820ED">
        <w:rPr>
          <w:b/>
          <w:bCs/>
          <w:color w:val="000000"/>
          <w:sz w:val="28"/>
          <w:szCs w:val="26"/>
        </w:rPr>
        <w:t>Развитие государственных и муниципальных организаций общего образования»</w:t>
      </w:r>
      <w:r w:rsidRPr="00E820ED">
        <w:rPr>
          <w:bCs/>
          <w:color w:val="000000"/>
          <w:sz w:val="28"/>
          <w:szCs w:val="26"/>
        </w:rPr>
        <w:t xml:space="preserve"> исполнителем которого является министерство образования и молодежной политики Магаданской области на 2017 год запланированы субсидии муниципальным образованиям Магаданской области в сумме 66 295,2 тыс. рублей, в том числе из средств федерального бюджета 16 535,9 тыс. рублей, из средств областного бюджета – 49 759,3 тыс. рублей.</w:t>
      </w:r>
    </w:p>
    <w:p w:rsidR="00F379FC" w:rsidRPr="00E820ED" w:rsidRDefault="00F379FC" w:rsidP="00F379FC">
      <w:pPr>
        <w:tabs>
          <w:tab w:val="left" w:pos="993"/>
        </w:tabs>
        <w:ind w:firstLine="709"/>
        <w:jc w:val="both"/>
        <w:rPr>
          <w:bCs/>
          <w:color w:val="000000"/>
          <w:sz w:val="28"/>
          <w:szCs w:val="26"/>
        </w:rPr>
      </w:pPr>
      <w:r w:rsidRPr="00E820ED">
        <w:rPr>
          <w:bCs/>
          <w:color w:val="000000"/>
          <w:sz w:val="28"/>
          <w:szCs w:val="26"/>
        </w:rPr>
        <w:t xml:space="preserve">Кассовое исполнение составляет 55 529,3 тыс. рублей или 83,8%, в том числе средств федерального бюджета – 16 534,5 тыс. рублей или 100,0%, средств областного бюджета – 38 994,8 или 78,4 %. </w:t>
      </w:r>
    </w:p>
    <w:p w:rsidR="00CD7E1E" w:rsidRPr="00E820ED" w:rsidRDefault="00CD7E1E" w:rsidP="00CD7E1E">
      <w:pPr>
        <w:tabs>
          <w:tab w:val="left" w:pos="993"/>
        </w:tabs>
        <w:ind w:firstLine="709"/>
        <w:jc w:val="both"/>
        <w:rPr>
          <w:bCs/>
          <w:color w:val="000000"/>
          <w:sz w:val="28"/>
          <w:szCs w:val="26"/>
        </w:rPr>
      </w:pPr>
      <w:r w:rsidRPr="00E820ED">
        <w:rPr>
          <w:bCs/>
          <w:color w:val="000000"/>
          <w:sz w:val="28"/>
          <w:szCs w:val="26"/>
        </w:rPr>
        <w:t>Исполнение в разрезе направлений субсидий:</w:t>
      </w:r>
    </w:p>
    <w:p w:rsidR="00CD7E1E" w:rsidRPr="00E820ED" w:rsidRDefault="00CD7E1E" w:rsidP="00CD7E1E">
      <w:pPr>
        <w:ind w:firstLine="709"/>
        <w:jc w:val="both"/>
        <w:rPr>
          <w:sz w:val="28"/>
          <w:szCs w:val="28"/>
        </w:rPr>
      </w:pPr>
      <w:r w:rsidRPr="00E820ED">
        <w:rPr>
          <w:sz w:val="28"/>
          <w:szCs w:val="28"/>
        </w:rPr>
        <w:t>- осуществление мероприятий по реконструкции и капитальному ремонту общеобразовательных организаций в объеме 5 028,1 тыс. рублей</w:t>
      </w:r>
      <w:r>
        <w:rPr>
          <w:sz w:val="28"/>
          <w:szCs w:val="28"/>
        </w:rPr>
        <w:t>. Кассовое исполнение за отчетный период отсутствует.</w:t>
      </w:r>
    </w:p>
    <w:p w:rsidR="00CD7E1E" w:rsidRPr="00E820ED" w:rsidRDefault="00CD7E1E" w:rsidP="00CD7E1E">
      <w:pPr>
        <w:ind w:firstLine="709"/>
        <w:jc w:val="both"/>
        <w:rPr>
          <w:sz w:val="28"/>
          <w:szCs w:val="28"/>
        </w:rPr>
      </w:pPr>
      <w:r w:rsidRPr="00E820ED">
        <w:rPr>
          <w:sz w:val="28"/>
          <w:szCs w:val="28"/>
        </w:rPr>
        <w:t xml:space="preserve">Средства </w:t>
      </w:r>
      <w:r>
        <w:rPr>
          <w:sz w:val="28"/>
          <w:szCs w:val="28"/>
        </w:rPr>
        <w:t>направлены</w:t>
      </w:r>
      <w:r w:rsidRPr="00E820ED">
        <w:rPr>
          <w:sz w:val="28"/>
          <w:szCs w:val="28"/>
        </w:rPr>
        <w:t xml:space="preserve"> на капитальные ремонты помещений МКОУ «СОШ п. Армань» Ольского городского округа, МКОУ «СОШ с. Верхний Сеймчан» Среднеканского городского округа, МБОУ «СОШ п. Стекольный» Хасынского городского округа.</w:t>
      </w:r>
      <w:r>
        <w:rPr>
          <w:sz w:val="28"/>
          <w:szCs w:val="28"/>
        </w:rPr>
        <w:t xml:space="preserve"> Работы выполнены в полном объеме.</w:t>
      </w:r>
    </w:p>
    <w:p w:rsidR="00CD7E1E" w:rsidRDefault="00CD7E1E" w:rsidP="00F379FC">
      <w:pPr>
        <w:ind w:firstLine="709"/>
        <w:jc w:val="both"/>
        <w:rPr>
          <w:color w:val="000000"/>
          <w:sz w:val="28"/>
        </w:rPr>
      </w:pPr>
    </w:p>
    <w:p w:rsidR="00F379FC" w:rsidRDefault="00F379FC" w:rsidP="00F379FC">
      <w:pPr>
        <w:ind w:firstLine="709"/>
        <w:jc w:val="both"/>
        <w:rPr>
          <w:color w:val="000000"/>
          <w:sz w:val="28"/>
        </w:rPr>
      </w:pPr>
      <w:r w:rsidRPr="00E820ED">
        <w:rPr>
          <w:color w:val="000000"/>
          <w:sz w:val="28"/>
        </w:rPr>
        <w:t xml:space="preserve">- приобретение школьных автобусов. Ягоднинскому городскому округу выделены бюджетные средства в размере 1 092,3 тыс. рублей, </w:t>
      </w:r>
      <w:r>
        <w:rPr>
          <w:color w:val="000000"/>
          <w:sz w:val="28"/>
        </w:rPr>
        <w:t>кассовое исполнение 100%.</w:t>
      </w:r>
    </w:p>
    <w:p w:rsidR="00F379FC" w:rsidRDefault="00F379FC" w:rsidP="00F379FC">
      <w:pPr>
        <w:ind w:firstLine="709"/>
        <w:jc w:val="both"/>
        <w:rPr>
          <w:color w:val="000000"/>
          <w:sz w:val="28"/>
        </w:rPr>
      </w:pPr>
      <w:r w:rsidRPr="00E820ED">
        <w:rPr>
          <w:color w:val="000000"/>
          <w:sz w:val="28"/>
        </w:rPr>
        <w:t>Данные приведены в таблице:</w:t>
      </w:r>
    </w:p>
    <w:p w:rsidR="00723B76" w:rsidRDefault="00723B76" w:rsidP="00F379FC">
      <w:pPr>
        <w:ind w:firstLine="709"/>
        <w:jc w:val="both"/>
        <w:rPr>
          <w:color w:val="000000"/>
        </w:rPr>
      </w:pPr>
    </w:p>
    <w:p w:rsidR="00F379FC" w:rsidRPr="006D56BA" w:rsidRDefault="00F379FC" w:rsidP="00F379FC">
      <w:pPr>
        <w:autoSpaceDE w:val="0"/>
        <w:autoSpaceDN w:val="0"/>
        <w:adjustRightInd w:val="0"/>
        <w:jc w:val="center"/>
        <w:rPr>
          <w:b/>
          <w:color w:val="000000"/>
          <w:sz w:val="28"/>
          <w:szCs w:val="28"/>
        </w:rPr>
      </w:pPr>
      <w:r>
        <w:rPr>
          <w:rFonts w:eastAsia="Calibri"/>
          <w:b/>
          <w:bCs/>
          <w:sz w:val="28"/>
        </w:rPr>
        <w:t xml:space="preserve">Исполнение расходов по </w:t>
      </w:r>
      <w:r w:rsidRPr="006D56BA">
        <w:rPr>
          <w:rFonts w:eastAsia="Calibri"/>
          <w:b/>
          <w:bCs/>
          <w:sz w:val="28"/>
        </w:rPr>
        <w:t>субсиди</w:t>
      </w:r>
      <w:r>
        <w:rPr>
          <w:rFonts w:eastAsia="Calibri"/>
          <w:b/>
          <w:bCs/>
          <w:sz w:val="28"/>
        </w:rPr>
        <w:t>ям</w:t>
      </w:r>
      <w:r w:rsidRPr="006D56BA">
        <w:rPr>
          <w:rFonts w:eastAsia="Calibri"/>
          <w:b/>
          <w:bCs/>
          <w:sz w:val="28"/>
        </w:rPr>
        <w:t xml:space="preserve"> бюджетам городских округов на осуществление мероприятий по реконструкции и капитальному ремонту общеобразовательных орг</w:t>
      </w:r>
      <w:r w:rsidR="00001F05">
        <w:rPr>
          <w:rFonts w:eastAsia="Calibri"/>
          <w:b/>
          <w:bCs/>
          <w:sz w:val="28"/>
        </w:rPr>
        <w:t>анизаций в рамках подпрограммы «</w:t>
      </w:r>
      <w:r w:rsidRPr="006D56BA">
        <w:rPr>
          <w:rFonts w:eastAsia="Calibri"/>
          <w:b/>
          <w:bCs/>
          <w:sz w:val="28"/>
        </w:rPr>
        <w:t>Развитие общего образования в Магаданской области</w:t>
      </w:r>
      <w:r w:rsidR="00001F05">
        <w:rPr>
          <w:rFonts w:eastAsia="Calibri"/>
          <w:b/>
          <w:bCs/>
          <w:sz w:val="28"/>
        </w:rPr>
        <w:t>»</w:t>
      </w:r>
      <w:r w:rsidRPr="006D56BA">
        <w:rPr>
          <w:rFonts w:eastAsia="Calibri"/>
          <w:b/>
          <w:bCs/>
          <w:sz w:val="28"/>
        </w:rPr>
        <w:t xml:space="preserve"> на 2014-2020 годы</w:t>
      </w:r>
      <w:r w:rsidR="00001F05">
        <w:rPr>
          <w:rFonts w:eastAsia="Calibri"/>
          <w:b/>
          <w:bCs/>
          <w:sz w:val="28"/>
        </w:rPr>
        <w:t>»</w:t>
      </w:r>
      <w:r w:rsidRPr="006D56BA">
        <w:rPr>
          <w:rFonts w:eastAsia="Calibri"/>
          <w:b/>
          <w:bCs/>
          <w:sz w:val="28"/>
        </w:rPr>
        <w:t xml:space="preserve"> государственной программы Магаданской области </w:t>
      </w:r>
      <w:r w:rsidR="00001F05">
        <w:rPr>
          <w:rFonts w:eastAsia="Calibri"/>
          <w:b/>
          <w:bCs/>
          <w:sz w:val="28"/>
        </w:rPr>
        <w:t>«</w:t>
      </w:r>
      <w:r w:rsidRPr="006D56BA">
        <w:rPr>
          <w:rFonts w:eastAsia="Calibri"/>
          <w:b/>
          <w:bCs/>
          <w:sz w:val="28"/>
        </w:rPr>
        <w:t xml:space="preserve">Развитие образования в </w:t>
      </w:r>
      <w:r w:rsidRPr="006D56BA">
        <w:rPr>
          <w:rFonts w:eastAsia="Calibri"/>
          <w:b/>
          <w:bCs/>
          <w:sz w:val="28"/>
          <w:szCs w:val="28"/>
        </w:rPr>
        <w:t xml:space="preserve">Магаданской </w:t>
      </w:r>
      <w:r w:rsidRPr="006D56BA">
        <w:rPr>
          <w:rFonts w:eastAsia="Calibri"/>
          <w:b/>
          <w:sz w:val="28"/>
          <w:szCs w:val="28"/>
          <w:lang w:eastAsia="en-US"/>
        </w:rPr>
        <w:t>области</w:t>
      </w:r>
      <w:r w:rsidR="00001F05">
        <w:rPr>
          <w:rFonts w:eastAsia="Calibri"/>
          <w:b/>
          <w:sz w:val="28"/>
          <w:szCs w:val="28"/>
          <w:lang w:eastAsia="en-US"/>
        </w:rPr>
        <w:t>»</w:t>
      </w:r>
      <w:r w:rsidRPr="006D56BA">
        <w:rPr>
          <w:rFonts w:eastAsia="Calibri"/>
          <w:b/>
          <w:sz w:val="28"/>
          <w:szCs w:val="28"/>
          <w:lang w:eastAsia="en-US"/>
        </w:rPr>
        <w:t xml:space="preserve"> на 2014-2020 годы</w:t>
      </w:r>
      <w:r w:rsidR="00001F05">
        <w:rPr>
          <w:rFonts w:eastAsia="Calibri"/>
          <w:b/>
          <w:sz w:val="28"/>
          <w:szCs w:val="28"/>
          <w:lang w:eastAsia="en-US"/>
        </w:rPr>
        <w:t>»</w:t>
      </w:r>
      <w:r w:rsidR="00723B76">
        <w:rPr>
          <w:rFonts w:eastAsia="Calibri"/>
          <w:b/>
          <w:sz w:val="28"/>
          <w:szCs w:val="28"/>
          <w:lang w:eastAsia="en-US"/>
        </w:rPr>
        <w:t xml:space="preserve"> </w:t>
      </w:r>
      <w:r>
        <w:rPr>
          <w:rFonts w:eastAsia="Calibri"/>
          <w:b/>
          <w:sz w:val="28"/>
          <w:szCs w:val="28"/>
          <w:lang w:eastAsia="en-US"/>
        </w:rPr>
        <w:t>за</w:t>
      </w:r>
      <w:r w:rsidRPr="006D56BA">
        <w:rPr>
          <w:rFonts w:eastAsia="Calibri"/>
          <w:b/>
          <w:sz w:val="28"/>
          <w:szCs w:val="28"/>
          <w:lang w:eastAsia="en-US"/>
        </w:rPr>
        <w:t xml:space="preserve"> 2017 год</w:t>
      </w:r>
    </w:p>
    <w:p w:rsidR="00F379FC" w:rsidRDefault="00F379FC" w:rsidP="00F379FC">
      <w:pPr>
        <w:jc w:val="right"/>
        <w:rPr>
          <w:color w:val="000000"/>
          <w:sz w:val="28"/>
        </w:rPr>
      </w:pPr>
      <w:r w:rsidRPr="006D56BA">
        <w:rPr>
          <w:color w:val="000000"/>
          <w:sz w:val="28"/>
        </w:rPr>
        <w:t>тыс. рублей</w:t>
      </w:r>
    </w:p>
    <w:tbl>
      <w:tblPr>
        <w:tblW w:w="9427" w:type="dxa"/>
        <w:tblInd w:w="96" w:type="dxa"/>
        <w:tblLook w:val="04A0" w:firstRow="1" w:lastRow="0" w:firstColumn="1" w:lastColumn="0" w:noHBand="0" w:noVBand="1"/>
      </w:tblPr>
      <w:tblGrid>
        <w:gridCol w:w="4407"/>
        <w:gridCol w:w="1626"/>
        <w:gridCol w:w="1693"/>
        <w:gridCol w:w="1701"/>
      </w:tblGrid>
      <w:tr w:rsidR="00F55EF6" w:rsidRPr="00E820ED" w:rsidTr="00F379FC">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Pr>
                <w:b/>
                <w:bCs/>
                <w:sz w:val="28"/>
                <w:szCs w:val="28"/>
              </w:rPr>
              <w:t>1 092,3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Pr>
                <w:b/>
                <w:bCs/>
                <w:sz w:val="28"/>
                <w:szCs w:val="28"/>
              </w:rPr>
              <w:t>1 092,3</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Pr>
                <w:b/>
                <w:bCs/>
                <w:sz w:val="28"/>
                <w:szCs w:val="28"/>
              </w:rPr>
              <w:t>10</w:t>
            </w:r>
            <w:r w:rsidRPr="00E820ED">
              <w:rPr>
                <w:b/>
                <w:bCs/>
                <w:sz w:val="28"/>
                <w:szCs w:val="28"/>
              </w:rPr>
              <w:t>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Pr>
                <w:sz w:val="28"/>
              </w:rPr>
              <w:t>Ягоднин</w:t>
            </w:r>
            <w:r w:rsidRPr="00E820ED">
              <w:rPr>
                <w:sz w:val="28"/>
              </w:rPr>
              <w:t>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1 092,3</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Pr>
                <w:sz w:val="28"/>
                <w:szCs w:val="28"/>
              </w:rPr>
              <w:t>1 092,3</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Pr>
                <w:sz w:val="28"/>
                <w:szCs w:val="28"/>
              </w:rPr>
              <w:t>10</w:t>
            </w:r>
            <w:r w:rsidRPr="00E820ED">
              <w:rPr>
                <w:sz w:val="28"/>
                <w:szCs w:val="28"/>
              </w:rPr>
              <w:t>0,0</w:t>
            </w:r>
          </w:p>
        </w:tc>
      </w:tr>
    </w:tbl>
    <w:p w:rsidR="00F379FC" w:rsidRDefault="00F379FC" w:rsidP="00F379FC">
      <w:pPr>
        <w:ind w:firstLine="709"/>
        <w:jc w:val="both"/>
        <w:rPr>
          <w:color w:val="000000"/>
          <w:sz w:val="28"/>
        </w:rPr>
      </w:pPr>
    </w:p>
    <w:p w:rsidR="00F379FC" w:rsidRPr="00E820ED" w:rsidRDefault="00F379FC" w:rsidP="00F379FC">
      <w:pPr>
        <w:ind w:firstLine="708"/>
        <w:jc w:val="both"/>
        <w:rPr>
          <w:sz w:val="28"/>
          <w:szCs w:val="28"/>
        </w:rPr>
      </w:pPr>
      <w:r w:rsidRPr="00E820ED">
        <w:rPr>
          <w:color w:val="000000"/>
          <w:sz w:val="28"/>
        </w:rPr>
        <w:t xml:space="preserve">- на совершенствование </w:t>
      </w:r>
      <w:proofErr w:type="gramStart"/>
      <w:r w:rsidRPr="00E820ED">
        <w:rPr>
          <w:color w:val="000000"/>
          <w:sz w:val="28"/>
        </w:rPr>
        <w:t>питания</w:t>
      </w:r>
      <w:proofErr w:type="gramEnd"/>
      <w:r w:rsidRPr="00E820ED">
        <w:rPr>
          <w:color w:val="000000"/>
          <w:sz w:val="28"/>
        </w:rPr>
        <w:t xml:space="preserve"> учащихся в общеобразовательных организациях запланированы средства в объеме 30 925,9 тыс. рублей, </w:t>
      </w:r>
      <w:r w:rsidRPr="00E820ED">
        <w:rPr>
          <w:color w:val="000000"/>
          <w:sz w:val="28"/>
        </w:rPr>
        <w:lastRenderedPageBreak/>
        <w:t>исполнение составило 94,0% или 29 069,9 тыс. рублей.</w:t>
      </w:r>
      <w:r w:rsidRPr="00E820ED">
        <w:rPr>
          <w:sz w:val="28"/>
          <w:szCs w:val="28"/>
        </w:rPr>
        <w:t xml:space="preserve"> Бюджетные назначения предоставляются из расчета стоимости питания на 1-го </w:t>
      </w:r>
      <w:r w:rsidR="00F55EF6" w:rsidRPr="00E820ED">
        <w:rPr>
          <w:sz w:val="28"/>
          <w:szCs w:val="28"/>
        </w:rPr>
        <w:t>обучающегося 1</w:t>
      </w:r>
      <w:r w:rsidRPr="00E820ED">
        <w:rPr>
          <w:sz w:val="28"/>
          <w:szCs w:val="28"/>
        </w:rPr>
        <w:t>-4 классов в размере 25,0 рублей и 10,0 рублей для учащихся 5-11 классов на один учебный день. Количество учащихся 1-11 классов, охваченных горячим питанием, в 2017 году составило 15 445 человек.</w:t>
      </w:r>
    </w:p>
    <w:p w:rsidR="00F379FC" w:rsidRDefault="00F379FC" w:rsidP="00F379FC">
      <w:pPr>
        <w:jc w:val="both"/>
        <w:rPr>
          <w:color w:val="000000"/>
          <w:sz w:val="28"/>
        </w:rPr>
      </w:pPr>
      <w:r w:rsidRPr="00E820ED">
        <w:rPr>
          <w:color w:val="000000"/>
          <w:sz w:val="28"/>
        </w:rPr>
        <w:tab/>
        <w:t>Распределение между городскими округами приведено в таблице:</w:t>
      </w:r>
    </w:p>
    <w:p w:rsidR="00F379FC" w:rsidRDefault="00F379FC" w:rsidP="00F379FC">
      <w:pPr>
        <w:jc w:val="both"/>
        <w:rPr>
          <w:color w:val="000000"/>
          <w:sz w:val="28"/>
        </w:rPr>
      </w:pPr>
    </w:p>
    <w:p w:rsidR="00F379FC" w:rsidRDefault="00F379FC" w:rsidP="00F379FC">
      <w:pPr>
        <w:jc w:val="center"/>
        <w:rPr>
          <w:color w:val="000000"/>
          <w:sz w:val="28"/>
        </w:rPr>
      </w:pPr>
      <w:r>
        <w:rPr>
          <w:b/>
          <w:bCs/>
          <w:sz w:val="28"/>
          <w:szCs w:val="28"/>
        </w:rPr>
        <w:t>Исполнение расходов по с</w:t>
      </w:r>
      <w:r w:rsidRPr="009D662E">
        <w:rPr>
          <w:b/>
          <w:bCs/>
          <w:sz w:val="28"/>
          <w:szCs w:val="28"/>
        </w:rPr>
        <w:t>убсиди</w:t>
      </w:r>
      <w:r>
        <w:rPr>
          <w:b/>
          <w:bCs/>
          <w:sz w:val="28"/>
          <w:szCs w:val="28"/>
        </w:rPr>
        <w:t>ям</w:t>
      </w:r>
      <w:r w:rsidRPr="009D662E">
        <w:rPr>
          <w:b/>
          <w:bCs/>
          <w:sz w:val="28"/>
          <w:szCs w:val="28"/>
        </w:rPr>
        <w:t xml:space="preserve"> бюджетам городских округов </w:t>
      </w:r>
      <w:r w:rsidRPr="009D662E">
        <w:rPr>
          <w:b/>
          <w:bCs/>
          <w:sz w:val="28"/>
          <w:szCs w:val="28"/>
        </w:rPr>
        <w:br/>
        <w:t xml:space="preserve">на совершенствование </w:t>
      </w:r>
      <w:proofErr w:type="gramStart"/>
      <w:r w:rsidRPr="009D662E">
        <w:rPr>
          <w:b/>
          <w:bCs/>
          <w:sz w:val="28"/>
          <w:szCs w:val="28"/>
        </w:rPr>
        <w:t>питания</w:t>
      </w:r>
      <w:proofErr w:type="gramEnd"/>
      <w:r w:rsidRPr="009D662E">
        <w:rPr>
          <w:b/>
          <w:bCs/>
          <w:sz w:val="28"/>
          <w:szCs w:val="28"/>
        </w:rPr>
        <w:t xml:space="preserve"> учащихся в общеобразовательных организациях в рамках подпрограммы «Развитие общего образования </w:t>
      </w:r>
      <w:r w:rsidRPr="009D662E">
        <w:rPr>
          <w:b/>
          <w:bCs/>
          <w:sz w:val="28"/>
          <w:szCs w:val="28"/>
        </w:rPr>
        <w:br/>
        <w:t xml:space="preserve">в Магаданской области» на 2014-2020 годы» государственной программы Магаданской области «Развитие образования в Магаданской области» на 2014-2020 годы» </w:t>
      </w:r>
      <w:r>
        <w:rPr>
          <w:b/>
          <w:bCs/>
          <w:sz w:val="28"/>
          <w:szCs w:val="28"/>
        </w:rPr>
        <w:t>з</w:t>
      </w:r>
      <w:r w:rsidRPr="009D662E">
        <w:rPr>
          <w:b/>
          <w:bCs/>
          <w:sz w:val="28"/>
          <w:szCs w:val="28"/>
        </w:rPr>
        <w:t>а 2017 год</w:t>
      </w:r>
    </w:p>
    <w:p w:rsidR="00F379FC" w:rsidRPr="00E820ED" w:rsidRDefault="00F379FC" w:rsidP="00F379FC">
      <w:pPr>
        <w:jc w:val="both"/>
        <w:rPr>
          <w:color w:val="000000"/>
          <w:sz w:val="2"/>
        </w:rPr>
      </w:pPr>
    </w:p>
    <w:p w:rsidR="00F379FC" w:rsidRPr="00E820ED" w:rsidRDefault="00F379FC" w:rsidP="00F379FC">
      <w:pPr>
        <w:jc w:val="right"/>
        <w:rPr>
          <w:color w:val="000000"/>
          <w:sz w:val="28"/>
        </w:rPr>
      </w:pPr>
      <w:r w:rsidRPr="00E820ED">
        <w:rPr>
          <w:color w:val="000000"/>
          <w:sz w:val="28"/>
        </w:rPr>
        <w:t>тыс. рублей</w:t>
      </w:r>
    </w:p>
    <w:tbl>
      <w:tblPr>
        <w:tblW w:w="9397" w:type="dxa"/>
        <w:tblInd w:w="96" w:type="dxa"/>
        <w:tblLook w:val="04A0" w:firstRow="1" w:lastRow="0" w:firstColumn="1" w:lastColumn="0" w:noHBand="0" w:noVBand="1"/>
      </w:tblPr>
      <w:tblGrid>
        <w:gridCol w:w="4407"/>
        <w:gridCol w:w="1626"/>
        <w:gridCol w:w="1946"/>
        <w:gridCol w:w="1418"/>
      </w:tblGrid>
      <w:tr w:rsidR="00F55EF6" w:rsidRPr="00E820ED" w:rsidTr="00804E13">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Наименование городского округа</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Бюджет</w:t>
            </w:r>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Кассовое исполнение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001F05">
            <w:pPr>
              <w:ind w:right="-78"/>
              <w:jc w:val="center"/>
              <w:rPr>
                <w:b/>
                <w:sz w:val="28"/>
                <w:szCs w:val="28"/>
              </w:rPr>
            </w:pPr>
            <w:r w:rsidRPr="00553695">
              <w:rPr>
                <w:b/>
                <w:sz w:val="28"/>
                <w:szCs w:val="28"/>
              </w:rPr>
              <w:t>%% исп.</w:t>
            </w:r>
          </w:p>
        </w:tc>
      </w:tr>
      <w:tr w:rsidR="00F379FC" w:rsidRPr="00E820ED" w:rsidTr="00804E13">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 xml:space="preserve">ВСЕГО </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30 925,9</w:t>
            </w:r>
          </w:p>
        </w:tc>
        <w:tc>
          <w:tcPr>
            <w:tcW w:w="1946" w:type="dxa"/>
            <w:tcBorders>
              <w:top w:val="single" w:sz="4" w:space="0" w:color="auto"/>
              <w:left w:val="nil"/>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29 069,9</w:t>
            </w:r>
          </w:p>
        </w:tc>
        <w:tc>
          <w:tcPr>
            <w:tcW w:w="14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94,0</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20 503,3</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20 224,0</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98,6</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1 588,7</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1 369,4</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86,2</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1 232,6</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937,0</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76,0</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820,0</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623,9</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76,1</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505,0</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443,7</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87,9</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1 474,2</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1 324,3</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89,8</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1 119,4</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1 005,6</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89,8</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1 670,2</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1 532,1</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91,7</w:t>
            </w:r>
          </w:p>
        </w:tc>
      </w:tr>
      <w:tr w:rsidR="00F379FC" w:rsidRPr="00E820ED" w:rsidTr="00804E13">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626"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2 012,5</w:t>
            </w:r>
          </w:p>
        </w:tc>
        <w:tc>
          <w:tcPr>
            <w:tcW w:w="1946"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1 609,9</w:t>
            </w:r>
          </w:p>
        </w:tc>
        <w:tc>
          <w:tcPr>
            <w:tcW w:w="14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80,0</w:t>
            </w:r>
          </w:p>
        </w:tc>
      </w:tr>
    </w:tbl>
    <w:p w:rsidR="00F379FC" w:rsidRPr="00E820ED" w:rsidRDefault="00F379FC" w:rsidP="00F379FC">
      <w:pPr>
        <w:ind w:firstLine="709"/>
        <w:jc w:val="both"/>
        <w:rPr>
          <w:sz w:val="28"/>
          <w:szCs w:val="28"/>
        </w:rPr>
      </w:pPr>
    </w:p>
    <w:p w:rsidR="00F379FC" w:rsidRPr="00E820ED" w:rsidRDefault="00F379FC" w:rsidP="00F379FC">
      <w:pPr>
        <w:ind w:firstLine="708"/>
        <w:jc w:val="both"/>
        <w:rPr>
          <w:bCs/>
          <w:color w:val="000000"/>
          <w:sz w:val="28"/>
          <w:szCs w:val="26"/>
        </w:rPr>
      </w:pPr>
      <w:r w:rsidRPr="00E820ED">
        <w:rPr>
          <w:bCs/>
          <w:color w:val="000000"/>
          <w:sz w:val="28"/>
          <w:szCs w:val="26"/>
        </w:rPr>
        <w:t>- питание (завтрак или полдник) детей из многодетных семей, обучающихся в общеобразовательных организациях. Средства запланированы в объеме 10 706,4 тыс. рублей, исполнение составляет 64,7 % или 6 925,7 тыс. рублей. За отчетный период возмещена оплата стоимости питания 1 793 детям из многодетных семей, обучающихся в общеобразовательных организациях.</w:t>
      </w:r>
    </w:p>
    <w:p w:rsidR="00F379FC" w:rsidRDefault="00F379FC" w:rsidP="00F379FC">
      <w:pPr>
        <w:jc w:val="both"/>
        <w:rPr>
          <w:color w:val="000000"/>
          <w:sz w:val="28"/>
        </w:rPr>
      </w:pPr>
      <w:r w:rsidRPr="00E820ED">
        <w:rPr>
          <w:bCs/>
          <w:color w:val="000000"/>
          <w:sz w:val="28"/>
          <w:szCs w:val="26"/>
        </w:rPr>
        <w:tab/>
      </w:r>
      <w:r w:rsidRPr="00E820ED">
        <w:rPr>
          <w:color w:val="000000"/>
          <w:sz w:val="28"/>
        </w:rPr>
        <w:t>Распределение между городскими округами приведено в таблице:</w:t>
      </w:r>
    </w:p>
    <w:p w:rsidR="00F379FC" w:rsidRDefault="00F379FC" w:rsidP="00F379FC">
      <w:pPr>
        <w:jc w:val="both"/>
        <w:rPr>
          <w:color w:val="000000"/>
          <w:sz w:val="28"/>
        </w:rPr>
      </w:pPr>
    </w:p>
    <w:p w:rsidR="00F379FC" w:rsidRDefault="00F379FC" w:rsidP="00F379FC">
      <w:pPr>
        <w:jc w:val="center"/>
        <w:rPr>
          <w:b/>
          <w:sz w:val="28"/>
        </w:rPr>
      </w:pPr>
      <w:r>
        <w:rPr>
          <w:b/>
          <w:sz w:val="28"/>
        </w:rPr>
        <w:t xml:space="preserve">Исполнение расходов по </w:t>
      </w:r>
      <w:r w:rsidRPr="009D662E">
        <w:rPr>
          <w:b/>
          <w:sz w:val="28"/>
        </w:rPr>
        <w:t>субсиди</w:t>
      </w:r>
      <w:r>
        <w:rPr>
          <w:b/>
          <w:sz w:val="28"/>
        </w:rPr>
        <w:t>ям</w:t>
      </w:r>
      <w:r w:rsidRPr="009D662E">
        <w:rPr>
          <w:b/>
          <w:sz w:val="28"/>
        </w:rPr>
        <w:t xml:space="preserve"> бюджетам городских округов </w:t>
      </w:r>
      <w:r w:rsidRPr="009D662E">
        <w:rPr>
          <w:b/>
          <w:sz w:val="28"/>
        </w:rPr>
        <w:br/>
        <w:t xml:space="preserve">на питание (завтрак или полдник) детей из многодетных семей, </w:t>
      </w:r>
      <w:r w:rsidRPr="009D662E">
        <w:rPr>
          <w:b/>
          <w:sz w:val="28"/>
        </w:rPr>
        <w:br/>
        <w:t xml:space="preserve">обучающихся в общеобразовательных организациях,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p>
    <w:p w:rsidR="00F379FC" w:rsidRDefault="00F379FC" w:rsidP="00F379FC">
      <w:pPr>
        <w:jc w:val="center"/>
        <w:rPr>
          <w:color w:val="000000"/>
          <w:sz w:val="28"/>
        </w:rPr>
      </w:pPr>
      <w:r>
        <w:rPr>
          <w:b/>
          <w:sz w:val="28"/>
        </w:rPr>
        <w:t>з</w:t>
      </w:r>
      <w:r w:rsidRPr="009D662E">
        <w:rPr>
          <w:b/>
          <w:sz w:val="28"/>
        </w:rPr>
        <w:t>а 2017 го</w:t>
      </w:r>
      <w:r w:rsidRPr="005F0CA7">
        <w:rPr>
          <w:b/>
          <w:sz w:val="28"/>
        </w:rPr>
        <w:t>д</w:t>
      </w:r>
    </w:p>
    <w:p w:rsidR="00F379FC" w:rsidRDefault="00F379FC" w:rsidP="00F379FC">
      <w:pPr>
        <w:jc w:val="both"/>
        <w:rPr>
          <w:color w:val="000000"/>
          <w:sz w:val="28"/>
        </w:rPr>
      </w:pPr>
    </w:p>
    <w:p w:rsidR="005F0CA7" w:rsidRDefault="005F0CA7" w:rsidP="00F379FC">
      <w:pPr>
        <w:jc w:val="both"/>
        <w:rPr>
          <w:color w:val="000000"/>
          <w:sz w:val="28"/>
        </w:rPr>
      </w:pPr>
    </w:p>
    <w:p w:rsidR="005F0CA7" w:rsidRDefault="005F0CA7" w:rsidP="00F379FC">
      <w:pPr>
        <w:jc w:val="both"/>
        <w:rPr>
          <w:color w:val="000000"/>
          <w:sz w:val="28"/>
        </w:rPr>
      </w:pPr>
    </w:p>
    <w:p w:rsidR="005F0CA7" w:rsidRDefault="005F0CA7" w:rsidP="00F379FC">
      <w:pPr>
        <w:jc w:val="both"/>
        <w:rPr>
          <w:color w:val="000000"/>
          <w:sz w:val="28"/>
        </w:rPr>
      </w:pPr>
    </w:p>
    <w:p w:rsidR="00F379FC" w:rsidRPr="00E820ED" w:rsidRDefault="00F379FC" w:rsidP="00F379FC">
      <w:pPr>
        <w:jc w:val="both"/>
        <w:rPr>
          <w:color w:val="000000"/>
          <w:sz w:val="2"/>
        </w:rPr>
      </w:pPr>
    </w:p>
    <w:p w:rsidR="00F379FC" w:rsidRPr="00E820ED" w:rsidRDefault="00F379FC" w:rsidP="00F379FC">
      <w:pPr>
        <w:jc w:val="right"/>
        <w:rPr>
          <w:color w:val="000000"/>
          <w:sz w:val="28"/>
        </w:rPr>
      </w:pPr>
      <w:r w:rsidRPr="00E820ED">
        <w:rPr>
          <w:color w:val="000000"/>
          <w:sz w:val="28"/>
        </w:rPr>
        <w:lastRenderedPageBreak/>
        <w:t>тыс. рублей</w:t>
      </w:r>
    </w:p>
    <w:tbl>
      <w:tblPr>
        <w:tblW w:w="9427" w:type="dxa"/>
        <w:tblInd w:w="96" w:type="dxa"/>
        <w:tblLook w:val="04A0" w:firstRow="1" w:lastRow="0" w:firstColumn="1" w:lastColumn="0" w:noHBand="0" w:noVBand="1"/>
      </w:tblPr>
      <w:tblGrid>
        <w:gridCol w:w="4407"/>
        <w:gridCol w:w="1626"/>
        <w:gridCol w:w="1693"/>
        <w:gridCol w:w="1701"/>
      </w:tblGrid>
      <w:tr w:rsidR="00F55EF6" w:rsidRPr="00E820ED" w:rsidTr="00F379FC">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10 706,0</w:t>
            </w:r>
          </w:p>
        </w:tc>
        <w:tc>
          <w:tcPr>
            <w:tcW w:w="1618" w:type="dxa"/>
            <w:tcBorders>
              <w:top w:val="single" w:sz="4" w:space="0" w:color="auto"/>
              <w:left w:val="nil"/>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6 925,7</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64,7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hideMark/>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5 784,4</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3 856,1</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66,7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1 368,3</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591,9</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43,2</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448,7</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413,0</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92,0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442,5</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442,5</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382,8</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153,7</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40,2</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796,9</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499,0</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62,6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812,7</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304,4</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37,5</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299,8</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295,2</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98,5</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369,9</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369,9</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ind w:firstLine="709"/>
        <w:jc w:val="both"/>
        <w:rPr>
          <w:sz w:val="28"/>
          <w:szCs w:val="28"/>
        </w:rPr>
      </w:pPr>
    </w:p>
    <w:p w:rsidR="00F379FC" w:rsidRPr="00E820ED" w:rsidRDefault="00F379FC" w:rsidP="00F379FC">
      <w:pPr>
        <w:ind w:firstLine="709"/>
        <w:jc w:val="both"/>
        <w:rPr>
          <w:sz w:val="28"/>
          <w:szCs w:val="28"/>
        </w:rPr>
      </w:pPr>
      <w:r w:rsidRPr="00E820ED">
        <w:rPr>
          <w:sz w:val="28"/>
          <w:szCs w:val="28"/>
        </w:rPr>
        <w:t xml:space="preserve">- на осуществление мероприятий по внедрению </w:t>
      </w:r>
      <w:r w:rsidR="00F55EF6" w:rsidRPr="00E820ED">
        <w:rPr>
          <w:sz w:val="28"/>
          <w:szCs w:val="28"/>
        </w:rPr>
        <w:t>в общеобразовательных организациях системы мониторинга здоровья,</w:t>
      </w:r>
      <w:r w:rsidRPr="00E820ED">
        <w:rPr>
          <w:sz w:val="28"/>
          <w:szCs w:val="28"/>
        </w:rPr>
        <w:t xml:space="preserve"> обучающихся на основе отечественной технологической платформы запланированы областные бюджетные ассигнования в размере 99,4 тыс. рублей.</w:t>
      </w:r>
    </w:p>
    <w:p w:rsidR="00F379FC" w:rsidRDefault="00F379FC" w:rsidP="00F379FC">
      <w:pPr>
        <w:ind w:firstLine="709"/>
        <w:jc w:val="both"/>
        <w:rPr>
          <w:sz w:val="28"/>
          <w:szCs w:val="28"/>
        </w:rPr>
      </w:pPr>
      <w:r w:rsidRPr="00E820ED">
        <w:rPr>
          <w:sz w:val="28"/>
          <w:szCs w:val="28"/>
        </w:rPr>
        <w:t>Данные приведены в таблице:</w:t>
      </w:r>
    </w:p>
    <w:p w:rsidR="00F379FC" w:rsidRDefault="00F379FC" w:rsidP="00F379FC">
      <w:pPr>
        <w:ind w:firstLine="709"/>
        <w:jc w:val="both"/>
        <w:rPr>
          <w:sz w:val="28"/>
          <w:szCs w:val="28"/>
        </w:rPr>
      </w:pPr>
    </w:p>
    <w:p w:rsidR="00F379FC" w:rsidRPr="00B46EB7" w:rsidRDefault="00F379FC" w:rsidP="00F379FC">
      <w:pPr>
        <w:autoSpaceDE w:val="0"/>
        <w:autoSpaceDN w:val="0"/>
        <w:adjustRightInd w:val="0"/>
        <w:jc w:val="center"/>
        <w:rPr>
          <w:rFonts w:eastAsia="Calibri"/>
          <w:b/>
          <w:sz w:val="28"/>
          <w:lang w:eastAsia="en-US"/>
        </w:rPr>
      </w:pPr>
      <w:r>
        <w:rPr>
          <w:rFonts w:eastAsia="Calibri"/>
          <w:b/>
          <w:sz w:val="28"/>
          <w:lang w:eastAsia="en-US"/>
        </w:rPr>
        <w:t>Исполнение расходов по субсидиям</w:t>
      </w:r>
      <w:r w:rsidRPr="00B46EB7">
        <w:rPr>
          <w:rFonts w:eastAsia="Calibri"/>
          <w:b/>
          <w:sz w:val="28"/>
          <w:lang w:eastAsia="en-US"/>
        </w:rPr>
        <w:t xml:space="preserve"> бюджетам городских округов </w:t>
      </w:r>
      <w:r w:rsidRPr="00B46EB7">
        <w:rPr>
          <w:rFonts w:eastAsia="Calibri"/>
          <w:b/>
          <w:sz w:val="28"/>
          <w:lang w:eastAsia="en-US"/>
        </w:rPr>
        <w:br/>
        <w:t xml:space="preserve">по внедрению </w:t>
      </w:r>
      <w:r w:rsidR="00F55EF6" w:rsidRPr="00B46EB7">
        <w:rPr>
          <w:rFonts w:eastAsia="Calibri"/>
          <w:b/>
          <w:sz w:val="28"/>
          <w:lang w:eastAsia="en-US"/>
        </w:rPr>
        <w:t>в общеобразовательных организациях системы мониторинга здоровья,</w:t>
      </w:r>
      <w:r w:rsidRPr="00B46EB7">
        <w:rPr>
          <w:rFonts w:eastAsia="Calibri"/>
          <w:b/>
          <w:sz w:val="28"/>
          <w:lang w:eastAsia="en-US"/>
        </w:rPr>
        <w:t xml:space="preserve"> обучающихся на основе отечественной технологической платформы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w:t>
      </w:r>
      <w:r w:rsidR="00F55EF6" w:rsidRPr="00B46EB7">
        <w:rPr>
          <w:rFonts w:eastAsia="Calibri"/>
          <w:b/>
          <w:sz w:val="28"/>
          <w:lang w:eastAsia="en-US"/>
        </w:rPr>
        <w:t>Магаданской области</w:t>
      </w:r>
      <w:r w:rsidRPr="00B46EB7">
        <w:rPr>
          <w:rFonts w:eastAsia="Calibri"/>
          <w:b/>
          <w:sz w:val="28"/>
          <w:lang w:eastAsia="en-US"/>
        </w:rPr>
        <w:t xml:space="preserve">» на 2014-2020 годы» </w:t>
      </w:r>
      <w:r>
        <w:rPr>
          <w:rFonts w:eastAsia="Calibri"/>
          <w:b/>
          <w:sz w:val="28"/>
          <w:lang w:eastAsia="en-US"/>
        </w:rPr>
        <w:t>з</w:t>
      </w:r>
      <w:r w:rsidRPr="00B46EB7">
        <w:rPr>
          <w:rFonts w:eastAsia="Calibri"/>
          <w:b/>
          <w:sz w:val="28"/>
          <w:lang w:eastAsia="en-US"/>
        </w:rPr>
        <w:t>а 2017 год</w:t>
      </w:r>
    </w:p>
    <w:p w:rsidR="00804E13" w:rsidRDefault="00F379FC" w:rsidP="00F379FC">
      <w:pPr>
        <w:jc w:val="right"/>
        <w:rPr>
          <w:sz w:val="28"/>
          <w:szCs w:val="28"/>
        </w:rPr>
      </w:pPr>
      <w:r w:rsidRPr="00E820ED">
        <w:rPr>
          <w:sz w:val="28"/>
          <w:szCs w:val="28"/>
        </w:rPr>
        <w:tab/>
      </w:r>
    </w:p>
    <w:p w:rsidR="00F379FC" w:rsidRPr="00E820ED" w:rsidRDefault="00F379FC" w:rsidP="00F379FC">
      <w:pPr>
        <w:jc w:val="right"/>
        <w:rPr>
          <w:sz w:val="28"/>
          <w:szCs w:val="28"/>
        </w:rPr>
      </w:pPr>
      <w:r w:rsidRPr="00E820ED">
        <w:rPr>
          <w:sz w:val="28"/>
          <w:szCs w:val="28"/>
        </w:rPr>
        <w:t>тыс. рублей</w:t>
      </w:r>
    </w:p>
    <w:tbl>
      <w:tblPr>
        <w:tblW w:w="9368" w:type="dxa"/>
        <w:tblInd w:w="96" w:type="dxa"/>
        <w:tblLook w:val="04A0" w:firstRow="1" w:lastRow="0" w:firstColumn="1" w:lastColumn="0" w:noHBand="0" w:noVBand="1"/>
      </w:tblPr>
      <w:tblGrid>
        <w:gridCol w:w="3981"/>
        <w:gridCol w:w="1701"/>
        <w:gridCol w:w="1985"/>
        <w:gridCol w:w="1701"/>
      </w:tblGrid>
      <w:tr w:rsidR="00F55EF6" w:rsidRPr="00E820ED" w:rsidTr="00F379FC">
        <w:trPr>
          <w:trHeight w:val="285"/>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5EF6" w:rsidRPr="00553695" w:rsidRDefault="00F55EF6" w:rsidP="00F55EF6">
            <w:pPr>
              <w:jc w:val="center"/>
              <w:rPr>
                <w:b/>
                <w:sz w:val="28"/>
                <w:szCs w:val="28"/>
              </w:rPr>
            </w:pPr>
            <w:r w:rsidRPr="00553695">
              <w:rPr>
                <w:b/>
                <w:sz w:val="28"/>
                <w:szCs w:val="28"/>
              </w:rPr>
              <w:t>Бюджет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5EF6" w:rsidRPr="00553695" w:rsidRDefault="00F55EF6" w:rsidP="00F55EF6">
            <w:pPr>
              <w:jc w:val="center"/>
              <w:rPr>
                <w:b/>
                <w:sz w:val="28"/>
                <w:szCs w:val="28"/>
              </w:rPr>
            </w:pPr>
            <w:r w:rsidRPr="00553695">
              <w:rPr>
                <w:b/>
                <w:sz w:val="28"/>
                <w:szCs w:val="28"/>
              </w:rPr>
              <w:t>%% исп.</w:t>
            </w:r>
          </w:p>
        </w:tc>
      </w:tr>
      <w:tr w:rsidR="00F379FC" w:rsidRPr="00E820ED" w:rsidTr="00F379FC">
        <w:trPr>
          <w:trHeight w:val="30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79FC" w:rsidRPr="00E820ED" w:rsidRDefault="00F379FC" w:rsidP="00F379FC">
            <w:pPr>
              <w:jc w:val="right"/>
              <w:rPr>
                <w:b/>
                <w:bCs/>
                <w:color w:val="000000"/>
              </w:rPr>
            </w:pPr>
            <w:r w:rsidRPr="00E820ED">
              <w:rPr>
                <w:b/>
                <w:bCs/>
                <w:color w:val="000000"/>
              </w:rPr>
              <w:t>99,4</w:t>
            </w:r>
          </w:p>
        </w:tc>
        <w:tc>
          <w:tcPr>
            <w:tcW w:w="1985"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color w:val="000000"/>
              </w:rPr>
            </w:pPr>
            <w:r w:rsidRPr="00E820ED">
              <w:rPr>
                <w:b/>
                <w:bCs/>
                <w:color w:val="000000"/>
              </w:rPr>
              <w:t>0,0</w:t>
            </w:r>
          </w:p>
        </w:tc>
        <w:tc>
          <w:tcPr>
            <w:tcW w:w="1701" w:type="dxa"/>
            <w:tcBorders>
              <w:top w:val="single" w:sz="4" w:space="0" w:color="auto"/>
              <w:left w:val="single" w:sz="4" w:space="0" w:color="auto"/>
              <w:bottom w:val="single" w:sz="4" w:space="0" w:color="auto"/>
              <w:right w:val="single" w:sz="4" w:space="0" w:color="auto"/>
            </w:tcBorders>
            <w:hideMark/>
          </w:tcPr>
          <w:p w:rsidR="00F379FC" w:rsidRPr="00E820ED" w:rsidRDefault="00F379FC" w:rsidP="00F379FC">
            <w:pPr>
              <w:jc w:val="right"/>
              <w:rPr>
                <w:b/>
                <w:bCs/>
                <w:color w:val="000000"/>
              </w:rPr>
            </w:pPr>
            <w:r w:rsidRPr="00E820ED">
              <w:rPr>
                <w:b/>
                <w:bCs/>
                <w:color w:val="000000"/>
              </w:rPr>
              <w:t>0,0</w:t>
            </w:r>
          </w:p>
        </w:tc>
      </w:tr>
      <w:tr w:rsidR="00F379FC" w:rsidRPr="00E820ED" w:rsidTr="00F379FC">
        <w:trPr>
          <w:trHeight w:val="285"/>
        </w:trPr>
        <w:tc>
          <w:tcPr>
            <w:tcW w:w="3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9FC" w:rsidRPr="00E820ED" w:rsidRDefault="00273F22" w:rsidP="00F379FC">
            <w:pPr>
              <w:rPr>
                <w:sz w:val="28"/>
                <w:szCs w:val="28"/>
              </w:rPr>
            </w:pPr>
            <w:r>
              <w:rPr>
                <w:sz w:val="28"/>
                <w:szCs w:val="28"/>
              </w:rPr>
              <w:t>город Магадан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379FC" w:rsidRPr="00E820ED" w:rsidRDefault="00F379FC" w:rsidP="00F379FC">
            <w:pPr>
              <w:jc w:val="right"/>
              <w:rPr>
                <w:bCs/>
                <w:color w:val="000000"/>
              </w:rPr>
            </w:pPr>
            <w:r w:rsidRPr="00E820ED">
              <w:rPr>
                <w:bCs/>
                <w:color w:val="000000"/>
              </w:rPr>
              <w:t>99,4</w:t>
            </w:r>
          </w:p>
        </w:tc>
        <w:tc>
          <w:tcPr>
            <w:tcW w:w="1985"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Cs/>
                <w:color w:val="000000"/>
              </w:rPr>
            </w:pPr>
            <w:r w:rsidRPr="00E820ED">
              <w:rPr>
                <w:bCs/>
                <w:color w:val="000000"/>
              </w:rPr>
              <w:t>0,0</w:t>
            </w:r>
          </w:p>
        </w:tc>
        <w:tc>
          <w:tcPr>
            <w:tcW w:w="1701" w:type="dxa"/>
            <w:tcBorders>
              <w:top w:val="single" w:sz="4" w:space="0" w:color="auto"/>
              <w:left w:val="single" w:sz="4" w:space="0" w:color="auto"/>
              <w:bottom w:val="single" w:sz="4" w:space="0" w:color="auto"/>
              <w:right w:val="single" w:sz="4" w:space="0" w:color="auto"/>
            </w:tcBorders>
            <w:noWrap/>
            <w:hideMark/>
          </w:tcPr>
          <w:p w:rsidR="00F379FC" w:rsidRPr="00E820ED" w:rsidRDefault="00F379FC" w:rsidP="00F379FC">
            <w:pPr>
              <w:jc w:val="right"/>
              <w:rPr>
                <w:bCs/>
                <w:color w:val="000000"/>
              </w:rPr>
            </w:pPr>
            <w:r w:rsidRPr="00E820ED">
              <w:rPr>
                <w:bCs/>
                <w:color w:val="000000"/>
              </w:rPr>
              <w:t>0,0</w:t>
            </w:r>
          </w:p>
        </w:tc>
      </w:tr>
    </w:tbl>
    <w:p w:rsidR="00F379FC" w:rsidRPr="00E820ED" w:rsidRDefault="00F379FC" w:rsidP="00F379FC">
      <w:pPr>
        <w:ind w:firstLine="709"/>
        <w:jc w:val="both"/>
        <w:rPr>
          <w:sz w:val="28"/>
          <w:szCs w:val="28"/>
        </w:rPr>
      </w:pPr>
    </w:p>
    <w:p w:rsidR="00F379FC" w:rsidRPr="00E820ED" w:rsidRDefault="00F379FC" w:rsidP="00F379FC">
      <w:pPr>
        <w:ind w:firstLine="709"/>
        <w:jc w:val="both"/>
        <w:rPr>
          <w:sz w:val="28"/>
          <w:szCs w:val="28"/>
        </w:rPr>
      </w:pPr>
      <w:r w:rsidRPr="00E820ED">
        <w:rPr>
          <w:sz w:val="28"/>
          <w:szCs w:val="28"/>
        </w:rPr>
        <w:t>Денежные средства не освоены в связи с отсутствием потребности</w:t>
      </w:r>
      <w:r>
        <w:rPr>
          <w:sz w:val="28"/>
          <w:szCs w:val="28"/>
        </w:rPr>
        <w:t>, обращение об уменьшении или перераспределении бюджетных ассигнований от министерства образования и молодежной политики Магаданской области не поступало</w:t>
      </w:r>
      <w:r w:rsidRPr="00E820ED">
        <w:rPr>
          <w:sz w:val="28"/>
          <w:szCs w:val="28"/>
        </w:rPr>
        <w:t>.</w:t>
      </w:r>
    </w:p>
    <w:p w:rsidR="00F379FC" w:rsidRPr="00E820ED" w:rsidRDefault="00F379FC" w:rsidP="00F379FC">
      <w:pPr>
        <w:ind w:firstLine="709"/>
        <w:jc w:val="both"/>
        <w:rPr>
          <w:sz w:val="28"/>
          <w:szCs w:val="28"/>
        </w:rPr>
      </w:pPr>
      <w:r w:rsidRPr="00E820ED">
        <w:rPr>
          <w:sz w:val="28"/>
          <w:szCs w:val="28"/>
        </w:rPr>
        <w:t>- создание в общеобразовательных организациях, расположенных в сельской местности, условий для занятий физической культурой и спортом</w:t>
      </w:r>
    </w:p>
    <w:p w:rsidR="00F379FC" w:rsidRPr="00E820ED" w:rsidRDefault="00F379FC" w:rsidP="00F379FC">
      <w:pPr>
        <w:ind w:firstLine="709"/>
        <w:jc w:val="both"/>
        <w:rPr>
          <w:sz w:val="28"/>
          <w:szCs w:val="28"/>
        </w:rPr>
      </w:pPr>
      <w:r w:rsidRPr="00E820ED">
        <w:rPr>
          <w:sz w:val="28"/>
          <w:szCs w:val="28"/>
        </w:rPr>
        <w:t>Запланированные бюджетные ассигнования в размере 14 425,6 тыс. рублей исполнены на 100,0%, в том числе средства федерального бюджета 12 880,0 тыс. рублей – 100,0%, средства областного бюджета 1</w:t>
      </w:r>
      <w:r>
        <w:rPr>
          <w:sz w:val="28"/>
          <w:szCs w:val="28"/>
        </w:rPr>
        <w:t> </w:t>
      </w:r>
      <w:r w:rsidRPr="00E820ED">
        <w:rPr>
          <w:sz w:val="28"/>
          <w:szCs w:val="28"/>
        </w:rPr>
        <w:t>54</w:t>
      </w:r>
      <w:r>
        <w:rPr>
          <w:sz w:val="28"/>
          <w:szCs w:val="28"/>
        </w:rPr>
        <w:t>4,0</w:t>
      </w:r>
      <w:r w:rsidRPr="00E820ED">
        <w:rPr>
          <w:sz w:val="28"/>
          <w:szCs w:val="28"/>
        </w:rPr>
        <w:t xml:space="preserve"> – 100,0%. </w:t>
      </w:r>
    </w:p>
    <w:p w:rsidR="00F379FC" w:rsidRPr="00E820ED" w:rsidRDefault="00F379FC" w:rsidP="00F379FC">
      <w:pPr>
        <w:ind w:firstLine="709"/>
        <w:jc w:val="both"/>
        <w:rPr>
          <w:sz w:val="28"/>
          <w:szCs w:val="28"/>
        </w:rPr>
      </w:pPr>
      <w:r w:rsidRPr="00E820ED">
        <w:rPr>
          <w:sz w:val="28"/>
          <w:szCs w:val="28"/>
        </w:rPr>
        <w:lastRenderedPageBreak/>
        <w:t xml:space="preserve">Средства направлялись на ремонт спортивных залов, перепланировку аудиторий под спортивные залы и создание спортивных клубов для занятия физической культурой и спортом, оснащение открытых плоскостных сооружений спортивным инвентарем и оборудованием. </w:t>
      </w:r>
    </w:p>
    <w:p w:rsidR="00F379FC" w:rsidRDefault="00F379FC" w:rsidP="00F379FC">
      <w:pPr>
        <w:ind w:firstLine="709"/>
        <w:jc w:val="both"/>
        <w:rPr>
          <w:color w:val="000000"/>
        </w:rPr>
      </w:pPr>
      <w:r w:rsidRPr="00E820ED">
        <w:rPr>
          <w:color w:val="000000"/>
          <w:sz w:val="28"/>
        </w:rPr>
        <w:t>Данные приведены в таблице:</w:t>
      </w:r>
    </w:p>
    <w:p w:rsidR="004D1400" w:rsidRDefault="004D1400" w:rsidP="00F379FC">
      <w:pPr>
        <w:ind w:firstLine="709"/>
        <w:jc w:val="both"/>
        <w:rPr>
          <w:color w:val="000000"/>
        </w:rPr>
      </w:pPr>
    </w:p>
    <w:p w:rsidR="00F379FC" w:rsidRPr="00B46EB7" w:rsidRDefault="00F379FC" w:rsidP="00F379FC">
      <w:pPr>
        <w:widowControl w:val="0"/>
        <w:tabs>
          <w:tab w:val="left" w:pos="2127"/>
        </w:tabs>
        <w:autoSpaceDE w:val="0"/>
        <w:autoSpaceDN w:val="0"/>
        <w:jc w:val="center"/>
        <w:rPr>
          <w:b/>
          <w:sz w:val="28"/>
        </w:rPr>
      </w:pPr>
      <w:r w:rsidRPr="00B46EB7">
        <w:rPr>
          <w:b/>
          <w:sz w:val="28"/>
        </w:rPr>
        <w:t xml:space="preserve">Исполнение расходов по субсидиям бюджетам городских округов </w:t>
      </w:r>
      <w:r w:rsidRPr="00B46EB7">
        <w:rPr>
          <w:b/>
          <w:sz w:val="28"/>
        </w:rPr>
        <w:br/>
        <w:t xml:space="preserve">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общего образования в Магаданской области» на 2014-2020 годы» государственной программы Магаданской области «Развитие образования в </w:t>
      </w:r>
      <w:r w:rsidR="00F77E4E" w:rsidRPr="00B46EB7">
        <w:rPr>
          <w:b/>
          <w:sz w:val="28"/>
        </w:rPr>
        <w:t>Магаданской области</w:t>
      </w:r>
      <w:r w:rsidRPr="00B46EB7">
        <w:rPr>
          <w:b/>
          <w:sz w:val="28"/>
        </w:rPr>
        <w:t xml:space="preserve">» на 2014-2020 годы» </w:t>
      </w:r>
      <w:r>
        <w:rPr>
          <w:b/>
          <w:sz w:val="28"/>
        </w:rPr>
        <w:t>з</w:t>
      </w:r>
      <w:r w:rsidRPr="00B46EB7">
        <w:rPr>
          <w:b/>
          <w:sz w:val="28"/>
        </w:rPr>
        <w:t>а 2017 год</w:t>
      </w:r>
    </w:p>
    <w:p w:rsidR="00F379FC" w:rsidRPr="00B46EB7" w:rsidRDefault="00F379FC" w:rsidP="00F379FC">
      <w:pPr>
        <w:jc w:val="right"/>
        <w:rPr>
          <w:sz w:val="28"/>
          <w:szCs w:val="28"/>
        </w:rPr>
      </w:pPr>
      <w:r w:rsidRPr="00B46EB7">
        <w:rPr>
          <w:color w:val="000000"/>
          <w:sz w:val="28"/>
        </w:rPr>
        <w:t>тыс. рублей</w:t>
      </w:r>
    </w:p>
    <w:tbl>
      <w:tblPr>
        <w:tblW w:w="9427" w:type="dxa"/>
        <w:tblInd w:w="96" w:type="dxa"/>
        <w:tblLook w:val="04A0" w:firstRow="1" w:lastRow="0" w:firstColumn="1" w:lastColumn="0" w:noHBand="0" w:noVBand="1"/>
      </w:tblPr>
      <w:tblGrid>
        <w:gridCol w:w="4407"/>
        <w:gridCol w:w="1626"/>
        <w:gridCol w:w="1693"/>
        <w:gridCol w:w="1701"/>
      </w:tblGrid>
      <w:tr w:rsidR="004D1400" w:rsidRPr="00E820ED" w:rsidTr="00F379FC">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400" w:rsidRPr="00553695" w:rsidRDefault="004D1400" w:rsidP="004D1400">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1400" w:rsidRPr="00553695" w:rsidRDefault="004D1400" w:rsidP="004D1400">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4D1400" w:rsidRPr="00553695" w:rsidRDefault="004D1400" w:rsidP="004D1400">
            <w:pPr>
              <w:jc w:val="center"/>
              <w:rPr>
                <w:b/>
                <w:sz w:val="28"/>
                <w:szCs w:val="28"/>
              </w:rPr>
            </w:pPr>
            <w:r w:rsidRPr="00553695">
              <w:rPr>
                <w:b/>
                <w:sz w:val="28"/>
                <w:szCs w:val="28"/>
              </w:rPr>
              <w:t>Кассовое исполнение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D1400" w:rsidRPr="00553695" w:rsidRDefault="004D1400" w:rsidP="004D1400">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14 425,6</w:t>
            </w:r>
          </w:p>
        </w:tc>
        <w:tc>
          <w:tcPr>
            <w:tcW w:w="1618" w:type="dxa"/>
            <w:tcBorders>
              <w:top w:val="single" w:sz="4" w:space="0" w:color="auto"/>
              <w:left w:val="nil"/>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14 424,0</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6 974,6</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6 974,3</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5 951,0</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5 950,7</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1 500,0</w:t>
            </w:r>
          </w:p>
        </w:tc>
        <w:tc>
          <w:tcPr>
            <w:tcW w:w="1618"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1 499,0</w:t>
            </w:r>
          </w:p>
        </w:tc>
        <w:tc>
          <w:tcPr>
            <w:tcW w:w="1701" w:type="dxa"/>
            <w:tcBorders>
              <w:top w:val="single" w:sz="4" w:space="0" w:color="auto"/>
              <w:left w:val="single" w:sz="4" w:space="0" w:color="auto"/>
              <w:bottom w:val="single" w:sz="4" w:space="0" w:color="auto"/>
              <w:right w:val="single" w:sz="4" w:space="0" w:color="auto"/>
            </w:tcBorders>
            <w:noWrap/>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ind w:firstLine="709"/>
        <w:jc w:val="both"/>
        <w:rPr>
          <w:sz w:val="28"/>
          <w:szCs w:val="28"/>
        </w:rPr>
      </w:pPr>
    </w:p>
    <w:p w:rsidR="00F379FC" w:rsidRPr="00620755" w:rsidRDefault="00F379FC" w:rsidP="00F379FC">
      <w:pPr>
        <w:ind w:firstLine="709"/>
        <w:jc w:val="both"/>
        <w:rPr>
          <w:sz w:val="28"/>
          <w:szCs w:val="28"/>
        </w:rPr>
      </w:pPr>
      <w:r>
        <w:rPr>
          <w:sz w:val="28"/>
          <w:szCs w:val="28"/>
        </w:rPr>
        <w:t xml:space="preserve">Кроме того, запланированы мероприятия </w:t>
      </w:r>
      <w:r w:rsidRPr="00620755">
        <w:rPr>
          <w:sz w:val="28"/>
          <w:szCs w:val="28"/>
        </w:rPr>
        <w:t xml:space="preserve">по внедрению </w:t>
      </w:r>
      <w:r w:rsidR="004D1400" w:rsidRPr="00620755">
        <w:rPr>
          <w:sz w:val="28"/>
          <w:szCs w:val="28"/>
        </w:rPr>
        <w:t>в</w:t>
      </w:r>
      <w:r w:rsidR="004D1400">
        <w:rPr>
          <w:sz w:val="28"/>
          <w:szCs w:val="28"/>
        </w:rPr>
        <w:t xml:space="preserve"> государственных </w:t>
      </w:r>
      <w:r w:rsidR="004D1400" w:rsidRPr="00620755">
        <w:rPr>
          <w:sz w:val="28"/>
          <w:szCs w:val="28"/>
        </w:rPr>
        <w:t>образовательных организациях системы мониторинга здоровья,</w:t>
      </w:r>
      <w:r w:rsidRPr="00620755">
        <w:rPr>
          <w:sz w:val="28"/>
          <w:szCs w:val="28"/>
        </w:rPr>
        <w:t xml:space="preserve"> обучающихся на основе отечественной технологической платформы</w:t>
      </w:r>
      <w:r>
        <w:rPr>
          <w:sz w:val="28"/>
          <w:szCs w:val="28"/>
        </w:rPr>
        <w:t>.</w:t>
      </w:r>
    </w:p>
    <w:p w:rsidR="00F379FC" w:rsidRDefault="00F379FC" w:rsidP="00F379FC">
      <w:pPr>
        <w:ind w:firstLine="709"/>
        <w:jc w:val="both"/>
        <w:rPr>
          <w:sz w:val="28"/>
          <w:szCs w:val="28"/>
        </w:rPr>
      </w:pPr>
      <w:r w:rsidRPr="00620755">
        <w:rPr>
          <w:sz w:val="28"/>
          <w:szCs w:val="28"/>
        </w:rPr>
        <w:t>На реализацию мероприятия выделены 4 017,5 тыс. рублей, в том числе средства федерального бюджета – 3 655,9 тыс. рублей, средства областного бюджета – 361,6 тыс. рублей.</w:t>
      </w:r>
      <w:r w:rsidR="005F0CA7">
        <w:rPr>
          <w:sz w:val="28"/>
          <w:szCs w:val="28"/>
        </w:rPr>
        <w:t xml:space="preserve"> </w:t>
      </w:r>
      <w:r w:rsidRPr="00620755">
        <w:rPr>
          <w:sz w:val="28"/>
          <w:szCs w:val="28"/>
        </w:rPr>
        <w:t xml:space="preserve">Исполнение </w:t>
      </w:r>
      <w:r>
        <w:rPr>
          <w:sz w:val="28"/>
          <w:szCs w:val="28"/>
        </w:rPr>
        <w:t xml:space="preserve">составляет </w:t>
      </w:r>
      <w:r w:rsidRPr="00E820ED">
        <w:rPr>
          <w:sz w:val="28"/>
          <w:szCs w:val="28"/>
        </w:rPr>
        <w:t>100,0%.</w:t>
      </w:r>
    </w:p>
    <w:p w:rsidR="00F379FC" w:rsidRDefault="00F379FC" w:rsidP="00F379FC">
      <w:pPr>
        <w:ind w:firstLine="709"/>
        <w:jc w:val="both"/>
        <w:rPr>
          <w:sz w:val="28"/>
          <w:szCs w:val="28"/>
        </w:rPr>
      </w:pPr>
      <w:r w:rsidRPr="00DD3BC9">
        <w:rPr>
          <w:sz w:val="28"/>
          <w:szCs w:val="28"/>
        </w:rPr>
        <w:t>Ден</w:t>
      </w:r>
      <w:r>
        <w:rPr>
          <w:sz w:val="28"/>
          <w:szCs w:val="28"/>
        </w:rPr>
        <w:t xml:space="preserve">ежные средства направлены на </w:t>
      </w:r>
      <w:r w:rsidRPr="00DD3BC9">
        <w:rPr>
          <w:sz w:val="28"/>
          <w:szCs w:val="28"/>
        </w:rPr>
        <w:t xml:space="preserve">участие специалистов во Всероссийской конференции по вопросу организации реализации ГП </w:t>
      </w:r>
      <w:r>
        <w:rPr>
          <w:sz w:val="28"/>
          <w:szCs w:val="28"/>
        </w:rPr>
        <w:t xml:space="preserve">РФ </w:t>
      </w:r>
      <w:r w:rsidRPr="00DD3BC9">
        <w:rPr>
          <w:sz w:val="28"/>
          <w:szCs w:val="28"/>
        </w:rPr>
        <w:t>«Развитие фармацевтической и медицинской промышленности» на 2013-2020 годы», повышение квалификации медицинских и педагогических работников персонала,</w:t>
      </w:r>
      <w:r>
        <w:rPr>
          <w:sz w:val="28"/>
          <w:szCs w:val="28"/>
        </w:rPr>
        <w:t xml:space="preserve"> ремонт медицинских кабинетов, </w:t>
      </w:r>
      <w:r w:rsidRPr="00DD3BC9">
        <w:rPr>
          <w:sz w:val="28"/>
          <w:szCs w:val="28"/>
        </w:rPr>
        <w:t>приобретение</w:t>
      </w:r>
      <w:r>
        <w:rPr>
          <w:sz w:val="28"/>
          <w:szCs w:val="28"/>
        </w:rPr>
        <w:t xml:space="preserve"> специального медицинского оборудования и демонстративных стендов.</w:t>
      </w:r>
    </w:p>
    <w:p w:rsidR="00F379FC" w:rsidRPr="00E820ED" w:rsidRDefault="00F379FC" w:rsidP="00F379FC">
      <w:pPr>
        <w:ind w:firstLine="709"/>
        <w:jc w:val="both"/>
        <w:rPr>
          <w:sz w:val="28"/>
          <w:szCs w:val="28"/>
        </w:rPr>
      </w:pPr>
    </w:p>
    <w:p w:rsidR="00F379FC" w:rsidRPr="00E820ED" w:rsidRDefault="00F379FC" w:rsidP="00F379FC">
      <w:pPr>
        <w:ind w:firstLine="708"/>
        <w:jc w:val="both"/>
        <w:rPr>
          <w:bCs/>
          <w:color w:val="000000"/>
          <w:sz w:val="28"/>
          <w:szCs w:val="26"/>
        </w:rPr>
      </w:pPr>
      <w:r w:rsidRPr="00E820ED">
        <w:rPr>
          <w:bCs/>
          <w:color w:val="000000"/>
          <w:sz w:val="28"/>
          <w:szCs w:val="26"/>
        </w:rPr>
        <w:t xml:space="preserve">2. </w:t>
      </w:r>
      <w:r w:rsidRPr="00E820ED">
        <w:rPr>
          <w:b/>
          <w:bCs/>
          <w:color w:val="000000"/>
          <w:sz w:val="28"/>
          <w:szCs w:val="26"/>
        </w:rPr>
        <w:t xml:space="preserve">Основное мероприятие "Реализация мероприятий в системе общего образования" </w:t>
      </w:r>
      <w:r w:rsidRPr="00E820ED">
        <w:rPr>
          <w:bCs/>
          <w:color w:val="000000"/>
          <w:sz w:val="28"/>
          <w:szCs w:val="26"/>
        </w:rPr>
        <w:t>за отчетный период</w:t>
      </w:r>
      <w:r w:rsidR="005F0CA7">
        <w:rPr>
          <w:bCs/>
          <w:color w:val="000000"/>
          <w:sz w:val="28"/>
          <w:szCs w:val="26"/>
        </w:rPr>
        <w:t xml:space="preserve"> </w:t>
      </w:r>
      <w:r w:rsidRPr="00E820ED">
        <w:rPr>
          <w:bCs/>
          <w:color w:val="000000"/>
          <w:sz w:val="28"/>
          <w:szCs w:val="26"/>
        </w:rPr>
        <w:t>при плановых назначениях в сумме 26 593,3 тыс. рублей исполнено на 68,6% или 18 239,5 тыс. рублей.</w:t>
      </w:r>
    </w:p>
    <w:p w:rsidR="00F379FC" w:rsidRPr="00E820ED" w:rsidRDefault="00F379FC" w:rsidP="00F379FC">
      <w:pPr>
        <w:ind w:firstLine="708"/>
        <w:jc w:val="both"/>
        <w:rPr>
          <w:bCs/>
          <w:color w:val="000000"/>
          <w:sz w:val="28"/>
          <w:szCs w:val="26"/>
        </w:rPr>
      </w:pPr>
      <w:r w:rsidRPr="00E820ED">
        <w:rPr>
          <w:bCs/>
          <w:color w:val="000000"/>
          <w:sz w:val="28"/>
          <w:szCs w:val="26"/>
        </w:rPr>
        <w:t xml:space="preserve">Средства направлены на обеспечение деятельности регионального центра мониторинга качества образования по организации итоговой аттестации выпускников общеобразовательных учреждений и центра «Одаренные дети», организацию и проведение областных олимпиад школьников, участие в зональных, Всероссийских олимпиадах, конкурса «Педагог года», участие во Всероссийском конкурсе «Учитель года», а также на мероприятия по развитию физической культуры и спорта среди учащихся организаций общего образования.   </w:t>
      </w:r>
    </w:p>
    <w:p w:rsidR="00F379FC" w:rsidRPr="00E820ED" w:rsidRDefault="00F379FC" w:rsidP="00F379FC">
      <w:pPr>
        <w:ind w:firstLine="708"/>
        <w:jc w:val="both"/>
        <w:rPr>
          <w:bCs/>
          <w:color w:val="000000"/>
          <w:sz w:val="26"/>
          <w:szCs w:val="26"/>
        </w:rPr>
      </w:pPr>
    </w:p>
    <w:p w:rsidR="00F379FC" w:rsidRPr="004D1400" w:rsidRDefault="00F379FC" w:rsidP="00F379FC">
      <w:pPr>
        <w:ind w:firstLine="708"/>
        <w:jc w:val="center"/>
        <w:rPr>
          <w:b/>
          <w:bCs/>
          <w:color w:val="000000"/>
          <w:sz w:val="28"/>
          <w:szCs w:val="26"/>
        </w:rPr>
      </w:pPr>
      <w:r w:rsidRPr="004D1400">
        <w:rPr>
          <w:b/>
          <w:bCs/>
          <w:color w:val="000000"/>
          <w:sz w:val="28"/>
          <w:szCs w:val="26"/>
        </w:rPr>
        <w:t>Подпрограмма «Развитие дополнительного образования в Магаданской области» 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widowControl w:val="0"/>
        <w:autoSpaceDE w:val="0"/>
        <w:autoSpaceDN w:val="0"/>
        <w:adjustRightInd w:val="0"/>
        <w:ind w:firstLine="708"/>
        <w:jc w:val="both"/>
        <w:rPr>
          <w:color w:val="000000"/>
          <w:sz w:val="28"/>
          <w:szCs w:val="26"/>
        </w:rPr>
      </w:pPr>
      <w:r w:rsidRPr="00E820ED">
        <w:rPr>
          <w:color w:val="000000"/>
          <w:sz w:val="28"/>
          <w:szCs w:val="26"/>
        </w:rPr>
        <w:t>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F379FC" w:rsidRPr="00E820ED" w:rsidRDefault="00F379FC" w:rsidP="00F379FC">
      <w:pPr>
        <w:pStyle w:val="ConsPlusNormal"/>
        <w:jc w:val="both"/>
        <w:rPr>
          <w:rFonts w:ascii="Times New Roman" w:hAnsi="Times New Roman"/>
          <w:color w:val="000000"/>
          <w:sz w:val="28"/>
          <w:szCs w:val="26"/>
        </w:rPr>
      </w:pPr>
      <w:r w:rsidRPr="00E820ED">
        <w:rPr>
          <w:rFonts w:ascii="Times New Roman" w:hAnsi="Times New Roman"/>
          <w:color w:val="000000"/>
          <w:sz w:val="28"/>
          <w:szCs w:val="26"/>
        </w:rPr>
        <w:t xml:space="preserve">Ответственный исполнитель - министерство образования и молодежной политики Магаданской области, участники - </w:t>
      </w:r>
      <w:r w:rsidRPr="00E820ED">
        <w:rPr>
          <w:rFonts w:ascii="Times New Roman" w:hAnsi="Times New Roman"/>
          <w:sz w:val="28"/>
          <w:szCs w:val="26"/>
        </w:rPr>
        <w:t>министерство культуры и туризма Магаданской области и органы местного самоуправления муниципальных образований Магаданской области</w:t>
      </w:r>
      <w:r w:rsidRPr="00E820ED">
        <w:rPr>
          <w:rFonts w:ascii="Times New Roman" w:hAnsi="Times New Roman"/>
          <w:color w:val="000000"/>
          <w:sz w:val="28"/>
          <w:szCs w:val="26"/>
        </w:rPr>
        <w:t>.</w:t>
      </w:r>
    </w:p>
    <w:p w:rsidR="00F379FC" w:rsidRPr="00E820ED" w:rsidRDefault="00F379FC" w:rsidP="00F379FC">
      <w:pPr>
        <w:widowControl w:val="0"/>
        <w:autoSpaceDE w:val="0"/>
        <w:autoSpaceDN w:val="0"/>
        <w:adjustRightInd w:val="0"/>
        <w:jc w:val="both"/>
        <w:rPr>
          <w:color w:val="000000"/>
          <w:sz w:val="28"/>
        </w:rPr>
      </w:pPr>
      <w:r w:rsidRPr="00E820ED">
        <w:rPr>
          <w:color w:val="000000"/>
          <w:sz w:val="28"/>
          <w:szCs w:val="26"/>
        </w:rPr>
        <w:tab/>
        <w:t>Исполнение расходов областного бюджета по подпрограмме «Развитие дополнительного образования в Магаданской области» на 2014-2020 годы» характеризуется следующими данными:</w:t>
      </w:r>
    </w:p>
    <w:p w:rsidR="00F379FC" w:rsidRPr="00E820ED" w:rsidRDefault="00F379FC" w:rsidP="00F379FC">
      <w:pPr>
        <w:widowControl w:val="0"/>
        <w:autoSpaceDE w:val="0"/>
        <w:autoSpaceDN w:val="0"/>
        <w:adjustRightInd w:val="0"/>
        <w:jc w:val="right"/>
        <w:rPr>
          <w:sz w:val="28"/>
        </w:rPr>
      </w:pPr>
      <w:r w:rsidRPr="00E820ED">
        <w:rPr>
          <w:color w:val="000000"/>
          <w:sz w:val="28"/>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2268"/>
        <w:gridCol w:w="1701"/>
        <w:gridCol w:w="1134"/>
      </w:tblGrid>
      <w:tr w:rsidR="00F379FC" w:rsidRPr="00E820ED" w:rsidTr="00F379FC">
        <w:tc>
          <w:tcPr>
            <w:tcW w:w="650"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53"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268" w:type="dxa"/>
            <w:shd w:val="clear" w:color="auto" w:fill="auto"/>
          </w:tcPr>
          <w:p w:rsidR="00F379FC" w:rsidRPr="00E820ED" w:rsidRDefault="004D1400" w:rsidP="004D1400">
            <w:pPr>
              <w:jc w:val="center"/>
              <w:rPr>
                <w:b/>
                <w:bCs/>
                <w:color w:val="000000"/>
              </w:rPr>
            </w:pPr>
            <w:r>
              <w:rPr>
                <w:b/>
                <w:bCs/>
                <w:color w:val="000000"/>
              </w:rPr>
              <w:t>Б</w:t>
            </w:r>
            <w:r w:rsidR="00F379FC" w:rsidRPr="00E820ED">
              <w:rPr>
                <w:b/>
                <w:bCs/>
                <w:color w:val="000000"/>
              </w:rPr>
              <w:t>юджет</w:t>
            </w:r>
          </w:p>
        </w:tc>
        <w:tc>
          <w:tcPr>
            <w:tcW w:w="170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134" w:type="dxa"/>
            <w:shd w:val="clear" w:color="auto" w:fill="auto"/>
          </w:tcPr>
          <w:p w:rsidR="00F379FC" w:rsidRPr="00E820ED" w:rsidRDefault="00F379FC" w:rsidP="004D1400">
            <w:pPr>
              <w:jc w:val="center"/>
              <w:rPr>
                <w:b/>
                <w:bCs/>
                <w:color w:val="000000"/>
              </w:rPr>
            </w:pPr>
            <w:r w:rsidRPr="00E820ED">
              <w:rPr>
                <w:b/>
                <w:bCs/>
                <w:color w:val="000000"/>
              </w:rPr>
              <w:t>% исп</w:t>
            </w:r>
            <w:r w:rsidR="004D1400">
              <w:rPr>
                <w:b/>
                <w:bCs/>
                <w:color w:val="000000"/>
              </w:rPr>
              <w:t>.</w:t>
            </w:r>
          </w:p>
        </w:tc>
      </w:tr>
      <w:tr w:rsidR="00F379FC" w:rsidRPr="00E820ED" w:rsidTr="00F379FC">
        <w:trPr>
          <w:trHeight w:val="276"/>
        </w:trPr>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2268" w:type="dxa"/>
            <w:shd w:val="clear" w:color="auto" w:fill="auto"/>
          </w:tcPr>
          <w:p w:rsidR="00F379FC" w:rsidRPr="00E820ED" w:rsidRDefault="00F379FC" w:rsidP="00F379FC">
            <w:pPr>
              <w:jc w:val="center"/>
              <w:rPr>
                <w:b/>
                <w:bCs/>
                <w:color w:val="000000"/>
              </w:rPr>
            </w:pPr>
            <w:r w:rsidRPr="00E820ED">
              <w:rPr>
                <w:b/>
                <w:bCs/>
                <w:color w:val="000000"/>
              </w:rPr>
              <w:t>4 869,4</w:t>
            </w:r>
          </w:p>
        </w:tc>
        <w:tc>
          <w:tcPr>
            <w:tcW w:w="1701" w:type="dxa"/>
            <w:shd w:val="clear" w:color="auto" w:fill="auto"/>
          </w:tcPr>
          <w:p w:rsidR="00F379FC" w:rsidRPr="00E820ED" w:rsidRDefault="00F379FC" w:rsidP="00F379FC">
            <w:pPr>
              <w:jc w:val="center"/>
              <w:rPr>
                <w:b/>
                <w:bCs/>
                <w:color w:val="000000"/>
              </w:rPr>
            </w:pPr>
            <w:r w:rsidRPr="00E820ED">
              <w:rPr>
                <w:b/>
                <w:bCs/>
                <w:color w:val="000000"/>
              </w:rPr>
              <w:t>3 469,7</w:t>
            </w:r>
          </w:p>
        </w:tc>
        <w:tc>
          <w:tcPr>
            <w:tcW w:w="1134" w:type="dxa"/>
            <w:shd w:val="clear" w:color="auto" w:fill="auto"/>
          </w:tcPr>
          <w:p w:rsidR="00F379FC" w:rsidRPr="00E820ED" w:rsidRDefault="00F379FC" w:rsidP="00F379FC">
            <w:pPr>
              <w:jc w:val="center"/>
              <w:rPr>
                <w:b/>
                <w:bCs/>
                <w:color w:val="000000"/>
              </w:rPr>
            </w:pPr>
            <w:r w:rsidRPr="00E820ED">
              <w:rPr>
                <w:b/>
                <w:bCs/>
                <w:color w:val="000000"/>
              </w:rPr>
              <w:t>71,3</w:t>
            </w:r>
          </w:p>
        </w:tc>
      </w:tr>
      <w:tr w:rsidR="00F379FC" w:rsidRPr="00E820ED" w:rsidTr="00F379FC">
        <w:tc>
          <w:tcPr>
            <w:tcW w:w="9606"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50" w:type="dxa"/>
            <w:shd w:val="clear" w:color="auto" w:fill="auto"/>
          </w:tcPr>
          <w:p w:rsidR="00F379FC" w:rsidRPr="00E820ED" w:rsidRDefault="00CD7E1E" w:rsidP="00F379FC">
            <w:pPr>
              <w:jc w:val="center"/>
              <w:rPr>
                <w:b/>
                <w:bCs/>
                <w:color w:val="000000"/>
              </w:rPr>
            </w:pPr>
            <w:r>
              <w:rPr>
                <w:b/>
                <w:bCs/>
                <w:color w:val="000000"/>
              </w:rPr>
              <w:t>1</w:t>
            </w:r>
            <w:r w:rsidR="00F379FC" w:rsidRPr="00E820ED">
              <w:rPr>
                <w:b/>
                <w:bCs/>
                <w:color w:val="000000"/>
              </w:rPr>
              <w:t>.</w:t>
            </w:r>
          </w:p>
        </w:tc>
        <w:tc>
          <w:tcPr>
            <w:tcW w:w="3853" w:type="dxa"/>
            <w:shd w:val="clear" w:color="auto" w:fill="auto"/>
          </w:tcPr>
          <w:p w:rsidR="00F379FC" w:rsidRPr="00E820ED" w:rsidRDefault="00F379FC" w:rsidP="00F379FC">
            <w:pPr>
              <w:jc w:val="both"/>
              <w:rPr>
                <w:b/>
                <w:bCs/>
                <w:color w:val="000000"/>
              </w:rPr>
            </w:pPr>
            <w:r w:rsidRPr="00E820ED">
              <w:rPr>
                <w:b/>
                <w:bCs/>
                <w:color w:val="000000"/>
              </w:rPr>
              <w:t>Основное мероприятие "Реализация мероприятий в системе дополнительного образования"</w:t>
            </w:r>
          </w:p>
        </w:tc>
        <w:tc>
          <w:tcPr>
            <w:tcW w:w="2268" w:type="dxa"/>
            <w:shd w:val="clear" w:color="auto" w:fill="auto"/>
          </w:tcPr>
          <w:p w:rsidR="00F379FC" w:rsidRPr="00E820ED" w:rsidRDefault="00F379FC" w:rsidP="00F379FC">
            <w:pPr>
              <w:jc w:val="center"/>
              <w:rPr>
                <w:b/>
                <w:bCs/>
                <w:color w:val="000000"/>
              </w:rPr>
            </w:pPr>
            <w:r w:rsidRPr="00E820ED">
              <w:rPr>
                <w:b/>
                <w:bCs/>
                <w:color w:val="000000"/>
              </w:rPr>
              <w:t>4 869,4</w:t>
            </w:r>
          </w:p>
        </w:tc>
        <w:tc>
          <w:tcPr>
            <w:tcW w:w="1701" w:type="dxa"/>
            <w:shd w:val="clear" w:color="auto" w:fill="auto"/>
          </w:tcPr>
          <w:p w:rsidR="00F379FC" w:rsidRPr="00E820ED" w:rsidRDefault="00F379FC" w:rsidP="00F379FC">
            <w:pPr>
              <w:jc w:val="center"/>
              <w:rPr>
                <w:b/>
                <w:bCs/>
                <w:color w:val="000000"/>
              </w:rPr>
            </w:pPr>
            <w:r w:rsidRPr="00E820ED">
              <w:rPr>
                <w:b/>
                <w:bCs/>
                <w:color w:val="000000"/>
              </w:rPr>
              <w:t>3 469,7</w:t>
            </w:r>
          </w:p>
        </w:tc>
        <w:tc>
          <w:tcPr>
            <w:tcW w:w="1134" w:type="dxa"/>
            <w:shd w:val="clear" w:color="auto" w:fill="auto"/>
          </w:tcPr>
          <w:p w:rsidR="00F379FC" w:rsidRPr="00E820ED" w:rsidRDefault="00F379FC" w:rsidP="00F379FC">
            <w:pPr>
              <w:jc w:val="center"/>
              <w:rPr>
                <w:b/>
                <w:bCs/>
                <w:color w:val="000000"/>
              </w:rPr>
            </w:pPr>
            <w:r w:rsidRPr="00E820ED">
              <w:rPr>
                <w:b/>
                <w:bCs/>
                <w:color w:val="000000"/>
              </w:rPr>
              <w:t>71,3</w:t>
            </w:r>
          </w:p>
          <w:p w:rsidR="00F379FC" w:rsidRPr="00E820ED" w:rsidRDefault="00F379FC" w:rsidP="00F379FC">
            <w:pPr>
              <w:jc w:val="center"/>
              <w:rPr>
                <w:b/>
                <w:bCs/>
                <w:color w:val="000000"/>
              </w:rPr>
            </w:pP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xml:space="preserve"> - м</w:t>
            </w:r>
            <w:r w:rsidRPr="004D1400">
              <w:rPr>
                <w:i/>
                <w:color w:val="000000"/>
              </w:rPr>
              <w:t>инистерство образования и молодежной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4 319,4</w:t>
            </w:r>
          </w:p>
        </w:tc>
        <w:tc>
          <w:tcPr>
            <w:tcW w:w="1701" w:type="dxa"/>
            <w:shd w:val="clear" w:color="auto" w:fill="auto"/>
          </w:tcPr>
          <w:p w:rsidR="00F379FC" w:rsidRPr="004D1400" w:rsidRDefault="00F379FC" w:rsidP="00F379FC">
            <w:pPr>
              <w:jc w:val="center"/>
              <w:rPr>
                <w:bCs/>
                <w:i/>
                <w:color w:val="000000"/>
              </w:rPr>
            </w:pPr>
            <w:r w:rsidRPr="004D1400">
              <w:rPr>
                <w:bCs/>
                <w:i/>
                <w:color w:val="000000"/>
              </w:rPr>
              <w:t>2 963,4</w:t>
            </w:r>
          </w:p>
        </w:tc>
        <w:tc>
          <w:tcPr>
            <w:tcW w:w="1134" w:type="dxa"/>
            <w:shd w:val="clear" w:color="auto" w:fill="auto"/>
          </w:tcPr>
          <w:p w:rsidR="00F379FC" w:rsidRPr="004D1400" w:rsidRDefault="00F379FC" w:rsidP="00F379FC">
            <w:pPr>
              <w:jc w:val="center"/>
              <w:rPr>
                <w:bCs/>
                <w:i/>
                <w:color w:val="000000"/>
              </w:rPr>
            </w:pPr>
            <w:r w:rsidRPr="004D1400">
              <w:rPr>
                <w:bCs/>
                <w:i/>
                <w:color w:val="000000"/>
              </w:rPr>
              <w:t>80,3</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xml:space="preserve"> - министерство культуры и туризма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325,0</w:t>
            </w:r>
          </w:p>
        </w:tc>
        <w:tc>
          <w:tcPr>
            <w:tcW w:w="1701" w:type="dxa"/>
            <w:shd w:val="clear" w:color="auto" w:fill="auto"/>
          </w:tcPr>
          <w:p w:rsidR="00F379FC" w:rsidRPr="004D1400" w:rsidRDefault="00F379FC" w:rsidP="00F379FC">
            <w:pPr>
              <w:jc w:val="center"/>
              <w:rPr>
                <w:bCs/>
                <w:i/>
                <w:color w:val="000000"/>
              </w:rPr>
            </w:pPr>
            <w:r w:rsidRPr="004D1400">
              <w:rPr>
                <w:bCs/>
                <w:i/>
                <w:color w:val="000000"/>
              </w:rPr>
              <w:t>291,3</w:t>
            </w:r>
          </w:p>
        </w:tc>
        <w:tc>
          <w:tcPr>
            <w:tcW w:w="1134" w:type="dxa"/>
            <w:shd w:val="clear" w:color="auto" w:fill="auto"/>
          </w:tcPr>
          <w:p w:rsidR="00F379FC" w:rsidRPr="004D1400" w:rsidRDefault="00F379FC" w:rsidP="00F379FC">
            <w:pPr>
              <w:jc w:val="center"/>
              <w:rPr>
                <w:bCs/>
                <w:i/>
                <w:color w:val="000000"/>
              </w:rPr>
            </w:pPr>
            <w:r w:rsidRPr="004D1400">
              <w:rPr>
                <w:bCs/>
                <w:i/>
                <w:color w:val="000000"/>
              </w:rPr>
              <w:t>89,6</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департамент физической культуры и спорта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225,0</w:t>
            </w:r>
          </w:p>
        </w:tc>
        <w:tc>
          <w:tcPr>
            <w:tcW w:w="1701" w:type="dxa"/>
            <w:shd w:val="clear" w:color="auto" w:fill="auto"/>
          </w:tcPr>
          <w:p w:rsidR="00F379FC" w:rsidRPr="004D1400" w:rsidRDefault="00F379FC" w:rsidP="00F379FC">
            <w:pPr>
              <w:jc w:val="center"/>
              <w:rPr>
                <w:bCs/>
                <w:i/>
                <w:color w:val="000000"/>
              </w:rPr>
            </w:pPr>
            <w:r w:rsidRPr="004D1400">
              <w:rPr>
                <w:bCs/>
                <w:i/>
                <w:color w:val="000000"/>
              </w:rPr>
              <w:t>215,0</w:t>
            </w:r>
          </w:p>
        </w:tc>
        <w:tc>
          <w:tcPr>
            <w:tcW w:w="1134" w:type="dxa"/>
            <w:shd w:val="clear" w:color="auto" w:fill="auto"/>
          </w:tcPr>
          <w:p w:rsidR="00F379FC" w:rsidRPr="004D1400" w:rsidRDefault="00F379FC" w:rsidP="00F379FC">
            <w:pPr>
              <w:jc w:val="center"/>
              <w:rPr>
                <w:bCs/>
                <w:i/>
                <w:color w:val="000000"/>
              </w:rPr>
            </w:pPr>
            <w:r w:rsidRPr="004D1400">
              <w:rPr>
                <w:bCs/>
                <w:i/>
                <w:color w:val="000000"/>
              </w:rPr>
              <w:t>95,6</w:t>
            </w:r>
          </w:p>
        </w:tc>
      </w:tr>
    </w:tbl>
    <w:p w:rsidR="00F379FC" w:rsidRPr="00E820ED" w:rsidRDefault="00F379FC" w:rsidP="00F379FC">
      <w:pPr>
        <w:ind w:firstLine="708"/>
        <w:jc w:val="center"/>
        <w:rPr>
          <w:b/>
          <w:bCs/>
          <w:color w:val="000000"/>
          <w:sz w:val="28"/>
          <w:szCs w:val="26"/>
          <w:u w:val="single"/>
        </w:rPr>
      </w:pPr>
    </w:p>
    <w:p w:rsidR="00F379FC" w:rsidRPr="00E820ED" w:rsidRDefault="00F379FC" w:rsidP="00F379FC">
      <w:pPr>
        <w:jc w:val="both"/>
        <w:rPr>
          <w:bCs/>
          <w:color w:val="000000"/>
          <w:sz w:val="28"/>
          <w:szCs w:val="26"/>
        </w:rPr>
      </w:pPr>
      <w:r w:rsidRPr="00E820ED">
        <w:rPr>
          <w:bCs/>
          <w:color w:val="000000"/>
          <w:sz w:val="28"/>
          <w:szCs w:val="26"/>
        </w:rPr>
        <w:tab/>
      </w:r>
      <w:r w:rsidR="00CD7E1E">
        <w:rPr>
          <w:bCs/>
          <w:color w:val="000000"/>
          <w:sz w:val="28"/>
          <w:szCs w:val="26"/>
        </w:rPr>
        <w:t>1</w:t>
      </w:r>
      <w:r w:rsidRPr="00E820ED">
        <w:rPr>
          <w:bCs/>
          <w:color w:val="000000"/>
          <w:sz w:val="28"/>
          <w:szCs w:val="26"/>
        </w:rPr>
        <w:t xml:space="preserve">. В реализации </w:t>
      </w:r>
      <w:r w:rsidRPr="00E820ED">
        <w:rPr>
          <w:b/>
          <w:bCs/>
          <w:color w:val="000000"/>
          <w:sz w:val="28"/>
          <w:szCs w:val="26"/>
        </w:rPr>
        <w:t xml:space="preserve">основного мероприятия "Реализация мероприятий в системе дополнительного образования" </w:t>
      </w:r>
      <w:r w:rsidRPr="00E820ED">
        <w:rPr>
          <w:bCs/>
          <w:color w:val="000000"/>
          <w:sz w:val="28"/>
          <w:szCs w:val="26"/>
        </w:rPr>
        <w:t>участвуют три исполнителя:</w:t>
      </w:r>
      <w:r w:rsidR="005F0CA7">
        <w:rPr>
          <w:bCs/>
          <w:color w:val="000000"/>
          <w:sz w:val="28"/>
          <w:szCs w:val="26"/>
        </w:rPr>
        <w:t xml:space="preserve"> </w:t>
      </w:r>
      <w:r w:rsidRPr="00E820ED">
        <w:rPr>
          <w:bCs/>
          <w:color w:val="000000"/>
          <w:sz w:val="28"/>
          <w:szCs w:val="26"/>
        </w:rPr>
        <w:t xml:space="preserve">министерство образования и молодежной политики Магаданской области, министерство культуры и туризма Магаданской области и департамент физической культуры и спорта Магаданской области. В целом данное </w:t>
      </w:r>
      <w:r w:rsidR="005F0CA7" w:rsidRPr="00E820ED">
        <w:rPr>
          <w:bCs/>
          <w:color w:val="000000"/>
          <w:sz w:val="28"/>
          <w:szCs w:val="26"/>
        </w:rPr>
        <w:t>мероприятие при</w:t>
      </w:r>
      <w:r w:rsidRPr="00E820ED">
        <w:rPr>
          <w:bCs/>
          <w:color w:val="000000"/>
          <w:sz w:val="28"/>
          <w:szCs w:val="26"/>
        </w:rPr>
        <w:t xml:space="preserve"> </w:t>
      </w:r>
      <w:r w:rsidR="005F0CA7" w:rsidRPr="00E820ED">
        <w:rPr>
          <w:bCs/>
          <w:color w:val="000000"/>
          <w:sz w:val="28"/>
          <w:szCs w:val="26"/>
        </w:rPr>
        <w:t>годовых плановых назначениях в сумме</w:t>
      </w:r>
      <w:r w:rsidRPr="00E820ED">
        <w:rPr>
          <w:bCs/>
          <w:color w:val="000000"/>
          <w:sz w:val="28"/>
          <w:szCs w:val="26"/>
        </w:rPr>
        <w:t xml:space="preserve"> 4 869,</w:t>
      </w:r>
      <w:r w:rsidR="005F0CA7" w:rsidRPr="00E820ED">
        <w:rPr>
          <w:bCs/>
          <w:color w:val="000000"/>
          <w:sz w:val="28"/>
          <w:szCs w:val="26"/>
        </w:rPr>
        <w:t>4 тыс.</w:t>
      </w:r>
      <w:r w:rsidRPr="00E820ED">
        <w:rPr>
          <w:bCs/>
          <w:color w:val="000000"/>
          <w:sz w:val="28"/>
          <w:szCs w:val="26"/>
        </w:rPr>
        <w:t xml:space="preserve"> рублей исполнено на 71,3% или 3 469,7 тыс. рублей.  Исполнение расходов по исполнителям мероприятия:</w:t>
      </w:r>
    </w:p>
    <w:p w:rsidR="00F379FC" w:rsidRPr="004D1400" w:rsidRDefault="00F379FC" w:rsidP="00F379FC">
      <w:pPr>
        <w:ind w:firstLine="708"/>
        <w:jc w:val="both"/>
        <w:rPr>
          <w:bCs/>
          <w:i/>
          <w:color w:val="000000"/>
          <w:sz w:val="28"/>
          <w:szCs w:val="26"/>
        </w:rPr>
      </w:pPr>
      <w:r w:rsidRPr="004D1400">
        <w:rPr>
          <w:bCs/>
          <w:i/>
          <w:color w:val="000000"/>
          <w:sz w:val="28"/>
          <w:szCs w:val="26"/>
        </w:rPr>
        <w:t xml:space="preserve">- министерство образования и молодежной политики Магаданской области. </w:t>
      </w:r>
    </w:p>
    <w:p w:rsidR="00F379FC" w:rsidRPr="00E820ED" w:rsidRDefault="00F379FC" w:rsidP="00F379FC">
      <w:pPr>
        <w:ind w:firstLine="708"/>
        <w:jc w:val="both"/>
        <w:rPr>
          <w:bCs/>
          <w:color w:val="000000"/>
          <w:sz w:val="28"/>
          <w:szCs w:val="26"/>
        </w:rPr>
      </w:pPr>
      <w:r w:rsidRPr="00E820ED">
        <w:rPr>
          <w:bCs/>
          <w:color w:val="000000"/>
          <w:sz w:val="28"/>
          <w:szCs w:val="26"/>
        </w:rPr>
        <w:t>На 2017 год бюджетные назначения запланированы в сумме 4 319,4 тыс. рублей, кассовое исполнение составило 80,3 % или 2 963,4тыс. рублей Средства направлены на поощрение учащихся учреждений дополнительного образования стипендиями Правительства Магаданской области, участие учащихся во Всероссийских мероприятиях, проведение Новогодней елки губернатора Магаданской области, а также участие делегации школьников в Общероссийской елке.</w:t>
      </w:r>
    </w:p>
    <w:p w:rsidR="00F379FC" w:rsidRPr="004D1400" w:rsidRDefault="00F379FC" w:rsidP="00F379FC">
      <w:pPr>
        <w:ind w:firstLine="708"/>
        <w:jc w:val="both"/>
        <w:rPr>
          <w:bCs/>
          <w:i/>
          <w:color w:val="000000"/>
          <w:sz w:val="28"/>
          <w:szCs w:val="26"/>
        </w:rPr>
      </w:pPr>
      <w:r w:rsidRPr="004D1400">
        <w:rPr>
          <w:bCs/>
          <w:i/>
          <w:color w:val="000000"/>
          <w:sz w:val="28"/>
          <w:szCs w:val="26"/>
        </w:rPr>
        <w:lastRenderedPageBreak/>
        <w:t>- министерство культуры и туризма Магаданской области.</w:t>
      </w:r>
    </w:p>
    <w:p w:rsidR="00F379FC" w:rsidRPr="00E820ED" w:rsidRDefault="00F379FC" w:rsidP="00F379FC">
      <w:pPr>
        <w:ind w:firstLine="708"/>
        <w:jc w:val="both"/>
        <w:rPr>
          <w:bCs/>
          <w:color w:val="000000"/>
          <w:sz w:val="28"/>
          <w:szCs w:val="26"/>
        </w:rPr>
      </w:pPr>
      <w:r w:rsidRPr="00E820ED">
        <w:rPr>
          <w:bCs/>
          <w:color w:val="000000"/>
          <w:sz w:val="28"/>
          <w:szCs w:val="26"/>
        </w:rPr>
        <w:t>В отчетном финансовом году запланированы бюджетные назначения в объеме 325,0 тыс. рублей. Средства выделены на выявление и поддержку одаренных детей и талантливой молодежи (выплату именной стипендии Правительства Магаданской области учащимся музыкальных школ). Исполнение составляет 89,6 % в связи с переездом одного учащегося в ЦРС.</w:t>
      </w:r>
    </w:p>
    <w:p w:rsidR="00F379FC" w:rsidRPr="004D1400" w:rsidRDefault="00F379FC" w:rsidP="00F379FC">
      <w:pPr>
        <w:ind w:firstLine="708"/>
        <w:jc w:val="both"/>
        <w:rPr>
          <w:bCs/>
          <w:i/>
          <w:color w:val="000000"/>
          <w:sz w:val="28"/>
          <w:szCs w:val="26"/>
        </w:rPr>
      </w:pPr>
      <w:r w:rsidRPr="004D1400">
        <w:rPr>
          <w:bCs/>
          <w:i/>
          <w:color w:val="000000"/>
          <w:sz w:val="28"/>
          <w:szCs w:val="26"/>
        </w:rPr>
        <w:t>- департамент физической культуры и спорта Магаданской области.</w:t>
      </w:r>
    </w:p>
    <w:p w:rsidR="00F379FC" w:rsidRPr="00E820ED" w:rsidRDefault="00F379FC" w:rsidP="00F379FC">
      <w:pPr>
        <w:ind w:firstLine="709"/>
        <w:jc w:val="both"/>
        <w:rPr>
          <w:sz w:val="28"/>
          <w:szCs w:val="28"/>
        </w:rPr>
      </w:pPr>
      <w:r w:rsidRPr="00E820ED">
        <w:rPr>
          <w:bCs/>
          <w:color w:val="000000"/>
          <w:sz w:val="28"/>
          <w:szCs w:val="26"/>
        </w:rPr>
        <w:t>Утверждены бюджетные назначения в объеме 225,0 тыс. рублей на выявление и поддержку одаренных детей и талантливой молодежи (выплату именной стипендии Правительства Магаданской области учащимся спортивных школ). Исполнение составило 95,6% или 215,0 тыс. рублей, поскольку один</w:t>
      </w:r>
      <w:r w:rsidRPr="00E820ED">
        <w:rPr>
          <w:sz w:val="28"/>
          <w:szCs w:val="28"/>
        </w:rPr>
        <w:t xml:space="preserve"> спортсмен переехал на постоянное место жительство в ЦРС.</w:t>
      </w:r>
    </w:p>
    <w:p w:rsidR="00F379FC" w:rsidRPr="00E820ED" w:rsidRDefault="00F379FC" w:rsidP="00F379FC">
      <w:pPr>
        <w:ind w:firstLine="708"/>
        <w:jc w:val="both"/>
        <w:rPr>
          <w:bCs/>
          <w:color w:val="000000"/>
          <w:sz w:val="28"/>
          <w:szCs w:val="26"/>
        </w:rPr>
      </w:pPr>
    </w:p>
    <w:p w:rsidR="00F379FC" w:rsidRPr="004D1400" w:rsidRDefault="00F379FC" w:rsidP="00F379FC">
      <w:pPr>
        <w:ind w:firstLine="708"/>
        <w:jc w:val="center"/>
        <w:rPr>
          <w:b/>
          <w:bCs/>
          <w:color w:val="000000"/>
          <w:sz w:val="28"/>
          <w:szCs w:val="26"/>
        </w:rPr>
      </w:pPr>
      <w:r w:rsidRPr="004D1400">
        <w:rPr>
          <w:b/>
          <w:bCs/>
          <w:color w:val="000000"/>
          <w:sz w:val="28"/>
          <w:szCs w:val="26"/>
        </w:rPr>
        <w:t>Подпрограмма «Развитие среднего профессионального   образования в Магаданской области» на 2014-2020 годы»</w:t>
      </w:r>
    </w:p>
    <w:p w:rsidR="00F379FC" w:rsidRPr="004D1400" w:rsidRDefault="00F379FC" w:rsidP="00F379FC">
      <w:pPr>
        <w:ind w:firstLine="708"/>
        <w:jc w:val="center"/>
        <w:rPr>
          <w:b/>
          <w:bCs/>
          <w:color w:val="000000"/>
          <w:sz w:val="28"/>
          <w:szCs w:val="26"/>
        </w:rPr>
      </w:pPr>
    </w:p>
    <w:p w:rsidR="00F379FC" w:rsidRPr="00E820ED"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 xml:space="preserve">Целью подпрограммы является </w:t>
      </w:r>
      <w:r w:rsidRPr="00E820ED">
        <w:rPr>
          <w:rFonts w:ascii="Times New Roman" w:hAnsi="Times New Roman"/>
          <w:bCs/>
          <w:sz w:val="28"/>
          <w:szCs w:val="26"/>
        </w:rPr>
        <w:t>создание эффективной системы профессионального образования, обеспечивающей подготовку квалифицированных рабочих (служащих) и специалистов среднего звена в соответствии с потребностями экономики области и общества, гибко реагирующей на социально-экономические изменения и способной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w:t>
      </w:r>
      <w:r w:rsidRPr="00E820ED">
        <w:rPr>
          <w:rFonts w:ascii="Times New Roman" w:hAnsi="Times New Roman"/>
          <w:color w:val="000000"/>
          <w:sz w:val="28"/>
          <w:szCs w:val="26"/>
        </w:rPr>
        <w:t>.</w:t>
      </w:r>
    </w:p>
    <w:p w:rsidR="00F379FC" w:rsidRPr="00E820ED" w:rsidRDefault="00F379FC" w:rsidP="00F379FC">
      <w:pPr>
        <w:pStyle w:val="ConsPlusNormal"/>
        <w:jc w:val="both"/>
        <w:rPr>
          <w:rFonts w:ascii="Times New Roman" w:hAnsi="Times New Roman"/>
          <w:color w:val="000000"/>
          <w:sz w:val="28"/>
          <w:szCs w:val="26"/>
        </w:rPr>
      </w:pPr>
      <w:r w:rsidRPr="00E820ED">
        <w:rPr>
          <w:rFonts w:ascii="Times New Roman" w:hAnsi="Times New Roman"/>
          <w:color w:val="000000"/>
          <w:sz w:val="28"/>
          <w:szCs w:val="26"/>
        </w:rPr>
        <w:t>Ответственный исполнитель - министерство образования и молодежной политики Магаданской области, участник -</w:t>
      </w:r>
      <w:r w:rsidRPr="00E820ED">
        <w:rPr>
          <w:rFonts w:ascii="Times New Roman" w:hAnsi="Times New Roman"/>
          <w:sz w:val="28"/>
          <w:szCs w:val="26"/>
        </w:rPr>
        <w:t xml:space="preserve"> министерство строительства, жилищно-коммунального хозяйства и энергетики Магаданской области</w:t>
      </w:r>
      <w:r w:rsidRPr="00E820ED">
        <w:rPr>
          <w:rFonts w:ascii="Times New Roman" w:hAnsi="Times New Roman"/>
          <w:color w:val="000000"/>
          <w:sz w:val="28"/>
          <w:szCs w:val="26"/>
        </w:rPr>
        <w:t>.</w:t>
      </w:r>
    </w:p>
    <w:p w:rsidR="00F379FC" w:rsidRPr="00E820ED" w:rsidRDefault="00F379FC" w:rsidP="00F379FC">
      <w:pPr>
        <w:widowControl w:val="0"/>
        <w:autoSpaceDE w:val="0"/>
        <w:autoSpaceDN w:val="0"/>
        <w:adjustRightInd w:val="0"/>
        <w:jc w:val="both"/>
        <w:rPr>
          <w:color w:val="000000"/>
          <w:sz w:val="28"/>
          <w:szCs w:val="26"/>
        </w:rPr>
      </w:pPr>
      <w:r w:rsidRPr="00E820ED">
        <w:rPr>
          <w:color w:val="000000"/>
          <w:sz w:val="28"/>
          <w:szCs w:val="26"/>
        </w:rPr>
        <w:tab/>
        <w:t>Исполнение расходов областного бюджета по подпрограмме «Развитие среднего профессионального образования в Магаданской области» на 2014-2020 годы» характеризуется следующими данными:</w:t>
      </w:r>
    </w:p>
    <w:p w:rsidR="00F379FC" w:rsidRPr="00E820ED" w:rsidRDefault="00F379FC" w:rsidP="00F379FC">
      <w:pPr>
        <w:widowControl w:val="0"/>
        <w:autoSpaceDE w:val="0"/>
        <w:autoSpaceDN w:val="0"/>
        <w:adjustRightInd w:val="0"/>
        <w:jc w:val="right"/>
        <w:rPr>
          <w:sz w:val="28"/>
          <w:szCs w:val="26"/>
        </w:rPr>
      </w:pPr>
      <w:r w:rsidRPr="00E820ED">
        <w:rPr>
          <w:color w:val="000000"/>
          <w:sz w:val="28"/>
        </w:rPr>
        <w:t>тыс. руб</w:t>
      </w:r>
      <w:r w:rsidRPr="00E820ED">
        <w:rPr>
          <w:color w:val="000000"/>
          <w:sz w:val="28"/>
          <w:szCs w:val="26"/>
        </w:rPr>
        <w:t>.</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48"/>
        <w:gridCol w:w="2170"/>
        <w:gridCol w:w="1693"/>
        <w:gridCol w:w="1054"/>
      </w:tblGrid>
      <w:tr w:rsidR="00F379FC" w:rsidRPr="00E820ED" w:rsidTr="00F379FC">
        <w:tc>
          <w:tcPr>
            <w:tcW w:w="641"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48" w:type="dxa"/>
            <w:shd w:val="clear" w:color="auto" w:fill="auto"/>
          </w:tcPr>
          <w:p w:rsidR="00F379FC" w:rsidRPr="00E820ED" w:rsidRDefault="00F379FC" w:rsidP="00804E13">
            <w:pPr>
              <w:jc w:val="center"/>
              <w:rPr>
                <w:b/>
                <w:bCs/>
                <w:color w:val="000000"/>
              </w:rPr>
            </w:pPr>
            <w:r w:rsidRPr="00E820ED">
              <w:rPr>
                <w:b/>
                <w:bCs/>
                <w:color w:val="000000"/>
              </w:rPr>
              <w:t>Наименование государственной программы, подпрограммы</w:t>
            </w:r>
          </w:p>
        </w:tc>
        <w:tc>
          <w:tcPr>
            <w:tcW w:w="2170" w:type="dxa"/>
            <w:shd w:val="clear" w:color="auto" w:fill="auto"/>
          </w:tcPr>
          <w:p w:rsidR="00F379FC" w:rsidRPr="00E820ED" w:rsidRDefault="004D1400" w:rsidP="00F379FC">
            <w:pPr>
              <w:jc w:val="center"/>
              <w:rPr>
                <w:b/>
                <w:bCs/>
                <w:color w:val="000000"/>
              </w:rPr>
            </w:pPr>
            <w:r>
              <w:rPr>
                <w:b/>
                <w:bCs/>
                <w:color w:val="000000"/>
              </w:rPr>
              <w:t>Бюджет</w:t>
            </w:r>
          </w:p>
        </w:tc>
        <w:tc>
          <w:tcPr>
            <w:tcW w:w="1693"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054" w:type="dxa"/>
            <w:shd w:val="clear" w:color="auto" w:fill="auto"/>
          </w:tcPr>
          <w:p w:rsidR="00F379FC" w:rsidRPr="00E820ED" w:rsidRDefault="00F379FC" w:rsidP="004D1400">
            <w:pPr>
              <w:jc w:val="center"/>
              <w:rPr>
                <w:b/>
                <w:bCs/>
                <w:color w:val="000000"/>
              </w:rPr>
            </w:pPr>
            <w:r w:rsidRPr="00E820ED">
              <w:rPr>
                <w:b/>
                <w:bCs/>
                <w:color w:val="000000"/>
              </w:rPr>
              <w:t>% исп</w:t>
            </w:r>
            <w:r w:rsidR="004D1400">
              <w:rPr>
                <w:b/>
                <w:bCs/>
                <w:color w:val="000000"/>
              </w:rPr>
              <w:t>.</w:t>
            </w:r>
          </w:p>
        </w:tc>
      </w:tr>
      <w:tr w:rsidR="00F379FC" w:rsidRPr="00E820ED" w:rsidTr="00F379FC">
        <w:trPr>
          <w:trHeight w:val="262"/>
        </w:trPr>
        <w:tc>
          <w:tcPr>
            <w:tcW w:w="641" w:type="dxa"/>
            <w:shd w:val="clear" w:color="auto" w:fill="auto"/>
          </w:tcPr>
          <w:p w:rsidR="00F379FC" w:rsidRPr="00E820ED" w:rsidRDefault="00F379FC" w:rsidP="00F379FC">
            <w:pPr>
              <w:jc w:val="center"/>
              <w:rPr>
                <w:b/>
                <w:bCs/>
                <w:color w:val="000000"/>
              </w:rPr>
            </w:pPr>
          </w:p>
        </w:tc>
        <w:tc>
          <w:tcPr>
            <w:tcW w:w="3848" w:type="dxa"/>
            <w:shd w:val="clear" w:color="auto" w:fill="auto"/>
          </w:tcPr>
          <w:p w:rsidR="00F379FC" w:rsidRPr="00E820ED" w:rsidRDefault="00F379FC" w:rsidP="00804E13">
            <w:pPr>
              <w:jc w:val="both"/>
              <w:rPr>
                <w:b/>
                <w:bCs/>
                <w:color w:val="000000"/>
              </w:rPr>
            </w:pPr>
            <w:r w:rsidRPr="00E820ED">
              <w:rPr>
                <w:b/>
                <w:bCs/>
                <w:color w:val="000000"/>
              </w:rPr>
              <w:t>ВСЕГО:</w:t>
            </w:r>
          </w:p>
        </w:tc>
        <w:tc>
          <w:tcPr>
            <w:tcW w:w="2170" w:type="dxa"/>
            <w:shd w:val="clear" w:color="auto" w:fill="auto"/>
          </w:tcPr>
          <w:p w:rsidR="00F379FC" w:rsidRPr="00E820ED" w:rsidRDefault="00F379FC" w:rsidP="00F379FC">
            <w:pPr>
              <w:jc w:val="center"/>
              <w:rPr>
                <w:b/>
                <w:bCs/>
                <w:color w:val="000000"/>
              </w:rPr>
            </w:pPr>
            <w:r w:rsidRPr="00E820ED">
              <w:rPr>
                <w:b/>
                <w:bCs/>
                <w:color w:val="000000"/>
              </w:rPr>
              <w:t>22 623,0</w:t>
            </w:r>
          </w:p>
        </w:tc>
        <w:tc>
          <w:tcPr>
            <w:tcW w:w="1693" w:type="dxa"/>
            <w:shd w:val="clear" w:color="auto" w:fill="auto"/>
          </w:tcPr>
          <w:p w:rsidR="00F379FC" w:rsidRPr="00E820ED" w:rsidRDefault="00F379FC" w:rsidP="00F379FC">
            <w:pPr>
              <w:jc w:val="center"/>
              <w:rPr>
                <w:b/>
                <w:bCs/>
                <w:color w:val="000000"/>
              </w:rPr>
            </w:pPr>
            <w:r w:rsidRPr="00E820ED">
              <w:rPr>
                <w:b/>
                <w:bCs/>
                <w:color w:val="000000"/>
              </w:rPr>
              <w:t>16 328,5</w:t>
            </w:r>
          </w:p>
        </w:tc>
        <w:tc>
          <w:tcPr>
            <w:tcW w:w="1054" w:type="dxa"/>
            <w:shd w:val="clear" w:color="auto" w:fill="auto"/>
          </w:tcPr>
          <w:p w:rsidR="00F379FC" w:rsidRPr="00E820ED" w:rsidRDefault="00F379FC" w:rsidP="00F379FC">
            <w:pPr>
              <w:jc w:val="center"/>
              <w:rPr>
                <w:b/>
                <w:bCs/>
                <w:color w:val="000000"/>
              </w:rPr>
            </w:pPr>
            <w:r w:rsidRPr="00E820ED">
              <w:rPr>
                <w:b/>
                <w:bCs/>
                <w:color w:val="000000"/>
              </w:rPr>
              <w:t>72,2</w:t>
            </w:r>
          </w:p>
        </w:tc>
      </w:tr>
      <w:tr w:rsidR="00F379FC" w:rsidRPr="00E820ED" w:rsidTr="00F379FC">
        <w:tc>
          <w:tcPr>
            <w:tcW w:w="9406" w:type="dxa"/>
            <w:gridSpan w:val="5"/>
            <w:shd w:val="clear" w:color="auto" w:fill="auto"/>
          </w:tcPr>
          <w:p w:rsidR="00F379FC" w:rsidRPr="00E820ED" w:rsidRDefault="00F379FC" w:rsidP="00804E13">
            <w:pPr>
              <w:jc w:val="both"/>
              <w:rPr>
                <w:b/>
                <w:bCs/>
                <w:color w:val="000000"/>
              </w:rPr>
            </w:pPr>
            <w:r w:rsidRPr="00E820ED">
              <w:rPr>
                <w:b/>
                <w:bCs/>
                <w:color w:val="000000"/>
              </w:rPr>
              <w:t>в том числе:</w:t>
            </w:r>
          </w:p>
        </w:tc>
      </w:tr>
      <w:tr w:rsidR="00F379FC" w:rsidRPr="00E820ED" w:rsidTr="00F379FC">
        <w:tc>
          <w:tcPr>
            <w:tcW w:w="641" w:type="dxa"/>
            <w:shd w:val="clear" w:color="auto" w:fill="auto"/>
          </w:tcPr>
          <w:p w:rsidR="00F379FC" w:rsidRPr="00E820ED" w:rsidRDefault="00CD7E1E" w:rsidP="00F379FC">
            <w:pPr>
              <w:jc w:val="center"/>
              <w:rPr>
                <w:b/>
                <w:bCs/>
                <w:color w:val="000000"/>
              </w:rPr>
            </w:pPr>
            <w:r>
              <w:rPr>
                <w:b/>
                <w:bCs/>
                <w:color w:val="000000"/>
              </w:rPr>
              <w:t>1</w:t>
            </w:r>
            <w:r w:rsidR="00F379FC" w:rsidRPr="00E820ED">
              <w:rPr>
                <w:b/>
                <w:bCs/>
                <w:color w:val="000000"/>
              </w:rPr>
              <w:t>.</w:t>
            </w:r>
          </w:p>
        </w:tc>
        <w:tc>
          <w:tcPr>
            <w:tcW w:w="3848" w:type="dxa"/>
            <w:shd w:val="clear" w:color="auto" w:fill="auto"/>
          </w:tcPr>
          <w:p w:rsidR="00F379FC" w:rsidRPr="00E820ED" w:rsidRDefault="00F379FC" w:rsidP="00804E13">
            <w:pPr>
              <w:jc w:val="both"/>
              <w:rPr>
                <w:b/>
                <w:bCs/>
                <w:color w:val="000000"/>
              </w:rPr>
            </w:pPr>
            <w:r w:rsidRPr="00E820ED">
              <w:rPr>
                <w:b/>
                <w:bCs/>
                <w:color w:val="000000"/>
              </w:rPr>
              <w:t>Основное мероприятие «Реализация мероприятий в системе среднего профессионального образования»</w:t>
            </w:r>
          </w:p>
        </w:tc>
        <w:tc>
          <w:tcPr>
            <w:tcW w:w="2170" w:type="dxa"/>
            <w:shd w:val="clear" w:color="auto" w:fill="auto"/>
          </w:tcPr>
          <w:p w:rsidR="00F379FC" w:rsidRPr="00E820ED" w:rsidRDefault="00F379FC" w:rsidP="00F379FC">
            <w:pPr>
              <w:jc w:val="center"/>
              <w:rPr>
                <w:b/>
                <w:bCs/>
                <w:color w:val="000000"/>
              </w:rPr>
            </w:pPr>
            <w:r w:rsidRPr="00E820ED">
              <w:rPr>
                <w:b/>
                <w:bCs/>
                <w:color w:val="000000"/>
              </w:rPr>
              <w:t>8 796,2</w:t>
            </w:r>
          </w:p>
        </w:tc>
        <w:tc>
          <w:tcPr>
            <w:tcW w:w="1693" w:type="dxa"/>
            <w:shd w:val="clear" w:color="auto" w:fill="auto"/>
          </w:tcPr>
          <w:p w:rsidR="00F379FC" w:rsidRPr="00E820ED" w:rsidRDefault="00F379FC" w:rsidP="00F379FC">
            <w:pPr>
              <w:jc w:val="center"/>
              <w:rPr>
                <w:b/>
                <w:bCs/>
                <w:color w:val="000000"/>
              </w:rPr>
            </w:pPr>
            <w:r w:rsidRPr="00E820ED">
              <w:rPr>
                <w:b/>
                <w:bCs/>
                <w:color w:val="000000"/>
              </w:rPr>
              <w:t>3 325,5</w:t>
            </w:r>
          </w:p>
        </w:tc>
        <w:tc>
          <w:tcPr>
            <w:tcW w:w="1054" w:type="dxa"/>
            <w:shd w:val="clear" w:color="auto" w:fill="auto"/>
          </w:tcPr>
          <w:p w:rsidR="00F379FC" w:rsidRPr="00E820ED" w:rsidRDefault="00F379FC" w:rsidP="00F379FC">
            <w:pPr>
              <w:jc w:val="center"/>
              <w:rPr>
                <w:b/>
                <w:bCs/>
                <w:color w:val="000000"/>
              </w:rPr>
            </w:pPr>
            <w:r w:rsidRPr="00E820ED">
              <w:rPr>
                <w:b/>
                <w:bCs/>
                <w:color w:val="000000"/>
              </w:rPr>
              <w:t>37,8</w:t>
            </w:r>
          </w:p>
        </w:tc>
      </w:tr>
      <w:tr w:rsidR="00F379FC" w:rsidRPr="00E820ED" w:rsidTr="00F379FC">
        <w:tc>
          <w:tcPr>
            <w:tcW w:w="641" w:type="dxa"/>
            <w:shd w:val="clear" w:color="auto" w:fill="auto"/>
          </w:tcPr>
          <w:p w:rsidR="00F379FC" w:rsidRPr="00E820ED" w:rsidRDefault="00F379FC" w:rsidP="00F379FC">
            <w:pPr>
              <w:jc w:val="center"/>
              <w:rPr>
                <w:b/>
                <w:bCs/>
                <w:color w:val="000000"/>
              </w:rPr>
            </w:pPr>
          </w:p>
        </w:tc>
        <w:tc>
          <w:tcPr>
            <w:tcW w:w="3848" w:type="dxa"/>
            <w:shd w:val="clear" w:color="auto" w:fill="auto"/>
          </w:tcPr>
          <w:p w:rsidR="00F379FC" w:rsidRPr="004D1400" w:rsidRDefault="00F379FC" w:rsidP="00804E13">
            <w:pPr>
              <w:jc w:val="both"/>
              <w:rPr>
                <w:b/>
                <w:bCs/>
                <w:i/>
                <w:color w:val="000000"/>
              </w:rPr>
            </w:pPr>
            <w:r w:rsidRPr="004D1400">
              <w:rPr>
                <w:b/>
                <w:bCs/>
                <w:i/>
                <w:color w:val="000000"/>
              </w:rPr>
              <w:t xml:space="preserve"> - </w:t>
            </w:r>
            <w:r w:rsidRPr="007662AE">
              <w:rPr>
                <w:bCs/>
                <w:i/>
                <w:color w:val="000000"/>
              </w:rPr>
              <w:t>м</w:t>
            </w:r>
            <w:r w:rsidRPr="004D1400">
              <w:rPr>
                <w:i/>
                <w:color w:val="000000"/>
              </w:rPr>
              <w:t>инистерство образования и молодежной политики Магаданской области</w:t>
            </w:r>
          </w:p>
        </w:tc>
        <w:tc>
          <w:tcPr>
            <w:tcW w:w="2170" w:type="dxa"/>
            <w:shd w:val="clear" w:color="auto" w:fill="auto"/>
          </w:tcPr>
          <w:p w:rsidR="00F379FC" w:rsidRPr="004D1400" w:rsidRDefault="00F379FC" w:rsidP="00F379FC">
            <w:pPr>
              <w:jc w:val="center"/>
              <w:rPr>
                <w:bCs/>
                <w:i/>
                <w:color w:val="000000"/>
              </w:rPr>
            </w:pPr>
            <w:r w:rsidRPr="004D1400">
              <w:rPr>
                <w:bCs/>
                <w:i/>
                <w:color w:val="000000"/>
              </w:rPr>
              <w:t>4 869,4</w:t>
            </w:r>
          </w:p>
        </w:tc>
        <w:tc>
          <w:tcPr>
            <w:tcW w:w="1693" w:type="dxa"/>
            <w:shd w:val="clear" w:color="auto" w:fill="auto"/>
          </w:tcPr>
          <w:p w:rsidR="00F379FC" w:rsidRPr="004D1400" w:rsidRDefault="00F379FC" w:rsidP="00F379FC">
            <w:pPr>
              <w:jc w:val="center"/>
              <w:rPr>
                <w:bCs/>
                <w:i/>
                <w:color w:val="000000"/>
              </w:rPr>
            </w:pPr>
            <w:r w:rsidRPr="004D1400">
              <w:rPr>
                <w:bCs/>
                <w:i/>
                <w:color w:val="000000"/>
              </w:rPr>
              <w:t>3 469,7</w:t>
            </w:r>
          </w:p>
        </w:tc>
        <w:tc>
          <w:tcPr>
            <w:tcW w:w="1054" w:type="dxa"/>
            <w:shd w:val="clear" w:color="auto" w:fill="auto"/>
          </w:tcPr>
          <w:p w:rsidR="00F379FC" w:rsidRPr="004D1400" w:rsidRDefault="00F379FC" w:rsidP="00F379FC">
            <w:pPr>
              <w:jc w:val="center"/>
              <w:rPr>
                <w:bCs/>
                <w:i/>
                <w:color w:val="000000"/>
              </w:rPr>
            </w:pPr>
            <w:r w:rsidRPr="004D1400">
              <w:rPr>
                <w:bCs/>
                <w:i/>
                <w:color w:val="000000"/>
              </w:rPr>
              <w:t>71,3</w:t>
            </w:r>
          </w:p>
          <w:p w:rsidR="00F379FC" w:rsidRPr="004D1400" w:rsidRDefault="00F379FC" w:rsidP="00F379FC">
            <w:pPr>
              <w:jc w:val="center"/>
              <w:rPr>
                <w:bCs/>
                <w:i/>
                <w:color w:val="000000"/>
              </w:rPr>
            </w:pPr>
          </w:p>
        </w:tc>
      </w:tr>
      <w:tr w:rsidR="00F379FC" w:rsidRPr="00E820ED" w:rsidTr="00F379FC">
        <w:tc>
          <w:tcPr>
            <w:tcW w:w="641" w:type="dxa"/>
            <w:shd w:val="clear" w:color="auto" w:fill="auto"/>
          </w:tcPr>
          <w:p w:rsidR="00F379FC" w:rsidRPr="00E820ED" w:rsidRDefault="00CD7E1E" w:rsidP="00F379FC">
            <w:pPr>
              <w:jc w:val="center"/>
              <w:rPr>
                <w:b/>
                <w:bCs/>
                <w:color w:val="000000"/>
              </w:rPr>
            </w:pPr>
            <w:r>
              <w:rPr>
                <w:b/>
                <w:bCs/>
                <w:color w:val="000000"/>
              </w:rPr>
              <w:t>2</w:t>
            </w:r>
            <w:r w:rsidR="00F379FC" w:rsidRPr="00E820ED">
              <w:rPr>
                <w:b/>
                <w:bCs/>
                <w:color w:val="000000"/>
              </w:rPr>
              <w:t>.</w:t>
            </w:r>
          </w:p>
        </w:tc>
        <w:tc>
          <w:tcPr>
            <w:tcW w:w="3848" w:type="dxa"/>
            <w:shd w:val="clear" w:color="auto" w:fill="auto"/>
          </w:tcPr>
          <w:p w:rsidR="00F379FC" w:rsidRPr="00E820ED" w:rsidRDefault="00F379FC" w:rsidP="00804E13">
            <w:pPr>
              <w:jc w:val="both"/>
              <w:rPr>
                <w:b/>
                <w:bCs/>
                <w:color w:val="000000"/>
              </w:rPr>
            </w:pPr>
            <w:r w:rsidRPr="00E820ED">
              <w:rPr>
                <w:b/>
                <w:bCs/>
                <w:color w:val="000000"/>
              </w:rPr>
              <w:t>Основное мероприятие «Реализация движения «</w:t>
            </w:r>
            <w:proofErr w:type="spellStart"/>
            <w:r w:rsidRPr="00E820ED">
              <w:rPr>
                <w:b/>
                <w:bCs/>
                <w:color w:val="000000"/>
              </w:rPr>
              <w:t>Ворлдскиллс</w:t>
            </w:r>
            <w:proofErr w:type="spellEnd"/>
            <w:r w:rsidRPr="00E820ED">
              <w:rPr>
                <w:b/>
                <w:bCs/>
                <w:color w:val="000000"/>
              </w:rPr>
              <w:t xml:space="preserve"> Россия» на территории Магаданской области на 2015-2020 годы»</w:t>
            </w:r>
          </w:p>
        </w:tc>
        <w:tc>
          <w:tcPr>
            <w:tcW w:w="2170" w:type="dxa"/>
            <w:shd w:val="clear" w:color="auto" w:fill="auto"/>
          </w:tcPr>
          <w:p w:rsidR="00F379FC" w:rsidRPr="00E820ED" w:rsidRDefault="00F379FC" w:rsidP="00F379FC">
            <w:pPr>
              <w:jc w:val="center"/>
              <w:rPr>
                <w:b/>
                <w:bCs/>
                <w:color w:val="000000"/>
              </w:rPr>
            </w:pPr>
            <w:r w:rsidRPr="00E820ED">
              <w:rPr>
                <w:b/>
                <w:bCs/>
                <w:color w:val="000000"/>
              </w:rPr>
              <w:t>13 826,8</w:t>
            </w:r>
          </w:p>
        </w:tc>
        <w:tc>
          <w:tcPr>
            <w:tcW w:w="1693" w:type="dxa"/>
            <w:shd w:val="clear" w:color="auto" w:fill="auto"/>
          </w:tcPr>
          <w:p w:rsidR="00F379FC" w:rsidRPr="00E820ED" w:rsidRDefault="00F379FC" w:rsidP="00F379FC">
            <w:pPr>
              <w:jc w:val="center"/>
              <w:rPr>
                <w:b/>
                <w:bCs/>
                <w:color w:val="000000"/>
              </w:rPr>
            </w:pPr>
            <w:r w:rsidRPr="00E820ED">
              <w:rPr>
                <w:b/>
                <w:bCs/>
                <w:color w:val="000000"/>
              </w:rPr>
              <w:t>13 003,0</w:t>
            </w:r>
          </w:p>
        </w:tc>
        <w:tc>
          <w:tcPr>
            <w:tcW w:w="1054" w:type="dxa"/>
            <w:shd w:val="clear" w:color="auto" w:fill="auto"/>
          </w:tcPr>
          <w:p w:rsidR="00F379FC" w:rsidRPr="00E820ED" w:rsidRDefault="00F379FC" w:rsidP="00F379FC">
            <w:pPr>
              <w:jc w:val="center"/>
              <w:rPr>
                <w:b/>
                <w:bCs/>
                <w:color w:val="000000"/>
              </w:rPr>
            </w:pPr>
            <w:r w:rsidRPr="00E820ED">
              <w:rPr>
                <w:b/>
                <w:bCs/>
                <w:color w:val="000000"/>
              </w:rPr>
              <w:t>94,0</w:t>
            </w:r>
          </w:p>
        </w:tc>
      </w:tr>
      <w:tr w:rsidR="00F379FC" w:rsidRPr="00E820ED" w:rsidTr="00F379FC">
        <w:tc>
          <w:tcPr>
            <w:tcW w:w="641" w:type="dxa"/>
            <w:shd w:val="clear" w:color="auto" w:fill="auto"/>
          </w:tcPr>
          <w:p w:rsidR="00F379FC" w:rsidRPr="00E820ED" w:rsidRDefault="00F379FC" w:rsidP="00F379FC">
            <w:pPr>
              <w:jc w:val="center"/>
              <w:rPr>
                <w:b/>
                <w:bCs/>
                <w:color w:val="000000"/>
              </w:rPr>
            </w:pPr>
          </w:p>
        </w:tc>
        <w:tc>
          <w:tcPr>
            <w:tcW w:w="3848" w:type="dxa"/>
            <w:shd w:val="clear" w:color="auto" w:fill="auto"/>
          </w:tcPr>
          <w:p w:rsidR="00F379FC" w:rsidRPr="004D1400" w:rsidRDefault="00F379FC" w:rsidP="00804E13">
            <w:pPr>
              <w:jc w:val="both"/>
              <w:rPr>
                <w:bCs/>
                <w:i/>
                <w:color w:val="000000"/>
              </w:rPr>
            </w:pPr>
            <w:r w:rsidRPr="004D1400">
              <w:rPr>
                <w:bCs/>
                <w:i/>
                <w:color w:val="000000"/>
              </w:rPr>
              <w:t>- министерство образования и молодежной политики Магаданской области</w:t>
            </w:r>
          </w:p>
        </w:tc>
        <w:tc>
          <w:tcPr>
            <w:tcW w:w="2170" w:type="dxa"/>
            <w:shd w:val="clear" w:color="auto" w:fill="auto"/>
          </w:tcPr>
          <w:p w:rsidR="00F379FC" w:rsidRPr="004D1400" w:rsidRDefault="00F379FC" w:rsidP="00F379FC">
            <w:pPr>
              <w:jc w:val="center"/>
              <w:rPr>
                <w:bCs/>
                <w:i/>
                <w:color w:val="000000"/>
              </w:rPr>
            </w:pPr>
            <w:r w:rsidRPr="004D1400">
              <w:rPr>
                <w:bCs/>
                <w:i/>
                <w:color w:val="000000"/>
              </w:rPr>
              <w:t>13 826,8</w:t>
            </w:r>
          </w:p>
        </w:tc>
        <w:tc>
          <w:tcPr>
            <w:tcW w:w="1693" w:type="dxa"/>
            <w:shd w:val="clear" w:color="auto" w:fill="auto"/>
          </w:tcPr>
          <w:p w:rsidR="00F379FC" w:rsidRPr="004D1400" w:rsidRDefault="00F379FC" w:rsidP="00F379FC">
            <w:pPr>
              <w:jc w:val="center"/>
              <w:rPr>
                <w:bCs/>
                <w:i/>
                <w:color w:val="000000"/>
              </w:rPr>
            </w:pPr>
            <w:r w:rsidRPr="004D1400">
              <w:rPr>
                <w:bCs/>
                <w:i/>
                <w:color w:val="000000"/>
              </w:rPr>
              <w:t>13 003,0</w:t>
            </w:r>
          </w:p>
        </w:tc>
        <w:tc>
          <w:tcPr>
            <w:tcW w:w="1054" w:type="dxa"/>
            <w:shd w:val="clear" w:color="auto" w:fill="auto"/>
          </w:tcPr>
          <w:p w:rsidR="00F379FC" w:rsidRPr="004D1400" w:rsidRDefault="00F379FC" w:rsidP="00F379FC">
            <w:pPr>
              <w:jc w:val="center"/>
              <w:rPr>
                <w:bCs/>
                <w:i/>
                <w:color w:val="000000"/>
              </w:rPr>
            </w:pPr>
            <w:r w:rsidRPr="004D1400">
              <w:rPr>
                <w:bCs/>
                <w:i/>
                <w:color w:val="000000"/>
              </w:rPr>
              <w:t>94,0</w:t>
            </w:r>
          </w:p>
        </w:tc>
      </w:tr>
    </w:tbl>
    <w:p w:rsidR="00F379FC" w:rsidRPr="00E820ED" w:rsidRDefault="00F379FC" w:rsidP="00F379FC">
      <w:pPr>
        <w:ind w:firstLine="708"/>
        <w:jc w:val="center"/>
        <w:rPr>
          <w:b/>
          <w:bCs/>
          <w:color w:val="000000"/>
          <w:sz w:val="28"/>
          <w:szCs w:val="26"/>
          <w:u w:val="single"/>
        </w:rPr>
      </w:pPr>
    </w:p>
    <w:p w:rsidR="00F379FC" w:rsidRPr="00E820ED" w:rsidRDefault="00CD7E1E" w:rsidP="00F379FC">
      <w:pPr>
        <w:tabs>
          <w:tab w:val="left" w:pos="993"/>
        </w:tabs>
        <w:ind w:firstLine="709"/>
        <w:jc w:val="both"/>
        <w:rPr>
          <w:bCs/>
          <w:color w:val="000000"/>
          <w:sz w:val="28"/>
          <w:szCs w:val="26"/>
        </w:rPr>
      </w:pPr>
      <w:r>
        <w:rPr>
          <w:bCs/>
          <w:color w:val="000000"/>
          <w:sz w:val="28"/>
          <w:szCs w:val="26"/>
        </w:rPr>
        <w:t>1</w:t>
      </w:r>
      <w:r w:rsidR="00F379FC" w:rsidRPr="00E820ED">
        <w:rPr>
          <w:bCs/>
          <w:color w:val="000000"/>
          <w:sz w:val="28"/>
          <w:szCs w:val="26"/>
        </w:rPr>
        <w:t xml:space="preserve">. Основное мероприятие </w:t>
      </w:r>
      <w:r w:rsidR="00F379FC" w:rsidRPr="00E820ED">
        <w:rPr>
          <w:b/>
          <w:bCs/>
          <w:color w:val="000000"/>
          <w:sz w:val="28"/>
          <w:szCs w:val="26"/>
        </w:rPr>
        <w:t xml:space="preserve">«Реализация мероприятий в системе среднего профессионального образования» </w:t>
      </w:r>
      <w:r w:rsidR="00F379FC" w:rsidRPr="00E820ED">
        <w:rPr>
          <w:bCs/>
          <w:color w:val="000000"/>
          <w:sz w:val="28"/>
          <w:szCs w:val="26"/>
        </w:rPr>
        <w:t>исполняет</w:t>
      </w:r>
      <w:r w:rsidR="005F0CA7">
        <w:rPr>
          <w:bCs/>
          <w:color w:val="000000"/>
          <w:sz w:val="28"/>
          <w:szCs w:val="26"/>
        </w:rPr>
        <w:t xml:space="preserve"> </w:t>
      </w:r>
      <w:r w:rsidR="00F379FC" w:rsidRPr="00E820ED">
        <w:rPr>
          <w:bCs/>
          <w:color w:val="000000"/>
          <w:sz w:val="28"/>
          <w:szCs w:val="26"/>
        </w:rPr>
        <w:t>министерство образования и молодежной политики Магаданской области. На 2017 год бюджетные средства запланированы в сумме 8 796,2 тыс. рублей, кассовое исполнение за отчетный период составило 37,8 % или 3 325,5 тыс. рублей.</w:t>
      </w:r>
    </w:p>
    <w:p w:rsidR="00AF1751" w:rsidRDefault="00F379FC" w:rsidP="00AF1751">
      <w:pPr>
        <w:ind w:firstLine="708"/>
        <w:jc w:val="both"/>
        <w:rPr>
          <w:sz w:val="28"/>
          <w:szCs w:val="28"/>
        </w:rPr>
      </w:pPr>
      <w:r w:rsidRPr="00E820ED">
        <w:rPr>
          <w:sz w:val="28"/>
          <w:szCs w:val="28"/>
        </w:rPr>
        <w:t xml:space="preserve">Приобретено оборудование для учебных мастерских и лабораторий учреждений СПО, проведены областные конкурсы и олимпиады, производилась подготовка кадров для образовательных организаций, расположенных в сельской местности, а также другие мероприятия в области среднего профессионального образования. </w:t>
      </w:r>
    </w:p>
    <w:p w:rsidR="00F379FC" w:rsidRPr="00CD7E1E" w:rsidRDefault="00AF1751" w:rsidP="00AF1751">
      <w:pPr>
        <w:ind w:firstLine="708"/>
        <w:jc w:val="both"/>
        <w:rPr>
          <w:bCs/>
          <w:color w:val="000000"/>
          <w:sz w:val="28"/>
          <w:szCs w:val="26"/>
        </w:rPr>
      </w:pPr>
      <w:r>
        <w:rPr>
          <w:sz w:val="28"/>
          <w:szCs w:val="26"/>
        </w:rPr>
        <w:t>2.</w:t>
      </w:r>
      <w:r w:rsidR="00F379FC" w:rsidRPr="00CD7E1E">
        <w:rPr>
          <w:sz w:val="28"/>
          <w:szCs w:val="26"/>
        </w:rPr>
        <w:t>На реализацию о</w:t>
      </w:r>
      <w:r w:rsidR="00F379FC" w:rsidRPr="00CD7E1E">
        <w:rPr>
          <w:bCs/>
          <w:color w:val="000000"/>
          <w:sz w:val="28"/>
          <w:szCs w:val="26"/>
        </w:rPr>
        <w:t>сновного мероприятия «</w:t>
      </w:r>
      <w:r w:rsidR="00F379FC" w:rsidRPr="00CD7E1E">
        <w:rPr>
          <w:b/>
          <w:bCs/>
          <w:color w:val="000000"/>
          <w:sz w:val="28"/>
          <w:szCs w:val="26"/>
        </w:rPr>
        <w:t>Реализация движения «</w:t>
      </w:r>
      <w:proofErr w:type="spellStart"/>
      <w:r w:rsidR="00F379FC" w:rsidRPr="00CD7E1E">
        <w:rPr>
          <w:b/>
          <w:bCs/>
          <w:color w:val="000000"/>
          <w:sz w:val="28"/>
          <w:szCs w:val="26"/>
        </w:rPr>
        <w:t>Ворлдскиллс</w:t>
      </w:r>
      <w:proofErr w:type="spellEnd"/>
      <w:r w:rsidR="00F379FC" w:rsidRPr="00CD7E1E">
        <w:rPr>
          <w:b/>
          <w:bCs/>
          <w:color w:val="000000"/>
          <w:sz w:val="28"/>
          <w:szCs w:val="26"/>
        </w:rPr>
        <w:t xml:space="preserve"> Россия» на территории Магаданской области на 2015-2020 годы»</w:t>
      </w:r>
      <w:r w:rsidR="00F379FC" w:rsidRPr="00CD7E1E">
        <w:rPr>
          <w:bCs/>
          <w:color w:val="000000"/>
          <w:sz w:val="28"/>
          <w:szCs w:val="26"/>
        </w:rPr>
        <w:t xml:space="preserve"> исполнителем которого является министерство образования и молодежной политики Магаданской области запланированы бюджетные ассигнования в размере 13 826,8 тыс. рублей. Исполнение составило 94,0% или 13 00</w:t>
      </w:r>
      <w:r w:rsidR="004D1400" w:rsidRPr="00CD7E1E">
        <w:rPr>
          <w:bCs/>
          <w:color w:val="000000"/>
          <w:sz w:val="28"/>
          <w:szCs w:val="26"/>
        </w:rPr>
        <w:t>2</w:t>
      </w:r>
      <w:r w:rsidR="00F379FC" w:rsidRPr="00CD7E1E">
        <w:rPr>
          <w:bCs/>
          <w:color w:val="000000"/>
          <w:sz w:val="28"/>
          <w:szCs w:val="26"/>
        </w:rPr>
        <w:t>,</w:t>
      </w:r>
      <w:r w:rsidR="004D1400" w:rsidRPr="00CD7E1E">
        <w:rPr>
          <w:bCs/>
          <w:color w:val="000000"/>
          <w:sz w:val="28"/>
          <w:szCs w:val="26"/>
        </w:rPr>
        <w:t>6</w:t>
      </w:r>
      <w:r w:rsidR="00F379FC" w:rsidRPr="00CD7E1E">
        <w:rPr>
          <w:bCs/>
          <w:color w:val="000000"/>
          <w:sz w:val="28"/>
          <w:szCs w:val="26"/>
        </w:rPr>
        <w:t xml:space="preserve"> тыс. рублей.</w:t>
      </w:r>
    </w:p>
    <w:p w:rsidR="00F379FC" w:rsidRPr="00BB0495" w:rsidRDefault="00F379FC" w:rsidP="00CD7E1E">
      <w:pPr>
        <w:jc w:val="both"/>
        <w:rPr>
          <w:sz w:val="28"/>
          <w:szCs w:val="28"/>
        </w:rPr>
      </w:pPr>
      <w:r w:rsidRPr="00BB0495">
        <w:rPr>
          <w:bCs/>
          <w:color w:val="000000"/>
          <w:sz w:val="28"/>
          <w:szCs w:val="26"/>
        </w:rPr>
        <w:tab/>
      </w:r>
      <w:r w:rsidRPr="00BB0495">
        <w:rPr>
          <w:sz w:val="28"/>
          <w:szCs w:val="28"/>
        </w:rPr>
        <w:t>Средства направлены на оплату ежегодного организационного взноса, организацию проведения регионального</w:t>
      </w:r>
      <w:r w:rsidR="005F0CA7">
        <w:rPr>
          <w:sz w:val="28"/>
          <w:szCs w:val="28"/>
        </w:rPr>
        <w:t xml:space="preserve"> </w:t>
      </w:r>
      <w:r w:rsidR="00BE5593" w:rsidRPr="00BB0495">
        <w:rPr>
          <w:sz w:val="28"/>
          <w:szCs w:val="28"/>
        </w:rPr>
        <w:t>чемпионата профессионального</w:t>
      </w:r>
      <w:r w:rsidRPr="00BB0495">
        <w:rPr>
          <w:sz w:val="28"/>
          <w:szCs w:val="28"/>
        </w:rPr>
        <w:t xml:space="preserve"> мастерства «Молодые профессионалы» (создание тренировочных баз специализированного центра компетенций, демонтаж и монтаж оборудования «Кондитер», «Повар», «Сварщик», «Электромонтажник», «Электрик», «Веб-дизайн программирование»), оплату расходов по участию в чемпионатах профессионального мастерства «Молодые профессионалы» за пределами Магаданской области.</w:t>
      </w:r>
    </w:p>
    <w:p w:rsidR="00F379FC" w:rsidRPr="00BB0495" w:rsidRDefault="00F379FC" w:rsidP="00F379FC">
      <w:pPr>
        <w:ind w:firstLine="708"/>
        <w:jc w:val="both"/>
        <w:rPr>
          <w:sz w:val="28"/>
          <w:szCs w:val="28"/>
        </w:rPr>
      </w:pPr>
      <w:r w:rsidRPr="00BB0495">
        <w:rPr>
          <w:sz w:val="28"/>
          <w:szCs w:val="28"/>
        </w:rPr>
        <w:t>Согласно распоряжению Правительства Магаданской области от 24.08.2017 г. № 124-рп «Об определении размера материального поощрения призера национального чемпионата по профессиональному мастерству по стандартам «</w:t>
      </w:r>
      <w:proofErr w:type="spellStart"/>
      <w:r w:rsidRPr="00BB0495">
        <w:rPr>
          <w:sz w:val="28"/>
          <w:szCs w:val="28"/>
        </w:rPr>
        <w:t>Ворлдскиллс</w:t>
      </w:r>
      <w:proofErr w:type="spellEnd"/>
      <w:r w:rsidRPr="00BB0495">
        <w:rPr>
          <w:sz w:val="28"/>
          <w:szCs w:val="28"/>
        </w:rPr>
        <w:t>» и его наставника в 2017 году»</w:t>
      </w:r>
      <w:r w:rsidR="005F0CA7">
        <w:rPr>
          <w:sz w:val="28"/>
          <w:szCs w:val="28"/>
        </w:rPr>
        <w:t xml:space="preserve"> </w:t>
      </w:r>
      <w:r w:rsidRPr="00BB0495">
        <w:rPr>
          <w:sz w:val="28"/>
          <w:szCs w:val="28"/>
        </w:rPr>
        <w:t xml:space="preserve">поощрен 1 победитель национального чемпионата премией в размере 80,0 тыс. </w:t>
      </w:r>
      <w:proofErr w:type="gramStart"/>
      <w:r w:rsidRPr="00BB0495">
        <w:rPr>
          <w:sz w:val="28"/>
          <w:szCs w:val="28"/>
        </w:rPr>
        <w:t>рублей</w:t>
      </w:r>
      <w:proofErr w:type="gramEnd"/>
      <w:r w:rsidRPr="00BB0495">
        <w:rPr>
          <w:sz w:val="28"/>
          <w:szCs w:val="28"/>
        </w:rPr>
        <w:t xml:space="preserve"> и его наставник в размере 70,0 тыс. рублей.</w:t>
      </w:r>
    </w:p>
    <w:p w:rsidR="00F379FC" w:rsidRPr="00E820ED" w:rsidRDefault="00F379FC" w:rsidP="00F379FC">
      <w:pPr>
        <w:ind w:left="708"/>
        <w:jc w:val="both"/>
        <w:rPr>
          <w:bCs/>
          <w:color w:val="000000"/>
          <w:sz w:val="28"/>
          <w:szCs w:val="26"/>
        </w:rPr>
      </w:pPr>
    </w:p>
    <w:p w:rsidR="00F379FC" w:rsidRPr="004D1400" w:rsidRDefault="00F379FC" w:rsidP="00F379FC">
      <w:pPr>
        <w:ind w:firstLine="708"/>
        <w:jc w:val="center"/>
        <w:rPr>
          <w:b/>
          <w:bCs/>
          <w:color w:val="000000"/>
          <w:sz w:val="28"/>
          <w:szCs w:val="26"/>
        </w:rPr>
      </w:pPr>
      <w:r w:rsidRPr="004D1400">
        <w:rPr>
          <w:b/>
          <w:bCs/>
          <w:color w:val="000000"/>
          <w:sz w:val="28"/>
          <w:szCs w:val="26"/>
        </w:rPr>
        <w:t>Подпрограмма «Кадры в Магаданской области»</w:t>
      </w:r>
    </w:p>
    <w:p w:rsidR="00F379FC" w:rsidRPr="004D1400" w:rsidRDefault="00F379FC" w:rsidP="00F379FC">
      <w:pPr>
        <w:ind w:firstLine="708"/>
        <w:jc w:val="center"/>
        <w:rPr>
          <w:b/>
          <w:bCs/>
          <w:color w:val="000000"/>
          <w:sz w:val="28"/>
          <w:szCs w:val="26"/>
        </w:rPr>
      </w:pPr>
      <w:r w:rsidRPr="004D1400">
        <w:rPr>
          <w:b/>
          <w:bCs/>
          <w:color w:val="000000"/>
          <w:sz w:val="28"/>
          <w:szCs w:val="26"/>
        </w:rPr>
        <w:t>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 xml:space="preserve">Целями подпрограммы являются </w:t>
      </w:r>
      <w:r w:rsidRPr="00E820ED">
        <w:rPr>
          <w:rFonts w:ascii="Times New Roman" w:hAnsi="Times New Roman"/>
          <w:bCs/>
          <w:sz w:val="28"/>
          <w:szCs w:val="26"/>
        </w:rPr>
        <w:t>формирование системы обеспечения экономики региона необходимыми трудовыми ресурсами для социально-экономического развития территории и создание эффективной системы профессионального образования, обеспечивающей сферу производства и услуг Магаданской области квалифицированными специалистами и рабочими кадрами.</w:t>
      </w:r>
    </w:p>
    <w:p w:rsidR="00F379FC" w:rsidRPr="00E820ED" w:rsidRDefault="00F379FC" w:rsidP="00F379FC">
      <w:pPr>
        <w:pStyle w:val="ConsPlusNormal"/>
        <w:jc w:val="both"/>
        <w:rPr>
          <w:rFonts w:ascii="Times New Roman" w:hAnsi="Times New Roman"/>
          <w:color w:val="000000"/>
          <w:sz w:val="28"/>
          <w:szCs w:val="26"/>
        </w:rPr>
      </w:pPr>
      <w:r w:rsidRPr="00E820ED">
        <w:rPr>
          <w:rFonts w:ascii="Times New Roman" w:hAnsi="Times New Roman"/>
          <w:color w:val="000000"/>
          <w:sz w:val="28"/>
          <w:szCs w:val="26"/>
        </w:rPr>
        <w:t xml:space="preserve">Ответственный исполнитель - министерство образования и молодежной политики Магаданской области, участники – министерство труда и социальной политики Магаданской области, министерство </w:t>
      </w:r>
      <w:r w:rsidRPr="00E820ED">
        <w:rPr>
          <w:rFonts w:ascii="Times New Roman" w:hAnsi="Times New Roman"/>
          <w:color w:val="000000"/>
          <w:sz w:val="28"/>
          <w:szCs w:val="26"/>
        </w:rPr>
        <w:lastRenderedPageBreak/>
        <w:t>здравоохранения и демографической политики Магаданской области, министерство культуры и туризма Магаданской области.</w:t>
      </w:r>
    </w:p>
    <w:p w:rsidR="00F379FC" w:rsidRPr="00E820ED" w:rsidRDefault="00F379FC" w:rsidP="00F379FC">
      <w:pPr>
        <w:pStyle w:val="ConsPlusNormal"/>
        <w:jc w:val="both"/>
        <w:rPr>
          <w:rFonts w:ascii="Times New Roman" w:hAnsi="Times New Roman"/>
          <w:color w:val="000000"/>
          <w:sz w:val="28"/>
          <w:szCs w:val="26"/>
        </w:rPr>
      </w:pPr>
      <w:r w:rsidRPr="00E820ED">
        <w:rPr>
          <w:rFonts w:ascii="Times New Roman" w:hAnsi="Times New Roman"/>
          <w:color w:val="000000"/>
          <w:sz w:val="28"/>
          <w:szCs w:val="26"/>
        </w:rPr>
        <w:t>Исполнение расходов областного бюджета по подпрограмме «Кадры в Магаданской области» на 2014-2020 годы» характеризуется следующими данными:</w:t>
      </w:r>
    </w:p>
    <w:p w:rsidR="00F379FC" w:rsidRPr="00E820ED" w:rsidRDefault="00F379FC" w:rsidP="00F379FC">
      <w:pPr>
        <w:widowControl w:val="0"/>
        <w:autoSpaceDE w:val="0"/>
        <w:autoSpaceDN w:val="0"/>
        <w:adjustRightInd w:val="0"/>
        <w:jc w:val="right"/>
        <w:rPr>
          <w:sz w:val="28"/>
        </w:rPr>
      </w:pPr>
      <w:r w:rsidRPr="00E820ED">
        <w:rPr>
          <w:color w:val="000000"/>
          <w:sz w:val="28"/>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773"/>
        <w:gridCol w:w="2268"/>
        <w:gridCol w:w="1701"/>
        <w:gridCol w:w="1134"/>
      </w:tblGrid>
      <w:tr w:rsidR="00F379FC" w:rsidRPr="00E820ED" w:rsidTr="00F379FC">
        <w:tc>
          <w:tcPr>
            <w:tcW w:w="588" w:type="dxa"/>
            <w:shd w:val="clear" w:color="auto" w:fill="auto"/>
          </w:tcPr>
          <w:p w:rsidR="00F379FC" w:rsidRPr="00E820ED" w:rsidRDefault="00F379FC" w:rsidP="00F379FC">
            <w:pPr>
              <w:jc w:val="center"/>
              <w:rPr>
                <w:b/>
                <w:bCs/>
                <w:color w:val="000000"/>
              </w:rPr>
            </w:pPr>
            <w:r w:rsidRPr="00E820ED">
              <w:rPr>
                <w:b/>
                <w:bCs/>
                <w:color w:val="000000"/>
              </w:rPr>
              <w:t>№ п/п</w:t>
            </w:r>
          </w:p>
        </w:tc>
        <w:tc>
          <w:tcPr>
            <w:tcW w:w="3773"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268" w:type="dxa"/>
            <w:shd w:val="clear" w:color="auto" w:fill="auto"/>
          </w:tcPr>
          <w:p w:rsidR="00F379FC" w:rsidRPr="00E820ED" w:rsidRDefault="004D1400" w:rsidP="004D1400">
            <w:pPr>
              <w:jc w:val="center"/>
              <w:rPr>
                <w:b/>
                <w:bCs/>
                <w:color w:val="000000"/>
              </w:rPr>
            </w:pPr>
            <w:r>
              <w:rPr>
                <w:b/>
                <w:bCs/>
                <w:color w:val="000000"/>
              </w:rPr>
              <w:t>Б</w:t>
            </w:r>
            <w:r w:rsidR="00F379FC" w:rsidRPr="00E820ED">
              <w:rPr>
                <w:b/>
                <w:bCs/>
                <w:color w:val="000000"/>
              </w:rPr>
              <w:t>юджет</w:t>
            </w:r>
          </w:p>
        </w:tc>
        <w:tc>
          <w:tcPr>
            <w:tcW w:w="170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134" w:type="dxa"/>
            <w:shd w:val="clear" w:color="auto" w:fill="auto"/>
          </w:tcPr>
          <w:p w:rsidR="00F379FC" w:rsidRPr="00E820ED" w:rsidRDefault="00F379FC" w:rsidP="004D1400">
            <w:pPr>
              <w:jc w:val="center"/>
              <w:rPr>
                <w:b/>
                <w:bCs/>
                <w:color w:val="000000"/>
              </w:rPr>
            </w:pPr>
            <w:r w:rsidRPr="00E820ED">
              <w:rPr>
                <w:b/>
                <w:bCs/>
                <w:color w:val="000000"/>
              </w:rPr>
              <w:t>% исп</w:t>
            </w:r>
            <w:r w:rsidR="004D1400">
              <w:rPr>
                <w:b/>
                <w:bCs/>
                <w:color w:val="000000"/>
              </w:rPr>
              <w:t>.</w:t>
            </w:r>
          </w:p>
        </w:tc>
      </w:tr>
      <w:tr w:rsidR="00F379FC" w:rsidRPr="00E820ED" w:rsidTr="00F379FC">
        <w:tc>
          <w:tcPr>
            <w:tcW w:w="588" w:type="dxa"/>
            <w:shd w:val="clear" w:color="auto" w:fill="auto"/>
          </w:tcPr>
          <w:p w:rsidR="00F379FC" w:rsidRPr="00E820ED" w:rsidRDefault="00F379FC" w:rsidP="00F379FC">
            <w:pPr>
              <w:jc w:val="center"/>
              <w:rPr>
                <w:b/>
                <w:bCs/>
                <w:color w:val="000000"/>
              </w:rPr>
            </w:pPr>
          </w:p>
        </w:tc>
        <w:tc>
          <w:tcPr>
            <w:tcW w:w="3773" w:type="dxa"/>
            <w:shd w:val="clear" w:color="auto" w:fill="auto"/>
          </w:tcPr>
          <w:p w:rsidR="00F379FC" w:rsidRPr="004D1400" w:rsidRDefault="00F379FC" w:rsidP="00F379FC">
            <w:pPr>
              <w:jc w:val="center"/>
              <w:rPr>
                <w:b/>
                <w:bCs/>
                <w:color w:val="000000"/>
              </w:rPr>
            </w:pPr>
            <w:r w:rsidRPr="004D1400">
              <w:rPr>
                <w:b/>
                <w:bCs/>
                <w:color w:val="000000"/>
              </w:rPr>
              <w:t>ВСЕГО:</w:t>
            </w:r>
          </w:p>
        </w:tc>
        <w:tc>
          <w:tcPr>
            <w:tcW w:w="2268" w:type="dxa"/>
            <w:shd w:val="clear" w:color="auto" w:fill="auto"/>
          </w:tcPr>
          <w:p w:rsidR="00F379FC" w:rsidRPr="004D1400" w:rsidRDefault="00F379FC" w:rsidP="00F379FC">
            <w:pPr>
              <w:jc w:val="center"/>
              <w:rPr>
                <w:b/>
                <w:bCs/>
                <w:color w:val="000000"/>
              </w:rPr>
            </w:pPr>
            <w:r w:rsidRPr="004D1400">
              <w:rPr>
                <w:b/>
                <w:bCs/>
                <w:color w:val="000000"/>
              </w:rPr>
              <w:t>14 409,0</w:t>
            </w:r>
          </w:p>
        </w:tc>
        <w:tc>
          <w:tcPr>
            <w:tcW w:w="1701" w:type="dxa"/>
            <w:shd w:val="clear" w:color="auto" w:fill="auto"/>
          </w:tcPr>
          <w:p w:rsidR="00F379FC" w:rsidRPr="004D1400" w:rsidRDefault="00F379FC" w:rsidP="00F379FC">
            <w:pPr>
              <w:jc w:val="center"/>
              <w:rPr>
                <w:b/>
                <w:bCs/>
                <w:color w:val="000000"/>
              </w:rPr>
            </w:pPr>
            <w:r w:rsidRPr="004D1400">
              <w:rPr>
                <w:b/>
                <w:bCs/>
                <w:color w:val="000000"/>
              </w:rPr>
              <w:t>1 322,3</w:t>
            </w:r>
          </w:p>
        </w:tc>
        <w:tc>
          <w:tcPr>
            <w:tcW w:w="1134" w:type="dxa"/>
            <w:shd w:val="clear" w:color="auto" w:fill="auto"/>
          </w:tcPr>
          <w:p w:rsidR="00F379FC" w:rsidRPr="004D1400" w:rsidRDefault="00F379FC" w:rsidP="00F379FC">
            <w:pPr>
              <w:jc w:val="center"/>
              <w:rPr>
                <w:b/>
                <w:bCs/>
                <w:color w:val="000000"/>
              </w:rPr>
            </w:pPr>
            <w:r w:rsidRPr="004D1400">
              <w:rPr>
                <w:b/>
                <w:bCs/>
                <w:color w:val="000000"/>
              </w:rPr>
              <w:t>9,2</w:t>
            </w:r>
          </w:p>
        </w:tc>
      </w:tr>
      <w:tr w:rsidR="00F379FC" w:rsidRPr="00E820ED" w:rsidTr="00F379FC">
        <w:tc>
          <w:tcPr>
            <w:tcW w:w="9464"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588" w:type="dxa"/>
            <w:shd w:val="clear" w:color="auto" w:fill="auto"/>
          </w:tcPr>
          <w:p w:rsidR="00F379FC" w:rsidRPr="00E820ED" w:rsidRDefault="00F379FC" w:rsidP="00F379FC">
            <w:pPr>
              <w:jc w:val="center"/>
              <w:rPr>
                <w:b/>
                <w:bCs/>
                <w:color w:val="000000"/>
              </w:rPr>
            </w:pPr>
            <w:r w:rsidRPr="00E820ED">
              <w:rPr>
                <w:b/>
                <w:bCs/>
                <w:color w:val="000000"/>
              </w:rPr>
              <w:t>1.</w:t>
            </w:r>
          </w:p>
        </w:tc>
        <w:tc>
          <w:tcPr>
            <w:tcW w:w="3773" w:type="dxa"/>
            <w:shd w:val="clear" w:color="auto" w:fill="auto"/>
          </w:tcPr>
          <w:p w:rsidR="00F379FC" w:rsidRPr="00E820ED" w:rsidRDefault="00F379FC" w:rsidP="00F379FC">
            <w:pPr>
              <w:jc w:val="both"/>
              <w:rPr>
                <w:b/>
                <w:bCs/>
                <w:color w:val="000000"/>
              </w:rPr>
            </w:pPr>
            <w:r w:rsidRPr="00E820ED">
              <w:rPr>
                <w:b/>
                <w:bCs/>
                <w:color w:val="000000"/>
              </w:rPr>
              <w:t>Основное мероприятие "Совершенствование системы среднего профессионального образования"</w:t>
            </w:r>
          </w:p>
        </w:tc>
        <w:tc>
          <w:tcPr>
            <w:tcW w:w="2268" w:type="dxa"/>
            <w:shd w:val="clear" w:color="auto" w:fill="auto"/>
          </w:tcPr>
          <w:p w:rsidR="00F379FC" w:rsidRPr="00E820ED" w:rsidRDefault="00F379FC" w:rsidP="00F379FC">
            <w:pPr>
              <w:jc w:val="center"/>
              <w:rPr>
                <w:b/>
                <w:bCs/>
                <w:color w:val="000000"/>
              </w:rPr>
            </w:pPr>
            <w:r w:rsidRPr="00E820ED">
              <w:rPr>
                <w:b/>
                <w:bCs/>
                <w:color w:val="000000"/>
              </w:rPr>
              <w:t>11 830,5</w:t>
            </w:r>
          </w:p>
        </w:tc>
        <w:tc>
          <w:tcPr>
            <w:tcW w:w="1701" w:type="dxa"/>
            <w:shd w:val="clear" w:color="auto" w:fill="auto"/>
          </w:tcPr>
          <w:p w:rsidR="00F379FC" w:rsidRPr="00E820ED" w:rsidRDefault="00F379FC" w:rsidP="00F379FC">
            <w:pPr>
              <w:jc w:val="center"/>
              <w:rPr>
                <w:b/>
                <w:bCs/>
                <w:color w:val="000000"/>
              </w:rPr>
            </w:pPr>
            <w:r w:rsidRPr="00E820ED">
              <w:rPr>
                <w:b/>
                <w:bCs/>
                <w:color w:val="000000"/>
              </w:rPr>
              <w:t>0,0</w:t>
            </w:r>
          </w:p>
        </w:tc>
        <w:tc>
          <w:tcPr>
            <w:tcW w:w="1134" w:type="dxa"/>
            <w:shd w:val="clear" w:color="auto" w:fill="auto"/>
          </w:tcPr>
          <w:p w:rsidR="00F379FC" w:rsidRPr="00E820ED" w:rsidRDefault="00F379FC" w:rsidP="00F379FC">
            <w:pPr>
              <w:jc w:val="center"/>
              <w:rPr>
                <w:b/>
                <w:bCs/>
                <w:color w:val="000000"/>
              </w:rPr>
            </w:pPr>
            <w:r w:rsidRPr="00E820ED">
              <w:rPr>
                <w:b/>
                <w:bCs/>
                <w:color w:val="000000"/>
              </w:rPr>
              <w:t>0,0</w:t>
            </w:r>
          </w:p>
        </w:tc>
      </w:tr>
      <w:tr w:rsidR="00F379FC" w:rsidRPr="00E820ED" w:rsidTr="00F379FC">
        <w:tc>
          <w:tcPr>
            <w:tcW w:w="588" w:type="dxa"/>
            <w:shd w:val="clear" w:color="auto" w:fill="auto"/>
          </w:tcPr>
          <w:p w:rsidR="00F379FC" w:rsidRPr="00E820ED" w:rsidRDefault="00F379FC" w:rsidP="00F379FC">
            <w:pPr>
              <w:jc w:val="center"/>
              <w:rPr>
                <w:b/>
                <w:bCs/>
                <w:color w:val="000000"/>
              </w:rPr>
            </w:pPr>
          </w:p>
        </w:tc>
        <w:tc>
          <w:tcPr>
            <w:tcW w:w="3773" w:type="dxa"/>
            <w:shd w:val="clear" w:color="auto" w:fill="auto"/>
          </w:tcPr>
          <w:p w:rsidR="00F379FC" w:rsidRPr="004D1400" w:rsidRDefault="00F379FC" w:rsidP="00F379FC">
            <w:pPr>
              <w:jc w:val="both"/>
              <w:rPr>
                <w:b/>
                <w:bCs/>
                <w:i/>
                <w:color w:val="000000"/>
              </w:rPr>
            </w:pPr>
            <w:r w:rsidRPr="004D1400">
              <w:rPr>
                <w:b/>
                <w:bCs/>
                <w:i/>
                <w:color w:val="000000"/>
              </w:rPr>
              <w:t xml:space="preserve">- </w:t>
            </w:r>
            <w:r w:rsidRPr="004D1400">
              <w:rPr>
                <w:bCs/>
                <w:i/>
                <w:color w:val="000000"/>
              </w:rPr>
              <w:t>министерство образования и молодежной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7 578,0</w:t>
            </w:r>
          </w:p>
        </w:tc>
        <w:tc>
          <w:tcPr>
            <w:tcW w:w="1701" w:type="dxa"/>
            <w:shd w:val="clear" w:color="auto" w:fill="auto"/>
          </w:tcPr>
          <w:p w:rsidR="00F379FC" w:rsidRPr="004D1400" w:rsidRDefault="00F379FC" w:rsidP="00F379FC">
            <w:pPr>
              <w:jc w:val="center"/>
              <w:rPr>
                <w:bCs/>
                <w:i/>
                <w:color w:val="000000"/>
              </w:rPr>
            </w:pPr>
            <w:r w:rsidRPr="004D1400">
              <w:rPr>
                <w:bCs/>
                <w:i/>
                <w:color w:val="000000"/>
              </w:rPr>
              <w:t>0,0</w:t>
            </w:r>
          </w:p>
        </w:tc>
        <w:tc>
          <w:tcPr>
            <w:tcW w:w="1134" w:type="dxa"/>
            <w:shd w:val="clear" w:color="auto" w:fill="auto"/>
          </w:tcPr>
          <w:p w:rsidR="00F379FC" w:rsidRPr="004D1400" w:rsidRDefault="00F379FC" w:rsidP="00F379FC">
            <w:pPr>
              <w:jc w:val="center"/>
              <w:rPr>
                <w:bCs/>
                <w:i/>
                <w:color w:val="000000"/>
              </w:rPr>
            </w:pPr>
            <w:r w:rsidRPr="004D1400">
              <w:rPr>
                <w:bCs/>
                <w:i/>
                <w:color w:val="000000"/>
              </w:rPr>
              <w:t>0,0</w:t>
            </w:r>
          </w:p>
        </w:tc>
      </w:tr>
      <w:tr w:rsidR="00F379FC" w:rsidRPr="00E820ED" w:rsidTr="00F379FC">
        <w:tc>
          <w:tcPr>
            <w:tcW w:w="588" w:type="dxa"/>
            <w:shd w:val="clear" w:color="auto" w:fill="auto"/>
          </w:tcPr>
          <w:p w:rsidR="00F379FC" w:rsidRPr="00E820ED" w:rsidRDefault="00F379FC" w:rsidP="00F379FC">
            <w:pPr>
              <w:jc w:val="center"/>
              <w:rPr>
                <w:b/>
                <w:bCs/>
                <w:color w:val="000000"/>
              </w:rPr>
            </w:pPr>
          </w:p>
        </w:tc>
        <w:tc>
          <w:tcPr>
            <w:tcW w:w="3773" w:type="dxa"/>
            <w:shd w:val="clear" w:color="auto" w:fill="auto"/>
          </w:tcPr>
          <w:p w:rsidR="00F379FC" w:rsidRPr="004D1400" w:rsidRDefault="00F379FC" w:rsidP="00F379FC">
            <w:pPr>
              <w:jc w:val="both"/>
              <w:rPr>
                <w:bCs/>
                <w:i/>
                <w:color w:val="000000"/>
              </w:rPr>
            </w:pPr>
            <w:r w:rsidRPr="004D1400">
              <w:rPr>
                <w:bCs/>
                <w:i/>
                <w:color w:val="000000"/>
              </w:rPr>
              <w:t>- министерство культуры и туризма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4 252,5</w:t>
            </w:r>
          </w:p>
        </w:tc>
        <w:tc>
          <w:tcPr>
            <w:tcW w:w="1701" w:type="dxa"/>
            <w:shd w:val="clear" w:color="auto" w:fill="auto"/>
          </w:tcPr>
          <w:p w:rsidR="00F379FC" w:rsidRPr="004D1400" w:rsidRDefault="00F379FC" w:rsidP="00F379FC">
            <w:pPr>
              <w:jc w:val="center"/>
              <w:rPr>
                <w:bCs/>
                <w:i/>
                <w:color w:val="000000"/>
              </w:rPr>
            </w:pPr>
            <w:r w:rsidRPr="004D1400">
              <w:rPr>
                <w:bCs/>
                <w:i/>
                <w:color w:val="000000"/>
              </w:rPr>
              <w:t>0,0</w:t>
            </w:r>
          </w:p>
        </w:tc>
        <w:tc>
          <w:tcPr>
            <w:tcW w:w="1134" w:type="dxa"/>
            <w:shd w:val="clear" w:color="auto" w:fill="auto"/>
          </w:tcPr>
          <w:p w:rsidR="00F379FC" w:rsidRPr="004D1400" w:rsidRDefault="00F379FC" w:rsidP="00F379FC">
            <w:pPr>
              <w:jc w:val="center"/>
              <w:rPr>
                <w:bCs/>
                <w:i/>
                <w:color w:val="000000"/>
              </w:rPr>
            </w:pPr>
            <w:r w:rsidRPr="004D1400">
              <w:rPr>
                <w:bCs/>
                <w:i/>
                <w:color w:val="000000"/>
              </w:rPr>
              <w:t>0,0</w:t>
            </w:r>
          </w:p>
        </w:tc>
      </w:tr>
      <w:tr w:rsidR="00F379FC" w:rsidRPr="00E820ED" w:rsidTr="00F379FC">
        <w:tc>
          <w:tcPr>
            <w:tcW w:w="588" w:type="dxa"/>
            <w:shd w:val="clear" w:color="auto" w:fill="auto"/>
          </w:tcPr>
          <w:p w:rsidR="00F379FC" w:rsidRPr="00E820ED" w:rsidRDefault="00F379FC" w:rsidP="00F379FC">
            <w:pPr>
              <w:jc w:val="center"/>
              <w:rPr>
                <w:b/>
                <w:bCs/>
                <w:color w:val="000000"/>
              </w:rPr>
            </w:pPr>
            <w:r w:rsidRPr="00E820ED">
              <w:rPr>
                <w:b/>
                <w:bCs/>
                <w:color w:val="000000"/>
              </w:rPr>
              <w:t>2.</w:t>
            </w:r>
          </w:p>
        </w:tc>
        <w:tc>
          <w:tcPr>
            <w:tcW w:w="3773" w:type="dxa"/>
            <w:shd w:val="clear" w:color="auto" w:fill="auto"/>
          </w:tcPr>
          <w:p w:rsidR="00F379FC" w:rsidRPr="00E820ED" w:rsidRDefault="00F379FC" w:rsidP="00F379FC">
            <w:pPr>
              <w:jc w:val="both"/>
              <w:rPr>
                <w:b/>
                <w:bCs/>
                <w:color w:val="000000"/>
              </w:rPr>
            </w:pPr>
            <w:r w:rsidRPr="00E820ED">
              <w:rPr>
                <w:b/>
                <w:bCs/>
                <w:color w:val="000000"/>
              </w:rPr>
              <w:t xml:space="preserve"> Основное мероприятие "Реализация мероприятий по формированию кадрового состава"</w:t>
            </w:r>
          </w:p>
        </w:tc>
        <w:tc>
          <w:tcPr>
            <w:tcW w:w="2268" w:type="dxa"/>
            <w:shd w:val="clear" w:color="auto" w:fill="auto"/>
          </w:tcPr>
          <w:p w:rsidR="00F379FC" w:rsidRPr="00E820ED" w:rsidRDefault="00F379FC" w:rsidP="00F379FC">
            <w:pPr>
              <w:jc w:val="center"/>
              <w:rPr>
                <w:b/>
                <w:bCs/>
                <w:color w:val="000000"/>
              </w:rPr>
            </w:pPr>
            <w:r w:rsidRPr="00E820ED">
              <w:rPr>
                <w:b/>
                <w:bCs/>
                <w:color w:val="000000"/>
              </w:rPr>
              <w:t>2 578,5</w:t>
            </w:r>
          </w:p>
        </w:tc>
        <w:tc>
          <w:tcPr>
            <w:tcW w:w="1701" w:type="dxa"/>
            <w:shd w:val="clear" w:color="auto" w:fill="auto"/>
          </w:tcPr>
          <w:p w:rsidR="00F379FC" w:rsidRPr="00E820ED" w:rsidRDefault="00F379FC" w:rsidP="00F379FC">
            <w:pPr>
              <w:jc w:val="center"/>
              <w:rPr>
                <w:b/>
                <w:bCs/>
                <w:color w:val="000000"/>
              </w:rPr>
            </w:pPr>
            <w:r w:rsidRPr="00E820ED">
              <w:rPr>
                <w:b/>
                <w:bCs/>
                <w:color w:val="000000"/>
              </w:rPr>
              <w:t>1 322,3</w:t>
            </w:r>
          </w:p>
        </w:tc>
        <w:tc>
          <w:tcPr>
            <w:tcW w:w="1134" w:type="dxa"/>
            <w:shd w:val="clear" w:color="auto" w:fill="auto"/>
          </w:tcPr>
          <w:p w:rsidR="00F379FC" w:rsidRPr="00E820ED" w:rsidRDefault="00F379FC" w:rsidP="00F379FC">
            <w:pPr>
              <w:jc w:val="center"/>
              <w:rPr>
                <w:b/>
                <w:bCs/>
                <w:color w:val="000000"/>
              </w:rPr>
            </w:pPr>
            <w:r w:rsidRPr="00E820ED">
              <w:rPr>
                <w:b/>
                <w:bCs/>
                <w:color w:val="000000"/>
              </w:rPr>
              <w:t>51,3</w:t>
            </w:r>
          </w:p>
        </w:tc>
      </w:tr>
      <w:tr w:rsidR="00F379FC" w:rsidRPr="00E820ED" w:rsidTr="00F379FC">
        <w:tc>
          <w:tcPr>
            <w:tcW w:w="588" w:type="dxa"/>
            <w:shd w:val="clear" w:color="auto" w:fill="auto"/>
          </w:tcPr>
          <w:p w:rsidR="00F379FC" w:rsidRPr="00E820ED" w:rsidRDefault="00F379FC" w:rsidP="00F379FC">
            <w:pPr>
              <w:jc w:val="center"/>
              <w:rPr>
                <w:bCs/>
                <w:color w:val="000000"/>
              </w:rPr>
            </w:pPr>
          </w:p>
        </w:tc>
        <w:tc>
          <w:tcPr>
            <w:tcW w:w="3773" w:type="dxa"/>
            <w:shd w:val="clear" w:color="auto" w:fill="auto"/>
          </w:tcPr>
          <w:p w:rsidR="00F379FC" w:rsidRPr="004D1400" w:rsidRDefault="00F379FC" w:rsidP="00F379FC">
            <w:pPr>
              <w:jc w:val="both"/>
              <w:rPr>
                <w:bCs/>
                <w:i/>
                <w:color w:val="000000"/>
              </w:rPr>
            </w:pPr>
            <w:r w:rsidRPr="004D1400">
              <w:rPr>
                <w:bCs/>
                <w:i/>
                <w:color w:val="000000"/>
              </w:rPr>
              <w:t>- министерство культуры и туризма Магаданской области</w:t>
            </w:r>
          </w:p>
        </w:tc>
        <w:tc>
          <w:tcPr>
            <w:tcW w:w="2268" w:type="dxa"/>
            <w:shd w:val="clear" w:color="auto" w:fill="auto"/>
          </w:tcPr>
          <w:p w:rsidR="00F379FC" w:rsidRPr="004D1400" w:rsidRDefault="00F379FC" w:rsidP="004D1400">
            <w:pPr>
              <w:jc w:val="center"/>
              <w:rPr>
                <w:bCs/>
                <w:i/>
                <w:color w:val="000000"/>
              </w:rPr>
            </w:pPr>
            <w:r w:rsidRPr="004D1400">
              <w:rPr>
                <w:bCs/>
                <w:i/>
                <w:color w:val="000000"/>
              </w:rPr>
              <w:t>543,5</w:t>
            </w:r>
          </w:p>
        </w:tc>
        <w:tc>
          <w:tcPr>
            <w:tcW w:w="1701" w:type="dxa"/>
            <w:shd w:val="clear" w:color="auto" w:fill="auto"/>
          </w:tcPr>
          <w:p w:rsidR="00F379FC" w:rsidRPr="004D1400" w:rsidRDefault="00F379FC" w:rsidP="004D1400">
            <w:pPr>
              <w:tabs>
                <w:tab w:val="left" w:pos="1335"/>
              </w:tabs>
              <w:jc w:val="center"/>
              <w:rPr>
                <w:i/>
              </w:rPr>
            </w:pPr>
            <w:r w:rsidRPr="004D1400">
              <w:rPr>
                <w:i/>
              </w:rPr>
              <w:t>194,1</w:t>
            </w:r>
          </w:p>
        </w:tc>
        <w:tc>
          <w:tcPr>
            <w:tcW w:w="1134" w:type="dxa"/>
            <w:shd w:val="clear" w:color="auto" w:fill="auto"/>
          </w:tcPr>
          <w:p w:rsidR="00F379FC" w:rsidRPr="004D1400" w:rsidRDefault="00F379FC" w:rsidP="004D1400">
            <w:pPr>
              <w:jc w:val="center"/>
              <w:rPr>
                <w:bCs/>
                <w:i/>
                <w:color w:val="000000"/>
              </w:rPr>
            </w:pPr>
            <w:r w:rsidRPr="004D1400">
              <w:rPr>
                <w:bCs/>
                <w:i/>
                <w:color w:val="000000"/>
              </w:rPr>
              <w:t>35,7</w:t>
            </w:r>
          </w:p>
        </w:tc>
      </w:tr>
      <w:tr w:rsidR="00F379FC" w:rsidRPr="00E820ED" w:rsidTr="00F379FC">
        <w:tc>
          <w:tcPr>
            <w:tcW w:w="588" w:type="dxa"/>
            <w:shd w:val="clear" w:color="auto" w:fill="auto"/>
          </w:tcPr>
          <w:p w:rsidR="00F379FC" w:rsidRPr="00E820ED" w:rsidRDefault="00F379FC" w:rsidP="00F379FC">
            <w:pPr>
              <w:jc w:val="center"/>
              <w:rPr>
                <w:bCs/>
                <w:color w:val="000000"/>
              </w:rPr>
            </w:pPr>
          </w:p>
        </w:tc>
        <w:tc>
          <w:tcPr>
            <w:tcW w:w="3773" w:type="dxa"/>
            <w:shd w:val="clear" w:color="auto" w:fill="auto"/>
          </w:tcPr>
          <w:p w:rsidR="00F379FC" w:rsidRPr="004D1400" w:rsidRDefault="00F379FC" w:rsidP="00F379FC">
            <w:pPr>
              <w:jc w:val="both"/>
              <w:rPr>
                <w:bCs/>
                <w:i/>
                <w:color w:val="000000"/>
              </w:rPr>
            </w:pPr>
            <w:r w:rsidRPr="004D1400">
              <w:rPr>
                <w:bCs/>
                <w:i/>
                <w:color w:val="000000"/>
              </w:rPr>
              <w:t>- министерство здравоохранения и демографической политики Магаданской области</w:t>
            </w:r>
          </w:p>
        </w:tc>
        <w:tc>
          <w:tcPr>
            <w:tcW w:w="2268" w:type="dxa"/>
            <w:shd w:val="clear" w:color="auto" w:fill="auto"/>
          </w:tcPr>
          <w:p w:rsidR="00F379FC" w:rsidRPr="004D1400" w:rsidRDefault="00F379FC" w:rsidP="004D1400">
            <w:pPr>
              <w:jc w:val="center"/>
              <w:rPr>
                <w:bCs/>
                <w:i/>
                <w:color w:val="000000"/>
              </w:rPr>
            </w:pPr>
            <w:r w:rsidRPr="004D1400">
              <w:rPr>
                <w:bCs/>
                <w:i/>
                <w:color w:val="000000"/>
              </w:rPr>
              <w:t>1 955,0</w:t>
            </w:r>
          </w:p>
        </w:tc>
        <w:tc>
          <w:tcPr>
            <w:tcW w:w="1701" w:type="dxa"/>
            <w:shd w:val="clear" w:color="auto" w:fill="auto"/>
          </w:tcPr>
          <w:p w:rsidR="00F379FC" w:rsidRPr="004D1400" w:rsidRDefault="00F379FC" w:rsidP="004D1400">
            <w:pPr>
              <w:jc w:val="center"/>
              <w:rPr>
                <w:bCs/>
                <w:i/>
                <w:color w:val="000000"/>
              </w:rPr>
            </w:pPr>
            <w:r w:rsidRPr="004D1400">
              <w:rPr>
                <w:bCs/>
                <w:i/>
                <w:color w:val="000000"/>
              </w:rPr>
              <w:t>1 058,4</w:t>
            </w:r>
          </w:p>
        </w:tc>
        <w:tc>
          <w:tcPr>
            <w:tcW w:w="1134" w:type="dxa"/>
            <w:shd w:val="clear" w:color="auto" w:fill="auto"/>
          </w:tcPr>
          <w:p w:rsidR="00F379FC" w:rsidRPr="004D1400" w:rsidRDefault="00F379FC" w:rsidP="004D1400">
            <w:pPr>
              <w:jc w:val="center"/>
              <w:rPr>
                <w:bCs/>
                <w:i/>
                <w:color w:val="000000"/>
              </w:rPr>
            </w:pPr>
            <w:r w:rsidRPr="004D1400">
              <w:rPr>
                <w:bCs/>
                <w:i/>
                <w:color w:val="000000"/>
              </w:rPr>
              <w:t>54,1</w:t>
            </w:r>
          </w:p>
        </w:tc>
      </w:tr>
      <w:tr w:rsidR="00F379FC" w:rsidRPr="00E820ED" w:rsidTr="00F379FC">
        <w:tc>
          <w:tcPr>
            <w:tcW w:w="588" w:type="dxa"/>
            <w:shd w:val="clear" w:color="auto" w:fill="auto"/>
          </w:tcPr>
          <w:p w:rsidR="00F379FC" w:rsidRPr="00E820ED" w:rsidRDefault="00F379FC" w:rsidP="00F379FC">
            <w:pPr>
              <w:jc w:val="center"/>
              <w:rPr>
                <w:bCs/>
                <w:color w:val="000000"/>
              </w:rPr>
            </w:pPr>
          </w:p>
        </w:tc>
        <w:tc>
          <w:tcPr>
            <w:tcW w:w="3773" w:type="dxa"/>
            <w:shd w:val="clear" w:color="auto" w:fill="auto"/>
          </w:tcPr>
          <w:p w:rsidR="00F379FC" w:rsidRPr="004D1400" w:rsidRDefault="00F379FC" w:rsidP="00F379FC">
            <w:pPr>
              <w:jc w:val="both"/>
              <w:rPr>
                <w:bCs/>
                <w:i/>
                <w:color w:val="000000"/>
              </w:rPr>
            </w:pPr>
            <w:r w:rsidRPr="004D1400">
              <w:rPr>
                <w:bCs/>
                <w:i/>
                <w:color w:val="000000"/>
              </w:rPr>
              <w:t>- министерство труда и социальной политики Магаданской области</w:t>
            </w:r>
          </w:p>
        </w:tc>
        <w:tc>
          <w:tcPr>
            <w:tcW w:w="2268" w:type="dxa"/>
            <w:shd w:val="clear" w:color="auto" w:fill="auto"/>
          </w:tcPr>
          <w:p w:rsidR="00F379FC" w:rsidRPr="004D1400" w:rsidRDefault="00F379FC" w:rsidP="004D1400">
            <w:pPr>
              <w:jc w:val="center"/>
              <w:rPr>
                <w:bCs/>
                <w:i/>
                <w:color w:val="000000"/>
              </w:rPr>
            </w:pPr>
            <w:r w:rsidRPr="004D1400">
              <w:rPr>
                <w:bCs/>
                <w:i/>
                <w:color w:val="000000"/>
              </w:rPr>
              <w:t>80,0</w:t>
            </w:r>
          </w:p>
        </w:tc>
        <w:tc>
          <w:tcPr>
            <w:tcW w:w="1701" w:type="dxa"/>
            <w:shd w:val="clear" w:color="auto" w:fill="auto"/>
          </w:tcPr>
          <w:p w:rsidR="00F379FC" w:rsidRPr="004D1400" w:rsidRDefault="00F379FC" w:rsidP="004D1400">
            <w:pPr>
              <w:jc w:val="center"/>
              <w:rPr>
                <w:bCs/>
                <w:i/>
                <w:color w:val="000000"/>
              </w:rPr>
            </w:pPr>
            <w:r w:rsidRPr="004D1400">
              <w:rPr>
                <w:bCs/>
                <w:i/>
                <w:color w:val="000000"/>
              </w:rPr>
              <w:t>69,8</w:t>
            </w:r>
          </w:p>
        </w:tc>
        <w:tc>
          <w:tcPr>
            <w:tcW w:w="1134" w:type="dxa"/>
            <w:shd w:val="clear" w:color="auto" w:fill="auto"/>
          </w:tcPr>
          <w:p w:rsidR="00F379FC" w:rsidRPr="004D1400" w:rsidRDefault="00F379FC" w:rsidP="004D1400">
            <w:pPr>
              <w:jc w:val="center"/>
              <w:rPr>
                <w:bCs/>
                <w:i/>
                <w:color w:val="000000"/>
              </w:rPr>
            </w:pPr>
            <w:r w:rsidRPr="004D1400">
              <w:rPr>
                <w:bCs/>
                <w:i/>
                <w:color w:val="000000"/>
              </w:rPr>
              <w:t>87,2</w:t>
            </w:r>
          </w:p>
        </w:tc>
      </w:tr>
    </w:tbl>
    <w:p w:rsidR="00F379FC" w:rsidRPr="00E820ED" w:rsidRDefault="00F379FC" w:rsidP="00F379FC">
      <w:pPr>
        <w:ind w:firstLine="708"/>
        <w:jc w:val="center"/>
        <w:rPr>
          <w:b/>
          <w:bCs/>
          <w:color w:val="000000"/>
          <w:sz w:val="28"/>
          <w:u w:val="single"/>
        </w:rPr>
      </w:pPr>
    </w:p>
    <w:p w:rsidR="00CD7E1E" w:rsidRPr="00497C5F" w:rsidRDefault="00F379FC" w:rsidP="00645834">
      <w:pPr>
        <w:numPr>
          <w:ilvl w:val="0"/>
          <w:numId w:val="17"/>
        </w:numPr>
        <w:ind w:left="0" w:firstLine="708"/>
        <w:jc w:val="both"/>
        <w:rPr>
          <w:bCs/>
          <w:color w:val="000000"/>
          <w:sz w:val="28"/>
          <w:szCs w:val="26"/>
        </w:rPr>
      </w:pPr>
      <w:r w:rsidRPr="00E820ED">
        <w:rPr>
          <w:sz w:val="28"/>
          <w:szCs w:val="26"/>
        </w:rPr>
        <w:t xml:space="preserve">В реализации </w:t>
      </w:r>
      <w:r w:rsidRPr="00E820ED">
        <w:rPr>
          <w:b/>
          <w:sz w:val="28"/>
          <w:szCs w:val="26"/>
        </w:rPr>
        <w:t>основного мероприятия «Совершенствование системы среднего профессионального образования»</w:t>
      </w:r>
      <w:r w:rsidRPr="00E820ED">
        <w:rPr>
          <w:sz w:val="28"/>
          <w:szCs w:val="26"/>
        </w:rPr>
        <w:t xml:space="preserve"> участвуют два исполнителя: министерство образования и молодежной политики Магаданской области и министерство культуры и туризма Магаданской области. </w:t>
      </w:r>
      <w:r w:rsidR="00CD7E1E" w:rsidRPr="00497C5F">
        <w:rPr>
          <w:sz w:val="28"/>
          <w:szCs w:val="26"/>
        </w:rPr>
        <w:t xml:space="preserve">В целом на 2017 год утверждены годовые плановые назначения в сумме </w:t>
      </w:r>
      <w:r w:rsidR="00CD7E1E" w:rsidRPr="00497C5F">
        <w:rPr>
          <w:bCs/>
          <w:color w:val="000000"/>
          <w:sz w:val="28"/>
          <w:szCs w:val="26"/>
        </w:rPr>
        <w:t>11 830,5</w:t>
      </w:r>
      <w:r w:rsidR="00CD7E1E" w:rsidRPr="00497C5F">
        <w:rPr>
          <w:sz w:val="28"/>
          <w:szCs w:val="26"/>
        </w:rPr>
        <w:t>тыс. рублей, кассовое исполнение отсутствует</w:t>
      </w:r>
      <w:r w:rsidR="00CD7E1E">
        <w:rPr>
          <w:sz w:val="28"/>
          <w:szCs w:val="26"/>
        </w:rPr>
        <w:t>.</w:t>
      </w:r>
    </w:p>
    <w:p w:rsidR="00CD7E1E" w:rsidRPr="00497C5F" w:rsidRDefault="00CD7E1E" w:rsidP="00CD7E1E">
      <w:pPr>
        <w:ind w:firstLine="708"/>
        <w:jc w:val="both"/>
        <w:rPr>
          <w:bCs/>
          <w:color w:val="000000"/>
          <w:sz w:val="28"/>
          <w:szCs w:val="26"/>
        </w:rPr>
      </w:pPr>
      <w:r>
        <w:rPr>
          <w:sz w:val="28"/>
          <w:szCs w:val="26"/>
        </w:rPr>
        <w:t>М</w:t>
      </w:r>
      <w:r w:rsidRPr="00497C5F">
        <w:rPr>
          <w:sz w:val="28"/>
          <w:szCs w:val="26"/>
        </w:rPr>
        <w:t xml:space="preserve">инистерству образования и молодежной политики Магаданской области запланированы бюджетные назначения в сумме </w:t>
      </w:r>
      <w:r w:rsidRPr="00497C5F">
        <w:rPr>
          <w:bCs/>
          <w:color w:val="000000"/>
          <w:sz w:val="28"/>
          <w:szCs w:val="26"/>
        </w:rPr>
        <w:t>7 578,0</w:t>
      </w:r>
      <w:r w:rsidRPr="00497C5F">
        <w:rPr>
          <w:sz w:val="28"/>
          <w:szCs w:val="26"/>
        </w:rPr>
        <w:t>тыс. рублей.</w:t>
      </w:r>
      <w:r w:rsidRPr="00497C5F">
        <w:rPr>
          <w:sz w:val="28"/>
          <w:szCs w:val="28"/>
        </w:rPr>
        <w:t xml:space="preserve"> Средства запланированы на в</w:t>
      </w:r>
      <w:r w:rsidRPr="00497C5F">
        <w:rPr>
          <w:bCs/>
          <w:color w:val="000000"/>
          <w:sz w:val="28"/>
          <w:szCs w:val="26"/>
        </w:rPr>
        <w:t>недрение новых программ профессионального образования в организациях, мероприятие выполнено в полном объеме.</w:t>
      </w:r>
    </w:p>
    <w:p w:rsidR="00CD7E1E" w:rsidRDefault="00CD7E1E" w:rsidP="00CD7E1E">
      <w:pPr>
        <w:ind w:firstLine="708"/>
        <w:jc w:val="both"/>
        <w:rPr>
          <w:sz w:val="28"/>
          <w:szCs w:val="28"/>
        </w:rPr>
      </w:pPr>
      <w:r>
        <w:rPr>
          <w:sz w:val="28"/>
          <w:szCs w:val="26"/>
        </w:rPr>
        <w:t>М</w:t>
      </w:r>
      <w:r w:rsidRPr="00E820ED">
        <w:rPr>
          <w:sz w:val="28"/>
          <w:szCs w:val="26"/>
        </w:rPr>
        <w:t xml:space="preserve">инистерству культуры и туризма Магаданской области на модернизацию учебно-производственной базы по программам среднего профессионального образования запланированы бюджетные средства в размере 4 252,5 тыс. рублей, </w:t>
      </w:r>
      <w:r>
        <w:rPr>
          <w:bCs/>
          <w:color w:val="000000"/>
          <w:sz w:val="28"/>
          <w:szCs w:val="26"/>
        </w:rPr>
        <w:t>мероприятие выполнено в полном объеме</w:t>
      </w:r>
      <w:r>
        <w:rPr>
          <w:sz w:val="28"/>
          <w:szCs w:val="28"/>
        </w:rPr>
        <w:t>.</w:t>
      </w:r>
    </w:p>
    <w:p w:rsidR="00F379FC" w:rsidRPr="00E820ED" w:rsidRDefault="00F379FC" w:rsidP="00CD7E1E">
      <w:pPr>
        <w:ind w:left="708"/>
        <w:jc w:val="both"/>
        <w:rPr>
          <w:sz w:val="28"/>
          <w:szCs w:val="26"/>
        </w:rPr>
      </w:pPr>
    </w:p>
    <w:p w:rsidR="00F379FC" w:rsidRPr="00E820ED" w:rsidRDefault="00F379FC" w:rsidP="00645834">
      <w:pPr>
        <w:numPr>
          <w:ilvl w:val="0"/>
          <w:numId w:val="17"/>
        </w:numPr>
        <w:tabs>
          <w:tab w:val="left" w:pos="1134"/>
        </w:tabs>
        <w:ind w:left="0" w:firstLine="709"/>
        <w:jc w:val="both"/>
        <w:rPr>
          <w:bCs/>
          <w:color w:val="000000"/>
          <w:sz w:val="28"/>
          <w:szCs w:val="26"/>
        </w:rPr>
      </w:pPr>
      <w:r w:rsidRPr="00E820ED">
        <w:rPr>
          <w:sz w:val="28"/>
          <w:szCs w:val="26"/>
        </w:rPr>
        <w:t>О</w:t>
      </w:r>
      <w:r w:rsidRPr="00E820ED">
        <w:rPr>
          <w:bCs/>
          <w:color w:val="000000"/>
          <w:sz w:val="28"/>
          <w:szCs w:val="26"/>
        </w:rPr>
        <w:t>сновное мероприятие «</w:t>
      </w:r>
      <w:r w:rsidRPr="00E820ED">
        <w:rPr>
          <w:b/>
          <w:bCs/>
          <w:color w:val="000000"/>
          <w:sz w:val="28"/>
          <w:szCs w:val="26"/>
        </w:rPr>
        <w:t>Реализация мероприятий по формированию кадрового состава»</w:t>
      </w:r>
      <w:r w:rsidRPr="00E820ED">
        <w:rPr>
          <w:bCs/>
          <w:color w:val="000000"/>
          <w:sz w:val="28"/>
          <w:szCs w:val="26"/>
        </w:rPr>
        <w:t xml:space="preserve"> реализуют три исполнителя: министерство труда и социальной политики Магаданской </w:t>
      </w:r>
      <w:r w:rsidR="004D1400" w:rsidRPr="00E820ED">
        <w:rPr>
          <w:bCs/>
          <w:color w:val="000000"/>
          <w:sz w:val="28"/>
          <w:szCs w:val="26"/>
        </w:rPr>
        <w:t xml:space="preserve">области, </w:t>
      </w:r>
      <w:r w:rsidR="004D1400" w:rsidRPr="00E820ED">
        <w:rPr>
          <w:bCs/>
          <w:color w:val="000000"/>
          <w:sz w:val="28"/>
          <w:szCs w:val="26"/>
        </w:rPr>
        <w:lastRenderedPageBreak/>
        <w:t>министерство</w:t>
      </w:r>
      <w:r w:rsidRPr="00E820ED">
        <w:rPr>
          <w:bCs/>
          <w:color w:val="000000"/>
          <w:sz w:val="28"/>
          <w:szCs w:val="26"/>
        </w:rPr>
        <w:t xml:space="preserve"> здравоохранения и демографической политики Магаданской </w:t>
      </w:r>
      <w:r w:rsidR="004D1400" w:rsidRPr="00E820ED">
        <w:rPr>
          <w:bCs/>
          <w:color w:val="000000"/>
          <w:sz w:val="28"/>
          <w:szCs w:val="26"/>
        </w:rPr>
        <w:t>области, министерство</w:t>
      </w:r>
      <w:r w:rsidRPr="00E820ED">
        <w:rPr>
          <w:bCs/>
          <w:color w:val="000000"/>
          <w:sz w:val="28"/>
          <w:szCs w:val="26"/>
        </w:rPr>
        <w:t xml:space="preserve"> культуры и туризма Магаданской области. </w:t>
      </w:r>
    </w:p>
    <w:p w:rsidR="00CD7E1E" w:rsidRPr="00E820ED" w:rsidRDefault="00CD7E1E" w:rsidP="00CD7E1E">
      <w:pPr>
        <w:ind w:firstLine="708"/>
        <w:jc w:val="both"/>
        <w:rPr>
          <w:bCs/>
          <w:color w:val="000000"/>
          <w:sz w:val="28"/>
          <w:szCs w:val="26"/>
        </w:rPr>
      </w:pPr>
      <w:r w:rsidRPr="00E820ED">
        <w:rPr>
          <w:bCs/>
          <w:color w:val="000000"/>
          <w:sz w:val="28"/>
          <w:szCs w:val="26"/>
        </w:rPr>
        <w:t>В целом на год утверждены годовые плановые назначения в сумме 2 578,5 тыс. рублей, исполнены расходы на 51,3% или 1 322,3 тыс. рублей, в том числе по исполнителям мероприятия:</w:t>
      </w:r>
    </w:p>
    <w:p w:rsidR="00CD7E1E" w:rsidRPr="00E820ED" w:rsidRDefault="00CD7E1E" w:rsidP="00CD7E1E">
      <w:pPr>
        <w:ind w:firstLine="708"/>
        <w:jc w:val="both"/>
        <w:rPr>
          <w:bCs/>
          <w:sz w:val="28"/>
          <w:szCs w:val="26"/>
        </w:rPr>
      </w:pPr>
      <w:r w:rsidRPr="00E820ED">
        <w:rPr>
          <w:bCs/>
          <w:color w:val="000000"/>
          <w:sz w:val="28"/>
          <w:szCs w:val="26"/>
        </w:rPr>
        <w:t xml:space="preserve">- министерству труда и социальной политики Магаданской области на 2017 год запланированы бюджетные назначения в размере 80,0 тыс. рублей, исполнены на 87,2% или </w:t>
      </w:r>
      <w:r w:rsidRPr="00E820ED">
        <w:rPr>
          <w:bCs/>
          <w:sz w:val="28"/>
          <w:szCs w:val="26"/>
        </w:rPr>
        <w:t xml:space="preserve">69,8 тыс. рублей. Средства направлены на проведение массового </w:t>
      </w:r>
      <w:proofErr w:type="spellStart"/>
      <w:r w:rsidRPr="00E820ED">
        <w:rPr>
          <w:bCs/>
          <w:sz w:val="28"/>
          <w:szCs w:val="26"/>
        </w:rPr>
        <w:t>профориентационное</w:t>
      </w:r>
      <w:proofErr w:type="spellEnd"/>
      <w:r w:rsidRPr="00E820ED">
        <w:rPr>
          <w:bCs/>
          <w:sz w:val="28"/>
          <w:szCs w:val="26"/>
        </w:rPr>
        <w:t xml:space="preserve"> мероприятие «День самой важной профессии» для детей-сирот и детей, ост</w:t>
      </w:r>
      <w:r>
        <w:rPr>
          <w:bCs/>
          <w:sz w:val="28"/>
          <w:szCs w:val="26"/>
        </w:rPr>
        <w:t>авшихся без попечения родителей;</w:t>
      </w:r>
    </w:p>
    <w:p w:rsidR="00CD7E1E" w:rsidRPr="00E820ED" w:rsidRDefault="00CD7E1E" w:rsidP="00CD7E1E">
      <w:pPr>
        <w:ind w:firstLine="708"/>
        <w:jc w:val="both"/>
        <w:rPr>
          <w:bCs/>
          <w:color w:val="000000"/>
          <w:sz w:val="28"/>
          <w:szCs w:val="26"/>
        </w:rPr>
      </w:pPr>
      <w:r w:rsidRPr="00E820ED">
        <w:rPr>
          <w:bCs/>
          <w:color w:val="000000"/>
          <w:sz w:val="28"/>
          <w:szCs w:val="26"/>
        </w:rPr>
        <w:t>- министерств</w:t>
      </w:r>
      <w:r>
        <w:rPr>
          <w:bCs/>
          <w:color w:val="000000"/>
          <w:sz w:val="28"/>
          <w:szCs w:val="26"/>
        </w:rPr>
        <w:t>ом</w:t>
      </w:r>
      <w:r w:rsidRPr="00E820ED">
        <w:rPr>
          <w:bCs/>
          <w:color w:val="000000"/>
          <w:sz w:val="28"/>
          <w:szCs w:val="26"/>
        </w:rPr>
        <w:t xml:space="preserve"> здравоохранения и демографической политики Магаданской области</w:t>
      </w:r>
      <w:r>
        <w:rPr>
          <w:bCs/>
          <w:color w:val="000000"/>
          <w:sz w:val="28"/>
          <w:szCs w:val="26"/>
        </w:rPr>
        <w:t xml:space="preserve"> бюджетные средства направлены</w:t>
      </w:r>
      <w:r w:rsidRPr="00E820ED">
        <w:rPr>
          <w:bCs/>
          <w:color w:val="000000"/>
          <w:sz w:val="28"/>
          <w:szCs w:val="26"/>
        </w:rPr>
        <w:t xml:space="preserve"> на </w:t>
      </w:r>
      <w:r>
        <w:rPr>
          <w:bCs/>
          <w:color w:val="000000"/>
          <w:sz w:val="28"/>
          <w:szCs w:val="26"/>
        </w:rPr>
        <w:t>обучение на курсах повышения квалификации специалистов государственных медицинских учреждений. Б</w:t>
      </w:r>
      <w:r w:rsidRPr="00E820ED">
        <w:rPr>
          <w:bCs/>
          <w:color w:val="000000"/>
          <w:sz w:val="28"/>
          <w:szCs w:val="26"/>
        </w:rPr>
        <w:t>юджетные средства в сумме 1 955,0 тыс. рублей. Исполнение 54,1 % или 1 058,4 тыс. рублей</w:t>
      </w:r>
      <w:r w:rsidR="00F92AB0">
        <w:rPr>
          <w:bCs/>
          <w:color w:val="000000"/>
          <w:sz w:val="28"/>
          <w:szCs w:val="26"/>
        </w:rPr>
        <w:t>, м</w:t>
      </w:r>
      <w:r>
        <w:rPr>
          <w:bCs/>
          <w:color w:val="000000"/>
          <w:sz w:val="28"/>
          <w:szCs w:val="26"/>
        </w:rPr>
        <w:t>ероприятие выполнено в полном объеме</w:t>
      </w:r>
      <w:r w:rsidR="00F92AB0">
        <w:rPr>
          <w:bCs/>
          <w:color w:val="000000"/>
          <w:sz w:val="28"/>
          <w:szCs w:val="26"/>
        </w:rPr>
        <w:t>;</w:t>
      </w:r>
    </w:p>
    <w:p w:rsidR="00CD7E1E" w:rsidRPr="00E820ED" w:rsidRDefault="00CD7E1E" w:rsidP="00CD7E1E">
      <w:pPr>
        <w:ind w:firstLine="708"/>
        <w:jc w:val="both"/>
        <w:rPr>
          <w:bCs/>
          <w:color w:val="000000"/>
          <w:sz w:val="28"/>
          <w:szCs w:val="26"/>
        </w:rPr>
      </w:pPr>
      <w:r w:rsidRPr="00E820ED">
        <w:rPr>
          <w:bCs/>
          <w:color w:val="000000"/>
          <w:sz w:val="28"/>
          <w:szCs w:val="26"/>
        </w:rPr>
        <w:t xml:space="preserve">- министерству культуры и туризма Магаданской области на привлечение и закрепление квалифицированных кадров утверждены бюджетные назначения в объеме 543,5 тыс. рублей. Исполнение 35,7 %. Исполнителем данного мероприятия является МОГАУК «Магаданский государственный музыкальный и драматический театр», </w:t>
      </w:r>
      <w:r w:rsidRPr="005732F1">
        <w:rPr>
          <w:bCs/>
          <w:color w:val="000000"/>
          <w:sz w:val="28"/>
          <w:szCs w:val="26"/>
        </w:rPr>
        <w:t>за счет выделенных средств оплачен проезд к новому месту работы и жительства, подъемные в размере 2-х должностных окладов (2 человека), авиабилеты к месту обучения (2 человека), стоимость обучения (1 человек) работников.</w:t>
      </w:r>
      <w:r>
        <w:rPr>
          <w:bCs/>
          <w:color w:val="000000"/>
          <w:sz w:val="28"/>
          <w:szCs w:val="26"/>
        </w:rPr>
        <w:t xml:space="preserve"> Мероприятие выполнено в неполном объеме, обращение от исполнителя данного мероприятия об уменьшении или перераспределении бюджетных средств не поступало.</w:t>
      </w:r>
    </w:p>
    <w:p w:rsidR="00F379FC" w:rsidRPr="00E820ED" w:rsidRDefault="00F379FC" w:rsidP="00F379FC">
      <w:pPr>
        <w:ind w:firstLine="708"/>
        <w:jc w:val="center"/>
        <w:rPr>
          <w:b/>
          <w:bCs/>
          <w:color w:val="000000"/>
          <w:sz w:val="28"/>
          <w:szCs w:val="26"/>
          <w:u w:val="single"/>
        </w:rPr>
      </w:pPr>
    </w:p>
    <w:p w:rsidR="00F379FC" w:rsidRPr="004D1400" w:rsidRDefault="00F379FC" w:rsidP="00F379FC">
      <w:pPr>
        <w:ind w:firstLine="708"/>
        <w:jc w:val="center"/>
        <w:rPr>
          <w:b/>
          <w:bCs/>
          <w:color w:val="000000"/>
          <w:sz w:val="28"/>
          <w:szCs w:val="26"/>
        </w:rPr>
      </w:pPr>
      <w:r w:rsidRPr="004D1400">
        <w:rPr>
          <w:b/>
          <w:bCs/>
          <w:color w:val="000000"/>
          <w:sz w:val="28"/>
          <w:szCs w:val="26"/>
        </w:rPr>
        <w:t>Подпрограмма «Организация и обеспечение отдыха и оздоровление детей в Магаданской области» на 2014-2020 годы»</w:t>
      </w:r>
    </w:p>
    <w:p w:rsidR="00F379FC" w:rsidRPr="004D1400" w:rsidRDefault="00F379FC" w:rsidP="00F379FC">
      <w:pPr>
        <w:ind w:firstLine="708"/>
        <w:jc w:val="center"/>
        <w:rPr>
          <w:b/>
          <w:bCs/>
          <w:color w:val="000000"/>
          <w:sz w:val="28"/>
          <w:szCs w:val="26"/>
        </w:rPr>
      </w:pPr>
    </w:p>
    <w:p w:rsidR="00F379FC" w:rsidRPr="00E820ED"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 xml:space="preserve">Целью подпрограммы является </w:t>
      </w:r>
      <w:r w:rsidRPr="00E820ED">
        <w:rPr>
          <w:rFonts w:ascii="Times New Roman" w:hAnsi="Times New Roman"/>
          <w:bCs/>
          <w:sz w:val="28"/>
          <w:szCs w:val="26"/>
        </w:rPr>
        <w:t>создание условий, направленных на организацию и обеспечение отдыха детей, их оздоровления.</w:t>
      </w:r>
      <w:r w:rsidRPr="00E820ED">
        <w:rPr>
          <w:rFonts w:ascii="Times New Roman" w:hAnsi="Times New Roman"/>
          <w:color w:val="000000"/>
          <w:sz w:val="28"/>
          <w:szCs w:val="26"/>
        </w:rPr>
        <w:tab/>
      </w:r>
    </w:p>
    <w:p w:rsidR="00F379FC" w:rsidRPr="00E820ED"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 xml:space="preserve"> Ответственный исполнитель - министерство образования и молодежной политики Магаданской области, участники – министерство здравоохранения и демографической политики Магаданской области, министерство труда и социальной политики Магаданской области, министерство культуры и туризма Магаданской области.</w:t>
      </w:r>
    </w:p>
    <w:p w:rsidR="00F379FC"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 xml:space="preserve"> Исполнение расходов областного бюджета по подпрограмме «Организация и обеспечение отдыха и оздоровление детей в Магаданской области» на 2014-2020 годы» характеризуется следующими данными:</w:t>
      </w:r>
    </w:p>
    <w:p w:rsidR="005F0CA7" w:rsidRDefault="005F0CA7" w:rsidP="00F379FC">
      <w:pPr>
        <w:pStyle w:val="ConsPlusNormal"/>
        <w:ind w:firstLine="708"/>
        <w:jc w:val="both"/>
        <w:rPr>
          <w:rFonts w:ascii="Times New Roman" w:hAnsi="Times New Roman"/>
          <w:color w:val="000000"/>
          <w:sz w:val="28"/>
          <w:szCs w:val="26"/>
        </w:rPr>
      </w:pPr>
    </w:p>
    <w:p w:rsidR="005F0CA7" w:rsidRDefault="005F0CA7" w:rsidP="00F379FC">
      <w:pPr>
        <w:pStyle w:val="ConsPlusNormal"/>
        <w:ind w:firstLine="708"/>
        <w:jc w:val="both"/>
        <w:rPr>
          <w:rFonts w:ascii="Times New Roman" w:hAnsi="Times New Roman"/>
          <w:color w:val="000000"/>
          <w:sz w:val="28"/>
          <w:szCs w:val="26"/>
        </w:rPr>
      </w:pPr>
    </w:p>
    <w:p w:rsidR="005F0CA7" w:rsidRDefault="005F0CA7" w:rsidP="00F379FC">
      <w:pPr>
        <w:pStyle w:val="ConsPlusNormal"/>
        <w:ind w:firstLine="708"/>
        <w:jc w:val="both"/>
        <w:rPr>
          <w:rFonts w:ascii="Times New Roman" w:hAnsi="Times New Roman"/>
          <w:color w:val="000000"/>
          <w:sz w:val="28"/>
          <w:szCs w:val="26"/>
        </w:rPr>
      </w:pPr>
    </w:p>
    <w:p w:rsidR="005F0CA7" w:rsidRPr="00E820ED" w:rsidRDefault="005F0CA7" w:rsidP="00F379FC">
      <w:pPr>
        <w:pStyle w:val="ConsPlusNormal"/>
        <w:ind w:firstLine="708"/>
        <w:jc w:val="both"/>
        <w:rPr>
          <w:rFonts w:ascii="Times New Roman" w:hAnsi="Times New Roman"/>
          <w:color w:val="000000"/>
          <w:sz w:val="28"/>
          <w:szCs w:val="26"/>
        </w:rPr>
      </w:pPr>
    </w:p>
    <w:p w:rsidR="00F379FC" w:rsidRPr="00E820ED" w:rsidRDefault="00F379FC" w:rsidP="00F379FC">
      <w:pPr>
        <w:widowControl w:val="0"/>
        <w:autoSpaceDE w:val="0"/>
        <w:autoSpaceDN w:val="0"/>
        <w:adjustRightInd w:val="0"/>
        <w:jc w:val="right"/>
        <w:rPr>
          <w:sz w:val="28"/>
          <w:szCs w:val="26"/>
        </w:rPr>
      </w:pPr>
      <w:r w:rsidRPr="00E820ED">
        <w:rPr>
          <w:color w:val="000000"/>
          <w:sz w:val="28"/>
        </w:rPr>
        <w:lastRenderedPageBreak/>
        <w:t>тыс. руб</w:t>
      </w:r>
      <w:r w:rsidRPr="00E820ED">
        <w:rPr>
          <w:color w:val="000000"/>
          <w:sz w:val="28"/>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3853"/>
        <w:gridCol w:w="2268"/>
        <w:gridCol w:w="1701"/>
        <w:gridCol w:w="1134"/>
      </w:tblGrid>
      <w:tr w:rsidR="00F379FC" w:rsidRPr="00E820ED" w:rsidTr="00F379FC">
        <w:tc>
          <w:tcPr>
            <w:tcW w:w="650"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53"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268" w:type="dxa"/>
            <w:shd w:val="clear" w:color="auto" w:fill="auto"/>
          </w:tcPr>
          <w:p w:rsidR="00F379FC" w:rsidRPr="00E820ED" w:rsidRDefault="004D1400" w:rsidP="004D1400">
            <w:pPr>
              <w:jc w:val="center"/>
              <w:rPr>
                <w:b/>
                <w:bCs/>
                <w:color w:val="000000"/>
              </w:rPr>
            </w:pPr>
            <w:r>
              <w:rPr>
                <w:b/>
                <w:bCs/>
                <w:color w:val="000000"/>
              </w:rPr>
              <w:t>Б</w:t>
            </w:r>
            <w:r w:rsidR="00F379FC" w:rsidRPr="00E820ED">
              <w:rPr>
                <w:b/>
                <w:bCs/>
                <w:color w:val="000000"/>
              </w:rPr>
              <w:t>юджет</w:t>
            </w:r>
          </w:p>
        </w:tc>
        <w:tc>
          <w:tcPr>
            <w:tcW w:w="170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134" w:type="dxa"/>
            <w:shd w:val="clear" w:color="auto" w:fill="auto"/>
          </w:tcPr>
          <w:p w:rsidR="00F379FC" w:rsidRPr="00E820ED" w:rsidRDefault="00F379FC" w:rsidP="004D1400">
            <w:pPr>
              <w:jc w:val="center"/>
              <w:rPr>
                <w:b/>
                <w:bCs/>
                <w:color w:val="000000"/>
              </w:rPr>
            </w:pPr>
            <w:r w:rsidRPr="00E820ED">
              <w:rPr>
                <w:b/>
                <w:bCs/>
                <w:color w:val="000000"/>
              </w:rPr>
              <w:t>% исп</w:t>
            </w:r>
            <w:r w:rsidR="004D1400">
              <w:rPr>
                <w:b/>
                <w:bCs/>
                <w:color w:val="000000"/>
              </w:rPr>
              <w:t>.</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2268" w:type="dxa"/>
            <w:shd w:val="clear" w:color="auto" w:fill="auto"/>
          </w:tcPr>
          <w:p w:rsidR="00F379FC" w:rsidRPr="00E820ED" w:rsidRDefault="00F379FC" w:rsidP="00F379FC">
            <w:pPr>
              <w:jc w:val="center"/>
              <w:rPr>
                <w:b/>
                <w:bCs/>
                <w:color w:val="000000"/>
              </w:rPr>
            </w:pPr>
            <w:r w:rsidRPr="00E820ED">
              <w:rPr>
                <w:b/>
                <w:bCs/>
                <w:color w:val="000000"/>
              </w:rPr>
              <w:t>161 358,4</w:t>
            </w:r>
          </w:p>
        </w:tc>
        <w:tc>
          <w:tcPr>
            <w:tcW w:w="1701" w:type="dxa"/>
            <w:shd w:val="clear" w:color="auto" w:fill="auto"/>
          </w:tcPr>
          <w:p w:rsidR="00F379FC" w:rsidRPr="00E820ED" w:rsidRDefault="00F379FC" w:rsidP="00F379FC">
            <w:pPr>
              <w:jc w:val="center"/>
              <w:rPr>
                <w:b/>
                <w:bCs/>
                <w:color w:val="000000"/>
              </w:rPr>
            </w:pPr>
            <w:r w:rsidRPr="00E820ED">
              <w:rPr>
                <w:b/>
                <w:bCs/>
                <w:color w:val="000000"/>
              </w:rPr>
              <w:t>157 322,5</w:t>
            </w:r>
          </w:p>
        </w:tc>
        <w:tc>
          <w:tcPr>
            <w:tcW w:w="1134" w:type="dxa"/>
            <w:shd w:val="clear" w:color="auto" w:fill="auto"/>
          </w:tcPr>
          <w:p w:rsidR="00F379FC" w:rsidRPr="00E820ED" w:rsidRDefault="00F379FC" w:rsidP="00F379FC">
            <w:pPr>
              <w:jc w:val="center"/>
              <w:rPr>
                <w:b/>
                <w:bCs/>
                <w:color w:val="000000"/>
              </w:rPr>
            </w:pPr>
            <w:r w:rsidRPr="00E820ED">
              <w:rPr>
                <w:b/>
                <w:bCs/>
                <w:color w:val="000000"/>
              </w:rPr>
              <w:t>97,5</w:t>
            </w:r>
          </w:p>
        </w:tc>
      </w:tr>
      <w:tr w:rsidR="00F379FC" w:rsidRPr="00E820ED" w:rsidTr="00F379FC">
        <w:tc>
          <w:tcPr>
            <w:tcW w:w="9606" w:type="dxa"/>
            <w:gridSpan w:val="5"/>
            <w:shd w:val="clear" w:color="auto" w:fill="auto"/>
          </w:tcPr>
          <w:p w:rsidR="00F379FC" w:rsidRPr="00E820ED" w:rsidRDefault="00F379FC" w:rsidP="00F379FC">
            <w:pPr>
              <w:jc w:val="center"/>
              <w:rPr>
                <w:b/>
                <w:bCs/>
                <w:color w:val="000000"/>
              </w:rPr>
            </w:pPr>
            <w:r w:rsidRPr="00E820ED">
              <w:rPr>
                <w:b/>
                <w:bCs/>
                <w:color w:val="000000"/>
              </w:rPr>
              <w:t xml:space="preserve">   в том числе:</w:t>
            </w:r>
          </w:p>
        </w:tc>
      </w:tr>
      <w:tr w:rsidR="00F379FC" w:rsidRPr="00E820ED" w:rsidTr="00F379FC">
        <w:tc>
          <w:tcPr>
            <w:tcW w:w="650" w:type="dxa"/>
            <w:shd w:val="clear" w:color="auto" w:fill="auto"/>
          </w:tcPr>
          <w:p w:rsidR="00F379FC" w:rsidRPr="00E820ED" w:rsidRDefault="00F379FC" w:rsidP="00F379FC">
            <w:pPr>
              <w:jc w:val="center"/>
              <w:rPr>
                <w:b/>
                <w:bCs/>
                <w:color w:val="000000"/>
              </w:rPr>
            </w:pPr>
            <w:r w:rsidRPr="00E820ED">
              <w:rPr>
                <w:b/>
                <w:bCs/>
                <w:color w:val="000000"/>
              </w:rPr>
              <w:t>1.</w:t>
            </w:r>
          </w:p>
        </w:tc>
        <w:tc>
          <w:tcPr>
            <w:tcW w:w="3853" w:type="dxa"/>
            <w:shd w:val="clear" w:color="auto" w:fill="auto"/>
          </w:tcPr>
          <w:p w:rsidR="00F379FC" w:rsidRPr="00E820ED" w:rsidRDefault="00F379FC" w:rsidP="00F379FC">
            <w:pPr>
              <w:jc w:val="both"/>
              <w:rPr>
                <w:b/>
                <w:bCs/>
                <w:color w:val="000000"/>
              </w:rPr>
            </w:pPr>
            <w:r w:rsidRPr="00E820ED">
              <w:rPr>
                <w:b/>
                <w:bCs/>
                <w:color w:val="000000"/>
              </w:rPr>
              <w:t xml:space="preserve">Основное мероприятие </w:t>
            </w:r>
            <w:r w:rsidR="00BE5593" w:rsidRPr="00E820ED">
              <w:rPr>
                <w:b/>
                <w:bCs/>
                <w:color w:val="000000"/>
              </w:rPr>
              <w:t>«</w:t>
            </w:r>
            <w:r w:rsidRPr="00E820ED">
              <w:rPr>
                <w:b/>
                <w:bCs/>
                <w:color w:val="000000"/>
              </w:rPr>
              <w:t>Осуществление мероприятий по капитальному ремонту и укреплению материально-технической базы загородных оздоровительных организаций</w:t>
            </w:r>
            <w:r w:rsidR="00BE5593" w:rsidRPr="00E820ED">
              <w:rPr>
                <w:b/>
                <w:bCs/>
                <w:color w:val="000000"/>
              </w:rPr>
              <w:t>»</w:t>
            </w:r>
          </w:p>
        </w:tc>
        <w:tc>
          <w:tcPr>
            <w:tcW w:w="2268" w:type="dxa"/>
            <w:shd w:val="clear" w:color="auto" w:fill="auto"/>
          </w:tcPr>
          <w:p w:rsidR="00F379FC" w:rsidRPr="00E820ED" w:rsidRDefault="00F379FC" w:rsidP="00F379FC">
            <w:pPr>
              <w:jc w:val="center"/>
              <w:rPr>
                <w:b/>
                <w:bCs/>
                <w:color w:val="000000"/>
              </w:rPr>
            </w:pPr>
            <w:r w:rsidRPr="00E820ED">
              <w:rPr>
                <w:b/>
                <w:bCs/>
                <w:color w:val="000000"/>
              </w:rPr>
              <w:t>849,0</w:t>
            </w:r>
          </w:p>
        </w:tc>
        <w:tc>
          <w:tcPr>
            <w:tcW w:w="1701" w:type="dxa"/>
            <w:shd w:val="clear" w:color="auto" w:fill="auto"/>
          </w:tcPr>
          <w:p w:rsidR="00F379FC" w:rsidRPr="00E820ED" w:rsidRDefault="00F379FC" w:rsidP="00F379FC">
            <w:pPr>
              <w:jc w:val="center"/>
              <w:rPr>
                <w:b/>
                <w:bCs/>
                <w:color w:val="000000"/>
              </w:rPr>
            </w:pPr>
            <w:r w:rsidRPr="00E820ED">
              <w:rPr>
                <w:b/>
                <w:bCs/>
                <w:color w:val="000000"/>
              </w:rPr>
              <w:t>398,9</w:t>
            </w:r>
          </w:p>
        </w:tc>
        <w:tc>
          <w:tcPr>
            <w:tcW w:w="1134" w:type="dxa"/>
            <w:shd w:val="clear" w:color="auto" w:fill="auto"/>
          </w:tcPr>
          <w:p w:rsidR="00F379FC" w:rsidRPr="00E820ED" w:rsidRDefault="00F379FC" w:rsidP="00F379FC">
            <w:pPr>
              <w:jc w:val="center"/>
              <w:rPr>
                <w:b/>
                <w:bCs/>
                <w:color w:val="000000"/>
              </w:rPr>
            </w:pPr>
            <w:r w:rsidRPr="00E820ED">
              <w:rPr>
                <w:b/>
                <w:bCs/>
                <w:color w:val="000000"/>
              </w:rPr>
              <w:t>47,0</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
                <w:bCs/>
                <w:i/>
                <w:color w:val="000000"/>
              </w:rPr>
            </w:pPr>
            <w:r w:rsidRPr="004D1400">
              <w:rPr>
                <w:b/>
                <w:bCs/>
                <w:i/>
                <w:color w:val="000000"/>
              </w:rPr>
              <w:t xml:space="preserve">- </w:t>
            </w:r>
            <w:r w:rsidRPr="004D1400">
              <w:rPr>
                <w:bCs/>
                <w:i/>
                <w:color w:val="000000"/>
              </w:rPr>
              <w:t>министерство образования и молодежной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849,0</w:t>
            </w:r>
          </w:p>
        </w:tc>
        <w:tc>
          <w:tcPr>
            <w:tcW w:w="1701" w:type="dxa"/>
            <w:shd w:val="clear" w:color="auto" w:fill="auto"/>
          </w:tcPr>
          <w:p w:rsidR="00F379FC" w:rsidRPr="004D1400" w:rsidRDefault="00F379FC" w:rsidP="00F379FC">
            <w:pPr>
              <w:jc w:val="center"/>
              <w:rPr>
                <w:bCs/>
                <w:i/>
                <w:color w:val="000000"/>
              </w:rPr>
            </w:pPr>
            <w:r w:rsidRPr="004D1400">
              <w:rPr>
                <w:bCs/>
                <w:i/>
                <w:color w:val="000000"/>
              </w:rPr>
              <w:t>398,9</w:t>
            </w:r>
          </w:p>
        </w:tc>
        <w:tc>
          <w:tcPr>
            <w:tcW w:w="1134" w:type="dxa"/>
            <w:shd w:val="clear" w:color="auto" w:fill="auto"/>
          </w:tcPr>
          <w:p w:rsidR="00F379FC" w:rsidRPr="004D1400" w:rsidRDefault="00F379FC" w:rsidP="00F379FC">
            <w:pPr>
              <w:jc w:val="center"/>
              <w:rPr>
                <w:bCs/>
                <w:i/>
                <w:color w:val="000000"/>
              </w:rPr>
            </w:pPr>
            <w:r w:rsidRPr="004D1400">
              <w:rPr>
                <w:bCs/>
                <w:i/>
                <w:color w:val="000000"/>
              </w:rPr>
              <w:t>47,0</w:t>
            </w:r>
          </w:p>
        </w:tc>
      </w:tr>
      <w:tr w:rsidR="00F379FC" w:rsidRPr="00E820ED" w:rsidTr="00F379FC">
        <w:tc>
          <w:tcPr>
            <w:tcW w:w="650" w:type="dxa"/>
            <w:shd w:val="clear" w:color="auto" w:fill="auto"/>
          </w:tcPr>
          <w:p w:rsidR="00F379FC" w:rsidRPr="00E820ED" w:rsidRDefault="00F379FC" w:rsidP="00F379FC">
            <w:pPr>
              <w:jc w:val="center"/>
              <w:rPr>
                <w:b/>
                <w:bCs/>
                <w:color w:val="000000"/>
              </w:rPr>
            </w:pPr>
            <w:r w:rsidRPr="00E820ED">
              <w:rPr>
                <w:b/>
                <w:bCs/>
                <w:color w:val="000000"/>
              </w:rPr>
              <w:t>2.</w:t>
            </w:r>
          </w:p>
        </w:tc>
        <w:tc>
          <w:tcPr>
            <w:tcW w:w="3853" w:type="dxa"/>
            <w:shd w:val="clear" w:color="auto" w:fill="auto"/>
          </w:tcPr>
          <w:p w:rsidR="00F379FC" w:rsidRPr="00E820ED" w:rsidRDefault="00F379FC" w:rsidP="00F379FC">
            <w:pPr>
              <w:jc w:val="both"/>
              <w:rPr>
                <w:b/>
                <w:bCs/>
                <w:color w:val="000000"/>
              </w:rPr>
            </w:pPr>
            <w:r w:rsidRPr="00E820ED">
              <w:rPr>
                <w:b/>
                <w:bCs/>
                <w:color w:val="000000"/>
              </w:rPr>
              <w:t xml:space="preserve"> Основное мероприятие «Развитие муниципальных лагерей с дневным пребыванием детей»</w:t>
            </w:r>
          </w:p>
        </w:tc>
        <w:tc>
          <w:tcPr>
            <w:tcW w:w="2268" w:type="dxa"/>
            <w:shd w:val="clear" w:color="auto" w:fill="auto"/>
          </w:tcPr>
          <w:p w:rsidR="00F379FC" w:rsidRPr="00E820ED" w:rsidRDefault="00F379FC" w:rsidP="00F379FC">
            <w:pPr>
              <w:jc w:val="center"/>
              <w:rPr>
                <w:b/>
                <w:bCs/>
                <w:color w:val="000000"/>
              </w:rPr>
            </w:pPr>
            <w:r w:rsidRPr="00E820ED">
              <w:rPr>
                <w:b/>
                <w:bCs/>
                <w:color w:val="000000"/>
              </w:rPr>
              <w:t>37 986,0</w:t>
            </w:r>
          </w:p>
        </w:tc>
        <w:tc>
          <w:tcPr>
            <w:tcW w:w="1701" w:type="dxa"/>
            <w:shd w:val="clear" w:color="auto" w:fill="auto"/>
          </w:tcPr>
          <w:p w:rsidR="00F379FC" w:rsidRPr="00E820ED" w:rsidRDefault="00F379FC" w:rsidP="00F379FC">
            <w:pPr>
              <w:jc w:val="center"/>
              <w:rPr>
                <w:b/>
                <w:bCs/>
                <w:color w:val="000000"/>
              </w:rPr>
            </w:pPr>
            <w:r w:rsidRPr="00E820ED">
              <w:rPr>
                <w:b/>
                <w:bCs/>
                <w:color w:val="000000"/>
              </w:rPr>
              <w:t>36 622,6</w:t>
            </w:r>
          </w:p>
        </w:tc>
        <w:tc>
          <w:tcPr>
            <w:tcW w:w="1134" w:type="dxa"/>
            <w:shd w:val="clear" w:color="auto" w:fill="auto"/>
          </w:tcPr>
          <w:p w:rsidR="00F379FC" w:rsidRPr="00E820ED" w:rsidRDefault="00F379FC" w:rsidP="00F379FC">
            <w:pPr>
              <w:jc w:val="center"/>
              <w:rPr>
                <w:b/>
                <w:bCs/>
                <w:color w:val="000000"/>
              </w:rPr>
            </w:pPr>
            <w:r w:rsidRPr="00E820ED">
              <w:rPr>
                <w:b/>
                <w:bCs/>
                <w:color w:val="000000"/>
              </w:rPr>
              <w:t>96,4</w:t>
            </w:r>
          </w:p>
        </w:tc>
      </w:tr>
      <w:tr w:rsidR="00F379FC" w:rsidRPr="00E820ED" w:rsidTr="00F379FC">
        <w:tc>
          <w:tcPr>
            <w:tcW w:w="650" w:type="dxa"/>
            <w:shd w:val="clear" w:color="auto" w:fill="auto"/>
          </w:tcPr>
          <w:p w:rsidR="00F379FC" w:rsidRPr="00E820ED" w:rsidRDefault="00F379FC" w:rsidP="00F379FC">
            <w:pPr>
              <w:jc w:val="center"/>
              <w:rPr>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министерство образования и молодежной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37 986,0</w:t>
            </w:r>
          </w:p>
        </w:tc>
        <w:tc>
          <w:tcPr>
            <w:tcW w:w="1701" w:type="dxa"/>
            <w:shd w:val="clear" w:color="auto" w:fill="auto"/>
          </w:tcPr>
          <w:p w:rsidR="00F379FC" w:rsidRPr="004D1400" w:rsidRDefault="00F379FC" w:rsidP="00F379FC">
            <w:pPr>
              <w:jc w:val="center"/>
              <w:rPr>
                <w:bCs/>
                <w:i/>
                <w:color w:val="000000"/>
              </w:rPr>
            </w:pPr>
            <w:r w:rsidRPr="004D1400">
              <w:rPr>
                <w:bCs/>
                <w:i/>
                <w:color w:val="000000"/>
              </w:rPr>
              <w:t>36 622,6</w:t>
            </w:r>
          </w:p>
        </w:tc>
        <w:tc>
          <w:tcPr>
            <w:tcW w:w="1134" w:type="dxa"/>
            <w:shd w:val="clear" w:color="auto" w:fill="auto"/>
          </w:tcPr>
          <w:p w:rsidR="00F379FC" w:rsidRPr="004D1400" w:rsidRDefault="00F379FC" w:rsidP="00F379FC">
            <w:pPr>
              <w:jc w:val="center"/>
              <w:rPr>
                <w:bCs/>
                <w:i/>
                <w:color w:val="000000"/>
              </w:rPr>
            </w:pPr>
            <w:r w:rsidRPr="004D1400">
              <w:rPr>
                <w:bCs/>
                <w:i/>
                <w:color w:val="000000"/>
              </w:rPr>
              <w:t>96,4</w:t>
            </w:r>
          </w:p>
        </w:tc>
      </w:tr>
      <w:tr w:rsidR="00F379FC" w:rsidRPr="00E820ED" w:rsidTr="00F379FC">
        <w:tc>
          <w:tcPr>
            <w:tcW w:w="650" w:type="dxa"/>
            <w:shd w:val="clear" w:color="auto" w:fill="auto"/>
          </w:tcPr>
          <w:p w:rsidR="00F379FC" w:rsidRPr="00E820ED" w:rsidRDefault="00F379FC" w:rsidP="00F379FC">
            <w:pPr>
              <w:jc w:val="center"/>
              <w:rPr>
                <w:bCs/>
                <w:color w:val="000000"/>
              </w:rPr>
            </w:pPr>
          </w:p>
        </w:tc>
        <w:tc>
          <w:tcPr>
            <w:tcW w:w="3853" w:type="dxa"/>
            <w:shd w:val="clear" w:color="auto" w:fill="auto"/>
          </w:tcPr>
          <w:p w:rsidR="00F379FC" w:rsidRPr="00E820ED" w:rsidRDefault="00F379FC" w:rsidP="00F379FC">
            <w:pPr>
              <w:jc w:val="both"/>
              <w:rPr>
                <w:bCs/>
                <w:color w:val="000000"/>
              </w:rPr>
            </w:pPr>
            <w:r w:rsidRPr="00E820ED">
              <w:rPr>
                <w:bCs/>
                <w:color w:val="000000"/>
              </w:rPr>
              <w:t>в том числе:</w:t>
            </w:r>
          </w:p>
        </w:tc>
        <w:tc>
          <w:tcPr>
            <w:tcW w:w="2268" w:type="dxa"/>
            <w:shd w:val="clear" w:color="auto" w:fill="auto"/>
          </w:tcPr>
          <w:p w:rsidR="00F379FC" w:rsidRPr="00E820ED" w:rsidRDefault="00F379FC" w:rsidP="00F379FC">
            <w:pPr>
              <w:jc w:val="center"/>
              <w:rPr>
                <w:bCs/>
                <w:color w:val="000000"/>
              </w:rPr>
            </w:pPr>
          </w:p>
        </w:tc>
        <w:tc>
          <w:tcPr>
            <w:tcW w:w="1701" w:type="dxa"/>
            <w:shd w:val="clear" w:color="auto" w:fill="auto"/>
          </w:tcPr>
          <w:p w:rsidR="00F379FC" w:rsidRPr="00E820ED" w:rsidRDefault="00F379FC" w:rsidP="00F379FC">
            <w:pPr>
              <w:jc w:val="center"/>
              <w:rPr>
                <w:bCs/>
                <w:color w:val="000000"/>
              </w:rPr>
            </w:pPr>
          </w:p>
        </w:tc>
        <w:tc>
          <w:tcPr>
            <w:tcW w:w="1134" w:type="dxa"/>
            <w:shd w:val="clear" w:color="auto" w:fill="auto"/>
          </w:tcPr>
          <w:p w:rsidR="00F379FC" w:rsidRPr="00E820ED" w:rsidRDefault="00F379FC" w:rsidP="00F379FC">
            <w:pPr>
              <w:jc w:val="center"/>
              <w:rPr>
                <w:bCs/>
                <w:color w:val="000000"/>
              </w:rPr>
            </w:pPr>
          </w:p>
        </w:tc>
      </w:tr>
      <w:tr w:rsidR="00F379FC" w:rsidRPr="00E820ED" w:rsidTr="00F379FC">
        <w:tc>
          <w:tcPr>
            <w:tcW w:w="650" w:type="dxa"/>
            <w:shd w:val="clear" w:color="auto" w:fill="auto"/>
          </w:tcPr>
          <w:p w:rsidR="00F379FC" w:rsidRPr="00E820ED" w:rsidRDefault="00F379FC" w:rsidP="00F379FC">
            <w:pPr>
              <w:jc w:val="center"/>
              <w:rPr>
                <w:bCs/>
                <w:color w:val="000000"/>
              </w:rPr>
            </w:pPr>
          </w:p>
        </w:tc>
        <w:tc>
          <w:tcPr>
            <w:tcW w:w="3853" w:type="dxa"/>
            <w:shd w:val="clear" w:color="auto" w:fill="auto"/>
          </w:tcPr>
          <w:p w:rsidR="00F379FC" w:rsidRPr="00E820ED" w:rsidRDefault="00F379FC" w:rsidP="00F379FC">
            <w:pPr>
              <w:jc w:val="both"/>
              <w:rPr>
                <w:b/>
                <w:bCs/>
                <w:color w:val="000000"/>
              </w:rPr>
            </w:pPr>
            <w:r w:rsidRPr="00E820ED">
              <w:rPr>
                <w:b/>
                <w:bCs/>
                <w:color w:val="000000"/>
              </w:rPr>
              <w:t xml:space="preserve">- </w:t>
            </w:r>
            <w:r w:rsidRPr="00E820ED">
              <w:rPr>
                <w:bCs/>
                <w:color w:val="000000"/>
              </w:rPr>
              <w:t>субсидии бюджетам городских округов на организацию отдыха и оздоровление детей в лагерях дневного пребывания</w:t>
            </w:r>
          </w:p>
        </w:tc>
        <w:tc>
          <w:tcPr>
            <w:tcW w:w="2268" w:type="dxa"/>
            <w:shd w:val="clear" w:color="auto" w:fill="auto"/>
          </w:tcPr>
          <w:p w:rsidR="00F379FC" w:rsidRPr="00E820ED" w:rsidRDefault="00F379FC" w:rsidP="00F379FC">
            <w:pPr>
              <w:jc w:val="center"/>
              <w:rPr>
                <w:bCs/>
                <w:color w:val="000000"/>
              </w:rPr>
            </w:pPr>
            <w:r w:rsidRPr="00E820ED">
              <w:rPr>
                <w:bCs/>
                <w:color w:val="000000"/>
              </w:rPr>
              <w:t>36 631,8</w:t>
            </w:r>
          </w:p>
        </w:tc>
        <w:tc>
          <w:tcPr>
            <w:tcW w:w="1701" w:type="dxa"/>
            <w:shd w:val="clear" w:color="auto" w:fill="auto"/>
          </w:tcPr>
          <w:p w:rsidR="00F379FC" w:rsidRPr="00E820ED" w:rsidRDefault="00F379FC" w:rsidP="00F379FC">
            <w:pPr>
              <w:jc w:val="center"/>
              <w:rPr>
                <w:bCs/>
                <w:color w:val="000000"/>
              </w:rPr>
            </w:pPr>
            <w:r w:rsidRPr="00E820ED">
              <w:rPr>
                <w:bCs/>
                <w:color w:val="000000"/>
              </w:rPr>
              <w:t>36 622,6</w:t>
            </w:r>
          </w:p>
        </w:tc>
        <w:tc>
          <w:tcPr>
            <w:tcW w:w="1134" w:type="dxa"/>
            <w:shd w:val="clear" w:color="auto" w:fill="auto"/>
          </w:tcPr>
          <w:p w:rsidR="00F379FC" w:rsidRPr="00E820ED" w:rsidRDefault="00F379FC" w:rsidP="00F379FC">
            <w:pPr>
              <w:jc w:val="center"/>
              <w:rPr>
                <w:bCs/>
                <w:color w:val="000000"/>
              </w:rPr>
            </w:pPr>
            <w:r w:rsidRPr="00E820ED">
              <w:rPr>
                <w:bCs/>
                <w:color w:val="000000"/>
              </w:rPr>
              <w:t>100,0</w:t>
            </w:r>
          </w:p>
        </w:tc>
      </w:tr>
      <w:tr w:rsidR="00F379FC" w:rsidRPr="00E820ED" w:rsidTr="00F379FC">
        <w:tc>
          <w:tcPr>
            <w:tcW w:w="650" w:type="dxa"/>
            <w:shd w:val="clear" w:color="auto" w:fill="auto"/>
          </w:tcPr>
          <w:p w:rsidR="00F379FC" w:rsidRPr="00E820ED" w:rsidRDefault="00F379FC" w:rsidP="00F379FC">
            <w:pPr>
              <w:jc w:val="center"/>
              <w:rPr>
                <w:bCs/>
                <w:color w:val="000000"/>
              </w:rPr>
            </w:pPr>
          </w:p>
        </w:tc>
        <w:tc>
          <w:tcPr>
            <w:tcW w:w="3853" w:type="dxa"/>
            <w:shd w:val="clear" w:color="auto" w:fill="auto"/>
          </w:tcPr>
          <w:p w:rsidR="00F379FC" w:rsidRPr="00E820ED" w:rsidRDefault="00F379FC" w:rsidP="00F379FC">
            <w:pPr>
              <w:jc w:val="both"/>
              <w:rPr>
                <w:b/>
                <w:bCs/>
                <w:color w:val="000000"/>
              </w:rPr>
            </w:pPr>
            <w:r w:rsidRPr="00E820ED">
              <w:rPr>
                <w:b/>
                <w:bCs/>
                <w:color w:val="000000"/>
              </w:rPr>
              <w:t xml:space="preserve">- </w:t>
            </w:r>
            <w:r w:rsidRPr="00E820ED">
              <w:rPr>
                <w:bCs/>
                <w:color w:val="000000"/>
              </w:rPr>
              <w:t>субсидии бюджетам городских округов на обеспечение деятельности оздоровительных лагерей с круглосуточным пребыванием</w:t>
            </w:r>
          </w:p>
        </w:tc>
        <w:tc>
          <w:tcPr>
            <w:tcW w:w="2268" w:type="dxa"/>
            <w:shd w:val="clear" w:color="auto" w:fill="auto"/>
          </w:tcPr>
          <w:p w:rsidR="00F379FC" w:rsidRPr="00E820ED" w:rsidRDefault="00F379FC" w:rsidP="00F379FC">
            <w:pPr>
              <w:jc w:val="center"/>
              <w:rPr>
                <w:bCs/>
                <w:color w:val="000000"/>
              </w:rPr>
            </w:pPr>
            <w:r w:rsidRPr="00E820ED">
              <w:rPr>
                <w:bCs/>
                <w:color w:val="000000"/>
              </w:rPr>
              <w:t>1 354,2</w:t>
            </w:r>
          </w:p>
        </w:tc>
        <w:tc>
          <w:tcPr>
            <w:tcW w:w="1701" w:type="dxa"/>
            <w:shd w:val="clear" w:color="auto" w:fill="auto"/>
          </w:tcPr>
          <w:p w:rsidR="00F379FC" w:rsidRPr="00E820ED" w:rsidRDefault="00F379FC" w:rsidP="00F379FC">
            <w:pPr>
              <w:jc w:val="center"/>
              <w:rPr>
                <w:bCs/>
                <w:color w:val="000000"/>
              </w:rPr>
            </w:pPr>
            <w:r w:rsidRPr="00E820ED">
              <w:rPr>
                <w:bCs/>
                <w:color w:val="000000"/>
              </w:rPr>
              <w:t>0,0</w:t>
            </w:r>
          </w:p>
        </w:tc>
        <w:tc>
          <w:tcPr>
            <w:tcW w:w="1134" w:type="dxa"/>
            <w:shd w:val="clear" w:color="auto" w:fill="auto"/>
          </w:tcPr>
          <w:p w:rsidR="00F379FC" w:rsidRPr="00E820ED" w:rsidRDefault="00F379FC" w:rsidP="00F379FC">
            <w:pPr>
              <w:jc w:val="center"/>
              <w:rPr>
                <w:bCs/>
                <w:color w:val="000000"/>
              </w:rPr>
            </w:pPr>
            <w:r w:rsidRPr="00E820ED">
              <w:rPr>
                <w:bCs/>
                <w:color w:val="000000"/>
              </w:rPr>
              <w:t>0,0</w:t>
            </w:r>
          </w:p>
        </w:tc>
      </w:tr>
      <w:tr w:rsidR="00F379FC" w:rsidRPr="00E820ED" w:rsidTr="00F379FC">
        <w:tc>
          <w:tcPr>
            <w:tcW w:w="650" w:type="dxa"/>
            <w:shd w:val="clear" w:color="auto" w:fill="auto"/>
          </w:tcPr>
          <w:p w:rsidR="00F379FC" w:rsidRPr="00E820ED" w:rsidRDefault="00F379FC" w:rsidP="00F379FC">
            <w:pPr>
              <w:jc w:val="center"/>
              <w:rPr>
                <w:b/>
                <w:bCs/>
                <w:color w:val="000000"/>
              </w:rPr>
            </w:pPr>
            <w:r w:rsidRPr="00E820ED">
              <w:rPr>
                <w:b/>
                <w:bCs/>
                <w:color w:val="000000"/>
              </w:rPr>
              <w:t>3.</w:t>
            </w:r>
          </w:p>
        </w:tc>
        <w:tc>
          <w:tcPr>
            <w:tcW w:w="3853" w:type="dxa"/>
            <w:shd w:val="clear" w:color="auto" w:fill="auto"/>
          </w:tcPr>
          <w:p w:rsidR="00F379FC" w:rsidRPr="00E820ED" w:rsidRDefault="00F379FC" w:rsidP="00F379FC">
            <w:pPr>
              <w:jc w:val="both"/>
              <w:rPr>
                <w:b/>
                <w:bCs/>
                <w:color w:val="000000"/>
              </w:rPr>
            </w:pPr>
            <w:r w:rsidRPr="00E820ED">
              <w:rPr>
                <w:b/>
                <w:bCs/>
                <w:color w:val="000000"/>
              </w:rPr>
              <w:t xml:space="preserve">Основное мероприятие </w:t>
            </w:r>
            <w:r w:rsidR="00BE5593" w:rsidRPr="00E820ED">
              <w:rPr>
                <w:b/>
                <w:bCs/>
                <w:color w:val="000000"/>
              </w:rPr>
              <w:t>«</w:t>
            </w:r>
            <w:r w:rsidRPr="00E820ED">
              <w:rPr>
                <w:b/>
                <w:bCs/>
                <w:color w:val="000000"/>
              </w:rPr>
              <w:t xml:space="preserve">Реализация мероприятий по организации отдыха и оздоровления детей, а также временной занятости </w:t>
            </w:r>
            <w:r w:rsidR="004D1400" w:rsidRPr="00E820ED">
              <w:rPr>
                <w:b/>
                <w:bCs/>
                <w:color w:val="000000"/>
              </w:rPr>
              <w:t>несовершеннолетних</w:t>
            </w:r>
            <w:r w:rsidR="00BE5593" w:rsidRPr="00BE5593">
              <w:rPr>
                <w:b/>
                <w:bCs/>
                <w:color w:val="000000"/>
              </w:rPr>
              <w:t>»</w:t>
            </w:r>
          </w:p>
        </w:tc>
        <w:tc>
          <w:tcPr>
            <w:tcW w:w="2268" w:type="dxa"/>
            <w:shd w:val="clear" w:color="auto" w:fill="auto"/>
          </w:tcPr>
          <w:p w:rsidR="00F379FC" w:rsidRPr="00E820ED" w:rsidRDefault="00F379FC" w:rsidP="00F379FC">
            <w:pPr>
              <w:jc w:val="center"/>
              <w:rPr>
                <w:b/>
                <w:bCs/>
                <w:color w:val="000000"/>
              </w:rPr>
            </w:pPr>
            <w:r w:rsidRPr="00E820ED">
              <w:rPr>
                <w:b/>
                <w:bCs/>
                <w:color w:val="000000"/>
              </w:rPr>
              <w:t>122 523,4</w:t>
            </w:r>
          </w:p>
        </w:tc>
        <w:tc>
          <w:tcPr>
            <w:tcW w:w="1701" w:type="dxa"/>
            <w:shd w:val="clear" w:color="auto" w:fill="auto"/>
          </w:tcPr>
          <w:p w:rsidR="00F379FC" w:rsidRPr="00E820ED" w:rsidRDefault="00F379FC" w:rsidP="00F379FC">
            <w:pPr>
              <w:jc w:val="center"/>
              <w:rPr>
                <w:b/>
                <w:bCs/>
                <w:color w:val="000000"/>
              </w:rPr>
            </w:pPr>
            <w:r w:rsidRPr="00E820ED">
              <w:rPr>
                <w:b/>
                <w:bCs/>
                <w:color w:val="000000"/>
              </w:rPr>
              <w:t>120 301,0</w:t>
            </w:r>
          </w:p>
        </w:tc>
        <w:tc>
          <w:tcPr>
            <w:tcW w:w="1134" w:type="dxa"/>
            <w:shd w:val="clear" w:color="auto" w:fill="auto"/>
          </w:tcPr>
          <w:p w:rsidR="00F379FC" w:rsidRPr="00E820ED" w:rsidRDefault="00F379FC" w:rsidP="00F379FC">
            <w:pPr>
              <w:jc w:val="center"/>
              <w:rPr>
                <w:b/>
                <w:bCs/>
                <w:color w:val="000000"/>
              </w:rPr>
            </w:pPr>
            <w:r w:rsidRPr="00E820ED">
              <w:rPr>
                <w:b/>
                <w:bCs/>
                <w:color w:val="000000"/>
              </w:rPr>
              <w:t>98,2</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министерство труда и социальной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46 996,8</w:t>
            </w:r>
          </w:p>
        </w:tc>
        <w:tc>
          <w:tcPr>
            <w:tcW w:w="1701" w:type="dxa"/>
            <w:shd w:val="clear" w:color="auto" w:fill="auto"/>
          </w:tcPr>
          <w:p w:rsidR="00F379FC" w:rsidRPr="004D1400" w:rsidRDefault="00F379FC" w:rsidP="00F379FC">
            <w:pPr>
              <w:jc w:val="center"/>
              <w:rPr>
                <w:bCs/>
                <w:i/>
                <w:color w:val="000000"/>
              </w:rPr>
            </w:pPr>
            <w:r w:rsidRPr="004D1400">
              <w:rPr>
                <w:bCs/>
                <w:i/>
                <w:color w:val="000000"/>
              </w:rPr>
              <w:t>46  985,2</w:t>
            </w:r>
          </w:p>
        </w:tc>
        <w:tc>
          <w:tcPr>
            <w:tcW w:w="1134" w:type="dxa"/>
            <w:shd w:val="clear" w:color="auto" w:fill="auto"/>
          </w:tcPr>
          <w:p w:rsidR="00F379FC" w:rsidRPr="004D1400" w:rsidRDefault="00F379FC" w:rsidP="00F379FC">
            <w:pPr>
              <w:jc w:val="center"/>
              <w:rPr>
                <w:bCs/>
                <w:i/>
                <w:color w:val="000000"/>
              </w:rPr>
            </w:pPr>
            <w:r w:rsidRPr="004D1400">
              <w:rPr>
                <w:bCs/>
                <w:i/>
                <w:color w:val="000000"/>
              </w:rPr>
              <w:t>100,0</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министерство культуры и туризма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407,0</w:t>
            </w:r>
          </w:p>
        </w:tc>
        <w:tc>
          <w:tcPr>
            <w:tcW w:w="1701" w:type="dxa"/>
            <w:shd w:val="clear" w:color="auto" w:fill="auto"/>
          </w:tcPr>
          <w:p w:rsidR="00F379FC" w:rsidRPr="004D1400" w:rsidRDefault="00F379FC" w:rsidP="00F379FC">
            <w:pPr>
              <w:jc w:val="center"/>
              <w:rPr>
                <w:bCs/>
                <w:i/>
                <w:color w:val="000000"/>
              </w:rPr>
            </w:pPr>
            <w:r w:rsidRPr="004D1400">
              <w:rPr>
                <w:bCs/>
                <w:i/>
                <w:color w:val="000000"/>
              </w:rPr>
              <w:t>207,0</w:t>
            </w:r>
          </w:p>
        </w:tc>
        <w:tc>
          <w:tcPr>
            <w:tcW w:w="1134" w:type="dxa"/>
            <w:shd w:val="clear" w:color="auto" w:fill="auto"/>
          </w:tcPr>
          <w:p w:rsidR="00F379FC" w:rsidRPr="004D1400" w:rsidRDefault="00F379FC" w:rsidP="00F379FC">
            <w:pPr>
              <w:jc w:val="center"/>
              <w:rPr>
                <w:bCs/>
                <w:i/>
                <w:color w:val="000000"/>
              </w:rPr>
            </w:pPr>
            <w:r w:rsidRPr="004D1400">
              <w:rPr>
                <w:bCs/>
                <w:i/>
                <w:color w:val="000000"/>
              </w:rPr>
              <w:t>50,9</w:t>
            </w:r>
          </w:p>
        </w:tc>
      </w:tr>
      <w:tr w:rsidR="00F379FC" w:rsidRPr="00E820ED" w:rsidTr="00F379FC">
        <w:tc>
          <w:tcPr>
            <w:tcW w:w="650" w:type="dxa"/>
            <w:shd w:val="clear" w:color="auto" w:fill="auto"/>
          </w:tcPr>
          <w:p w:rsidR="00F379FC" w:rsidRPr="00E820ED" w:rsidRDefault="00F379FC" w:rsidP="00F379FC">
            <w:pPr>
              <w:jc w:val="center"/>
              <w:rPr>
                <w:b/>
                <w:bCs/>
                <w:color w:val="000000"/>
              </w:rPr>
            </w:pPr>
          </w:p>
        </w:tc>
        <w:tc>
          <w:tcPr>
            <w:tcW w:w="3853" w:type="dxa"/>
            <w:shd w:val="clear" w:color="auto" w:fill="auto"/>
          </w:tcPr>
          <w:p w:rsidR="00F379FC" w:rsidRPr="004D1400" w:rsidRDefault="00F379FC" w:rsidP="00F379FC">
            <w:pPr>
              <w:jc w:val="both"/>
              <w:rPr>
                <w:bCs/>
                <w:i/>
                <w:color w:val="000000"/>
              </w:rPr>
            </w:pPr>
            <w:r w:rsidRPr="004D1400">
              <w:rPr>
                <w:bCs/>
                <w:i/>
                <w:color w:val="000000"/>
              </w:rPr>
              <w:t>- министерство образования и молодежной политики Магаданской области</w:t>
            </w:r>
          </w:p>
        </w:tc>
        <w:tc>
          <w:tcPr>
            <w:tcW w:w="2268" w:type="dxa"/>
            <w:shd w:val="clear" w:color="auto" w:fill="auto"/>
          </w:tcPr>
          <w:p w:rsidR="00F379FC" w:rsidRPr="004D1400" w:rsidRDefault="00F379FC" w:rsidP="00F379FC">
            <w:pPr>
              <w:jc w:val="center"/>
              <w:rPr>
                <w:bCs/>
                <w:i/>
                <w:color w:val="000000"/>
              </w:rPr>
            </w:pPr>
            <w:r w:rsidRPr="004D1400">
              <w:rPr>
                <w:bCs/>
                <w:i/>
                <w:color w:val="000000"/>
              </w:rPr>
              <w:t>75 119,6</w:t>
            </w:r>
          </w:p>
        </w:tc>
        <w:tc>
          <w:tcPr>
            <w:tcW w:w="1701" w:type="dxa"/>
            <w:shd w:val="clear" w:color="auto" w:fill="auto"/>
          </w:tcPr>
          <w:p w:rsidR="00F379FC" w:rsidRPr="004D1400" w:rsidRDefault="00F379FC" w:rsidP="00F379FC">
            <w:pPr>
              <w:jc w:val="center"/>
              <w:rPr>
                <w:bCs/>
                <w:i/>
                <w:color w:val="000000"/>
              </w:rPr>
            </w:pPr>
            <w:r w:rsidRPr="004D1400">
              <w:rPr>
                <w:bCs/>
                <w:i/>
                <w:color w:val="000000"/>
              </w:rPr>
              <w:t>73 108,8</w:t>
            </w:r>
          </w:p>
        </w:tc>
        <w:tc>
          <w:tcPr>
            <w:tcW w:w="1134" w:type="dxa"/>
            <w:shd w:val="clear" w:color="auto" w:fill="auto"/>
          </w:tcPr>
          <w:p w:rsidR="00F379FC" w:rsidRPr="004D1400" w:rsidRDefault="00F379FC" w:rsidP="00F379FC">
            <w:pPr>
              <w:jc w:val="center"/>
              <w:rPr>
                <w:bCs/>
                <w:i/>
                <w:color w:val="000000"/>
              </w:rPr>
            </w:pPr>
            <w:r w:rsidRPr="004D1400">
              <w:rPr>
                <w:bCs/>
                <w:i/>
                <w:color w:val="000000"/>
              </w:rPr>
              <w:t>97,3</w:t>
            </w:r>
          </w:p>
        </w:tc>
      </w:tr>
    </w:tbl>
    <w:p w:rsidR="00F379FC" w:rsidRPr="00E820ED" w:rsidRDefault="00F379FC" w:rsidP="00F379FC">
      <w:pPr>
        <w:ind w:firstLine="708"/>
        <w:jc w:val="both"/>
        <w:rPr>
          <w:bCs/>
          <w:color w:val="000000"/>
          <w:sz w:val="28"/>
          <w:szCs w:val="26"/>
        </w:rPr>
      </w:pPr>
    </w:p>
    <w:p w:rsidR="00F379FC" w:rsidRDefault="00F379FC" w:rsidP="00645834">
      <w:pPr>
        <w:numPr>
          <w:ilvl w:val="0"/>
          <w:numId w:val="24"/>
        </w:numPr>
        <w:ind w:left="0" w:firstLine="708"/>
        <w:jc w:val="both"/>
        <w:rPr>
          <w:sz w:val="28"/>
          <w:szCs w:val="28"/>
        </w:rPr>
      </w:pPr>
      <w:r w:rsidRPr="00E820ED">
        <w:rPr>
          <w:bCs/>
          <w:color w:val="000000"/>
          <w:sz w:val="28"/>
          <w:szCs w:val="26"/>
        </w:rPr>
        <w:t xml:space="preserve">Исполнителем </w:t>
      </w:r>
      <w:r w:rsidRPr="00E820ED">
        <w:rPr>
          <w:b/>
          <w:bCs/>
          <w:color w:val="000000"/>
          <w:sz w:val="28"/>
          <w:szCs w:val="26"/>
        </w:rPr>
        <w:t>основного мероприятия «Осуществление мероприятий по капитальному ремонту и укреплению материально-технической базы загородных оздоровительных организаций»</w:t>
      </w:r>
      <w:r w:rsidRPr="00E820ED">
        <w:rPr>
          <w:bCs/>
          <w:color w:val="000000"/>
          <w:sz w:val="28"/>
          <w:szCs w:val="26"/>
        </w:rPr>
        <w:t xml:space="preserve"> является министерство образования и молодежной политики Магаданской области. В целом на реализацию данного мероприятия утверждены бюджетные </w:t>
      </w:r>
      <w:r w:rsidRPr="00E820ED">
        <w:rPr>
          <w:bCs/>
          <w:color w:val="000000"/>
          <w:sz w:val="28"/>
          <w:szCs w:val="26"/>
        </w:rPr>
        <w:lastRenderedPageBreak/>
        <w:t>назначения в сумме 849,0 тыс. рублей, кассовое исполнение за отчетный период составило 47,0%.</w:t>
      </w:r>
    </w:p>
    <w:p w:rsidR="00F379FC" w:rsidRPr="00E820ED" w:rsidRDefault="00F379FC" w:rsidP="00F379FC">
      <w:pPr>
        <w:ind w:firstLine="708"/>
        <w:jc w:val="both"/>
        <w:rPr>
          <w:bCs/>
          <w:color w:val="FF0000"/>
          <w:sz w:val="28"/>
          <w:szCs w:val="26"/>
        </w:rPr>
      </w:pPr>
      <w:r w:rsidRPr="00E820ED">
        <w:rPr>
          <w:bCs/>
          <w:color w:val="000000"/>
          <w:sz w:val="28"/>
          <w:szCs w:val="26"/>
        </w:rPr>
        <w:t xml:space="preserve">Средства направлены на укрепление материально-технической базы учреждений, подведомственных министерству образования и молодежной политики Магаданской области (оздоровительный центр «Зеленый остров» при </w:t>
      </w:r>
      <w:r w:rsidRPr="00E820ED">
        <w:rPr>
          <w:sz w:val="28"/>
          <w:szCs w:val="28"/>
        </w:rPr>
        <w:t xml:space="preserve">МОГКУ для детей-сирот и детей, оставшихся без попечения родителей «Детский дом № 1» </w:t>
      </w:r>
      <w:r w:rsidRPr="00E820ED">
        <w:rPr>
          <w:bCs/>
          <w:color w:val="000000"/>
          <w:sz w:val="28"/>
          <w:szCs w:val="26"/>
        </w:rPr>
        <w:t>и МОГАУ «Детско-юношеский оздоровительный центр»).</w:t>
      </w:r>
    </w:p>
    <w:p w:rsidR="00F379FC" w:rsidRPr="00E820ED" w:rsidRDefault="00F379FC" w:rsidP="00F379FC">
      <w:pPr>
        <w:ind w:firstLine="708"/>
        <w:jc w:val="both"/>
        <w:rPr>
          <w:bCs/>
          <w:color w:val="000000"/>
          <w:sz w:val="28"/>
          <w:szCs w:val="26"/>
        </w:rPr>
      </w:pPr>
    </w:p>
    <w:p w:rsidR="00F379FC" w:rsidRPr="00E820ED" w:rsidRDefault="00F379FC" w:rsidP="00F379FC">
      <w:pPr>
        <w:ind w:firstLine="708"/>
        <w:jc w:val="both"/>
        <w:rPr>
          <w:bCs/>
          <w:color w:val="000000"/>
          <w:sz w:val="28"/>
          <w:szCs w:val="26"/>
        </w:rPr>
      </w:pPr>
      <w:r w:rsidRPr="00E820ED">
        <w:rPr>
          <w:bCs/>
          <w:color w:val="000000"/>
          <w:sz w:val="28"/>
          <w:szCs w:val="26"/>
        </w:rPr>
        <w:t xml:space="preserve">2. В рамках </w:t>
      </w:r>
      <w:r w:rsidRPr="00E820ED">
        <w:rPr>
          <w:b/>
          <w:bCs/>
          <w:color w:val="000000"/>
          <w:sz w:val="28"/>
          <w:szCs w:val="26"/>
        </w:rPr>
        <w:t>основного мероприятия «Развитие муниципальных лагерей с дневным пребыванием детей»</w:t>
      </w:r>
      <w:r w:rsidRPr="00E820ED">
        <w:rPr>
          <w:bCs/>
          <w:color w:val="000000"/>
          <w:sz w:val="28"/>
          <w:szCs w:val="26"/>
        </w:rPr>
        <w:t xml:space="preserve"> исполнителем которого является министерство образования и молодежной политики Магаданской области предусмотрены межбюджетные трансферты бюджетам городских округов в сумме 37 986,0 тыс. рублей, кассовые расходы составили 36 622,6 тыс. рублей или 96,4%, в том числе:</w:t>
      </w:r>
    </w:p>
    <w:p w:rsidR="00F379FC" w:rsidRPr="00E820ED" w:rsidRDefault="00F379FC" w:rsidP="00F379FC">
      <w:pPr>
        <w:ind w:firstLine="708"/>
        <w:jc w:val="both"/>
        <w:rPr>
          <w:bCs/>
          <w:color w:val="000000"/>
          <w:sz w:val="28"/>
          <w:szCs w:val="26"/>
        </w:rPr>
      </w:pPr>
      <w:r w:rsidRPr="00E820ED">
        <w:rPr>
          <w:bCs/>
          <w:color w:val="000000"/>
          <w:sz w:val="28"/>
          <w:szCs w:val="26"/>
        </w:rPr>
        <w:t>- субсидии бюджетам городских округов на организацию отдыха и оздоровление детей в лагерях дневного пребывания. В общий объем субсидии включаются расходы на питание детей, культурно-</w:t>
      </w:r>
      <w:r w:rsidR="004D1400" w:rsidRPr="00E820ED">
        <w:rPr>
          <w:bCs/>
          <w:color w:val="000000"/>
          <w:sz w:val="28"/>
          <w:szCs w:val="26"/>
        </w:rPr>
        <w:t>массовые и</w:t>
      </w:r>
      <w:r w:rsidRPr="00E820ED">
        <w:rPr>
          <w:bCs/>
          <w:color w:val="000000"/>
          <w:sz w:val="28"/>
          <w:szCs w:val="26"/>
        </w:rPr>
        <w:t xml:space="preserve"> спортивные мероприятия, страхование детей, приобретение медикаментов и частичное возмещение расходов по оплате труда педагогических работников. Плановые назначения в размере 36 631,8 тыс. рублей исполнены на 100,0% или 36 622,6 тыс. рублей. </w:t>
      </w:r>
    </w:p>
    <w:p w:rsidR="00F379FC" w:rsidRPr="00E820ED" w:rsidRDefault="00F379FC" w:rsidP="00F379FC">
      <w:pPr>
        <w:ind w:firstLine="708"/>
        <w:jc w:val="both"/>
        <w:rPr>
          <w:bCs/>
          <w:color w:val="000000"/>
          <w:sz w:val="28"/>
          <w:szCs w:val="26"/>
        </w:rPr>
      </w:pPr>
      <w:r w:rsidRPr="00E820ED">
        <w:rPr>
          <w:bCs/>
          <w:color w:val="000000"/>
          <w:sz w:val="28"/>
          <w:szCs w:val="26"/>
        </w:rPr>
        <w:t xml:space="preserve">В 68 лагерях с дневным пребыванием отдохнули 6 </w:t>
      </w:r>
      <w:r w:rsidR="004D1400" w:rsidRPr="00E820ED">
        <w:rPr>
          <w:bCs/>
          <w:color w:val="000000"/>
          <w:sz w:val="28"/>
          <w:szCs w:val="26"/>
        </w:rPr>
        <w:t>365 человек</w:t>
      </w:r>
      <w:r w:rsidRPr="00E820ED">
        <w:rPr>
          <w:bCs/>
          <w:color w:val="000000"/>
          <w:sz w:val="28"/>
          <w:szCs w:val="26"/>
        </w:rPr>
        <w:t>.</w:t>
      </w:r>
    </w:p>
    <w:p w:rsidR="00F379FC" w:rsidRDefault="00F379FC" w:rsidP="00F379FC">
      <w:pPr>
        <w:ind w:firstLine="708"/>
        <w:jc w:val="both"/>
        <w:rPr>
          <w:color w:val="000000"/>
          <w:sz w:val="28"/>
        </w:rPr>
      </w:pPr>
      <w:r w:rsidRPr="00E820ED">
        <w:rPr>
          <w:color w:val="000000"/>
          <w:sz w:val="28"/>
        </w:rPr>
        <w:t>Распределение между городскими округами приведено в таблице:</w:t>
      </w:r>
    </w:p>
    <w:p w:rsidR="00F379FC" w:rsidRDefault="00F379FC" w:rsidP="00F379FC">
      <w:pPr>
        <w:ind w:firstLine="708"/>
        <w:jc w:val="both"/>
        <w:rPr>
          <w:color w:val="000000"/>
          <w:sz w:val="28"/>
        </w:rPr>
      </w:pPr>
    </w:p>
    <w:p w:rsidR="00F379FC" w:rsidRPr="00A5656E" w:rsidRDefault="00F379FC" w:rsidP="00F379FC">
      <w:pPr>
        <w:ind w:firstLine="708"/>
        <w:jc w:val="center"/>
        <w:rPr>
          <w:b/>
          <w:color w:val="000000"/>
          <w:sz w:val="18"/>
        </w:rPr>
      </w:pPr>
      <w:r w:rsidRPr="00A5656E">
        <w:rPr>
          <w:b/>
          <w:bCs/>
          <w:color w:val="000000"/>
          <w:sz w:val="28"/>
          <w:szCs w:val="26"/>
        </w:rPr>
        <w:t>Исполнение расходов по субсидиям бюджетам городских округов на организацию отдыха и оздоровление детей в лагерях дневного пребывания</w:t>
      </w:r>
      <w:r>
        <w:rPr>
          <w:b/>
          <w:bCs/>
          <w:color w:val="000000"/>
          <w:sz w:val="28"/>
          <w:szCs w:val="26"/>
        </w:rPr>
        <w:t xml:space="preserve"> в рамках </w:t>
      </w:r>
      <w:r w:rsidRPr="00A5656E">
        <w:rPr>
          <w:b/>
          <w:color w:val="000000"/>
          <w:sz w:val="28"/>
          <w:szCs w:val="26"/>
        </w:rPr>
        <w:t xml:space="preserve">подпрограмме «Организация и обеспечение отдыха и оздоровление детей в Магаданской области» на 2014-2020 годы» </w:t>
      </w:r>
      <w:r w:rsidRPr="00A5656E">
        <w:rPr>
          <w:b/>
          <w:sz w:val="28"/>
        </w:rPr>
        <w:t>государственной программы Магаданской области «Развитие образования в Магаданской области» на 2014-2020 годы»</w:t>
      </w:r>
      <w:r w:rsidR="005F0CA7">
        <w:rPr>
          <w:b/>
          <w:sz w:val="28"/>
        </w:rPr>
        <w:t xml:space="preserve"> </w:t>
      </w:r>
      <w:r>
        <w:rPr>
          <w:b/>
          <w:sz w:val="28"/>
        </w:rPr>
        <w:t>з</w:t>
      </w:r>
      <w:r w:rsidRPr="00A5656E">
        <w:rPr>
          <w:b/>
          <w:sz w:val="28"/>
        </w:rPr>
        <w:t>а 2017 год</w:t>
      </w:r>
    </w:p>
    <w:p w:rsidR="00F379FC" w:rsidRPr="00E820ED" w:rsidRDefault="00F379FC" w:rsidP="00F379FC">
      <w:pPr>
        <w:jc w:val="both"/>
        <w:rPr>
          <w:color w:val="000000"/>
          <w:sz w:val="2"/>
        </w:rPr>
      </w:pPr>
    </w:p>
    <w:p w:rsidR="00F379FC" w:rsidRPr="00E820ED" w:rsidRDefault="00F379FC" w:rsidP="00F379FC">
      <w:pPr>
        <w:jc w:val="right"/>
        <w:rPr>
          <w:color w:val="000000"/>
          <w:sz w:val="28"/>
        </w:rPr>
      </w:pPr>
      <w:r w:rsidRPr="00E820ED">
        <w:rPr>
          <w:color w:val="000000"/>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D00E49"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D00E49" w:rsidRPr="00553695" w:rsidRDefault="00D00E49" w:rsidP="00D00E49">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00E49" w:rsidRPr="00553695" w:rsidRDefault="00D00E49" w:rsidP="00D00E49">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D00E49" w:rsidRPr="00553695" w:rsidRDefault="00D00E49" w:rsidP="00D00E49">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D00E49" w:rsidRPr="00553695" w:rsidRDefault="00D00E49" w:rsidP="00D00E49">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36 631,8</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36 622,6</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20 620,8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20 620,8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3 427,7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3 427,7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1 303,8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1 303,8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675,4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675,4</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1 110,0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1 110,0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2 736,1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2 726,9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2 018,0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2 018,0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1 538,3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1 538,3</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3 201,7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3 201,7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ind w:firstLine="708"/>
        <w:jc w:val="both"/>
        <w:rPr>
          <w:bCs/>
          <w:color w:val="000000"/>
          <w:sz w:val="12"/>
          <w:szCs w:val="26"/>
        </w:rPr>
      </w:pPr>
    </w:p>
    <w:p w:rsidR="00F92AB0" w:rsidRPr="00E820ED" w:rsidRDefault="00F379FC" w:rsidP="00F92AB0">
      <w:pPr>
        <w:ind w:firstLine="708"/>
        <w:jc w:val="both"/>
        <w:rPr>
          <w:sz w:val="28"/>
          <w:szCs w:val="28"/>
        </w:rPr>
      </w:pPr>
      <w:r w:rsidRPr="00E820ED">
        <w:rPr>
          <w:bCs/>
          <w:color w:val="000000"/>
          <w:sz w:val="28"/>
          <w:szCs w:val="26"/>
        </w:rPr>
        <w:lastRenderedPageBreak/>
        <w:t xml:space="preserve">- субсидии бюджетам </w:t>
      </w:r>
      <w:r w:rsidR="00F92AB0" w:rsidRPr="00E820ED">
        <w:rPr>
          <w:bCs/>
          <w:color w:val="000000"/>
          <w:sz w:val="28"/>
          <w:szCs w:val="26"/>
        </w:rPr>
        <w:t>городских округов на обеспечение деятельности оздоровительных лагерей с круглосуточным пребыванием в размере 1 354,2</w:t>
      </w:r>
      <w:r w:rsidR="00F92AB0">
        <w:rPr>
          <w:bCs/>
          <w:color w:val="000000"/>
          <w:sz w:val="28"/>
          <w:szCs w:val="26"/>
        </w:rPr>
        <w:t xml:space="preserve"> тыс. рублей. Кассовое исполнение отсутствует. Бюджетные с</w:t>
      </w:r>
      <w:r w:rsidR="00F92AB0" w:rsidRPr="00A5656E">
        <w:rPr>
          <w:bCs/>
          <w:color w:val="000000"/>
          <w:sz w:val="28"/>
          <w:szCs w:val="26"/>
        </w:rPr>
        <w:t xml:space="preserve">редства выделены на </w:t>
      </w:r>
      <w:r w:rsidR="00F92AB0">
        <w:rPr>
          <w:bCs/>
          <w:color w:val="000000"/>
          <w:sz w:val="28"/>
          <w:szCs w:val="26"/>
        </w:rPr>
        <w:t>оплату</w:t>
      </w:r>
      <w:r w:rsidR="00F92AB0" w:rsidRPr="00A5656E">
        <w:rPr>
          <w:bCs/>
          <w:color w:val="000000"/>
          <w:sz w:val="28"/>
          <w:szCs w:val="26"/>
        </w:rPr>
        <w:t xml:space="preserve"> арендной платы за пользование </w:t>
      </w:r>
      <w:r w:rsidR="00F92AB0">
        <w:rPr>
          <w:bCs/>
          <w:color w:val="000000"/>
          <w:sz w:val="28"/>
          <w:szCs w:val="26"/>
        </w:rPr>
        <w:t>помещением</w:t>
      </w:r>
      <w:r w:rsidR="00F92AB0" w:rsidRPr="00A5656E">
        <w:rPr>
          <w:bCs/>
          <w:color w:val="000000"/>
          <w:sz w:val="28"/>
          <w:szCs w:val="26"/>
        </w:rPr>
        <w:t xml:space="preserve"> оздоровительного центра </w:t>
      </w:r>
      <w:r w:rsidR="00F92AB0" w:rsidRPr="00A5656E">
        <w:rPr>
          <w:sz w:val="28"/>
          <w:szCs w:val="28"/>
        </w:rPr>
        <w:t>«Энергетик</w:t>
      </w:r>
      <w:r w:rsidR="00F92AB0">
        <w:rPr>
          <w:sz w:val="28"/>
          <w:szCs w:val="28"/>
        </w:rPr>
        <w:t>»</w:t>
      </w:r>
      <w:r w:rsidR="00F92AB0">
        <w:rPr>
          <w:bCs/>
          <w:color w:val="000000"/>
          <w:sz w:val="28"/>
          <w:szCs w:val="26"/>
        </w:rPr>
        <w:t>, мероприятие выполнено</w:t>
      </w:r>
      <w:r w:rsidR="00F92AB0" w:rsidRPr="00A5656E">
        <w:rPr>
          <w:sz w:val="28"/>
          <w:szCs w:val="28"/>
        </w:rPr>
        <w:t>.</w:t>
      </w:r>
    </w:p>
    <w:p w:rsidR="00F379FC" w:rsidRPr="00E820ED" w:rsidRDefault="00F379FC" w:rsidP="00F379FC">
      <w:pPr>
        <w:ind w:firstLine="708"/>
        <w:jc w:val="both"/>
        <w:rPr>
          <w:bCs/>
          <w:color w:val="000000"/>
          <w:sz w:val="28"/>
          <w:szCs w:val="26"/>
        </w:rPr>
      </w:pPr>
    </w:p>
    <w:p w:rsidR="00F379FC" w:rsidRPr="00E820ED" w:rsidRDefault="00F379FC" w:rsidP="00645834">
      <w:pPr>
        <w:numPr>
          <w:ilvl w:val="0"/>
          <w:numId w:val="17"/>
        </w:numPr>
        <w:tabs>
          <w:tab w:val="left" w:pos="1134"/>
        </w:tabs>
        <w:ind w:left="0" w:firstLine="708"/>
        <w:jc w:val="both"/>
        <w:rPr>
          <w:bCs/>
          <w:color w:val="000000"/>
          <w:sz w:val="28"/>
          <w:szCs w:val="26"/>
        </w:rPr>
      </w:pPr>
      <w:r w:rsidRPr="00E820ED">
        <w:rPr>
          <w:bCs/>
          <w:color w:val="000000"/>
          <w:sz w:val="28"/>
          <w:szCs w:val="26"/>
        </w:rPr>
        <w:t xml:space="preserve">В реализации </w:t>
      </w:r>
      <w:r w:rsidRPr="00E820ED">
        <w:rPr>
          <w:b/>
          <w:bCs/>
          <w:color w:val="000000"/>
          <w:sz w:val="28"/>
          <w:szCs w:val="26"/>
        </w:rPr>
        <w:t>основного мероприятия «Реализация мероприятий по организации отдыха и оздоровления детей, а также временной занятости несовершеннолетних»</w:t>
      </w:r>
      <w:r w:rsidRPr="00E820ED">
        <w:rPr>
          <w:bCs/>
          <w:color w:val="000000"/>
          <w:sz w:val="28"/>
          <w:szCs w:val="26"/>
        </w:rPr>
        <w:t xml:space="preserve"> участвуют три исполнителя: министерство труда и социальной политики Магаданской области, министерство образования и молодежной политики Магаданской области, министерство культуры и туризма Магаданской области. </w:t>
      </w:r>
    </w:p>
    <w:p w:rsidR="00F379FC" w:rsidRPr="00E820ED" w:rsidRDefault="00F379FC" w:rsidP="00F379FC">
      <w:pPr>
        <w:ind w:firstLine="708"/>
        <w:jc w:val="both"/>
        <w:rPr>
          <w:bCs/>
          <w:color w:val="000000"/>
          <w:sz w:val="28"/>
          <w:szCs w:val="26"/>
        </w:rPr>
      </w:pPr>
      <w:r w:rsidRPr="00E820ED">
        <w:rPr>
          <w:bCs/>
          <w:color w:val="000000"/>
          <w:sz w:val="28"/>
          <w:szCs w:val="26"/>
        </w:rPr>
        <w:t>В целом на текущий финансовый год утверждены плановые назначения в сумме 122 523,4 тыс. рублей, кассовое исполнение за отчетный период составило 98,2% или 120 301,0 тыс. рублей, в том числе по исполнителям мероприятия:</w:t>
      </w:r>
    </w:p>
    <w:p w:rsidR="00F379FC" w:rsidRPr="00D00E49" w:rsidRDefault="00F379FC" w:rsidP="00F379FC">
      <w:pPr>
        <w:autoSpaceDE w:val="0"/>
        <w:autoSpaceDN w:val="0"/>
        <w:adjustRightInd w:val="0"/>
        <w:ind w:firstLine="708"/>
        <w:jc w:val="both"/>
        <w:rPr>
          <w:bCs/>
          <w:i/>
          <w:color w:val="000000"/>
          <w:sz w:val="28"/>
          <w:szCs w:val="26"/>
        </w:rPr>
      </w:pPr>
      <w:r w:rsidRPr="00D00E49">
        <w:rPr>
          <w:bCs/>
          <w:i/>
          <w:color w:val="000000"/>
          <w:sz w:val="28"/>
          <w:szCs w:val="26"/>
        </w:rPr>
        <w:t>- министерству труда и социальной политики Магаданской области запланированы бюджетные назначения в сумме 46 996,8 тыс. рублей. Исполнение составляет 46 985,2 тыс. рублей или 100,0%.</w:t>
      </w:r>
    </w:p>
    <w:p w:rsidR="00F379FC" w:rsidRPr="00E820ED" w:rsidRDefault="00F379FC" w:rsidP="00F379FC">
      <w:pPr>
        <w:autoSpaceDE w:val="0"/>
        <w:autoSpaceDN w:val="0"/>
        <w:adjustRightInd w:val="0"/>
        <w:ind w:firstLine="708"/>
        <w:jc w:val="both"/>
        <w:rPr>
          <w:bCs/>
          <w:color w:val="000000"/>
          <w:sz w:val="28"/>
          <w:szCs w:val="26"/>
        </w:rPr>
      </w:pPr>
      <w:r w:rsidRPr="00E820ED">
        <w:rPr>
          <w:bCs/>
          <w:color w:val="000000"/>
          <w:sz w:val="28"/>
          <w:szCs w:val="26"/>
        </w:rPr>
        <w:t>Средства областного бюджета направлены на приобретение путевок в загородные лагеря и санатории Магаданской области для детей, находящихся в трудной жизненной ситуации, оплату проезда организованных групп детей и расходов на их сопровождение медицинскими работниками. В 2017 году направлены на оздоровление 3 109 человек, в том числе в загородные оздоровительные лагеря – 835 человек, в санатории – 207 человек, в лагеря с дневным пребыванием – 2 067 человек.</w:t>
      </w:r>
    </w:p>
    <w:p w:rsidR="00F379FC" w:rsidRPr="00D00E49" w:rsidRDefault="00F379FC" w:rsidP="00F379FC">
      <w:pPr>
        <w:ind w:firstLine="708"/>
        <w:jc w:val="both"/>
        <w:rPr>
          <w:bCs/>
          <w:i/>
          <w:color w:val="000000"/>
          <w:sz w:val="28"/>
          <w:szCs w:val="26"/>
        </w:rPr>
      </w:pPr>
      <w:r w:rsidRPr="00D00E49">
        <w:rPr>
          <w:bCs/>
          <w:i/>
          <w:color w:val="000000"/>
          <w:sz w:val="28"/>
          <w:szCs w:val="26"/>
        </w:rPr>
        <w:t xml:space="preserve">- министерству образования и молодежной политики Магаданской области на организацию отдыха и оздоровление детей утверждены бюджетные назначения в сумме 75 119,6 тыс. рублей, исполнение составило 73 108,8 тыс. рублей или 97,3 %. </w:t>
      </w:r>
    </w:p>
    <w:p w:rsidR="00F379FC" w:rsidRPr="00E820ED" w:rsidRDefault="00F379FC" w:rsidP="00F379FC">
      <w:pPr>
        <w:ind w:firstLine="708"/>
        <w:jc w:val="both"/>
        <w:rPr>
          <w:bCs/>
          <w:color w:val="000000"/>
          <w:sz w:val="28"/>
          <w:szCs w:val="26"/>
        </w:rPr>
      </w:pPr>
      <w:r w:rsidRPr="00E820ED">
        <w:rPr>
          <w:bCs/>
          <w:color w:val="000000"/>
          <w:sz w:val="28"/>
          <w:szCs w:val="26"/>
        </w:rPr>
        <w:t>Средства направлены на приобретение путевок в загородные лагеря и санатории Магаданской области, а также находящиеся за пределами Магаданской области. Так, в 2017 году в стационарных загородных лагерях организован летний отдых для 2 725 детей, из них: ДОЛ «Зеленый остров» - 675 чел., санаторий «Талая» - 250 чел., оздоровительный центр «Снежный» - 260 чел., детско-юношеский оздоровительный центр – 730 чел</w:t>
      </w:r>
      <w:r w:rsidR="005F0CA7">
        <w:rPr>
          <w:bCs/>
          <w:color w:val="000000"/>
          <w:sz w:val="28"/>
          <w:szCs w:val="26"/>
        </w:rPr>
        <w:t>.</w:t>
      </w:r>
      <w:r w:rsidRPr="00E820ED">
        <w:rPr>
          <w:bCs/>
          <w:color w:val="000000"/>
          <w:sz w:val="28"/>
          <w:szCs w:val="26"/>
        </w:rPr>
        <w:t>, санаторий «Мир» - 390 чел</w:t>
      </w:r>
      <w:r w:rsidR="005F0CA7">
        <w:rPr>
          <w:bCs/>
          <w:color w:val="000000"/>
          <w:sz w:val="28"/>
          <w:szCs w:val="26"/>
        </w:rPr>
        <w:t>.</w:t>
      </w:r>
      <w:r w:rsidRPr="00E820ED">
        <w:rPr>
          <w:bCs/>
          <w:color w:val="000000"/>
          <w:sz w:val="28"/>
          <w:szCs w:val="26"/>
        </w:rPr>
        <w:t>, оздоровительный центр «Энергетик» - 220, оздоровительные центры, находящиеся в Крыму и Краснодарском крае, - 200 чел.</w:t>
      </w:r>
    </w:p>
    <w:p w:rsidR="00F92AB0" w:rsidRPr="00E820ED" w:rsidRDefault="00F379FC" w:rsidP="00F92AB0">
      <w:pPr>
        <w:ind w:firstLine="708"/>
        <w:jc w:val="both"/>
        <w:rPr>
          <w:bCs/>
          <w:color w:val="000000"/>
          <w:sz w:val="28"/>
          <w:szCs w:val="26"/>
        </w:rPr>
      </w:pPr>
      <w:r w:rsidRPr="00D00E49">
        <w:rPr>
          <w:bCs/>
          <w:i/>
          <w:color w:val="000000"/>
          <w:sz w:val="28"/>
          <w:szCs w:val="26"/>
        </w:rPr>
        <w:t>- министерство культуры и туризма Магаданской области</w:t>
      </w:r>
      <w:r w:rsidRPr="00E820ED">
        <w:rPr>
          <w:bCs/>
          <w:color w:val="000000"/>
          <w:sz w:val="28"/>
          <w:szCs w:val="26"/>
        </w:rPr>
        <w:t xml:space="preserve"> на организацию отдыха и оздоровление детей утверждены бюджетные назначения в сумме 407,0 тыс. рублей, исполнение составило 207,0 тыс. рублей или 50,9 %.  </w:t>
      </w:r>
      <w:r w:rsidR="00F92AB0" w:rsidRPr="00E820ED">
        <w:rPr>
          <w:bCs/>
          <w:color w:val="000000"/>
          <w:sz w:val="28"/>
          <w:szCs w:val="26"/>
        </w:rPr>
        <w:t>Средства направлены на приобретение авиабилетов в ВДЦ «Артек», авиабилеты и проживание участнику гала-концерта «Новые имена».</w:t>
      </w:r>
      <w:r w:rsidR="00F92AB0">
        <w:rPr>
          <w:bCs/>
          <w:color w:val="000000"/>
          <w:sz w:val="28"/>
          <w:szCs w:val="26"/>
        </w:rPr>
        <w:t xml:space="preserve"> Мероприятие выполнено в неполном объеме, обращение от </w:t>
      </w:r>
      <w:r w:rsidR="00F92AB0">
        <w:rPr>
          <w:bCs/>
          <w:color w:val="000000"/>
          <w:sz w:val="28"/>
          <w:szCs w:val="26"/>
        </w:rPr>
        <w:lastRenderedPageBreak/>
        <w:t>исполнителя данного мероприятия об уменьшении или перераспределении бюджетных средств не поступало.</w:t>
      </w:r>
    </w:p>
    <w:p w:rsidR="00F379FC" w:rsidRPr="00E820ED" w:rsidRDefault="00F379FC" w:rsidP="00F379FC">
      <w:pPr>
        <w:ind w:firstLine="708"/>
        <w:jc w:val="both"/>
        <w:rPr>
          <w:b/>
          <w:bCs/>
          <w:color w:val="000000"/>
          <w:sz w:val="26"/>
          <w:szCs w:val="26"/>
          <w:u w:val="single"/>
        </w:rPr>
      </w:pPr>
    </w:p>
    <w:p w:rsidR="00F379FC" w:rsidRPr="00D00E49" w:rsidRDefault="00F379FC" w:rsidP="00F379FC">
      <w:pPr>
        <w:ind w:firstLine="708"/>
        <w:jc w:val="center"/>
        <w:rPr>
          <w:b/>
          <w:bCs/>
          <w:color w:val="000000"/>
          <w:sz w:val="28"/>
          <w:szCs w:val="26"/>
        </w:rPr>
      </w:pPr>
      <w:r w:rsidRPr="00D00E49">
        <w:rPr>
          <w:b/>
          <w:bCs/>
          <w:color w:val="000000"/>
          <w:sz w:val="28"/>
          <w:szCs w:val="26"/>
        </w:rPr>
        <w:t xml:space="preserve">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w:t>
      </w:r>
    </w:p>
    <w:p w:rsidR="00F379FC" w:rsidRPr="00D00E49" w:rsidRDefault="00F379FC" w:rsidP="00F379FC">
      <w:pPr>
        <w:ind w:firstLine="708"/>
        <w:jc w:val="center"/>
        <w:rPr>
          <w:b/>
          <w:bCs/>
          <w:color w:val="000000"/>
          <w:sz w:val="28"/>
          <w:szCs w:val="26"/>
        </w:rPr>
      </w:pPr>
      <w:r w:rsidRPr="00D00E49">
        <w:rPr>
          <w:b/>
          <w:bCs/>
          <w:color w:val="000000"/>
          <w:sz w:val="28"/>
          <w:szCs w:val="26"/>
        </w:rPr>
        <w:t>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pStyle w:val="ConsPlusNormal"/>
        <w:ind w:firstLine="708"/>
        <w:jc w:val="both"/>
        <w:rPr>
          <w:rFonts w:ascii="Times New Roman" w:hAnsi="Times New Roman"/>
          <w:bCs/>
          <w:sz w:val="28"/>
          <w:szCs w:val="26"/>
        </w:rPr>
      </w:pPr>
      <w:r w:rsidRPr="00E820ED">
        <w:rPr>
          <w:rFonts w:ascii="Times New Roman" w:hAnsi="Times New Roman"/>
          <w:color w:val="000000"/>
          <w:sz w:val="28"/>
          <w:szCs w:val="26"/>
        </w:rPr>
        <w:t>Целью подпрограммы является о</w:t>
      </w:r>
      <w:r w:rsidRPr="00E820ED">
        <w:rPr>
          <w:rFonts w:ascii="Times New Roman" w:hAnsi="Times New Roman"/>
          <w:bCs/>
          <w:sz w:val="28"/>
          <w:szCs w:val="26"/>
        </w:rPr>
        <w:t>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а также лиц из числа детей-сирот, детей, оставшихся без попечения родителей.</w:t>
      </w:r>
    </w:p>
    <w:p w:rsidR="00F379FC" w:rsidRPr="00E820ED"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Ответственный исполнитель - министерство образования и молодежной политики Магаданской области.</w:t>
      </w:r>
    </w:p>
    <w:p w:rsidR="00F379FC" w:rsidRDefault="00F379FC" w:rsidP="00F379FC">
      <w:pPr>
        <w:pStyle w:val="ConsPlusNormal"/>
        <w:ind w:firstLine="708"/>
        <w:jc w:val="both"/>
        <w:rPr>
          <w:rFonts w:ascii="Times New Roman" w:hAnsi="Times New Roman"/>
          <w:color w:val="000000"/>
          <w:sz w:val="28"/>
          <w:szCs w:val="26"/>
        </w:rPr>
      </w:pPr>
      <w:r w:rsidRPr="00E820ED">
        <w:rPr>
          <w:rFonts w:ascii="Times New Roman" w:hAnsi="Times New Roman"/>
          <w:color w:val="000000"/>
          <w:sz w:val="28"/>
          <w:szCs w:val="26"/>
        </w:rPr>
        <w:t>Исполнение расходов областного бюджета по подпрограмме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на 2014-2020 годы» характеризуется следующими данными:</w:t>
      </w:r>
    </w:p>
    <w:p w:rsidR="00804E13" w:rsidRDefault="00804E13" w:rsidP="00F379FC">
      <w:pPr>
        <w:pStyle w:val="ConsPlusNormal"/>
        <w:ind w:firstLine="708"/>
        <w:jc w:val="both"/>
        <w:rPr>
          <w:rFonts w:ascii="Times New Roman" w:hAnsi="Times New Roman"/>
          <w:color w:val="000000"/>
          <w:sz w:val="28"/>
          <w:szCs w:val="26"/>
        </w:rPr>
      </w:pPr>
    </w:p>
    <w:p w:rsidR="00F379FC" w:rsidRPr="00E820ED" w:rsidRDefault="00F379FC" w:rsidP="00F379FC">
      <w:pPr>
        <w:widowControl w:val="0"/>
        <w:autoSpaceDE w:val="0"/>
        <w:autoSpaceDN w:val="0"/>
        <w:adjustRightInd w:val="0"/>
        <w:jc w:val="right"/>
        <w:rPr>
          <w:sz w:val="28"/>
          <w:szCs w:val="26"/>
        </w:rPr>
      </w:pPr>
      <w:r w:rsidRPr="00E820ED">
        <w:rPr>
          <w:color w:val="000000"/>
          <w:sz w:val="28"/>
        </w:rPr>
        <w:t>тыс. руб</w:t>
      </w:r>
      <w:r w:rsidRPr="00E820ED">
        <w:rPr>
          <w:color w:val="000000"/>
          <w:sz w:val="28"/>
          <w:szCs w:val="26"/>
        </w:rPr>
        <w:t>.</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823"/>
        <w:gridCol w:w="2170"/>
        <w:gridCol w:w="1693"/>
        <w:gridCol w:w="1054"/>
      </w:tblGrid>
      <w:tr w:rsidR="00F379FC" w:rsidRPr="00E820ED" w:rsidTr="00F379FC">
        <w:tc>
          <w:tcPr>
            <w:tcW w:w="644"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23"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2170" w:type="dxa"/>
            <w:shd w:val="clear" w:color="auto" w:fill="auto"/>
          </w:tcPr>
          <w:p w:rsidR="00F379FC" w:rsidRPr="00E820ED" w:rsidRDefault="00D00E49" w:rsidP="00D00E49">
            <w:pPr>
              <w:jc w:val="center"/>
              <w:rPr>
                <w:b/>
                <w:bCs/>
                <w:color w:val="000000"/>
              </w:rPr>
            </w:pPr>
            <w:r>
              <w:rPr>
                <w:b/>
                <w:bCs/>
                <w:color w:val="000000"/>
              </w:rPr>
              <w:t>Б</w:t>
            </w:r>
            <w:r w:rsidR="00F379FC" w:rsidRPr="00E820ED">
              <w:rPr>
                <w:b/>
                <w:bCs/>
                <w:color w:val="000000"/>
              </w:rPr>
              <w:t>юджет</w:t>
            </w:r>
          </w:p>
        </w:tc>
        <w:tc>
          <w:tcPr>
            <w:tcW w:w="1693"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054" w:type="dxa"/>
            <w:shd w:val="clear" w:color="auto" w:fill="auto"/>
          </w:tcPr>
          <w:p w:rsidR="00F379FC" w:rsidRPr="00E820ED" w:rsidRDefault="00F379FC" w:rsidP="00D00E49">
            <w:pPr>
              <w:jc w:val="center"/>
              <w:rPr>
                <w:b/>
                <w:bCs/>
                <w:color w:val="000000"/>
              </w:rPr>
            </w:pPr>
            <w:r w:rsidRPr="00E820ED">
              <w:rPr>
                <w:b/>
                <w:bCs/>
                <w:color w:val="000000"/>
              </w:rPr>
              <w:t>% исп</w:t>
            </w:r>
            <w:r w:rsidR="00D00E49">
              <w:rPr>
                <w:b/>
                <w:bCs/>
                <w:color w:val="000000"/>
              </w:rPr>
              <w:t>.</w:t>
            </w:r>
          </w:p>
        </w:tc>
      </w:tr>
      <w:tr w:rsidR="00F379FC" w:rsidRPr="00E820ED" w:rsidTr="00F379FC">
        <w:trPr>
          <w:trHeight w:val="260"/>
        </w:trPr>
        <w:tc>
          <w:tcPr>
            <w:tcW w:w="644" w:type="dxa"/>
            <w:shd w:val="clear" w:color="auto" w:fill="auto"/>
          </w:tcPr>
          <w:p w:rsidR="00F379FC" w:rsidRPr="00E820ED" w:rsidRDefault="00F379FC" w:rsidP="00F379FC">
            <w:pPr>
              <w:jc w:val="center"/>
              <w:rPr>
                <w:b/>
                <w:bCs/>
                <w:color w:val="000000"/>
              </w:rPr>
            </w:pPr>
          </w:p>
        </w:tc>
        <w:tc>
          <w:tcPr>
            <w:tcW w:w="3823"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2170" w:type="dxa"/>
            <w:shd w:val="clear" w:color="auto" w:fill="auto"/>
          </w:tcPr>
          <w:p w:rsidR="00F379FC" w:rsidRPr="00E820ED" w:rsidRDefault="00F379FC" w:rsidP="00F379FC">
            <w:pPr>
              <w:jc w:val="center"/>
              <w:rPr>
                <w:b/>
                <w:bCs/>
                <w:color w:val="000000"/>
              </w:rPr>
            </w:pPr>
            <w:r w:rsidRPr="00E820ED">
              <w:rPr>
                <w:b/>
                <w:bCs/>
                <w:color w:val="000000"/>
              </w:rPr>
              <w:t>175 369,1</w:t>
            </w:r>
          </w:p>
        </w:tc>
        <w:tc>
          <w:tcPr>
            <w:tcW w:w="1693" w:type="dxa"/>
            <w:shd w:val="clear" w:color="auto" w:fill="auto"/>
          </w:tcPr>
          <w:p w:rsidR="00F379FC" w:rsidRPr="00E820ED" w:rsidRDefault="00F379FC" w:rsidP="00F379FC">
            <w:pPr>
              <w:jc w:val="center"/>
              <w:rPr>
                <w:b/>
                <w:bCs/>
                <w:color w:val="000000"/>
              </w:rPr>
            </w:pPr>
            <w:r w:rsidRPr="00E820ED">
              <w:rPr>
                <w:b/>
                <w:bCs/>
                <w:color w:val="000000"/>
              </w:rPr>
              <w:t>175 368,0</w:t>
            </w:r>
          </w:p>
        </w:tc>
        <w:tc>
          <w:tcPr>
            <w:tcW w:w="1054" w:type="dxa"/>
            <w:shd w:val="clear" w:color="auto" w:fill="auto"/>
          </w:tcPr>
          <w:p w:rsidR="00F379FC" w:rsidRPr="00E820ED" w:rsidRDefault="00F379FC" w:rsidP="00F379FC">
            <w:pPr>
              <w:jc w:val="center"/>
              <w:rPr>
                <w:b/>
                <w:bCs/>
                <w:color w:val="000000"/>
              </w:rPr>
            </w:pPr>
            <w:r w:rsidRPr="00E820ED">
              <w:rPr>
                <w:b/>
                <w:bCs/>
                <w:color w:val="000000"/>
              </w:rPr>
              <w:t>100,0</w:t>
            </w:r>
          </w:p>
        </w:tc>
      </w:tr>
      <w:tr w:rsidR="00F379FC" w:rsidRPr="00E820ED" w:rsidTr="00F379FC">
        <w:tc>
          <w:tcPr>
            <w:tcW w:w="9384"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44" w:type="dxa"/>
            <w:shd w:val="clear" w:color="auto" w:fill="auto"/>
          </w:tcPr>
          <w:p w:rsidR="00F379FC" w:rsidRPr="00E820ED" w:rsidRDefault="00F379FC" w:rsidP="00F379FC">
            <w:pPr>
              <w:jc w:val="center"/>
              <w:rPr>
                <w:b/>
                <w:bCs/>
                <w:color w:val="000000"/>
              </w:rPr>
            </w:pPr>
            <w:r w:rsidRPr="00E820ED">
              <w:rPr>
                <w:b/>
                <w:bCs/>
                <w:color w:val="000000"/>
              </w:rPr>
              <w:t>1.</w:t>
            </w:r>
          </w:p>
        </w:tc>
        <w:tc>
          <w:tcPr>
            <w:tcW w:w="3823" w:type="dxa"/>
            <w:shd w:val="clear" w:color="auto" w:fill="auto"/>
          </w:tcPr>
          <w:p w:rsidR="00F379FC" w:rsidRPr="00E820ED" w:rsidRDefault="00F379FC" w:rsidP="00F379FC">
            <w:pPr>
              <w:jc w:val="both"/>
              <w:rPr>
                <w:b/>
                <w:bCs/>
                <w:color w:val="000000"/>
              </w:rPr>
            </w:pPr>
            <w:r w:rsidRPr="00E820ED">
              <w:rPr>
                <w:b/>
                <w:bCs/>
                <w:color w:val="000000"/>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170" w:type="dxa"/>
            <w:shd w:val="clear" w:color="auto" w:fill="auto"/>
          </w:tcPr>
          <w:p w:rsidR="00F379FC" w:rsidRPr="00E820ED" w:rsidRDefault="00F379FC" w:rsidP="00F379FC">
            <w:pPr>
              <w:jc w:val="center"/>
              <w:rPr>
                <w:b/>
                <w:bCs/>
                <w:color w:val="000000"/>
              </w:rPr>
            </w:pPr>
            <w:r w:rsidRPr="00E820ED">
              <w:rPr>
                <w:b/>
                <w:bCs/>
                <w:color w:val="000000"/>
              </w:rPr>
              <w:t>175 369,1</w:t>
            </w:r>
          </w:p>
        </w:tc>
        <w:tc>
          <w:tcPr>
            <w:tcW w:w="1693" w:type="dxa"/>
            <w:shd w:val="clear" w:color="auto" w:fill="auto"/>
          </w:tcPr>
          <w:p w:rsidR="00F379FC" w:rsidRPr="00E820ED" w:rsidRDefault="00F379FC" w:rsidP="00F379FC">
            <w:pPr>
              <w:jc w:val="center"/>
              <w:rPr>
                <w:b/>
                <w:bCs/>
                <w:color w:val="000000"/>
              </w:rPr>
            </w:pPr>
            <w:r w:rsidRPr="00E820ED">
              <w:rPr>
                <w:b/>
                <w:bCs/>
                <w:color w:val="000000"/>
              </w:rPr>
              <w:t>175 368,0</w:t>
            </w:r>
          </w:p>
        </w:tc>
        <w:tc>
          <w:tcPr>
            <w:tcW w:w="1054" w:type="dxa"/>
            <w:shd w:val="clear" w:color="auto" w:fill="auto"/>
          </w:tcPr>
          <w:p w:rsidR="00F379FC" w:rsidRPr="00E820ED" w:rsidRDefault="00F379FC" w:rsidP="00F379FC">
            <w:pPr>
              <w:jc w:val="center"/>
              <w:rPr>
                <w:b/>
                <w:bCs/>
                <w:color w:val="000000"/>
              </w:rPr>
            </w:pPr>
            <w:r w:rsidRPr="00E820ED">
              <w:rPr>
                <w:b/>
                <w:bCs/>
                <w:color w:val="000000"/>
              </w:rPr>
              <w:t>100,0</w:t>
            </w:r>
          </w:p>
        </w:tc>
      </w:tr>
      <w:tr w:rsidR="00F379FC" w:rsidRPr="00E820ED" w:rsidTr="00F379FC">
        <w:tc>
          <w:tcPr>
            <w:tcW w:w="644" w:type="dxa"/>
            <w:shd w:val="clear" w:color="auto" w:fill="auto"/>
          </w:tcPr>
          <w:p w:rsidR="00F379FC" w:rsidRPr="00E820ED" w:rsidRDefault="00F379FC" w:rsidP="00F379FC">
            <w:pPr>
              <w:jc w:val="center"/>
              <w:rPr>
                <w:b/>
                <w:bCs/>
                <w:color w:val="000000"/>
              </w:rPr>
            </w:pPr>
          </w:p>
        </w:tc>
        <w:tc>
          <w:tcPr>
            <w:tcW w:w="3823" w:type="dxa"/>
            <w:shd w:val="clear" w:color="auto" w:fill="auto"/>
          </w:tcPr>
          <w:p w:rsidR="00F379FC" w:rsidRPr="00E820ED" w:rsidRDefault="00F379FC" w:rsidP="00F379FC">
            <w:pPr>
              <w:jc w:val="both"/>
              <w:rPr>
                <w:b/>
                <w:bCs/>
                <w:color w:val="000000"/>
              </w:rPr>
            </w:pPr>
            <w:r w:rsidRPr="00E820ED">
              <w:rPr>
                <w:b/>
                <w:bCs/>
                <w:color w:val="000000"/>
              </w:rPr>
              <w:t xml:space="preserve">- </w:t>
            </w:r>
            <w:r w:rsidRPr="00E820ED">
              <w:rPr>
                <w:bCs/>
                <w:color w:val="000000"/>
              </w:rPr>
              <w:t>министерство образования и молодежной политики Магаданской области</w:t>
            </w:r>
          </w:p>
        </w:tc>
        <w:tc>
          <w:tcPr>
            <w:tcW w:w="2170" w:type="dxa"/>
            <w:shd w:val="clear" w:color="auto" w:fill="auto"/>
          </w:tcPr>
          <w:p w:rsidR="00F379FC" w:rsidRPr="00E820ED" w:rsidRDefault="00F379FC" w:rsidP="00F379FC">
            <w:pPr>
              <w:jc w:val="center"/>
              <w:rPr>
                <w:bCs/>
                <w:color w:val="000000"/>
              </w:rPr>
            </w:pPr>
            <w:r w:rsidRPr="00E820ED">
              <w:rPr>
                <w:bCs/>
                <w:color w:val="000000"/>
              </w:rPr>
              <w:t>175 369,1</w:t>
            </w:r>
          </w:p>
        </w:tc>
        <w:tc>
          <w:tcPr>
            <w:tcW w:w="1693" w:type="dxa"/>
            <w:shd w:val="clear" w:color="auto" w:fill="auto"/>
          </w:tcPr>
          <w:p w:rsidR="00F379FC" w:rsidRPr="00E820ED" w:rsidRDefault="00F379FC" w:rsidP="00F379FC">
            <w:pPr>
              <w:jc w:val="center"/>
              <w:rPr>
                <w:bCs/>
                <w:color w:val="000000"/>
              </w:rPr>
            </w:pPr>
            <w:r w:rsidRPr="00E820ED">
              <w:rPr>
                <w:bCs/>
                <w:color w:val="000000"/>
              </w:rPr>
              <w:t>175 368,0</w:t>
            </w:r>
          </w:p>
        </w:tc>
        <w:tc>
          <w:tcPr>
            <w:tcW w:w="1054" w:type="dxa"/>
            <w:shd w:val="clear" w:color="auto" w:fill="auto"/>
          </w:tcPr>
          <w:p w:rsidR="00F379FC" w:rsidRPr="00E820ED" w:rsidRDefault="00F379FC" w:rsidP="00F379FC">
            <w:pPr>
              <w:jc w:val="center"/>
              <w:rPr>
                <w:bCs/>
                <w:color w:val="000000"/>
              </w:rPr>
            </w:pPr>
            <w:r w:rsidRPr="00E820ED">
              <w:rPr>
                <w:bCs/>
                <w:color w:val="000000"/>
              </w:rPr>
              <w:t>100,0</w:t>
            </w:r>
          </w:p>
        </w:tc>
      </w:tr>
    </w:tbl>
    <w:p w:rsidR="00F379FC" w:rsidRPr="00E820ED" w:rsidRDefault="00F379FC" w:rsidP="00F379FC">
      <w:pPr>
        <w:ind w:firstLine="708"/>
        <w:jc w:val="both"/>
        <w:rPr>
          <w:b/>
          <w:bCs/>
          <w:color w:val="000000"/>
          <w:sz w:val="28"/>
          <w:szCs w:val="26"/>
          <w:u w:val="single"/>
        </w:rPr>
      </w:pPr>
    </w:p>
    <w:p w:rsidR="00F379FC" w:rsidRPr="00E820ED" w:rsidRDefault="00F379FC" w:rsidP="00F379FC">
      <w:pPr>
        <w:ind w:firstLine="708"/>
        <w:jc w:val="both"/>
        <w:rPr>
          <w:bCs/>
          <w:color w:val="000000"/>
          <w:sz w:val="28"/>
          <w:szCs w:val="26"/>
        </w:rPr>
      </w:pPr>
      <w:r w:rsidRPr="00E820ED">
        <w:rPr>
          <w:bCs/>
          <w:color w:val="000000"/>
          <w:sz w:val="28"/>
          <w:szCs w:val="26"/>
        </w:rPr>
        <w:t>Основное мероприятие</w:t>
      </w:r>
      <w:r w:rsidRPr="00E820ED">
        <w:rPr>
          <w:b/>
          <w:bCs/>
          <w:color w:val="000000"/>
          <w:sz w:val="28"/>
          <w:szCs w:val="26"/>
        </w:rPr>
        <w:t xml:space="preserve"> «Реализация мероприятий по обеспечению благоустроенными жилыми помещениями детей-сирот, детей, оставшихся без попечения родителей, лиц из их числа» </w:t>
      </w:r>
      <w:r w:rsidRPr="00E820ED">
        <w:rPr>
          <w:bCs/>
          <w:color w:val="000000"/>
          <w:sz w:val="28"/>
          <w:szCs w:val="26"/>
        </w:rPr>
        <w:t>исполняет</w:t>
      </w:r>
      <w:r w:rsidR="005F0CA7">
        <w:rPr>
          <w:bCs/>
          <w:color w:val="000000"/>
          <w:sz w:val="28"/>
          <w:szCs w:val="26"/>
        </w:rPr>
        <w:t xml:space="preserve"> </w:t>
      </w:r>
      <w:r w:rsidRPr="00E820ED">
        <w:rPr>
          <w:bCs/>
          <w:color w:val="000000"/>
          <w:sz w:val="28"/>
          <w:szCs w:val="26"/>
        </w:rPr>
        <w:t xml:space="preserve">министерство образования и молодежной политики Магаданской области. На 2017 год бюджетные средства запланированы в сумме 175 369,1 тыс. рублей, кассовое исполнение составило 100,0 % или 175 368,0 тыс. рублей, из них: средства областного бюджета при плане 162 866,2 тыс. рублей исполнены на 100,0 % или 162 865,2 тыс. рублей, средства федерального бюджета при плане 12 502,9 тыс. рублей исполнены в полном объеме. </w:t>
      </w:r>
    </w:p>
    <w:p w:rsidR="00F379FC" w:rsidRPr="00E820ED" w:rsidRDefault="00F379FC" w:rsidP="00F379FC">
      <w:pPr>
        <w:ind w:firstLine="708"/>
        <w:jc w:val="both"/>
        <w:rPr>
          <w:bCs/>
          <w:color w:val="000000"/>
          <w:sz w:val="28"/>
          <w:szCs w:val="26"/>
        </w:rPr>
      </w:pPr>
      <w:r w:rsidRPr="00E820ED">
        <w:rPr>
          <w:bCs/>
          <w:color w:val="000000"/>
          <w:sz w:val="28"/>
          <w:szCs w:val="26"/>
        </w:rPr>
        <w:lastRenderedPageBreak/>
        <w:t xml:space="preserve">На отчетную дату обеспечено жилыми помещениями 114 детей-сирот, детей, оставшихся без попечения родителей, и лиц из их числа, в том числе: г. Магадан – 108, Ольский ГО – 3, Сусуманский ГО – 1, Тенькинский ГО – 2. </w:t>
      </w:r>
    </w:p>
    <w:p w:rsidR="00F379FC" w:rsidRDefault="00F379FC" w:rsidP="00F379FC">
      <w:pPr>
        <w:ind w:firstLine="708"/>
        <w:jc w:val="both"/>
        <w:rPr>
          <w:color w:val="000000"/>
          <w:sz w:val="28"/>
        </w:rPr>
      </w:pPr>
      <w:r w:rsidRPr="00E820ED">
        <w:rPr>
          <w:color w:val="000000"/>
          <w:sz w:val="28"/>
        </w:rPr>
        <w:t>Распределение между городскими округами приведено в таблице:</w:t>
      </w:r>
    </w:p>
    <w:p w:rsidR="00F379FC" w:rsidRPr="00E820ED" w:rsidRDefault="00F379FC" w:rsidP="00F379FC">
      <w:pPr>
        <w:ind w:firstLine="708"/>
        <w:jc w:val="both"/>
        <w:rPr>
          <w:color w:val="000000"/>
          <w:sz w:val="18"/>
        </w:rPr>
      </w:pPr>
    </w:p>
    <w:p w:rsidR="00F379FC" w:rsidRPr="00E820ED" w:rsidRDefault="00F379FC" w:rsidP="00F379FC">
      <w:pPr>
        <w:jc w:val="both"/>
        <w:rPr>
          <w:color w:val="000000"/>
          <w:sz w:val="2"/>
        </w:rPr>
      </w:pPr>
    </w:p>
    <w:p w:rsidR="00F379FC" w:rsidRDefault="00F379FC" w:rsidP="00F379FC">
      <w:pPr>
        <w:jc w:val="center"/>
        <w:rPr>
          <w:b/>
          <w:sz w:val="28"/>
        </w:rPr>
      </w:pPr>
      <w:r w:rsidRPr="00AA5732">
        <w:rPr>
          <w:b/>
          <w:sz w:val="28"/>
        </w:rPr>
        <w:t xml:space="preserve">Исполнение расходов по субвенциям бюджетам городских округов </w:t>
      </w:r>
      <w:r w:rsidRPr="00AA5732">
        <w:rPr>
          <w:b/>
          <w:sz w:val="28"/>
        </w:rPr>
        <w:b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w:t>
      </w:r>
      <w:r w:rsidRPr="00AA5732">
        <w:rPr>
          <w:b/>
          <w:sz w:val="28"/>
        </w:rPr>
        <w:br/>
        <w:t xml:space="preserve">без попечения родителей,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rPr>
        <w:t>з</w:t>
      </w:r>
      <w:r w:rsidRPr="00AA5732">
        <w:rPr>
          <w:b/>
          <w:sz w:val="28"/>
        </w:rPr>
        <w:t>а 2017 год</w:t>
      </w:r>
    </w:p>
    <w:p w:rsidR="007662AE" w:rsidRDefault="007662AE" w:rsidP="00F379FC">
      <w:pPr>
        <w:jc w:val="right"/>
        <w:rPr>
          <w:color w:val="000000"/>
          <w:sz w:val="28"/>
        </w:rPr>
      </w:pPr>
    </w:p>
    <w:p w:rsidR="00F379FC" w:rsidRPr="00E820ED" w:rsidRDefault="00F379FC" w:rsidP="00F379FC">
      <w:pPr>
        <w:jc w:val="right"/>
        <w:rPr>
          <w:color w:val="000000"/>
          <w:sz w:val="28"/>
        </w:rPr>
      </w:pPr>
      <w:r w:rsidRPr="00E820ED">
        <w:rPr>
          <w:color w:val="000000"/>
          <w:sz w:val="28"/>
        </w:rPr>
        <w:t>тыс. рублей</w:t>
      </w:r>
    </w:p>
    <w:tbl>
      <w:tblPr>
        <w:tblW w:w="9368" w:type="dxa"/>
        <w:tblInd w:w="96" w:type="dxa"/>
        <w:tblLook w:val="04A0" w:firstRow="1" w:lastRow="0" w:firstColumn="1" w:lastColumn="0" w:noHBand="0" w:noVBand="1"/>
      </w:tblPr>
      <w:tblGrid>
        <w:gridCol w:w="4407"/>
        <w:gridCol w:w="1701"/>
        <w:gridCol w:w="1618"/>
        <w:gridCol w:w="1642"/>
      </w:tblGrid>
      <w:tr w:rsidR="00D00E49" w:rsidRPr="00BE5593"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D00E49" w:rsidRPr="00BE5593" w:rsidRDefault="00D00E49" w:rsidP="00D00E49">
            <w:pPr>
              <w:jc w:val="center"/>
              <w:rPr>
                <w:b/>
                <w:szCs w:val="24"/>
              </w:rPr>
            </w:pPr>
            <w:r w:rsidRPr="00BE5593">
              <w:rPr>
                <w:b/>
                <w:szCs w:val="24"/>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00E49" w:rsidRPr="00BE5593" w:rsidRDefault="00D00E49" w:rsidP="00D00E49">
            <w:pPr>
              <w:jc w:val="center"/>
              <w:rPr>
                <w:b/>
                <w:szCs w:val="24"/>
              </w:rPr>
            </w:pPr>
            <w:r w:rsidRPr="00BE5593">
              <w:rPr>
                <w:b/>
                <w:szCs w:val="24"/>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D00E49" w:rsidRPr="00BE5593" w:rsidRDefault="00D00E49" w:rsidP="00D00E49">
            <w:pPr>
              <w:jc w:val="center"/>
              <w:rPr>
                <w:b/>
                <w:szCs w:val="24"/>
              </w:rPr>
            </w:pPr>
            <w:r w:rsidRPr="00BE5593">
              <w:rPr>
                <w:b/>
                <w:szCs w:val="24"/>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D00E49" w:rsidRPr="00BE5593" w:rsidRDefault="00D00E49" w:rsidP="00D00E49">
            <w:pPr>
              <w:jc w:val="center"/>
              <w:rPr>
                <w:b/>
                <w:szCs w:val="24"/>
              </w:rPr>
            </w:pPr>
            <w:r w:rsidRPr="00BE5593">
              <w:rPr>
                <w:b/>
                <w:szCs w:val="24"/>
              </w:rPr>
              <w:t>%% исп.</w:t>
            </w:r>
          </w:p>
        </w:tc>
      </w:tr>
      <w:tr w:rsidR="00F379FC" w:rsidRPr="00BE5593" w:rsidTr="00F379FC">
        <w:trPr>
          <w:trHeight w:val="345"/>
        </w:trPr>
        <w:tc>
          <w:tcPr>
            <w:tcW w:w="9368" w:type="dxa"/>
            <w:gridSpan w:val="4"/>
            <w:tcBorders>
              <w:top w:val="nil"/>
              <w:left w:val="single" w:sz="4" w:space="0" w:color="auto"/>
              <w:bottom w:val="single" w:sz="4" w:space="0" w:color="auto"/>
              <w:right w:val="single" w:sz="4" w:space="0" w:color="auto"/>
            </w:tcBorders>
            <w:vAlign w:val="bottom"/>
          </w:tcPr>
          <w:p w:rsidR="00F379FC" w:rsidRPr="00BE5593" w:rsidRDefault="00F379FC" w:rsidP="00F379FC">
            <w:pPr>
              <w:jc w:val="center"/>
              <w:rPr>
                <w:b/>
                <w:bCs/>
                <w:szCs w:val="24"/>
              </w:rPr>
            </w:pPr>
            <w:r w:rsidRPr="00BE5593">
              <w:rPr>
                <w:b/>
                <w:bCs/>
                <w:szCs w:val="24"/>
              </w:rPr>
              <w:t>средства областного бюджета</w:t>
            </w:r>
          </w:p>
        </w:tc>
      </w:tr>
      <w:tr w:rsidR="00F379FC" w:rsidRPr="00BE5593"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BE5593" w:rsidRDefault="00F379FC" w:rsidP="00F379FC">
            <w:pPr>
              <w:rPr>
                <w:b/>
                <w:bCs/>
                <w:szCs w:val="24"/>
              </w:rPr>
            </w:pPr>
            <w:r w:rsidRPr="00BE5593">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F379FC" w:rsidRPr="00BE5593" w:rsidRDefault="00F379FC" w:rsidP="00F379FC">
            <w:pPr>
              <w:jc w:val="right"/>
              <w:rPr>
                <w:b/>
                <w:bCs/>
                <w:szCs w:val="24"/>
              </w:rPr>
            </w:pPr>
            <w:r w:rsidRPr="00BE5593">
              <w:rPr>
                <w:b/>
                <w:bCs/>
                <w:szCs w:val="24"/>
              </w:rPr>
              <w:t>162 866,2</w:t>
            </w:r>
          </w:p>
        </w:tc>
        <w:tc>
          <w:tcPr>
            <w:tcW w:w="1618" w:type="dxa"/>
            <w:tcBorders>
              <w:top w:val="nil"/>
              <w:left w:val="single" w:sz="4" w:space="0" w:color="auto"/>
              <w:bottom w:val="single" w:sz="4" w:space="0" w:color="auto"/>
              <w:right w:val="single" w:sz="4" w:space="0" w:color="auto"/>
            </w:tcBorders>
          </w:tcPr>
          <w:p w:rsidR="00F379FC" w:rsidRPr="00BE5593" w:rsidRDefault="00F379FC" w:rsidP="00F379FC">
            <w:pPr>
              <w:jc w:val="right"/>
              <w:rPr>
                <w:b/>
                <w:bCs/>
                <w:szCs w:val="24"/>
              </w:rPr>
            </w:pPr>
            <w:r w:rsidRPr="00BE5593">
              <w:rPr>
                <w:b/>
                <w:bCs/>
                <w:szCs w:val="24"/>
              </w:rPr>
              <w:t>162 865,2</w:t>
            </w:r>
          </w:p>
        </w:tc>
        <w:tc>
          <w:tcPr>
            <w:tcW w:w="1642" w:type="dxa"/>
            <w:tcBorders>
              <w:top w:val="nil"/>
              <w:left w:val="single" w:sz="4" w:space="0" w:color="auto"/>
              <w:bottom w:val="single" w:sz="4" w:space="0" w:color="auto"/>
              <w:right w:val="single" w:sz="4" w:space="0" w:color="auto"/>
            </w:tcBorders>
          </w:tcPr>
          <w:p w:rsidR="00F379FC" w:rsidRPr="00BE5593" w:rsidRDefault="00F379FC" w:rsidP="00F379FC">
            <w:pPr>
              <w:jc w:val="right"/>
              <w:rPr>
                <w:b/>
                <w:bCs/>
                <w:szCs w:val="24"/>
              </w:rPr>
            </w:pPr>
            <w:r w:rsidRPr="00BE5593">
              <w:rPr>
                <w:b/>
                <w:bCs/>
                <w:szCs w:val="24"/>
              </w:rPr>
              <w:t>100,0</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158</w:t>
            </w:r>
            <w:r w:rsidR="00BE5593">
              <w:rPr>
                <w:szCs w:val="24"/>
              </w:rPr>
              <w:t> </w:t>
            </w:r>
            <w:r w:rsidRPr="00BE5593">
              <w:rPr>
                <w:szCs w:val="24"/>
              </w:rPr>
              <w:t>651,4</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158 663,9</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100,0</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3 793,2</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3 779,7</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99,6</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421,6</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421,6</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100,0</w:t>
            </w:r>
          </w:p>
        </w:tc>
      </w:tr>
      <w:tr w:rsidR="00F379FC" w:rsidRPr="00BE5593" w:rsidTr="00F379FC">
        <w:trPr>
          <w:trHeight w:val="285"/>
        </w:trPr>
        <w:tc>
          <w:tcPr>
            <w:tcW w:w="9368" w:type="dxa"/>
            <w:gridSpan w:val="4"/>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center"/>
              <w:rPr>
                <w:szCs w:val="24"/>
              </w:rPr>
            </w:pPr>
            <w:r w:rsidRPr="00BE5593">
              <w:rPr>
                <w:b/>
                <w:bCs/>
                <w:szCs w:val="24"/>
              </w:rPr>
              <w:t>средства федерального бюджета</w:t>
            </w:r>
          </w:p>
        </w:tc>
      </w:tr>
      <w:tr w:rsidR="00F379FC" w:rsidRPr="00BE5593" w:rsidTr="00F379FC">
        <w:trPr>
          <w:trHeight w:val="285"/>
        </w:trPr>
        <w:tc>
          <w:tcPr>
            <w:tcW w:w="4407" w:type="dxa"/>
            <w:tcBorders>
              <w:top w:val="nil"/>
              <w:left w:val="single" w:sz="4" w:space="0" w:color="auto"/>
              <w:bottom w:val="single" w:sz="4" w:space="0" w:color="auto"/>
              <w:right w:val="single" w:sz="4" w:space="0" w:color="auto"/>
            </w:tcBorders>
            <w:vAlign w:val="bottom"/>
          </w:tcPr>
          <w:p w:rsidR="00F379FC" w:rsidRPr="00BE5593" w:rsidRDefault="00F379FC" w:rsidP="00F379FC">
            <w:pPr>
              <w:rPr>
                <w:b/>
                <w:bCs/>
                <w:szCs w:val="24"/>
              </w:rPr>
            </w:pPr>
            <w:r w:rsidRPr="00BE5593">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F379FC" w:rsidRPr="00BE5593" w:rsidRDefault="00F379FC" w:rsidP="00F379FC">
            <w:pPr>
              <w:jc w:val="right"/>
              <w:rPr>
                <w:b/>
                <w:szCs w:val="24"/>
              </w:rPr>
            </w:pPr>
            <w:r w:rsidRPr="00BE5593">
              <w:rPr>
                <w:b/>
                <w:szCs w:val="24"/>
              </w:rPr>
              <w:t>12 502,9</w:t>
            </w:r>
          </w:p>
        </w:tc>
        <w:tc>
          <w:tcPr>
            <w:tcW w:w="1618" w:type="dxa"/>
            <w:tcBorders>
              <w:top w:val="nil"/>
              <w:left w:val="single" w:sz="4" w:space="0" w:color="auto"/>
              <w:bottom w:val="single" w:sz="4" w:space="0" w:color="auto"/>
              <w:right w:val="single" w:sz="4" w:space="0" w:color="auto"/>
            </w:tcBorders>
          </w:tcPr>
          <w:p w:rsidR="00F379FC" w:rsidRPr="00BE5593" w:rsidRDefault="00F379FC" w:rsidP="00F379FC">
            <w:pPr>
              <w:jc w:val="right"/>
              <w:rPr>
                <w:b/>
                <w:szCs w:val="24"/>
              </w:rPr>
            </w:pPr>
            <w:r w:rsidRPr="00BE5593">
              <w:rPr>
                <w:b/>
                <w:szCs w:val="24"/>
              </w:rPr>
              <w:t>12 502,8</w:t>
            </w:r>
          </w:p>
        </w:tc>
        <w:tc>
          <w:tcPr>
            <w:tcW w:w="1642" w:type="dxa"/>
            <w:tcBorders>
              <w:top w:val="nil"/>
              <w:left w:val="single" w:sz="4" w:space="0" w:color="auto"/>
              <w:bottom w:val="single" w:sz="4" w:space="0" w:color="auto"/>
              <w:right w:val="single" w:sz="4" w:space="0" w:color="auto"/>
            </w:tcBorders>
          </w:tcPr>
          <w:p w:rsidR="00F379FC" w:rsidRPr="00BE5593" w:rsidRDefault="00F379FC" w:rsidP="00F379FC">
            <w:pPr>
              <w:jc w:val="right"/>
              <w:rPr>
                <w:b/>
                <w:bCs/>
                <w:szCs w:val="24"/>
              </w:rPr>
            </w:pPr>
            <w:r w:rsidRPr="00BE5593">
              <w:rPr>
                <w:b/>
                <w:bCs/>
                <w:szCs w:val="24"/>
              </w:rPr>
              <w:t>100,0</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12 180,3</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12 180,3</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100,0</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290,2</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290,1</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100,0</w:t>
            </w:r>
          </w:p>
        </w:tc>
      </w:tr>
      <w:tr w:rsidR="00F379FC" w:rsidRPr="00BE5593"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autoSpaceDE w:val="0"/>
              <w:autoSpaceDN w:val="0"/>
              <w:adjustRightInd w:val="0"/>
              <w:jc w:val="both"/>
              <w:rPr>
                <w:szCs w:val="24"/>
              </w:rPr>
            </w:pPr>
            <w:r w:rsidRPr="00BE5593">
              <w:rPr>
                <w:szCs w:val="24"/>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32,4</w:t>
            </w:r>
          </w:p>
        </w:tc>
        <w:tc>
          <w:tcPr>
            <w:tcW w:w="1618"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32,4</w:t>
            </w:r>
          </w:p>
        </w:tc>
        <w:tc>
          <w:tcPr>
            <w:tcW w:w="1642" w:type="dxa"/>
            <w:tcBorders>
              <w:top w:val="single" w:sz="4" w:space="0" w:color="auto"/>
              <w:left w:val="single" w:sz="4" w:space="0" w:color="auto"/>
              <w:bottom w:val="single" w:sz="4" w:space="0" w:color="auto"/>
              <w:right w:val="single" w:sz="4" w:space="0" w:color="auto"/>
            </w:tcBorders>
          </w:tcPr>
          <w:p w:rsidR="00F379FC" w:rsidRPr="00BE5593" w:rsidRDefault="00F379FC" w:rsidP="00F379FC">
            <w:pPr>
              <w:jc w:val="right"/>
              <w:rPr>
                <w:szCs w:val="24"/>
              </w:rPr>
            </w:pPr>
            <w:r w:rsidRPr="00BE5593">
              <w:rPr>
                <w:szCs w:val="24"/>
              </w:rPr>
              <w:t>100,0</w:t>
            </w:r>
          </w:p>
        </w:tc>
      </w:tr>
    </w:tbl>
    <w:p w:rsidR="00F379FC" w:rsidRPr="00E820ED" w:rsidRDefault="00F379FC" w:rsidP="00F379FC">
      <w:pPr>
        <w:ind w:firstLine="708"/>
        <w:jc w:val="both"/>
        <w:rPr>
          <w:bCs/>
          <w:color w:val="000000"/>
          <w:sz w:val="32"/>
          <w:szCs w:val="26"/>
        </w:rPr>
      </w:pPr>
    </w:p>
    <w:p w:rsidR="00F379FC" w:rsidRPr="00E820ED" w:rsidRDefault="00F379FC" w:rsidP="00F379FC">
      <w:pPr>
        <w:ind w:firstLine="708"/>
        <w:jc w:val="center"/>
        <w:rPr>
          <w:b/>
          <w:bCs/>
          <w:color w:val="000000"/>
          <w:sz w:val="28"/>
          <w:szCs w:val="26"/>
        </w:rPr>
      </w:pPr>
      <w:r w:rsidRPr="00E820ED">
        <w:rPr>
          <w:b/>
          <w:bCs/>
          <w:color w:val="000000"/>
          <w:sz w:val="28"/>
          <w:szCs w:val="26"/>
        </w:rPr>
        <w:t>Подпрограмма «Ипотечное кредитование молодых учителей общеобразовательных организаций Магаданской области»</w:t>
      </w:r>
    </w:p>
    <w:p w:rsidR="00F379FC" w:rsidRPr="00E820ED" w:rsidRDefault="00F379FC" w:rsidP="00F379FC">
      <w:pPr>
        <w:ind w:firstLine="708"/>
        <w:jc w:val="center"/>
        <w:rPr>
          <w:b/>
          <w:bCs/>
          <w:color w:val="000000"/>
          <w:sz w:val="28"/>
          <w:szCs w:val="26"/>
        </w:rPr>
      </w:pPr>
      <w:r w:rsidRPr="00E820ED">
        <w:rPr>
          <w:b/>
          <w:bCs/>
          <w:color w:val="000000"/>
          <w:sz w:val="28"/>
          <w:szCs w:val="26"/>
        </w:rPr>
        <w:t>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autoSpaceDE w:val="0"/>
        <w:autoSpaceDN w:val="0"/>
        <w:adjustRightInd w:val="0"/>
        <w:ind w:firstLine="708"/>
        <w:jc w:val="both"/>
        <w:rPr>
          <w:rFonts w:eastAsia="Calibri"/>
          <w:bCs/>
          <w:sz w:val="28"/>
          <w:szCs w:val="26"/>
        </w:rPr>
      </w:pPr>
      <w:r w:rsidRPr="00E820ED">
        <w:rPr>
          <w:rFonts w:eastAsia="Calibri"/>
          <w:color w:val="000000"/>
          <w:sz w:val="28"/>
          <w:szCs w:val="26"/>
        </w:rPr>
        <w:t>Целью подпрограммы является государственная поддержка молодых учителей общеобразовательных организаций Магаданской области в улучшении жилищных условий</w:t>
      </w:r>
      <w:r w:rsidRPr="00E820ED">
        <w:rPr>
          <w:rFonts w:eastAsia="Calibri"/>
          <w:bCs/>
          <w:sz w:val="28"/>
          <w:szCs w:val="26"/>
        </w:rPr>
        <w:t>.</w:t>
      </w:r>
    </w:p>
    <w:p w:rsidR="00F379FC" w:rsidRPr="00E820ED"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Ответственный исполнитель - министерство образования и молодежной политики Магаданской области.</w:t>
      </w:r>
    </w:p>
    <w:p w:rsidR="00F379FC"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Исполнение расходов областного бюджета по подпрограмме «Ипотечное кредитование молодых учителей общеобразовательных организаций Магаданской области» на 2014-2020 годы»» характеризуется следующими данными:</w:t>
      </w:r>
    </w:p>
    <w:p w:rsidR="00CB7084" w:rsidRDefault="00CB7084" w:rsidP="00F379FC">
      <w:pPr>
        <w:widowControl w:val="0"/>
        <w:autoSpaceDE w:val="0"/>
        <w:autoSpaceDN w:val="0"/>
        <w:adjustRightInd w:val="0"/>
        <w:jc w:val="right"/>
        <w:rPr>
          <w:color w:val="000000"/>
          <w:sz w:val="28"/>
        </w:rPr>
      </w:pPr>
    </w:p>
    <w:p w:rsidR="00F379FC" w:rsidRPr="00E820ED" w:rsidRDefault="00F379FC" w:rsidP="00F379FC">
      <w:pPr>
        <w:widowControl w:val="0"/>
        <w:autoSpaceDE w:val="0"/>
        <w:autoSpaceDN w:val="0"/>
        <w:adjustRightInd w:val="0"/>
        <w:jc w:val="right"/>
        <w:rPr>
          <w:sz w:val="28"/>
        </w:rPr>
      </w:pPr>
      <w:r w:rsidRPr="00E820ED">
        <w:rPr>
          <w:color w:val="000000"/>
          <w:sz w:val="28"/>
        </w:rPr>
        <w:t>тыс. руб.</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848"/>
        <w:gridCol w:w="2268"/>
        <w:gridCol w:w="1701"/>
        <w:gridCol w:w="1183"/>
      </w:tblGrid>
      <w:tr w:rsidR="00F379FC" w:rsidRPr="00E820ED" w:rsidTr="00F379FC">
        <w:tc>
          <w:tcPr>
            <w:tcW w:w="655" w:type="dxa"/>
            <w:shd w:val="clear" w:color="auto" w:fill="auto"/>
          </w:tcPr>
          <w:p w:rsidR="00F379FC" w:rsidRPr="00E820ED" w:rsidRDefault="00F379FC" w:rsidP="00F379FC">
            <w:pPr>
              <w:jc w:val="center"/>
              <w:rPr>
                <w:b/>
                <w:bCs/>
                <w:color w:val="000000"/>
              </w:rPr>
            </w:pPr>
            <w:r w:rsidRPr="00E820ED">
              <w:rPr>
                <w:b/>
                <w:bCs/>
                <w:color w:val="000000"/>
              </w:rPr>
              <w:t>№ п/п</w:t>
            </w:r>
          </w:p>
        </w:tc>
        <w:tc>
          <w:tcPr>
            <w:tcW w:w="3848" w:type="dxa"/>
            <w:shd w:val="clear" w:color="auto" w:fill="auto"/>
          </w:tcPr>
          <w:p w:rsidR="00F379FC" w:rsidRPr="00E820ED" w:rsidRDefault="00F379FC" w:rsidP="00804E13">
            <w:pPr>
              <w:jc w:val="center"/>
              <w:rPr>
                <w:b/>
                <w:bCs/>
                <w:color w:val="000000"/>
              </w:rPr>
            </w:pPr>
            <w:r w:rsidRPr="00E820ED">
              <w:rPr>
                <w:b/>
                <w:bCs/>
                <w:color w:val="000000"/>
              </w:rPr>
              <w:t>Наименование государственной программы, подпрограммы</w:t>
            </w:r>
          </w:p>
        </w:tc>
        <w:tc>
          <w:tcPr>
            <w:tcW w:w="2268" w:type="dxa"/>
            <w:shd w:val="clear" w:color="auto" w:fill="auto"/>
          </w:tcPr>
          <w:p w:rsidR="00F379FC" w:rsidRPr="00E820ED" w:rsidRDefault="00D00E49" w:rsidP="00D00E49">
            <w:pPr>
              <w:jc w:val="center"/>
              <w:rPr>
                <w:b/>
                <w:bCs/>
                <w:color w:val="000000"/>
              </w:rPr>
            </w:pPr>
            <w:r>
              <w:rPr>
                <w:b/>
                <w:bCs/>
                <w:color w:val="000000"/>
              </w:rPr>
              <w:t>Б</w:t>
            </w:r>
            <w:r w:rsidR="00F379FC" w:rsidRPr="00E820ED">
              <w:rPr>
                <w:b/>
                <w:bCs/>
                <w:color w:val="000000"/>
              </w:rPr>
              <w:t>юджет</w:t>
            </w:r>
          </w:p>
        </w:tc>
        <w:tc>
          <w:tcPr>
            <w:tcW w:w="170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183" w:type="dxa"/>
            <w:shd w:val="clear" w:color="auto" w:fill="auto"/>
          </w:tcPr>
          <w:p w:rsidR="00F379FC" w:rsidRPr="00E820ED" w:rsidRDefault="00F379FC" w:rsidP="00D00E49">
            <w:pPr>
              <w:jc w:val="center"/>
              <w:rPr>
                <w:b/>
                <w:bCs/>
                <w:color w:val="000000"/>
              </w:rPr>
            </w:pPr>
            <w:r w:rsidRPr="00E820ED">
              <w:rPr>
                <w:b/>
                <w:bCs/>
                <w:color w:val="000000"/>
              </w:rPr>
              <w:t>% исп</w:t>
            </w:r>
            <w:r w:rsidR="00D00E49">
              <w:rPr>
                <w:b/>
                <w:bCs/>
                <w:color w:val="000000"/>
              </w:rPr>
              <w:t>.</w:t>
            </w:r>
          </w:p>
        </w:tc>
      </w:tr>
      <w:tr w:rsidR="00F379FC" w:rsidRPr="00E820ED" w:rsidTr="00F379FC">
        <w:tc>
          <w:tcPr>
            <w:tcW w:w="655" w:type="dxa"/>
            <w:shd w:val="clear" w:color="auto" w:fill="auto"/>
          </w:tcPr>
          <w:p w:rsidR="00F379FC" w:rsidRPr="00E820ED" w:rsidRDefault="00F379FC" w:rsidP="00F379FC">
            <w:pPr>
              <w:jc w:val="center"/>
              <w:rPr>
                <w:b/>
                <w:bCs/>
                <w:color w:val="000000"/>
              </w:rPr>
            </w:pPr>
          </w:p>
        </w:tc>
        <w:tc>
          <w:tcPr>
            <w:tcW w:w="3848" w:type="dxa"/>
            <w:shd w:val="clear" w:color="auto" w:fill="auto"/>
          </w:tcPr>
          <w:p w:rsidR="00F379FC" w:rsidRPr="00E820ED" w:rsidRDefault="00F379FC" w:rsidP="00804E13">
            <w:pPr>
              <w:jc w:val="both"/>
              <w:rPr>
                <w:b/>
                <w:bCs/>
                <w:color w:val="000000"/>
              </w:rPr>
            </w:pPr>
            <w:r w:rsidRPr="00E820ED">
              <w:rPr>
                <w:b/>
                <w:bCs/>
                <w:color w:val="000000"/>
              </w:rPr>
              <w:t>ВСЕГО:</w:t>
            </w:r>
          </w:p>
        </w:tc>
        <w:tc>
          <w:tcPr>
            <w:tcW w:w="2268" w:type="dxa"/>
            <w:shd w:val="clear" w:color="auto" w:fill="auto"/>
          </w:tcPr>
          <w:p w:rsidR="00F379FC" w:rsidRPr="00E820ED" w:rsidRDefault="00F379FC" w:rsidP="00F379FC">
            <w:pPr>
              <w:jc w:val="center"/>
              <w:rPr>
                <w:b/>
                <w:bCs/>
                <w:color w:val="000000"/>
              </w:rPr>
            </w:pPr>
            <w:r w:rsidRPr="00E820ED">
              <w:rPr>
                <w:b/>
                <w:bCs/>
                <w:color w:val="000000"/>
              </w:rPr>
              <w:t>1 610,5</w:t>
            </w:r>
          </w:p>
        </w:tc>
        <w:tc>
          <w:tcPr>
            <w:tcW w:w="1701" w:type="dxa"/>
            <w:shd w:val="clear" w:color="auto" w:fill="auto"/>
          </w:tcPr>
          <w:p w:rsidR="00F379FC" w:rsidRPr="00E820ED" w:rsidRDefault="00F379FC" w:rsidP="00F379FC">
            <w:pPr>
              <w:jc w:val="center"/>
              <w:rPr>
                <w:b/>
                <w:bCs/>
                <w:color w:val="000000"/>
              </w:rPr>
            </w:pPr>
            <w:r w:rsidRPr="00E820ED">
              <w:rPr>
                <w:b/>
                <w:bCs/>
                <w:color w:val="000000"/>
              </w:rPr>
              <w:t>1 048,2</w:t>
            </w:r>
          </w:p>
        </w:tc>
        <w:tc>
          <w:tcPr>
            <w:tcW w:w="1183" w:type="dxa"/>
            <w:shd w:val="clear" w:color="auto" w:fill="auto"/>
          </w:tcPr>
          <w:p w:rsidR="00F379FC" w:rsidRPr="00E820ED" w:rsidRDefault="00F379FC" w:rsidP="00F379FC">
            <w:pPr>
              <w:jc w:val="center"/>
              <w:rPr>
                <w:b/>
                <w:bCs/>
                <w:color w:val="000000"/>
              </w:rPr>
            </w:pPr>
            <w:r w:rsidRPr="00E820ED">
              <w:rPr>
                <w:b/>
                <w:bCs/>
                <w:color w:val="000000"/>
              </w:rPr>
              <w:t>65,1</w:t>
            </w:r>
          </w:p>
        </w:tc>
      </w:tr>
      <w:tr w:rsidR="00F379FC" w:rsidRPr="00E820ED" w:rsidTr="00F379FC">
        <w:tc>
          <w:tcPr>
            <w:tcW w:w="9655" w:type="dxa"/>
            <w:gridSpan w:val="5"/>
            <w:shd w:val="clear" w:color="auto" w:fill="auto"/>
          </w:tcPr>
          <w:p w:rsidR="00F379FC" w:rsidRPr="00E820ED" w:rsidRDefault="00F379FC" w:rsidP="00804E13">
            <w:pPr>
              <w:jc w:val="both"/>
              <w:rPr>
                <w:b/>
                <w:bCs/>
                <w:color w:val="000000"/>
              </w:rPr>
            </w:pPr>
            <w:r w:rsidRPr="00E820ED">
              <w:rPr>
                <w:b/>
                <w:bCs/>
                <w:color w:val="000000"/>
              </w:rPr>
              <w:t>в том числе:</w:t>
            </w:r>
          </w:p>
        </w:tc>
      </w:tr>
      <w:tr w:rsidR="00F379FC" w:rsidRPr="00E820ED" w:rsidTr="00F379FC">
        <w:tc>
          <w:tcPr>
            <w:tcW w:w="655" w:type="dxa"/>
            <w:shd w:val="clear" w:color="auto" w:fill="auto"/>
          </w:tcPr>
          <w:p w:rsidR="00F379FC" w:rsidRPr="00E820ED" w:rsidRDefault="00F379FC" w:rsidP="00F379FC">
            <w:pPr>
              <w:jc w:val="center"/>
              <w:rPr>
                <w:b/>
                <w:bCs/>
                <w:color w:val="000000"/>
              </w:rPr>
            </w:pPr>
            <w:r w:rsidRPr="00E820ED">
              <w:rPr>
                <w:b/>
                <w:bCs/>
                <w:color w:val="000000"/>
              </w:rPr>
              <w:lastRenderedPageBreak/>
              <w:t>1.</w:t>
            </w:r>
          </w:p>
        </w:tc>
        <w:tc>
          <w:tcPr>
            <w:tcW w:w="3848" w:type="dxa"/>
            <w:shd w:val="clear" w:color="auto" w:fill="auto"/>
          </w:tcPr>
          <w:p w:rsidR="00F379FC" w:rsidRPr="00E820ED" w:rsidRDefault="00F379FC" w:rsidP="00804E13">
            <w:pPr>
              <w:jc w:val="both"/>
              <w:rPr>
                <w:b/>
                <w:bCs/>
                <w:color w:val="000000"/>
              </w:rPr>
            </w:pPr>
            <w:r w:rsidRPr="00E820ED">
              <w:rPr>
                <w:b/>
                <w:bCs/>
                <w:color w:val="000000"/>
              </w:rPr>
              <w:t xml:space="preserve">Основное мероприятие </w:t>
            </w:r>
            <w:r w:rsidR="00BE5593" w:rsidRPr="00E820ED">
              <w:rPr>
                <w:b/>
                <w:bCs/>
                <w:color w:val="000000"/>
              </w:rPr>
              <w:t>«</w:t>
            </w:r>
            <w:r w:rsidRPr="00E820ED">
              <w:rPr>
                <w:b/>
                <w:bCs/>
                <w:color w:val="000000"/>
              </w:rPr>
              <w:t>Предоставление молодым учителям социальной выплаты</w:t>
            </w:r>
            <w:r w:rsidR="00BE5593">
              <w:rPr>
                <w:b/>
                <w:bCs/>
                <w:color w:val="000000"/>
              </w:rPr>
              <w:t>»</w:t>
            </w:r>
          </w:p>
        </w:tc>
        <w:tc>
          <w:tcPr>
            <w:tcW w:w="2268" w:type="dxa"/>
            <w:shd w:val="clear" w:color="auto" w:fill="auto"/>
          </w:tcPr>
          <w:p w:rsidR="00F379FC" w:rsidRPr="00E820ED" w:rsidRDefault="00F379FC" w:rsidP="00F379FC">
            <w:pPr>
              <w:jc w:val="center"/>
              <w:rPr>
                <w:bCs/>
                <w:color w:val="000000"/>
              </w:rPr>
            </w:pPr>
          </w:p>
          <w:p w:rsidR="00F379FC" w:rsidRPr="00E820ED" w:rsidRDefault="00F379FC" w:rsidP="00F379FC">
            <w:pPr>
              <w:jc w:val="center"/>
              <w:rPr>
                <w:bCs/>
                <w:color w:val="000000"/>
              </w:rPr>
            </w:pPr>
            <w:r w:rsidRPr="00E820ED">
              <w:rPr>
                <w:bCs/>
                <w:color w:val="000000"/>
              </w:rPr>
              <w:t>1 610,5</w:t>
            </w:r>
          </w:p>
        </w:tc>
        <w:tc>
          <w:tcPr>
            <w:tcW w:w="1701" w:type="dxa"/>
            <w:shd w:val="clear" w:color="auto" w:fill="auto"/>
          </w:tcPr>
          <w:p w:rsidR="00F379FC" w:rsidRPr="00E820ED" w:rsidRDefault="00F379FC" w:rsidP="00F379FC">
            <w:pPr>
              <w:jc w:val="center"/>
              <w:rPr>
                <w:bCs/>
                <w:color w:val="000000"/>
              </w:rPr>
            </w:pPr>
          </w:p>
          <w:p w:rsidR="00F379FC" w:rsidRPr="00E820ED" w:rsidRDefault="00F379FC" w:rsidP="00F379FC">
            <w:pPr>
              <w:jc w:val="center"/>
              <w:rPr>
                <w:bCs/>
                <w:color w:val="000000"/>
              </w:rPr>
            </w:pPr>
            <w:r w:rsidRPr="00E820ED">
              <w:rPr>
                <w:bCs/>
                <w:color w:val="000000"/>
              </w:rPr>
              <w:t>1 048,2</w:t>
            </w:r>
          </w:p>
        </w:tc>
        <w:tc>
          <w:tcPr>
            <w:tcW w:w="1183" w:type="dxa"/>
            <w:shd w:val="clear" w:color="auto" w:fill="auto"/>
          </w:tcPr>
          <w:p w:rsidR="00F379FC" w:rsidRPr="00E820ED" w:rsidRDefault="00F379FC" w:rsidP="00F379FC">
            <w:pPr>
              <w:jc w:val="center"/>
              <w:rPr>
                <w:bCs/>
                <w:color w:val="000000"/>
              </w:rPr>
            </w:pPr>
          </w:p>
          <w:p w:rsidR="00F379FC" w:rsidRPr="00E820ED" w:rsidRDefault="00F379FC" w:rsidP="00F379FC">
            <w:pPr>
              <w:jc w:val="center"/>
              <w:rPr>
                <w:bCs/>
                <w:color w:val="000000"/>
              </w:rPr>
            </w:pPr>
            <w:r w:rsidRPr="00E820ED">
              <w:rPr>
                <w:bCs/>
                <w:color w:val="000000"/>
              </w:rPr>
              <w:t>65,1</w:t>
            </w:r>
          </w:p>
        </w:tc>
      </w:tr>
      <w:tr w:rsidR="00F379FC" w:rsidRPr="00E820ED" w:rsidTr="00F379FC">
        <w:tc>
          <w:tcPr>
            <w:tcW w:w="655" w:type="dxa"/>
            <w:shd w:val="clear" w:color="auto" w:fill="auto"/>
          </w:tcPr>
          <w:p w:rsidR="00F379FC" w:rsidRPr="00E820ED" w:rsidRDefault="00F379FC" w:rsidP="00F379FC">
            <w:pPr>
              <w:jc w:val="center"/>
              <w:rPr>
                <w:b/>
                <w:bCs/>
                <w:color w:val="000000"/>
              </w:rPr>
            </w:pPr>
          </w:p>
        </w:tc>
        <w:tc>
          <w:tcPr>
            <w:tcW w:w="3848" w:type="dxa"/>
            <w:shd w:val="clear" w:color="auto" w:fill="auto"/>
          </w:tcPr>
          <w:p w:rsidR="00F379FC" w:rsidRPr="00D00E49" w:rsidRDefault="00F379FC" w:rsidP="00804E13">
            <w:pPr>
              <w:jc w:val="both"/>
              <w:rPr>
                <w:b/>
                <w:bCs/>
                <w:i/>
                <w:color w:val="000000"/>
              </w:rPr>
            </w:pPr>
            <w:r w:rsidRPr="00D00E49">
              <w:rPr>
                <w:b/>
                <w:bCs/>
                <w:i/>
                <w:color w:val="000000"/>
              </w:rPr>
              <w:t xml:space="preserve">- </w:t>
            </w:r>
            <w:r w:rsidRPr="00D00E49">
              <w:rPr>
                <w:bCs/>
                <w:i/>
                <w:color w:val="000000"/>
              </w:rPr>
              <w:t>министерство образования и молодежной политики Магаданской области</w:t>
            </w:r>
          </w:p>
        </w:tc>
        <w:tc>
          <w:tcPr>
            <w:tcW w:w="2268" w:type="dxa"/>
            <w:shd w:val="clear" w:color="auto" w:fill="auto"/>
          </w:tcPr>
          <w:p w:rsidR="00F379FC" w:rsidRPr="00D00E49" w:rsidRDefault="00F379FC" w:rsidP="00F379FC">
            <w:pPr>
              <w:jc w:val="center"/>
              <w:rPr>
                <w:bCs/>
                <w:i/>
                <w:color w:val="000000"/>
              </w:rPr>
            </w:pPr>
          </w:p>
          <w:p w:rsidR="00F379FC" w:rsidRPr="00D00E49" w:rsidRDefault="00F379FC" w:rsidP="00F379FC">
            <w:pPr>
              <w:jc w:val="center"/>
              <w:rPr>
                <w:bCs/>
                <w:i/>
                <w:color w:val="000000"/>
              </w:rPr>
            </w:pPr>
            <w:r w:rsidRPr="00D00E49">
              <w:rPr>
                <w:bCs/>
                <w:i/>
                <w:color w:val="000000"/>
              </w:rPr>
              <w:t>1 610,5</w:t>
            </w:r>
          </w:p>
        </w:tc>
        <w:tc>
          <w:tcPr>
            <w:tcW w:w="1701" w:type="dxa"/>
            <w:shd w:val="clear" w:color="auto" w:fill="auto"/>
          </w:tcPr>
          <w:p w:rsidR="00F379FC" w:rsidRPr="00D00E49" w:rsidRDefault="00F379FC" w:rsidP="00F379FC">
            <w:pPr>
              <w:jc w:val="center"/>
              <w:rPr>
                <w:bCs/>
                <w:i/>
                <w:color w:val="000000"/>
              </w:rPr>
            </w:pPr>
          </w:p>
          <w:p w:rsidR="00F379FC" w:rsidRPr="00D00E49" w:rsidRDefault="00F379FC" w:rsidP="00F379FC">
            <w:pPr>
              <w:jc w:val="center"/>
              <w:rPr>
                <w:bCs/>
                <w:i/>
                <w:color w:val="000000"/>
              </w:rPr>
            </w:pPr>
            <w:r w:rsidRPr="00D00E49">
              <w:rPr>
                <w:bCs/>
                <w:i/>
                <w:color w:val="000000"/>
              </w:rPr>
              <w:t>1 048,2</w:t>
            </w:r>
          </w:p>
        </w:tc>
        <w:tc>
          <w:tcPr>
            <w:tcW w:w="1183" w:type="dxa"/>
            <w:shd w:val="clear" w:color="auto" w:fill="auto"/>
          </w:tcPr>
          <w:p w:rsidR="00F379FC" w:rsidRPr="00D00E49" w:rsidRDefault="00F379FC" w:rsidP="00F379FC">
            <w:pPr>
              <w:jc w:val="center"/>
              <w:rPr>
                <w:bCs/>
                <w:i/>
                <w:color w:val="000000"/>
              </w:rPr>
            </w:pPr>
          </w:p>
          <w:p w:rsidR="00F379FC" w:rsidRPr="00D00E49" w:rsidRDefault="00F379FC" w:rsidP="00F379FC">
            <w:pPr>
              <w:jc w:val="center"/>
              <w:rPr>
                <w:bCs/>
                <w:i/>
                <w:color w:val="000000"/>
              </w:rPr>
            </w:pPr>
            <w:r w:rsidRPr="00D00E49">
              <w:rPr>
                <w:bCs/>
                <w:i/>
                <w:color w:val="000000"/>
              </w:rPr>
              <w:t>65,1</w:t>
            </w:r>
          </w:p>
        </w:tc>
      </w:tr>
    </w:tbl>
    <w:p w:rsidR="00F379FC" w:rsidRPr="00E820ED" w:rsidRDefault="00F379FC" w:rsidP="00F379FC">
      <w:pPr>
        <w:ind w:firstLine="708"/>
        <w:jc w:val="both"/>
        <w:rPr>
          <w:b/>
          <w:bCs/>
          <w:color w:val="000000"/>
          <w:sz w:val="28"/>
          <w:szCs w:val="26"/>
          <w:u w:val="single"/>
        </w:rPr>
      </w:pPr>
    </w:p>
    <w:p w:rsidR="00F379FC" w:rsidRDefault="00F379FC" w:rsidP="00F379FC">
      <w:pPr>
        <w:ind w:firstLine="708"/>
        <w:jc w:val="both"/>
        <w:rPr>
          <w:bCs/>
          <w:color w:val="000000"/>
          <w:sz w:val="28"/>
          <w:szCs w:val="26"/>
        </w:rPr>
      </w:pPr>
      <w:r w:rsidRPr="00E820ED">
        <w:rPr>
          <w:bCs/>
          <w:color w:val="000000"/>
          <w:sz w:val="28"/>
          <w:szCs w:val="26"/>
        </w:rPr>
        <w:t>В рамках основного мероприятия</w:t>
      </w:r>
      <w:r w:rsidRPr="00E820ED">
        <w:rPr>
          <w:b/>
          <w:bCs/>
          <w:color w:val="000000"/>
          <w:sz w:val="28"/>
          <w:szCs w:val="26"/>
        </w:rPr>
        <w:t xml:space="preserve"> «Предоставление молодым учителям социальной выплаты» </w:t>
      </w:r>
      <w:r w:rsidRPr="00E820ED">
        <w:rPr>
          <w:bCs/>
          <w:color w:val="000000"/>
          <w:sz w:val="28"/>
          <w:szCs w:val="26"/>
        </w:rPr>
        <w:t xml:space="preserve">бюджетные средства направляются на улучшение жилищных </w:t>
      </w:r>
      <w:r w:rsidRPr="00E820ED">
        <w:rPr>
          <w:bCs/>
          <w:sz w:val="28"/>
          <w:szCs w:val="26"/>
        </w:rPr>
        <w:t>условий молодых учителей. На</w:t>
      </w:r>
      <w:r w:rsidRPr="00E820ED">
        <w:rPr>
          <w:bCs/>
          <w:color w:val="000000"/>
          <w:sz w:val="28"/>
          <w:szCs w:val="26"/>
        </w:rPr>
        <w:t xml:space="preserve"> 2017 год бюджетные средства запланированы в сумме 1 610,5 тыс. рублей, кассовое исполнение за отчетный период составило 65,1% или 1 048,2 тыс. рублей.</w:t>
      </w:r>
    </w:p>
    <w:p w:rsidR="00F379FC" w:rsidRPr="00E820ED" w:rsidRDefault="00F379FC" w:rsidP="00F379FC">
      <w:pPr>
        <w:ind w:firstLine="708"/>
        <w:jc w:val="both"/>
        <w:rPr>
          <w:bCs/>
          <w:color w:val="000000"/>
          <w:sz w:val="28"/>
          <w:szCs w:val="26"/>
        </w:rPr>
      </w:pPr>
      <w:r w:rsidRPr="00E820ED">
        <w:rPr>
          <w:bCs/>
          <w:color w:val="000000"/>
          <w:sz w:val="28"/>
          <w:szCs w:val="26"/>
        </w:rPr>
        <w:t>В рамках данного мероприятия предоставляется социальная выплата молодым учителям, не достигшим возраста 35 лет, и направляется на оплату первоначального взноса по ипотечному кредиту в размере 30% от расчетной стоимости жилья, а также на компенсацию покрытия разницы между процентной ставкой кредитной организации и 8,5%, предоставляемой участнику Подпрограммы в течение одного календарного года с момента заключения с кредитной организацией договора ипотечного кредита.</w:t>
      </w:r>
    </w:p>
    <w:p w:rsidR="00F379FC" w:rsidRPr="00E820ED" w:rsidRDefault="00F379FC" w:rsidP="00F379FC">
      <w:pPr>
        <w:ind w:firstLine="708"/>
        <w:jc w:val="both"/>
        <w:rPr>
          <w:bCs/>
          <w:color w:val="000000"/>
          <w:sz w:val="28"/>
          <w:szCs w:val="26"/>
        </w:rPr>
      </w:pPr>
      <w:r w:rsidRPr="00E820ED">
        <w:rPr>
          <w:bCs/>
          <w:color w:val="000000"/>
          <w:sz w:val="28"/>
          <w:szCs w:val="26"/>
        </w:rPr>
        <w:t>В 2017 году социальная выплата предоставлена 2-м учителям в г. Магадане.</w:t>
      </w:r>
    </w:p>
    <w:p w:rsidR="00F379FC" w:rsidRDefault="00F379FC" w:rsidP="00F379FC">
      <w:pPr>
        <w:ind w:firstLine="708"/>
        <w:jc w:val="both"/>
        <w:rPr>
          <w:bCs/>
          <w:color w:val="000000"/>
          <w:sz w:val="28"/>
          <w:szCs w:val="26"/>
        </w:rPr>
      </w:pPr>
      <w:r>
        <w:rPr>
          <w:bCs/>
          <w:color w:val="000000"/>
          <w:sz w:val="28"/>
          <w:szCs w:val="26"/>
        </w:rPr>
        <w:t>Низкий процент исполнения связан с отсутствием потребности, обращение от министерства образования и молодежной политики Магаданской области об уменьшении или перераспределении не поступало.</w:t>
      </w:r>
    </w:p>
    <w:p w:rsidR="00F379FC" w:rsidRPr="00E820ED" w:rsidRDefault="00F379FC" w:rsidP="00F379FC">
      <w:pPr>
        <w:ind w:firstLine="708"/>
        <w:jc w:val="both"/>
        <w:rPr>
          <w:bCs/>
          <w:color w:val="000000"/>
          <w:sz w:val="28"/>
          <w:szCs w:val="26"/>
        </w:rPr>
      </w:pPr>
    </w:p>
    <w:p w:rsidR="00F379FC" w:rsidRPr="00D00E49" w:rsidRDefault="00F379FC" w:rsidP="00F379FC">
      <w:pPr>
        <w:ind w:firstLine="708"/>
        <w:jc w:val="center"/>
        <w:rPr>
          <w:b/>
          <w:bCs/>
          <w:color w:val="000000"/>
          <w:sz w:val="28"/>
          <w:szCs w:val="26"/>
        </w:rPr>
      </w:pPr>
      <w:r w:rsidRPr="00D00E49">
        <w:rPr>
          <w:b/>
          <w:bCs/>
          <w:color w:val="000000"/>
          <w:sz w:val="28"/>
          <w:szCs w:val="26"/>
        </w:rPr>
        <w:t xml:space="preserve">Подпрограмма «Безопасность образовательных организаций  </w:t>
      </w:r>
    </w:p>
    <w:p w:rsidR="00F379FC" w:rsidRPr="00D00E49" w:rsidRDefault="00F379FC" w:rsidP="00F379FC">
      <w:pPr>
        <w:ind w:firstLine="708"/>
        <w:jc w:val="center"/>
        <w:rPr>
          <w:b/>
          <w:bCs/>
          <w:color w:val="000000"/>
          <w:sz w:val="28"/>
          <w:szCs w:val="26"/>
        </w:rPr>
      </w:pPr>
      <w:r w:rsidRPr="00D00E49">
        <w:rPr>
          <w:b/>
          <w:bCs/>
          <w:color w:val="000000"/>
          <w:sz w:val="28"/>
          <w:szCs w:val="26"/>
        </w:rPr>
        <w:t>в Магаданской области» 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autoSpaceDE w:val="0"/>
        <w:autoSpaceDN w:val="0"/>
        <w:adjustRightInd w:val="0"/>
        <w:ind w:firstLine="708"/>
        <w:jc w:val="both"/>
        <w:rPr>
          <w:rFonts w:eastAsia="Calibri"/>
          <w:bCs/>
          <w:sz w:val="28"/>
          <w:szCs w:val="26"/>
        </w:rPr>
      </w:pPr>
      <w:r w:rsidRPr="00E820ED">
        <w:rPr>
          <w:rFonts w:eastAsia="Calibri"/>
          <w:color w:val="000000"/>
          <w:sz w:val="28"/>
          <w:szCs w:val="26"/>
        </w:rPr>
        <w:t>Целью подпрограммы является создание эффективной системы обеспечения безопасных условий осуществления образовательного процесса в образовательных организациях Магаданской области</w:t>
      </w:r>
      <w:r w:rsidRPr="00E820ED">
        <w:rPr>
          <w:rFonts w:eastAsia="Calibri"/>
          <w:bCs/>
          <w:sz w:val="28"/>
          <w:szCs w:val="26"/>
        </w:rPr>
        <w:t>.</w:t>
      </w:r>
    </w:p>
    <w:p w:rsidR="00F379FC" w:rsidRPr="00E820ED"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Ответственный исполнитель - министерство образования и молодежной политики Магаданской области, участники -органы местного самоуправления муниципальных образований Магаданской области.</w:t>
      </w:r>
    </w:p>
    <w:p w:rsidR="00F379FC"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Исполнение расходов областного бюджета по подпрограмме «Безопасность образовательных организаций в Магаданской области» на 2014-2020 годы» характеризуется следующими данными:</w:t>
      </w:r>
    </w:p>
    <w:p w:rsidR="00BE5593" w:rsidRDefault="00BE5593" w:rsidP="00F379FC">
      <w:pPr>
        <w:autoSpaceDE w:val="0"/>
        <w:autoSpaceDN w:val="0"/>
        <w:adjustRightInd w:val="0"/>
        <w:ind w:firstLine="708"/>
        <w:jc w:val="both"/>
        <w:rPr>
          <w:rFonts w:eastAsia="Calibri"/>
          <w:color w:val="000000"/>
          <w:sz w:val="28"/>
          <w:szCs w:val="26"/>
        </w:rPr>
      </w:pPr>
    </w:p>
    <w:p w:rsidR="00F379FC" w:rsidRPr="00E820ED" w:rsidRDefault="00F379FC" w:rsidP="00F379FC">
      <w:pPr>
        <w:widowControl w:val="0"/>
        <w:autoSpaceDE w:val="0"/>
        <w:autoSpaceDN w:val="0"/>
        <w:adjustRightInd w:val="0"/>
        <w:jc w:val="right"/>
        <w:rPr>
          <w:sz w:val="28"/>
        </w:rPr>
      </w:pPr>
      <w:r w:rsidRPr="00E820ED">
        <w:rPr>
          <w:color w:val="000000"/>
          <w:sz w:val="28"/>
        </w:rPr>
        <w:t>тыс. руб.</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80"/>
        <w:gridCol w:w="1985"/>
        <w:gridCol w:w="1482"/>
        <w:gridCol w:w="934"/>
      </w:tblGrid>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t>№ п/п</w:t>
            </w:r>
          </w:p>
        </w:tc>
        <w:tc>
          <w:tcPr>
            <w:tcW w:w="4280"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1985" w:type="dxa"/>
            <w:shd w:val="clear" w:color="auto" w:fill="auto"/>
          </w:tcPr>
          <w:p w:rsidR="00F379FC" w:rsidRPr="00E820ED" w:rsidRDefault="00D00E49" w:rsidP="00D00E49">
            <w:pPr>
              <w:jc w:val="center"/>
              <w:rPr>
                <w:b/>
                <w:bCs/>
                <w:color w:val="000000"/>
              </w:rPr>
            </w:pPr>
            <w:r>
              <w:rPr>
                <w:b/>
                <w:bCs/>
                <w:color w:val="000000"/>
              </w:rPr>
              <w:t>Б</w:t>
            </w:r>
            <w:r w:rsidR="00F379FC" w:rsidRPr="00E820ED">
              <w:rPr>
                <w:b/>
                <w:bCs/>
                <w:color w:val="000000"/>
              </w:rPr>
              <w:t>юджет</w:t>
            </w:r>
          </w:p>
        </w:tc>
        <w:tc>
          <w:tcPr>
            <w:tcW w:w="1482"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934" w:type="dxa"/>
            <w:shd w:val="clear" w:color="auto" w:fill="auto"/>
          </w:tcPr>
          <w:p w:rsidR="00F379FC" w:rsidRPr="00E820ED" w:rsidRDefault="00F379FC" w:rsidP="00D00E49">
            <w:pPr>
              <w:jc w:val="center"/>
              <w:rPr>
                <w:b/>
                <w:bCs/>
                <w:color w:val="000000"/>
              </w:rPr>
            </w:pPr>
            <w:r w:rsidRPr="00E820ED">
              <w:rPr>
                <w:b/>
                <w:bCs/>
                <w:color w:val="000000"/>
              </w:rPr>
              <w:t>% исп</w:t>
            </w:r>
            <w:r w:rsidR="00D00E49">
              <w:rPr>
                <w:b/>
                <w:bCs/>
                <w:color w:val="000000"/>
              </w:rPr>
              <w:t>.</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280"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1985" w:type="dxa"/>
            <w:shd w:val="clear" w:color="auto" w:fill="auto"/>
          </w:tcPr>
          <w:p w:rsidR="00F379FC" w:rsidRPr="00E820ED" w:rsidRDefault="00F379FC" w:rsidP="00F379FC">
            <w:pPr>
              <w:jc w:val="center"/>
              <w:rPr>
                <w:b/>
                <w:bCs/>
                <w:color w:val="000000"/>
              </w:rPr>
            </w:pPr>
            <w:r w:rsidRPr="00E820ED">
              <w:rPr>
                <w:b/>
                <w:bCs/>
                <w:color w:val="000000"/>
              </w:rPr>
              <w:t>21 045,8</w:t>
            </w:r>
          </w:p>
        </w:tc>
        <w:tc>
          <w:tcPr>
            <w:tcW w:w="1482" w:type="dxa"/>
            <w:shd w:val="clear" w:color="auto" w:fill="auto"/>
          </w:tcPr>
          <w:p w:rsidR="00F379FC" w:rsidRPr="00E820ED" w:rsidRDefault="00F379FC" w:rsidP="00F379FC">
            <w:pPr>
              <w:jc w:val="center"/>
              <w:rPr>
                <w:b/>
                <w:bCs/>
                <w:color w:val="000000"/>
              </w:rPr>
            </w:pPr>
            <w:r w:rsidRPr="00E820ED">
              <w:rPr>
                <w:b/>
                <w:bCs/>
                <w:color w:val="000000"/>
              </w:rPr>
              <w:t>9 476,1</w:t>
            </w:r>
          </w:p>
        </w:tc>
        <w:tc>
          <w:tcPr>
            <w:tcW w:w="934" w:type="dxa"/>
            <w:shd w:val="clear" w:color="auto" w:fill="auto"/>
          </w:tcPr>
          <w:p w:rsidR="00F379FC" w:rsidRPr="00E820ED" w:rsidRDefault="00F379FC" w:rsidP="00F379FC">
            <w:pPr>
              <w:jc w:val="center"/>
              <w:rPr>
                <w:b/>
                <w:bCs/>
                <w:color w:val="000000"/>
              </w:rPr>
            </w:pPr>
            <w:r w:rsidRPr="00E820ED">
              <w:rPr>
                <w:b/>
                <w:bCs/>
                <w:color w:val="000000"/>
              </w:rPr>
              <w:t>45,0</w:t>
            </w:r>
          </w:p>
        </w:tc>
      </w:tr>
      <w:tr w:rsidR="00F379FC" w:rsidRPr="00E820ED" w:rsidTr="00F379FC">
        <w:tc>
          <w:tcPr>
            <w:tcW w:w="9329"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t>1.</w:t>
            </w:r>
          </w:p>
        </w:tc>
        <w:tc>
          <w:tcPr>
            <w:tcW w:w="4280" w:type="dxa"/>
            <w:shd w:val="clear" w:color="auto" w:fill="auto"/>
          </w:tcPr>
          <w:p w:rsidR="00F379FC" w:rsidRPr="00E820ED" w:rsidRDefault="00F379FC" w:rsidP="00BE5593">
            <w:pPr>
              <w:jc w:val="both"/>
              <w:rPr>
                <w:b/>
                <w:bCs/>
                <w:color w:val="000000"/>
              </w:rPr>
            </w:pPr>
            <w:r w:rsidRPr="00E820ED">
              <w:rPr>
                <w:b/>
                <w:bCs/>
                <w:color w:val="000000"/>
              </w:rPr>
              <w:t xml:space="preserve">Основное мероприятие </w:t>
            </w:r>
            <w:r w:rsidR="00BE5593">
              <w:rPr>
                <w:b/>
                <w:bCs/>
                <w:color w:val="000000"/>
              </w:rPr>
              <w:t>«</w:t>
            </w:r>
            <w:r w:rsidRPr="00E820ED">
              <w:rPr>
                <w:b/>
                <w:bCs/>
                <w:color w:val="000000"/>
              </w:rPr>
              <w:t>Обеспечение безопасности муниципальных образовательных организаций</w:t>
            </w:r>
            <w:r w:rsidR="00BE5593">
              <w:rPr>
                <w:b/>
                <w:bCs/>
                <w:color w:val="000000"/>
              </w:rPr>
              <w:t>»</w:t>
            </w:r>
          </w:p>
        </w:tc>
        <w:tc>
          <w:tcPr>
            <w:tcW w:w="1985" w:type="dxa"/>
            <w:shd w:val="clear" w:color="auto" w:fill="auto"/>
          </w:tcPr>
          <w:p w:rsidR="00F379FC" w:rsidRPr="00E820ED" w:rsidRDefault="00F379FC" w:rsidP="00F379FC">
            <w:pPr>
              <w:jc w:val="center"/>
              <w:rPr>
                <w:b/>
                <w:bCs/>
                <w:color w:val="000000"/>
              </w:rPr>
            </w:pPr>
            <w:r w:rsidRPr="00E820ED">
              <w:rPr>
                <w:b/>
                <w:bCs/>
                <w:color w:val="000000"/>
              </w:rPr>
              <w:t>4 971,9</w:t>
            </w:r>
          </w:p>
        </w:tc>
        <w:tc>
          <w:tcPr>
            <w:tcW w:w="1482" w:type="dxa"/>
            <w:shd w:val="clear" w:color="auto" w:fill="auto"/>
          </w:tcPr>
          <w:p w:rsidR="00F379FC" w:rsidRPr="00E820ED" w:rsidRDefault="00F379FC" w:rsidP="00F379FC">
            <w:pPr>
              <w:jc w:val="center"/>
              <w:rPr>
                <w:b/>
                <w:bCs/>
                <w:color w:val="000000"/>
              </w:rPr>
            </w:pPr>
            <w:r w:rsidRPr="00E820ED">
              <w:rPr>
                <w:b/>
                <w:bCs/>
                <w:color w:val="000000"/>
              </w:rPr>
              <w:t>0,0</w:t>
            </w:r>
          </w:p>
        </w:tc>
        <w:tc>
          <w:tcPr>
            <w:tcW w:w="934" w:type="dxa"/>
            <w:shd w:val="clear" w:color="auto" w:fill="auto"/>
          </w:tcPr>
          <w:p w:rsidR="00F379FC" w:rsidRPr="00E820ED" w:rsidRDefault="00F379FC" w:rsidP="00F379FC">
            <w:pPr>
              <w:jc w:val="center"/>
              <w:rPr>
                <w:b/>
                <w:bCs/>
                <w:color w:val="000000"/>
              </w:rPr>
            </w:pPr>
            <w:r w:rsidRPr="00E820ED">
              <w:rPr>
                <w:b/>
                <w:bCs/>
                <w:color w:val="000000"/>
              </w:rPr>
              <w:t>0,0</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280" w:type="dxa"/>
            <w:shd w:val="clear" w:color="auto" w:fill="auto"/>
          </w:tcPr>
          <w:p w:rsidR="00F379FC" w:rsidRPr="00D00E49" w:rsidRDefault="00F379FC" w:rsidP="00F379FC">
            <w:pPr>
              <w:jc w:val="both"/>
              <w:rPr>
                <w:b/>
                <w:bCs/>
                <w:i/>
                <w:color w:val="000000"/>
              </w:rPr>
            </w:pPr>
            <w:r w:rsidRPr="00D00E49">
              <w:rPr>
                <w:b/>
                <w:bCs/>
                <w:i/>
                <w:color w:val="000000"/>
              </w:rPr>
              <w:t xml:space="preserve">- </w:t>
            </w:r>
            <w:r w:rsidRPr="00D00E49">
              <w:rPr>
                <w:bCs/>
                <w:i/>
                <w:color w:val="000000"/>
              </w:rPr>
              <w:t xml:space="preserve">министерство образования и </w:t>
            </w:r>
            <w:r w:rsidRPr="00D00E49">
              <w:rPr>
                <w:bCs/>
                <w:i/>
                <w:color w:val="000000"/>
              </w:rPr>
              <w:lastRenderedPageBreak/>
              <w:t>молодежной политики Магаданской области</w:t>
            </w:r>
          </w:p>
        </w:tc>
        <w:tc>
          <w:tcPr>
            <w:tcW w:w="1985" w:type="dxa"/>
            <w:shd w:val="clear" w:color="auto" w:fill="auto"/>
          </w:tcPr>
          <w:p w:rsidR="00F379FC" w:rsidRPr="00D00E49" w:rsidRDefault="00F379FC" w:rsidP="00F379FC">
            <w:pPr>
              <w:jc w:val="center"/>
              <w:rPr>
                <w:bCs/>
                <w:i/>
                <w:color w:val="000000"/>
              </w:rPr>
            </w:pPr>
            <w:r w:rsidRPr="00D00E49">
              <w:rPr>
                <w:bCs/>
                <w:i/>
                <w:color w:val="000000"/>
              </w:rPr>
              <w:lastRenderedPageBreak/>
              <w:t>4 971,9</w:t>
            </w:r>
          </w:p>
        </w:tc>
        <w:tc>
          <w:tcPr>
            <w:tcW w:w="1482" w:type="dxa"/>
            <w:shd w:val="clear" w:color="auto" w:fill="auto"/>
          </w:tcPr>
          <w:p w:rsidR="00F379FC" w:rsidRPr="00D00E49" w:rsidRDefault="00F379FC" w:rsidP="00F379FC">
            <w:pPr>
              <w:jc w:val="center"/>
              <w:rPr>
                <w:bCs/>
                <w:i/>
                <w:color w:val="000000"/>
              </w:rPr>
            </w:pPr>
            <w:r w:rsidRPr="00D00E49">
              <w:rPr>
                <w:bCs/>
                <w:i/>
                <w:color w:val="000000"/>
              </w:rPr>
              <w:t>0,0</w:t>
            </w:r>
          </w:p>
        </w:tc>
        <w:tc>
          <w:tcPr>
            <w:tcW w:w="934" w:type="dxa"/>
            <w:shd w:val="clear" w:color="auto" w:fill="auto"/>
          </w:tcPr>
          <w:p w:rsidR="00F379FC" w:rsidRPr="00D00E49" w:rsidRDefault="00F379FC" w:rsidP="00F379FC">
            <w:pPr>
              <w:jc w:val="center"/>
              <w:rPr>
                <w:bCs/>
                <w:i/>
                <w:color w:val="000000"/>
              </w:rPr>
            </w:pPr>
            <w:r w:rsidRPr="00D00E49">
              <w:rPr>
                <w:bCs/>
                <w:i/>
                <w:color w:val="000000"/>
              </w:rPr>
              <w:t>0,0</w:t>
            </w:r>
          </w:p>
        </w:tc>
      </w:tr>
      <w:tr w:rsidR="00F379FC" w:rsidRPr="00E820ED" w:rsidTr="00F379FC">
        <w:tc>
          <w:tcPr>
            <w:tcW w:w="648" w:type="dxa"/>
            <w:shd w:val="clear" w:color="auto" w:fill="auto"/>
          </w:tcPr>
          <w:p w:rsidR="00F379FC" w:rsidRPr="00E820ED" w:rsidRDefault="00F379FC" w:rsidP="00F379FC">
            <w:pPr>
              <w:jc w:val="center"/>
              <w:rPr>
                <w:b/>
                <w:bCs/>
                <w:color w:val="000000"/>
              </w:rPr>
            </w:pPr>
            <w:r w:rsidRPr="00E820ED">
              <w:rPr>
                <w:b/>
                <w:bCs/>
                <w:color w:val="000000"/>
              </w:rPr>
              <w:lastRenderedPageBreak/>
              <w:t>2.</w:t>
            </w:r>
          </w:p>
        </w:tc>
        <w:tc>
          <w:tcPr>
            <w:tcW w:w="4280" w:type="dxa"/>
            <w:shd w:val="clear" w:color="auto" w:fill="auto"/>
          </w:tcPr>
          <w:p w:rsidR="00F379FC" w:rsidRPr="00E820ED" w:rsidRDefault="00F379FC" w:rsidP="00BE5593">
            <w:pPr>
              <w:jc w:val="both"/>
              <w:rPr>
                <w:b/>
                <w:bCs/>
                <w:color w:val="000000"/>
              </w:rPr>
            </w:pPr>
            <w:r w:rsidRPr="00E820ED">
              <w:rPr>
                <w:b/>
                <w:bCs/>
                <w:color w:val="000000"/>
              </w:rPr>
              <w:t xml:space="preserve">Основное мероприятие </w:t>
            </w:r>
            <w:r w:rsidR="00BE5593">
              <w:rPr>
                <w:b/>
                <w:bCs/>
                <w:color w:val="000000"/>
              </w:rPr>
              <w:t>«</w:t>
            </w:r>
            <w:r w:rsidRPr="00E820ED">
              <w:rPr>
                <w:b/>
                <w:bCs/>
                <w:color w:val="000000"/>
              </w:rPr>
              <w:t>Повышение уровня комплексной безопасности</w:t>
            </w:r>
            <w:r w:rsidR="00BE5593">
              <w:rPr>
                <w:b/>
                <w:bCs/>
                <w:color w:val="000000"/>
              </w:rPr>
              <w:t>»</w:t>
            </w:r>
          </w:p>
        </w:tc>
        <w:tc>
          <w:tcPr>
            <w:tcW w:w="1985" w:type="dxa"/>
            <w:shd w:val="clear" w:color="auto" w:fill="auto"/>
          </w:tcPr>
          <w:p w:rsidR="00F379FC" w:rsidRPr="00E820ED" w:rsidRDefault="00F379FC" w:rsidP="00F379FC">
            <w:pPr>
              <w:jc w:val="center"/>
              <w:rPr>
                <w:b/>
                <w:bCs/>
                <w:color w:val="000000"/>
              </w:rPr>
            </w:pPr>
            <w:r w:rsidRPr="00E820ED">
              <w:rPr>
                <w:b/>
                <w:bCs/>
                <w:color w:val="000000"/>
              </w:rPr>
              <w:t>16 073,9</w:t>
            </w:r>
          </w:p>
        </w:tc>
        <w:tc>
          <w:tcPr>
            <w:tcW w:w="1482" w:type="dxa"/>
            <w:shd w:val="clear" w:color="auto" w:fill="auto"/>
          </w:tcPr>
          <w:p w:rsidR="00F379FC" w:rsidRPr="00E820ED" w:rsidRDefault="00F379FC" w:rsidP="00F379FC">
            <w:pPr>
              <w:jc w:val="center"/>
              <w:rPr>
                <w:b/>
                <w:bCs/>
                <w:color w:val="000000"/>
              </w:rPr>
            </w:pPr>
            <w:r w:rsidRPr="00E820ED">
              <w:rPr>
                <w:b/>
                <w:bCs/>
                <w:color w:val="000000"/>
              </w:rPr>
              <w:t>9 476,1</w:t>
            </w:r>
          </w:p>
        </w:tc>
        <w:tc>
          <w:tcPr>
            <w:tcW w:w="934" w:type="dxa"/>
            <w:shd w:val="clear" w:color="auto" w:fill="auto"/>
          </w:tcPr>
          <w:p w:rsidR="00F379FC" w:rsidRPr="00E820ED" w:rsidRDefault="00F379FC" w:rsidP="00F379FC">
            <w:pPr>
              <w:jc w:val="center"/>
              <w:rPr>
                <w:b/>
                <w:bCs/>
                <w:color w:val="000000"/>
              </w:rPr>
            </w:pPr>
            <w:r w:rsidRPr="00E820ED">
              <w:rPr>
                <w:b/>
                <w:bCs/>
                <w:color w:val="000000"/>
              </w:rPr>
              <w:t>59,0</w:t>
            </w:r>
          </w:p>
        </w:tc>
      </w:tr>
      <w:tr w:rsidR="00F379FC" w:rsidRPr="00E820ED" w:rsidTr="00F379FC">
        <w:tc>
          <w:tcPr>
            <w:tcW w:w="648" w:type="dxa"/>
            <w:shd w:val="clear" w:color="auto" w:fill="auto"/>
          </w:tcPr>
          <w:p w:rsidR="00F379FC" w:rsidRPr="00E820ED" w:rsidRDefault="00F379FC" w:rsidP="00F379FC">
            <w:pPr>
              <w:jc w:val="center"/>
              <w:rPr>
                <w:b/>
                <w:bCs/>
                <w:color w:val="000000"/>
              </w:rPr>
            </w:pPr>
          </w:p>
        </w:tc>
        <w:tc>
          <w:tcPr>
            <w:tcW w:w="4280" w:type="dxa"/>
            <w:shd w:val="clear" w:color="auto" w:fill="auto"/>
          </w:tcPr>
          <w:p w:rsidR="00F379FC" w:rsidRPr="00D00E49" w:rsidRDefault="00F379FC" w:rsidP="00F379FC">
            <w:pPr>
              <w:jc w:val="both"/>
              <w:rPr>
                <w:bCs/>
                <w:i/>
                <w:color w:val="000000"/>
              </w:rPr>
            </w:pPr>
            <w:r w:rsidRPr="00D00E49">
              <w:rPr>
                <w:bCs/>
                <w:i/>
                <w:color w:val="000000"/>
              </w:rPr>
              <w:t>- министерство образования и молодежной политики Магаданской области</w:t>
            </w:r>
          </w:p>
        </w:tc>
        <w:tc>
          <w:tcPr>
            <w:tcW w:w="1985" w:type="dxa"/>
            <w:shd w:val="clear" w:color="auto" w:fill="auto"/>
          </w:tcPr>
          <w:p w:rsidR="00F379FC" w:rsidRPr="00D00E49" w:rsidRDefault="00F379FC" w:rsidP="00F379FC">
            <w:pPr>
              <w:jc w:val="center"/>
              <w:rPr>
                <w:bCs/>
                <w:i/>
                <w:color w:val="000000"/>
              </w:rPr>
            </w:pPr>
            <w:r w:rsidRPr="00D00E49">
              <w:rPr>
                <w:bCs/>
                <w:i/>
                <w:color w:val="000000"/>
              </w:rPr>
              <w:t>16 073,9</w:t>
            </w:r>
          </w:p>
        </w:tc>
        <w:tc>
          <w:tcPr>
            <w:tcW w:w="1482" w:type="dxa"/>
            <w:shd w:val="clear" w:color="auto" w:fill="auto"/>
          </w:tcPr>
          <w:p w:rsidR="00F379FC" w:rsidRPr="00D00E49" w:rsidRDefault="00F379FC" w:rsidP="00F379FC">
            <w:pPr>
              <w:jc w:val="center"/>
              <w:rPr>
                <w:bCs/>
                <w:i/>
                <w:color w:val="000000"/>
              </w:rPr>
            </w:pPr>
            <w:r w:rsidRPr="00D00E49">
              <w:rPr>
                <w:bCs/>
                <w:i/>
                <w:color w:val="000000"/>
              </w:rPr>
              <w:t>9 476,1</w:t>
            </w:r>
          </w:p>
        </w:tc>
        <w:tc>
          <w:tcPr>
            <w:tcW w:w="934" w:type="dxa"/>
            <w:shd w:val="clear" w:color="auto" w:fill="auto"/>
          </w:tcPr>
          <w:p w:rsidR="00F379FC" w:rsidRPr="00D00E49" w:rsidRDefault="00F379FC" w:rsidP="00F379FC">
            <w:pPr>
              <w:jc w:val="center"/>
              <w:rPr>
                <w:bCs/>
                <w:i/>
                <w:color w:val="000000"/>
              </w:rPr>
            </w:pPr>
            <w:r w:rsidRPr="00D00E49">
              <w:rPr>
                <w:bCs/>
                <w:i/>
                <w:color w:val="000000"/>
              </w:rPr>
              <w:t>59,0</w:t>
            </w:r>
          </w:p>
        </w:tc>
      </w:tr>
    </w:tbl>
    <w:p w:rsidR="00F379FC" w:rsidRPr="00E820ED" w:rsidRDefault="00F379FC" w:rsidP="00F379FC">
      <w:pPr>
        <w:ind w:firstLine="708"/>
        <w:jc w:val="both"/>
        <w:rPr>
          <w:b/>
          <w:bCs/>
          <w:color w:val="000000"/>
          <w:sz w:val="28"/>
          <w:szCs w:val="26"/>
          <w:u w:val="single"/>
        </w:rPr>
      </w:pPr>
    </w:p>
    <w:p w:rsidR="00F92AB0" w:rsidRPr="00497C5F" w:rsidRDefault="00F379FC" w:rsidP="00645834">
      <w:pPr>
        <w:numPr>
          <w:ilvl w:val="0"/>
          <w:numId w:val="18"/>
        </w:numPr>
        <w:tabs>
          <w:tab w:val="left" w:pos="1134"/>
        </w:tabs>
        <w:ind w:left="0" w:firstLine="709"/>
        <w:jc w:val="both"/>
        <w:rPr>
          <w:bCs/>
          <w:color w:val="000000"/>
          <w:sz w:val="28"/>
          <w:szCs w:val="26"/>
        </w:rPr>
      </w:pPr>
      <w:r w:rsidRPr="00F92AB0">
        <w:rPr>
          <w:bCs/>
          <w:color w:val="000000"/>
          <w:sz w:val="28"/>
          <w:szCs w:val="26"/>
        </w:rPr>
        <w:t xml:space="preserve">В рамках </w:t>
      </w:r>
      <w:r w:rsidRPr="00F92AB0">
        <w:rPr>
          <w:b/>
          <w:bCs/>
          <w:color w:val="000000"/>
          <w:sz w:val="28"/>
          <w:szCs w:val="26"/>
        </w:rPr>
        <w:t xml:space="preserve">основного мероприятия «Обеспечение безопасности муниципальных образовательных организаций» </w:t>
      </w:r>
      <w:r w:rsidR="00F92AB0" w:rsidRPr="00E820ED">
        <w:rPr>
          <w:bCs/>
          <w:color w:val="000000"/>
          <w:sz w:val="28"/>
          <w:szCs w:val="26"/>
        </w:rPr>
        <w:t>пред</w:t>
      </w:r>
      <w:r w:rsidR="00F92AB0">
        <w:rPr>
          <w:bCs/>
          <w:color w:val="000000"/>
          <w:sz w:val="28"/>
          <w:szCs w:val="26"/>
        </w:rPr>
        <w:t xml:space="preserve">усмотрены бюджетные средства в размере 4 971,9 тыс. рублей на предоставление </w:t>
      </w:r>
      <w:r w:rsidR="00F92AB0" w:rsidRPr="00E820ED">
        <w:rPr>
          <w:bCs/>
          <w:color w:val="000000"/>
          <w:sz w:val="28"/>
          <w:szCs w:val="26"/>
        </w:rPr>
        <w:t>субсиди</w:t>
      </w:r>
      <w:r w:rsidR="00F92AB0">
        <w:rPr>
          <w:bCs/>
          <w:color w:val="000000"/>
          <w:sz w:val="28"/>
          <w:szCs w:val="26"/>
        </w:rPr>
        <w:t>й</w:t>
      </w:r>
      <w:r w:rsidR="00F92AB0" w:rsidRPr="00E820ED">
        <w:rPr>
          <w:bCs/>
          <w:color w:val="000000"/>
          <w:sz w:val="28"/>
          <w:szCs w:val="26"/>
        </w:rPr>
        <w:t xml:space="preserve"> Северо-Эвенскому городскому округу на повышение уровня антитеррористической и пожарной защищенности МБОУ «Школа-интернат среднего (полного) общего образования им. Д.Б. Закирова п. Эвенск», МКОУ «СОШ им. В.А. </w:t>
      </w:r>
      <w:proofErr w:type="spellStart"/>
      <w:r w:rsidR="00F92AB0" w:rsidRPr="00E820ED">
        <w:rPr>
          <w:bCs/>
          <w:color w:val="000000"/>
          <w:sz w:val="28"/>
          <w:szCs w:val="26"/>
        </w:rPr>
        <w:t>Лягушина</w:t>
      </w:r>
      <w:proofErr w:type="spellEnd"/>
      <w:r w:rsidR="00F92AB0" w:rsidRPr="00E820ED">
        <w:rPr>
          <w:bCs/>
          <w:color w:val="000000"/>
          <w:sz w:val="28"/>
          <w:szCs w:val="26"/>
        </w:rPr>
        <w:t xml:space="preserve"> с. Гижига», МКОУ «Начальная школа-детский сад с. Тополовка», МКОУ «Начальная школа-детский сад с. Верхний Парень», МКОУ «Начальная школа-детский сад с. Гарманда». </w:t>
      </w:r>
      <w:r w:rsidR="00F92AB0">
        <w:rPr>
          <w:bCs/>
          <w:color w:val="000000"/>
          <w:sz w:val="28"/>
          <w:szCs w:val="26"/>
        </w:rPr>
        <w:t xml:space="preserve">Кассовое исполнение отсутствует, </w:t>
      </w:r>
      <w:r w:rsidR="00F92AB0" w:rsidRPr="00497C5F">
        <w:rPr>
          <w:bCs/>
          <w:color w:val="000000"/>
          <w:sz w:val="28"/>
          <w:szCs w:val="26"/>
        </w:rPr>
        <w:t>работы выполнены в полном объеме.</w:t>
      </w:r>
    </w:p>
    <w:p w:rsidR="00F379FC" w:rsidRPr="00F92AB0" w:rsidRDefault="00F379FC" w:rsidP="00F92AB0">
      <w:pPr>
        <w:tabs>
          <w:tab w:val="left" w:pos="1134"/>
        </w:tabs>
        <w:jc w:val="both"/>
        <w:rPr>
          <w:bCs/>
          <w:strike/>
          <w:color w:val="000000"/>
          <w:sz w:val="28"/>
          <w:szCs w:val="26"/>
        </w:rPr>
      </w:pPr>
    </w:p>
    <w:p w:rsidR="00F379FC" w:rsidRPr="00F92AB0" w:rsidRDefault="00F379FC" w:rsidP="00645834">
      <w:pPr>
        <w:numPr>
          <w:ilvl w:val="0"/>
          <w:numId w:val="18"/>
        </w:numPr>
        <w:tabs>
          <w:tab w:val="left" w:pos="993"/>
        </w:tabs>
        <w:ind w:left="0" w:firstLine="709"/>
        <w:jc w:val="both"/>
        <w:rPr>
          <w:bCs/>
          <w:color w:val="000000"/>
          <w:sz w:val="28"/>
          <w:szCs w:val="26"/>
        </w:rPr>
      </w:pPr>
      <w:r w:rsidRPr="003F4583">
        <w:rPr>
          <w:b/>
          <w:bCs/>
          <w:color w:val="000000"/>
          <w:sz w:val="28"/>
          <w:szCs w:val="26"/>
        </w:rPr>
        <w:t>Основное мероприятия «Повышение уровня комплексной безопасности»</w:t>
      </w:r>
      <w:r w:rsidRPr="003F4583">
        <w:rPr>
          <w:bCs/>
          <w:color w:val="000000"/>
          <w:sz w:val="28"/>
          <w:szCs w:val="26"/>
        </w:rPr>
        <w:t xml:space="preserve"> исполнителем которого является </w:t>
      </w:r>
      <w:r w:rsidR="00DF4216" w:rsidRPr="003F4583">
        <w:rPr>
          <w:bCs/>
          <w:color w:val="000000"/>
          <w:sz w:val="28"/>
          <w:szCs w:val="28"/>
        </w:rPr>
        <w:t>министерство образования</w:t>
      </w:r>
      <w:r w:rsidRPr="003F4583">
        <w:rPr>
          <w:bCs/>
          <w:color w:val="000000"/>
          <w:sz w:val="28"/>
          <w:szCs w:val="28"/>
        </w:rPr>
        <w:t xml:space="preserve"> и молодежной политики Магаданской области по состоянию на 01.01.2018 г. исполнено на 59,0% или 9 476,1 тыс. рублей при годовых бюджетных ассигнованиях в размере 16 073,9 тыс. рублей. </w:t>
      </w:r>
    </w:p>
    <w:p w:rsidR="00F92AB0" w:rsidRPr="003F4583" w:rsidRDefault="00F92AB0" w:rsidP="00F92AB0">
      <w:pPr>
        <w:tabs>
          <w:tab w:val="left" w:pos="709"/>
        </w:tabs>
        <w:jc w:val="both"/>
        <w:rPr>
          <w:sz w:val="28"/>
          <w:szCs w:val="28"/>
        </w:rPr>
      </w:pPr>
      <w:r>
        <w:rPr>
          <w:bCs/>
          <w:color w:val="000000"/>
          <w:sz w:val="28"/>
          <w:szCs w:val="28"/>
        </w:rPr>
        <w:tab/>
        <w:t xml:space="preserve">Работы </w:t>
      </w:r>
      <w:r w:rsidRPr="003F4583">
        <w:rPr>
          <w:bCs/>
          <w:color w:val="000000"/>
          <w:sz w:val="28"/>
          <w:szCs w:val="28"/>
        </w:rPr>
        <w:t>по о</w:t>
      </w:r>
      <w:r w:rsidRPr="003F4583">
        <w:rPr>
          <w:sz w:val="28"/>
          <w:szCs w:val="28"/>
        </w:rPr>
        <w:t>бслуживанию и ремонту охранной сигнализации, установку и обслуживание систем видеонаблюдения и автоматической пожарной сигнализации, приобретение, заправка и поверка огнетушителей, проведение замеров сопротивления изоляции электросетей, электрооборудования и заземления систем электроснабжения, а также установку противопожарных дверей пожароопасных помещений государственных образовательных организаций</w:t>
      </w:r>
      <w:r>
        <w:rPr>
          <w:sz w:val="28"/>
          <w:szCs w:val="28"/>
        </w:rPr>
        <w:t xml:space="preserve"> выполнены в полном объёме</w:t>
      </w:r>
      <w:r w:rsidRPr="003F4583">
        <w:rPr>
          <w:sz w:val="28"/>
          <w:szCs w:val="28"/>
        </w:rPr>
        <w:t>.</w:t>
      </w:r>
    </w:p>
    <w:p w:rsidR="00F92AB0" w:rsidRPr="00E820ED" w:rsidRDefault="00F92AB0" w:rsidP="00F92AB0">
      <w:pPr>
        <w:tabs>
          <w:tab w:val="left" w:pos="993"/>
        </w:tabs>
        <w:ind w:left="709"/>
        <w:jc w:val="both"/>
        <w:rPr>
          <w:bCs/>
          <w:color w:val="000000"/>
          <w:sz w:val="28"/>
          <w:szCs w:val="26"/>
        </w:rPr>
      </w:pPr>
    </w:p>
    <w:p w:rsidR="00F379FC" w:rsidRPr="00D00E49" w:rsidRDefault="00F379FC" w:rsidP="00F379FC">
      <w:pPr>
        <w:ind w:firstLine="708"/>
        <w:jc w:val="center"/>
        <w:rPr>
          <w:b/>
          <w:bCs/>
          <w:color w:val="000000"/>
          <w:sz w:val="28"/>
          <w:szCs w:val="26"/>
        </w:rPr>
      </w:pPr>
      <w:r w:rsidRPr="00D00E49">
        <w:rPr>
          <w:b/>
          <w:bCs/>
          <w:color w:val="000000"/>
          <w:sz w:val="28"/>
          <w:szCs w:val="26"/>
        </w:rPr>
        <w:t xml:space="preserve">Подпрограмма «Управление развитием отрасли образования </w:t>
      </w:r>
    </w:p>
    <w:p w:rsidR="00F379FC" w:rsidRPr="00D00E49" w:rsidRDefault="00F379FC" w:rsidP="00F379FC">
      <w:pPr>
        <w:ind w:firstLine="708"/>
        <w:jc w:val="center"/>
        <w:rPr>
          <w:b/>
          <w:bCs/>
          <w:color w:val="000000"/>
          <w:sz w:val="28"/>
          <w:szCs w:val="26"/>
        </w:rPr>
      </w:pPr>
      <w:r w:rsidRPr="00D00E49">
        <w:rPr>
          <w:b/>
          <w:bCs/>
          <w:color w:val="000000"/>
          <w:sz w:val="28"/>
          <w:szCs w:val="26"/>
        </w:rPr>
        <w:t>в Магаданской области» на 2014-2020 годы»</w:t>
      </w:r>
    </w:p>
    <w:p w:rsidR="00F379FC" w:rsidRPr="00E820ED" w:rsidRDefault="00F379FC" w:rsidP="00F379FC">
      <w:pPr>
        <w:ind w:firstLine="708"/>
        <w:jc w:val="center"/>
        <w:rPr>
          <w:b/>
          <w:bCs/>
          <w:color w:val="000000"/>
          <w:sz w:val="28"/>
          <w:szCs w:val="26"/>
          <w:u w:val="single"/>
        </w:rPr>
      </w:pPr>
    </w:p>
    <w:p w:rsidR="00F379FC" w:rsidRPr="00E820ED" w:rsidRDefault="00F379FC" w:rsidP="00F379FC">
      <w:pPr>
        <w:autoSpaceDE w:val="0"/>
        <w:autoSpaceDN w:val="0"/>
        <w:adjustRightInd w:val="0"/>
        <w:ind w:firstLine="708"/>
        <w:jc w:val="both"/>
        <w:rPr>
          <w:rFonts w:eastAsia="Calibri"/>
          <w:bCs/>
          <w:sz w:val="28"/>
          <w:szCs w:val="26"/>
        </w:rPr>
      </w:pPr>
      <w:r w:rsidRPr="00E820ED">
        <w:rPr>
          <w:rFonts w:eastAsia="Calibri"/>
          <w:color w:val="000000"/>
          <w:sz w:val="28"/>
          <w:szCs w:val="26"/>
        </w:rPr>
        <w:t>Целью подпрограммы является обеспечение условий для реализации государственной программы</w:t>
      </w:r>
      <w:r w:rsidRPr="00E820ED">
        <w:rPr>
          <w:rFonts w:eastAsia="Calibri"/>
          <w:bCs/>
          <w:sz w:val="28"/>
          <w:szCs w:val="26"/>
        </w:rPr>
        <w:t>.</w:t>
      </w:r>
    </w:p>
    <w:p w:rsidR="00F379FC" w:rsidRPr="00E820ED"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Ответственный исполнитель - министерство образования и молодежной политики Магаданской области, участники -государственные организации, подведомственные министерству образования и молодежной политики Магаданской области.</w:t>
      </w:r>
    </w:p>
    <w:p w:rsidR="00F379FC" w:rsidRDefault="00F379FC" w:rsidP="00F379FC">
      <w:pPr>
        <w:autoSpaceDE w:val="0"/>
        <w:autoSpaceDN w:val="0"/>
        <w:adjustRightInd w:val="0"/>
        <w:ind w:firstLine="708"/>
        <w:jc w:val="both"/>
        <w:rPr>
          <w:rFonts w:eastAsia="Calibri"/>
          <w:color w:val="000000"/>
          <w:sz w:val="28"/>
          <w:szCs w:val="26"/>
        </w:rPr>
      </w:pPr>
      <w:r w:rsidRPr="00E820ED">
        <w:rPr>
          <w:rFonts w:eastAsia="Calibri"/>
          <w:color w:val="000000"/>
          <w:sz w:val="28"/>
          <w:szCs w:val="26"/>
        </w:rPr>
        <w:t>Исполнение расходов областного бюджета по подпрограмме «Управление развитием отрасли образования в Магаданской области» на 2014-2020 годы» характеризуется следующими данными:</w:t>
      </w:r>
    </w:p>
    <w:p w:rsidR="005F0CA7" w:rsidRDefault="005F0CA7" w:rsidP="00F379FC">
      <w:pPr>
        <w:autoSpaceDE w:val="0"/>
        <w:autoSpaceDN w:val="0"/>
        <w:adjustRightInd w:val="0"/>
        <w:ind w:firstLine="708"/>
        <w:jc w:val="both"/>
        <w:rPr>
          <w:rFonts w:eastAsia="Calibri"/>
          <w:color w:val="000000"/>
          <w:sz w:val="28"/>
          <w:szCs w:val="26"/>
        </w:rPr>
      </w:pPr>
    </w:p>
    <w:p w:rsidR="005F0CA7" w:rsidRDefault="005F0CA7" w:rsidP="00F379FC">
      <w:pPr>
        <w:autoSpaceDE w:val="0"/>
        <w:autoSpaceDN w:val="0"/>
        <w:adjustRightInd w:val="0"/>
        <w:ind w:firstLine="708"/>
        <w:jc w:val="both"/>
        <w:rPr>
          <w:rFonts w:eastAsia="Calibri"/>
          <w:color w:val="000000"/>
          <w:sz w:val="28"/>
          <w:szCs w:val="26"/>
        </w:rPr>
      </w:pPr>
    </w:p>
    <w:p w:rsidR="005F0CA7" w:rsidRPr="00E820ED" w:rsidRDefault="005F0CA7" w:rsidP="00F379FC">
      <w:pPr>
        <w:autoSpaceDE w:val="0"/>
        <w:autoSpaceDN w:val="0"/>
        <w:adjustRightInd w:val="0"/>
        <w:ind w:firstLine="708"/>
        <w:jc w:val="both"/>
        <w:rPr>
          <w:rFonts w:eastAsia="Calibri"/>
          <w:color w:val="000000"/>
          <w:sz w:val="28"/>
          <w:szCs w:val="26"/>
        </w:rPr>
      </w:pPr>
    </w:p>
    <w:p w:rsidR="00F379FC" w:rsidRPr="00E820ED" w:rsidRDefault="00F379FC" w:rsidP="00F379FC">
      <w:pPr>
        <w:widowControl w:val="0"/>
        <w:autoSpaceDE w:val="0"/>
        <w:autoSpaceDN w:val="0"/>
        <w:adjustRightInd w:val="0"/>
        <w:jc w:val="right"/>
        <w:rPr>
          <w:sz w:val="28"/>
        </w:rPr>
      </w:pPr>
      <w:r w:rsidRPr="00E820ED">
        <w:rPr>
          <w:color w:val="000000"/>
          <w:sz w:val="28"/>
        </w:rPr>
        <w:lastRenderedPageBreak/>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094"/>
        <w:gridCol w:w="1911"/>
        <w:gridCol w:w="1701"/>
        <w:gridCol w:w="992"/>
      </w:tblGrid>
      <w:tr w:rsidR="00F379FC" w:rsidRPr="00E820ED" w:rsidTr="00F379FC">
        <w:tc>
          <w:tcPr>
            <w:tcW w:w="653" w:type="dxa"/>
            <w:shd w:val="clear" w:color="auto" w:fill="auto"/>
          </w:tcPr>
          <w:p w:rsidR="00F379FC" w:rsidRPr="00E820ED" w:rsidRDefault="00F379FC" w:rsidP="00F379FC">
            <w:pPr>
              <w:jc w:val="center"/>
              <w:rPr>
                <w:b/>
                <w:bCs/>
                <w:color w:val="000000"/>
                <w:sz w:val="28"/>
              </w:rPr>
            </w:pPr>
            <w:r w:rsidRPr="00E820ED">
              <w:rPr>
                <w:b/>
                <w:bCs/>
                <w:color w:val="000000"/>
                <w:sz w:val="28"/>
              </w:rPr>
              <w:t>№ п/п</w:t>
            </w:r>
          </w:p>
        </w:tc>
        <w:tc>
          <w:tcPr>
            <w:tcW w:w="4094" w:type="dxa"/>
            <w:shd w:val="clear" w:color="auto" w:fill="auto"/>
          </w:tcPr>
          <w:p w:rsidR="00F379FC" w:rsidRPr="00E820ED" w:rsidRDefault="00F379FC" w:rsidP="00F379FC">
            <w:pPr>
              <w:jc w:val="center"/>
              <w:rPr>
                <w:b/>
                <w:bCs/>
                <w:color w:val="000000"/>
              </w:rPr>
            </w:pPr>
            <w:r w:rsidRPr="00E820ED">
              <w:rPr>
                <w:b/>
                <w:bCs/>
                <w:color w:val="000000"/>
              </w:rPr>
              <w:t>Наименование государственной программы, подпрограммы</w:t>
            </w:r>
          </w:p>
        </w:tc>
        <w:tc>
          <w:tcPr>
            <w:tcW w:w="1911" w:type="dxa"/>
            <w:shd w:val="clear" w:color="auto" w:fill="auto"/>
          </w:tcPr>
          <w:p w:rsidR="00F379FC" w:rsidRPr="00E820ED" w:rsidRDefault="00D00E49" w:rsidP="00D00E49">
            <w:pPr>
              <w:jc w:val="center"/>
              <w:rPr>
                <w:b/>
                <w:bCs/>
                <w:color w:val="000000"/>
              </w:rPr>
            </w:pPr>
            <w:r>
              <w:rPr>
                <w:b/>
                <w:bCs/>
                <w:color w:val="000000"/>
              </w:rPr>
              <w:t>Б</w:t>
            </w:r>
            <w:r w:rsidR="00F379FC" w:rsidRPr="00E820ED">
              <w:rPr>
                <w:b/>
                <w:bCs/>
                <w:color w:val="000000"/>
              </w:rPr>
              <w:t>юджет</w:t>
            </w:r>
          </w:p>
        </w:tc>
        <w:tc>
          <w:tcPr>
            <w:tcW w:w="1701"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992" w:type="dxa"/>
            <w:shd w:val="clear" w:color="auto" w:fill="auto"/>
          </w:tcPr>
          <w:p w:rsidR="00F379FC" w:rsidRPr="00E820ED" w:rsidRDefault="00F379FC" w:rsidP="00D00E49">
            <w:pPr>
              <w:jc w:val="center"/>
              <w:rPr>
                <w:b/>
                <w:bCs/>
                <w:color w:val="000000"/>
              </w:rPr>
            </w:pPr>
            <w:r w:rsidRPr="00E820ED">
              <w:rPr>
                <w:b/>
                <w:bCs/>
                <w:color w:val="000000"/>
              </w:rPr>
              <w:t>% исп</w:t>
            </w:r>
            <w:r w:rsidR="00D00E49">
              <w:rPr>
                <w:b/>
                <w:bCs/>
                <w:color w:val="000000"/>
              </w:rPr>
              <w:t>.</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center"/>
              <w:rPr>
                <w:b/>
                <w:bCs/>
                <w:color w:val="000000"/>
              </w:rPr>
            </w:pPr>
            <w:r w:rsidRPr="00E820ED">
              <w:rPr>
                <w:b/>
                <w:bCs/>
                <w:color w:val="000000"/>
              </w:rPr>
              <w:t>ВСЕГО:</w:t>
            </w:r>
          </w:p>
        </w:tc>
        <w:tc>
          <w:tcPr>
            <w:tcW w:w="1911" w:type="dxa"/>
            <w:shd w:val="clear" w:color="auto" w:fill="auto"/>
          </w:tcPr>
          <w:p w:rsidR="00F379FC" w:rsidRPr="00E820ED" w:rsidRDefault="00F379FC" w:rsidP="00F379FC">
            <w:pPr>
              <w:jc w:val="center"/>
              <w:rPr>
                <w:b/>
                <w:bCs/>
                <w:color w:val="000000"/>
              </w:rPr>
            </w:pPr>
            <w:r w:rsidRPr="00E820ED">
              <w:rPr>
                <w:b/>
                <w:bCs/>
                <w:color w:val="000000"/>
              </w:rPr>
              <w:t>4 818 707,4</w:t>
            </w:r>
          </w:p>
        </w:tc>
        <w:tc>
          <w:tcPr>
            <w:tcW w:w="1701" w:type="dxa"/>
            <w:shd w:val="clear" w:color="auto" w:fill="auto"/>
          </w:tcPr>
          <w:p w:rsidR="00F379FC" w:rsidRPr="00E820ED" w:rsidRDefault="00F379FC" w:rsidP="00F379FC">
            <w:pPr>
              <w:jc w:val="center"/>
              <w:rPr>
                <w:b/>
                <w:bCs/>
                <w:color w:val="000000"/>
              </w:rPr>
            </w:pPr>
            <w:r w:rsidRPr="00E820ED">
              <w:rPr>
                <w:b/>
                <w:bCs/>
                <w:color w:val="000000"/>
              </w:rPr>
              <w:t>4 718 225,3</w:t>
            </w:r>
          </w:p>
        </w:tc>
        <w:tc>
          <w:tcPr>
            <w:tcW w:w="992" w:type="dxa"/>
            <w:shd w:val="clear" w:color="auto" w:fill="auto"/>
          </w:tcPr>
          <w:p w:rsidR="00F379FC" w:rsidRPr="00E820ED" w:rsidRDefault="00F379FC" w:rsidP="00F379FC">
            <w:pPr>
              <w:jc w:val="center"/>
              <w:rPr>
                <w:b/>
                <w:bCs/>
                <w:color w:val="000000"/>
              </w:rPr>
            </w:pPr>
            <w:r w:rsidRPr="00E820ED">
              <w:rPr>
                <w:b/>
                <w:bCs/>
                <w:color w:val="000000"/>
              </w:rPr>
              <w:t>97,9</w:t>
            </w:r>
          </w:p>
        </w:tc>
      </w:tr>
      <w:tr w:rsidR="00F379FC" w:rsidRPr="00E820ED" w:rsidTr="00F379FC">
        <w:tc>
          <w:tcPr>
            <w:tcW w:w="9351" w:type="dxa"/>
            <w:gridSpan w:val="5"/>
            <w:shd w:val="clear" w:color="auto" w:fill="auto"/>
          </w:tcPr>
          <w:p w:rsidR="00F379FC" w:rsidRPr="00E820ED" w:rsidRDefault="00F379FC" w:rsidP="00F379FC">
            <w:pPr>
              <w:jc w:val="center"/>
              <w:rPr>
                <w:b/>
                <w:bCs/>
                <w:color w:val="000000"/>
              </w:rPr>
            </w:pPr>
            <w:r w:rsidRPr="00E820ED">
              <w:rPr>
                <w:b/>
                <w:bCs/>
                <w:color w:val="000000"/>
              </w:rPr>
              <w:t>в том числе:</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r w:rsidRPr="00E820ED">
              <w:rPr>
                <w:b/>
                <w:bCs/>
                <w:color w:val="000000"/>
                <w:sz w:val="28"/>
              </w:rPr>
              <w:t>1.</w:t>
            </w:r>
          </w:p>
        </w:tc>
        <w:tc>
          <w:tcPr>
            <w:tcW w:w="4094" w:type="dxa"/>
            <w:shd w:val="clear" w:color="auto" w:fill="auto"/>
          </w:tcPr>
          <w:p w:rsidR="00F379FC" w:rsidRPr="00E820ED" w:rsidRDefault="00DF4216" w:rsidP="00DF4216">
            <w:pPr>
              <w:jc w:val="both"/>
              <w:rPr>
                <w:b/>
                <w:bCs/>
                <w:color w:val="000000"/>
              </w:rPr>
            </w:pPr>
            <w:r>
              <w:rPr>
                <w:b/>
                <w:bCs/>
                <w:color w:val="000000"/>
              </w:rPr>
              <w:t>Основное мероприятие «</w:t>
            </w:r>
            <w:r w:rsidR="00F379FC" w:rsidRPr="00E820ED">
              <w:rPr>
                <w:b/>
                <w:bCs/>
                <w:color w:val="000000"/>
              </w:rPr>
              <w:t>Обеспечение выполнения функций государственными органами и находящихся в их ведении государственными учреждениями</w:t>
            </w:r>
            <w:r>
              <w:rPr>
                <w:b/>
                <w:bCs/>
                <w:color w:val="000000"/>
              </w:rPr>
              <w:t>»</w:t>
            </w:r>
          </w:p>
        </w:tc>
        <w:tc>
          <w:tcPr>
            <w:tcW w:w="1911" w:type="dxa"/>
            <w:shd w:val="clear" w:color="auto" w:fill="auto"/>
          </w:tcPr>
          <w:p w:rsidR="00F379FC" w:rsidRPr="00E820ED" w:rsidRDefault="00F379FC" w:rsidP="00F379FC">
            <w:pPr>
              <w:jc w:val="center"/>
              <w:rPr>
                <w:b/>
                <w:bCs/>
                <w:color w:val="000000"/>
              </w:rPr>
            </w:pPr>
            <w:r w:rsidRPr="00E820ED">
              <w:rPr>
                <w:b/>
                <w:bCs/>
                <w:color w:val="000000"/>
              </w:rPr>
              <w:t>1 325 488,3</w:t>
            </w:r>
          </w:p>
        </w:tc>
        <w:tc>
          <w:tcPr>
            <w:tcW w:w="1701" w:type="dxa"/>
            <w:shd w:val="clear" w:color="auto" w:fill="auto"/>
          </w:tcPr>
          <w:p w:rsidR="00F379FC" w:rsidRPr="00E820ED" w:rsidRDefault="00F379FC" w:rsidP="00F379FC">
            <w:pPr>
              <w:jc w:val="center"/>
              <w:rPr>
                <w:b/>
                <w:bCs/>
                <w:color w:val="000000"/>
              </w:rPr>
            </w:pPr>
            <w:r w:rsidRPr="00E820ED">
              <w:rPr>
                <w:b/>
                <w:bCs/>
                <w:color w:val="000000"/>
              </w:rPr>
              <w:t>1 231 524,0</w:t>
            </w:r>
          </w:p>
        </w:tc>
        <w:tc>
          <w:tcPr>
            <w:tcW w:w="992" w:type="dxa"/>
            <w:shd w:val="clear" w:color="auto" w:fill="auto"/>
          </w:tcPr>
          <w:p w:rsidR="00F379FC" w:rsidRPr="00E820ED" w:rsidRDefault="00F379FC" w:rsidP="00F379FC">
            <w:pPr>
              <w:jc w:val="center"/>
              <w:rPr>
                <w:b/>
                <w:bCs/>
                <w:color w:val="000000"/>
              </w:rPr>
            </w:pPr>
            <w:r w:rsidRPr="00E820ED">
              <w:rPr>
                <w:b/>
                <w:bCs/>
                <w:color w:val="000000"/>
              </w:rPr>
              <w:t>92,9</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D00E49" w:rsidRDefault="00F379FC" w:rsidP="00F379FC">
            <w:pPr>
              <w:jc w:val="both"/>
              <w:rPr>
                <w:b/>
                <w:bCs/>
                <w:i/>
                <w:color w:val="000000"/>
              </w:rPr>
            </w:pPr>
            <w:r w:rsidRPr="00D00E49">
              <w:rPr>
                <w:b/>
                <w:bCs/>
                <w:i/>
                <w:color w:val="000000"/>
              </w:rPr>
              <w:t xml:space="preserve">- </w:t>
            </w:r>
            <w:r w:rsidRPr="00D00E49">
              <w:rPr>
                <w:bCs/>
                <w:i/>
                <w:color w:val="000000"/>
              </w:rPr>
              <w:t>министерство образования и молодежной политики Магаданской области</w:t>
            </w:r>
          </w:p>
        </w:tc>
        <w:tc>
          <w:tcPr>
            <w:tcW w:w="1911" w:type="dxa"/>
            <w:shd w:val="clear" w:color="auto" w:fill="auto"/>
          </w:tcPr>
          <w:p w:rsidR="00F379FC" w:rsidRPr="00D00E49" w:rsidRDefault="00F379FC" w:rsidP="00F379FC">
            <w:pPr>
              <w:jc w:val="center"/>
              <w:rPr>
                <w:bCs/>
                <w:i/>
                <w:color w:val="000000"/>
              </w:rPr>
            </w:pPr>
            <w:r w:rsidRPr="00D00E49">
              <w:rPr>
                <w:bCs/>
                <w:i/>
                <w:color w:val="000000"/>
              </w:rPr>
              <w:t>1 325 488,3</w:t>
            </w:r>
          </w:p>
        </w:tc>
        <w:tc>
          <w:tcPr>
            <w:tcW w:w="1701" w:type="dxa"/>
            <w:shd w:val="clear" w:color="auto" w:fill="auto"/>
          </w:tcPr>
          <w:p w:rsidR="00F379FC" w:rsidRPr="00D00E49" w:rsidRDefault="00F379FC" w:rsidP="00F379FC">
            <w:pPr>
              <w:jc w:val="center"/>
              <w:rPr>
                <w:bCs/>
                <w:i/>
                <w:color w:val="000000"/>
              </w:rPr>
            </w:pPr>
            <w:r w:rsidRPr="00D00E49">
              <w:rPr>
                <w:bCs/>
                <w:i/>
                <w:color w:val="000000"/>
              </w:rPr>
              <w:t>1 231 524,0</w:t>
            </w:r>
          </w:p>
        </w:tc>
        <w:tc>
          <w:tcPr>
            <w:tcW w:w="992" w:type="dxa"/>
            <w:shd w:val="clear" w:color="auto" w:fill="auto"/>
          </w:tcPr>
          <w:p w:rsidR="00F379FC" w:rsidRPr="00D00E49" w:rsidRDefault="00F379FC" w:rsidP="00F379FC">
            <w:pPr>
              <w:jc w:val="center"/>
              <w:rPr>
                <w:bCs/>
                <w:i/>
                <w:color w:val="000000"/>
              </w:rPr>
            </w:pPr>
            <w:r w:rsidRPr="00D00E49">
              <w:rPr>
                <w:bCs/>
                <w:i/>
                <w:color w:val="000000"/>
              </w:rPr>
              <w:t>92,9</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в том числе:</w:t>
            </w:r>
          </w:p>
        </w:tc>
        <w:tc>
          <w:tcPr>
            <w:tcW w:w="1911" w:type="dxa"/>
            <w:shd w:val="clear" w:color="auto" w:fill="auto"/>
          </w:tcPr>
          <w:p w:rsidR="00F379FC" w:rsidRPr="00E820ED" w:rsidRDefault="00F379FC" w:rsidP="00F379FC">
            <w:pPr>
              <w:jc w:val="center"/>
              <w:rPr>
                <w:bCs/>
                <w:color w:val="000000"/>
              </w:rPr>
            </w:pPr>
          </w:p>
        </w:tc>
        <w:tc>
          <w:tcPr>
            <w:tcW w:w="1701" w:type="dxa"/>
            <w:shd w:val="clear" w:color="auto" w:fill="auto"/>
          </w:tcPr>
          <w:p w:rsidR="00F379FC" w:rsidRPr="00E820ED" w:rsidRDefault="00F379FC" w:rsidP="00F379FC">
            <w:pPr>
              <w:jc w:val="center"/>
              <w:rPr>
                <w:bCs/>
                <w:color w:val="000000"/>
              </w:rPr>
            </w:pPr>
          </w:p>
        </w:tc>
        <w:tc>
          <w:tcPr>
            <w:tcW w:w="992" w:type="dxa"/>
            <w:shd w:val="clear" w:color="auto" w:fill="auto"/>
          </w:tcPr>
          <w:p w:rsidR="00F379FC" w:rsidRPr="00E820ED" w:rsidRDefault="00F379FC" w:rsidP="00F379FC">
            <w:pPr>
              <w:jc w:val="center"/>
              <w:rPr>
                <w:bCs/>
                <w:color w:val="000000"/>
              </w:rPr>
            </w:pP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детские дома</w:t>
            </w:r>
          </w:p>
        </w:tc>
        <w:tc>
          <w:tcPr>
            <w:tcW w:w="1911" w:type="dxa"/>
            <w:shd w:val="clear" w:color="auto" w:fill="auto"/>
          </w:tcPr>
          <w:p w:rsidR="00F379FC" w:rsidRPr="00E820ED" w:rsidRDefault="00F379FC" w:rsidP="00F379FC">
            <w:pPr>
              <w:jc w:val="center"/>
              <w:rPr>
                <w:bCs/>
                <w:color w:val="000000"/>
              </w:rPr>
            </w:pPr>
            <w:r w:rsidRPr="00E820ED">
              <w:rPr>
                <w:bCs/>
                <w:color w:val="000000"/>
              </w:rPr>
              <w:t>215 845,1</w:t>
            </w:r>
          </w:p>
        </w:tc>
        <w:tc>
          <w:tcPr>
            <w:tcW w:w="1701" w:type="dxa"/>
            <w:shd w:val="clear" w:color="auto" w:fill="auto"/>
          </w:tcPr>
          <w:p w:rsidR="00F379FC" w:rsidRPr="00E820ED" w:rsidRDefault="00F379FC" w:rsidP="00F379FC">
            <w:pPr>
              <w:jc w:val="center"/>
              <w:rPr>
                <w:bCs/>
                <w:color w:val="000000"/>
              </w:rPr>
            </w:pPr>
            <w:r w:rsidRPr="00E820ED">
              <w:rPr>
                <w:bCs/>
                <w:color w:val="000000"/>
              </w:rPr>
              <w:t>195 251,4</w:t>
            </w:r>
          </w:p>
        </w:tc>
        <w:tc>
          <w:tcPr>
            <w:tcW w:w="992" w:type="dxa"/>
            <w:shd w:val="clear" w:color="auto" w:fill="auto"/>
          </w:tcPr>
          <w:p w:rsidR="00F379FC" w:rsidRPr="00E820ED" w:rsidRDefault="00F379FC" w:rsidP="00F379FC">
            <w:pPr>
              <w:jc w:val="center"/>
              <w:rPr>
                <w:bCs/>
                <w:color w:val="000000"/>
              </w:rPr>
            </w:pPr>
            <w:r w:rsidRPr="00E820ED">
              <w:rPr>
                <w:bCs/>
                <w:color w:val="000000"/>
              </w:rPr>
              <w:t>90,5</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специальные (коррекционные) учреждения</w:t>
            </w:r>
          </w:p>
        </w:tc>
        <w:tc>
          <w:tcPr>
            <w:tcW w:w="1911" w:type="dxa"/>
            <w:shd w:val="clear" w:color="auto" w:fill="auto"/>
          </w:tcPr>
          <w:p w:rsidR="00F379FC" w:rsidRPr="00E820ED" w:rsidRDefault="00F379FC" w:rsidP="00F379FC">
            <w:pPr>
              <w:jc w:val="center"/>
              <w:rPr>
                <w:bCs/>
                <w:color w:val="000000"/>
              </w:rPr>
            </w:pPr>
            <w:r w:rsidRPr="00E820ED">
              <w:rPr>
                <w:bCs/>
                <w:color w:val="000000"/>
              </w:rPr>
              <w:t>284 231,8</w:t>
            </w:r>
          </w:p>
        </w:tc>
        <w:tc>
          <w:tcPr>
            <w:tcW w:w="1701" w:type="dxa"/>
            <w:shd w:val="clear" w:color="auto" w:fill="auto"/>
          </w:tcPr>
          <w:p w:rsidR="00F379FC" w:rsidRPr="00E820ED" w:rsidRDefault="00F379FC" w:rsidP="00F379FC">
            <w:pPr>
              <w:jc w:val="center"/>
              <w:rPr>
                <w:bCs/>
                <w:color w:val="000000"/>
              </w:rPr>
            </w:pPr>
            <w:r w:rsidRPr="00E820ED">
              <w:rPr>
                <w:bCs/>
                <w:color w:val="000000"/>
              </w:rPr>
              <w:t>262 652,4</w:t>
            </w:r>
          </w:p>
        </w:tc>
        <w:tc>
          <w:tcPr>
            <w:tcW w:w="992" w:type="dxa"/>
            <w:shd w:val="clear" w:color="auto" w:fill="auto"/>
          </w:tcPr>
          <w:p w:rsidR="00F379FC" w:rsidRPr="00E820ED" w:rsidRDefault="00F379FC" w:rsidP="00F379FC">
            <w:pPr>
              <w:jc w:val="center"/>
              <w:rPr>
                <w:bCs/>
                <w:color w:val="000000"/>
              </w:rPr>
            </w:pPr>
            <w:r w:rsidRPr="00E820ED">
              <w:rPr>
                <w:bCs/>
                <w:color w:val="000000"/>
              </w:rPr>
              <w:t>92,4</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дополнительно образование детей</w:t>
            </w:r>
          </w:p>
        </w:tc>
        <w:tc>
          <w:tcPr>
            <w:tcW w:w="1911" w:type="dxa"/>
            <w:shd w:val="clear" w:color="auto" w:fill="auto"/>
          </w:tcPr>
          <w:p w:rsidR="00F379FC" w:rsidRPr="00E820ED" w:rsidRDefault="00F379FC" w:rsidP="00F379FC">
            <w:pPr>
              <w:jc w:val="center"/>
              <w:rPr>
                <w:bCs/>
                <w:color w:val="000000"/>
              </w:rPr>
            </w:pPr>
            <w:r w:rsidRPr="00E820ED">
              <w:rPr>
                <w:bCs/>
                <w:color w:val="000000"/>
              </w:rPr>
              <w:t>20 185,0</w:t>
            </w:r>
          </w:p>
        </w:tc>
        <w:tc>
          <w:tcPr>
            <w:tcW w:w="1701" w:type="dxa"/>
            <w:shd w:val="clear" w:color="auto" w:fill="auto"/>
          </w:tcPr>
          <w:p w:rsidR="00F379FC" w:rsidRPr="00E820ED" w:rsidRDefault="00F379FC" w:rsidP="00F379FC">
            <w:pPr>
              <w:jc w:val="center"/>
              <w:rPr>
                <w:bCs/>
                <w:color w:val="000000"/>
              </w:rPr>
            </w:pPr>
            <w:r w:rsidRPr="00E820ED">
              <w:rPr>
                <w:bCs/>
                <w:color w:val="000000"/>
              </w:rPr>
              <w:t>19 657,6</w:t>
            </w:r>
          </w:p>
        </w:tc>
        <w:tc>
          <w:tcPr>
            <w:tcW w:w="992" w:type="dxa"/>
            <w:shd w:val="clear" w:color="auto" w:fill="auto"/>
          </w:tcPr>
          <w:p w:rsidR="00F379FC" w:rsidRPr="00E820ED" w:rsidRDefault="00F379FC" w:rsidP="00F379FC">
            <w:pPr>
              <w:jc w:val="center"/>
              <w:rPr>
                <w:bCs/>
                <w:color w:val="000000"/>
              </w:rPr>
            </w:pPr>
            <w:r w:rsidRPr="00E820ED">
              <w:rPr>
                <w:bCs/>
                <w:color w:val="000000"/>
              </w:rPr>
              <w:t>97,4</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DF4216">
            <w:pPr>
              <w:jc w:val="both"/>
              <w:rPr>
                <w:bCs/>
                <w:color w:val="000000"/>
              </w:rPr>
            </w:pPr>
            <w:r w:rsidRPr="00E820ED">
              <w:rPr>
                <w:bCs/>
                <w:color w:val="000000"/>
              </w:rPr>
              <w:t>-учреждения среднего профессионального образования</w:t>
            </w:r>
          </w:p>
        </w:tc>
        <w:tc>
          <w:tcPr>
            <w:tcW w:w="1911" w:type="dxa"/>
            <w:shd w:val="clear" w:color="auto" w:fill="auto"/>
          </w:tcPr>
          <w:p w:rsidR="00F379FC" w:rsidRPr="00E820ED" w:rsidRDefault="00F379FC" w:rsidP="00F379FC">
            <w:pPr>
              <w:jc w:val="center"/>
              <w:rPr>
                <w:bCs/>
                <w:color w:val="000000"/>
              </w:rPr>
            </w:pPr>
            <w:r w:rsidRPr="00E820ED">
              <w:rPr>
                <w:bCs/>
                <w:color w:val="000000"/>
              </w:rPr>
              <w:t>501 676,0</w:t>
            </w:r>
          </w:p>
        </w:tc>
        <w:tc>
          <w:tcPr>
            <w:tcW w:w="1701" w:type="dxa"/>
            <w:shd w:val="clear" w:color="auto" w:fill="auto"/>
          </w:tcPr>
          <w:p w:rsidR="00F379FC" w:rsidRPr="00E820ED" w:rsidRDefault="00F379FC" w:rsidP="00F379FC">
            <w:pPr>
              <w:jc w:val="center"/>
              <w:rPr>
                <w:bCs/>
                <w:color w:val="000000"/>
              </w:rPr>
            </w:pPr>
            <w:r w:rsidRPr="00E820ED">
              <w:rPr>
                <w:bCs/>
                <w:color w:val="000000"/>
              </w:rPr>
              <w:t>477 910,0</w:t>
            </w:r>
          </w:p>
        </w:tc>
        <w:tc>
          <w:tcPr>
            <w:tcW w:w="992" w:type="dxa"/>
            <w:shd w:val="clear" w:color="auto" w:fill="auto"/>
          </w:tcPr>
          <w:p w:rsidR="00F379FC" w:rsidRPr="00E820ED" w:rsidRDefault="00F379FC" w:rsidP="00F379FC">
            <w:pPr>
              <w:jc w:val="center"/>
              <w:rPr>
                <w:bCs/>
                <w:color w:val="000000"/>
              </w:rPr>
            </w:pPr>
            <w:r w:rsidRPr="00E820ED">
              <w:rPr>
                <w:bCs/>
                <w:color w:val="000000"/>
              </w:rPr>
              <w:t>95,3</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профессиональная подготовка, переподготовка и повышение квалификации</w:t>
            </w:r>
          </w:p>
        </w:tc>
        <w:tc>
          <w:tcPr>
            <w:tcW w:w="1911" w:type="dxa"/>
            <w:shd w:val="clear" w:color="auto" w:fill="auto"/>
          </w:tcPr>
          <w:p w:rsidR="00F379FC" w:rsidRPr="00E820ED" w:rsidRDefault="00F379FC" w:rsidP="00F379FC">
            <w:pPr>
              <w:jc w:val="center"/>
              <w:rPr>
                <w:bCs/>
                <w:color w:val="000000"/>
              </w:rPr>
            </w:pPr>
            <w:r w:rsidRPr="00E820ED">
              <w:rPr>
                <w:bCs/>
                <w:color w:val="000000"/>
              </w:rPr>
              <w:t>37 871,7</w:t>
            </w:r>
          </w:p>
        </w:tc>
        <w:tc>
          <w:tcPr>
            <w:tcW w:w="1701" w:type="dxa"/>
            <w:shd w:val="clear" w:color="auto" w:fill="auto"/>
          </w:tcPr>
          <w:p w:rsidR="00F379FC" w:rsidRPr="00E820ED" w:rsidRDefault="00F379FC" w:rsidP="00F379FC">
            <w:pPr>
              <w:jc w:val="center"/>
              <w:rPr>
                <w:bCs/>
                <w:color w:val="000000"/>
              </w:rPr>
            </w:pPr>
            <w:r w:rsidRPr="00E820ED">
              <w:rPr>
                <w:bCs/>
                <w:color w:val="000000"/>
              </w:rPr>
              <w:t>34 953,2</w:t>
            </w:r>
          </w:p>
        </w:tc>
        <w:tc>
          <w:tcPr>
            <w:tcW w:w="992" w:type="dxa"/>
            <w:shd w:val="clear" w:color="auto" w:fill="auto"/>
          </w:tcPr>
          <w:p w:rsidR="00F379FC" w:rsidRPr="00E820ED" w:rsidRDefault="00F379FC" w:rsidP="00F379FC">
            <w:pPr>
              <w:jc w:val="center"/>
              <w:rPr>
                <w:bCs/>
                <w:color w:val="000000"/>
              </w:rPr>
            </w:pPr>
            <w:r w:rsidRPr="00E820ED">
              <w:rPr>
                <w:bCs/>
                <w:color w:val="000000"/>
              </w:rPr>
              <w:t>92,3</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учреждения в сфере молодежной политики и оздоровления детей</w:t>
            </w:r>
          </w:p>
        </w:tc>
        <w:tc>
          <w:tcPr>
            <w:tcW w:w="1911" w:type="dxa"/>
            <w:shd w:val="clear" w:color="auto" w:fill="auto"/>
          </w:tcPr>
          <w:p w:rsidR="00F379FC" w:rsidRPr="00E820ED" w:rsidRDefault="00F379FC" w:rsidP="00F379FC">
            <w:pPr>
              <w:jc w:val="center"/>
              <w:rPr>
                <w:bCs/>
                <w:color w:val="000000"/>
              </w:rPr>
            </w:pPr>
            <w:r w:rsidRPr="00E820ED">
              <w:rPr>
                <w:bCs/>
                <w:color w:val="000000"/>
              </w:rPr>
              <w:t>58 281,8</w:t>
            </w:r>
          </w:p>
        </w:tc>
        <w:tc>
          <w:tcPr>
            <w:tcW w:w="1701" w:type="dxa"/>
            <w:shd w:val="clear" w:color="auto" w:fill="auto"/>
          </w:tcPr>
          <w:p w:rsidR="00F379FC" w:rsidRPr="00E820ED" w:rsidRDefault="00F379FC" w:rsidP="00F379FC">
            <w:pPr>
              <w:jc w:val="center"/>
              <w:rPr>
                <w:bCs/>
                <w:color w:val="000000"/>
              </w:rPr>
            </w:pPr>
            <w:r w:rsidRPr="00E820ED">
              <w:rPr>
                <w:bCs/>
                <w:color w:val="000000"/>
              </w:rPr>
              <w:t>49 283,5</w:t>
            </w:r>
          </w:p>
        </w:tc>
        <w:tc>
          <w:tcPr>
            <w:tcW w:w="992" w:type="dxa"/>
            <w:shd w:val="clear" w:color="auto" w:fill="auto"/>
          </w:tcPr>
          <w:p w:rsidR="00F379FC" w:rsidRPr="00E820ED" w:rsidRDefault="00F379FC" w:rsidP="00F379FC">
            <w:pPr>
              <w:jc w:val="center"/>
              <w:rPr>
                <w:bCs/>
                <w:color w:val="000000"/>
              </w:rPr>
            </w:pPr>
            <w:r w:rsidRPr="00E820ED">
              <w:rPr>
                <w:bCs/>
                <w:color w:val="000000"/>
              </w:rPr>
              <w:t>84,6</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центральный аппарат</w:t>
            </w:r>
          </w:p>
        </w:tc>
        <w:tc>
          <w:tcPr>
            <w:tcW w:w="1911" w:type="dxa"/>
            <w:shd w:val="clear" w:color="auto" w:fill="auto"/>
          </w:tcPr>
          <w:p w:rsidR="00F379FC" w:rsidRPr="00E820ED" w:rsidRDefault="00F379FC" w:rsidP="00F379FC">
            <w:pPr>
              <w:jc w:val="center"/>
              <w:rPr>
                <w:bCs/>
                <w:color w:val="000000"/>
              </w:rPr>
            </w:pPr>
            <w:r w:rsidRPr="00E820ED">
              <w:rPr>
                <w:bCs/>
                <w:color w:val="000000"/>
              </w:rPr>
              <w:t>75 322,6</w:t>
            </w:r>
          </w:p>
        </w:tc>
        <w:tc>
          <w:tcPr>
            <w:tcW w:w="1701" w:type="dxa"/>
            <w:shd w:val="clear" w:color="auto" w:fill="auto"/>
          </w:tcPr>
          <w:p w:rsidR="00F379FC" w:rsidRPr="00E820ED" w:rsidRDefault="00F379FC" w:rsidP="00F379FC">
            <w:pPr>
              <w:jc w:val="center"/>
              <w:rPr>
                <w:bCs/>
                <w:color w:val="000000"/>
              </w:rPr>
            </w:pPr>
            <w:r w:rsidRPr="00E820ED">
              <w:rPr>
                <w:bCs/>
                <w:color w:val="000000"/>
              </w:rPr>
              <w:t>74 773,1</w:t>
            </w:r>
          </w:p>
        </w:tc>
        <w:tc>
          <w:tcPr>
            <w:tcW w:w="992" w:type="dxa"/>
            <w:shd w:val="clear" w:color="auto" w:fill="auto"/>
          </w:tcPr>
          <w:p w:rsidR="00F379FC" w:rsidRPr="00E820ED" w:rsidRDefault="00F379FC" w:rsidP="00F379FC">
            <w:pPr>
              <w:jc w:val="center"/>
              <w:rPr>
                <w:bCs/>
                <w:color w:val="000000"/>
              </w:rPr>
            </w:pPr>
            <w:r w:rsidRPr="00E820ED">
              <w:rPr>
                <w:bCs/>
                <w:color w:val="000000"/>
              </w:rPr>
              <w:t>99,3</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отдел лицензирования</w:t>
            </w:r>
          </w:p>
        </w:tc>
        <w:tc>
          <w:tcPr>
            <w:tcW w:w="1911" w:type="dxa"/>
            <w:shd w:val="clear" w:color="auto" w:fill="auto"/>
          </w:tcPr>
          <w:p w:rsidR="00F379FC" w:rsidRPr="00E820ED" w:rsidRDefault="00F379FC" w:rsidP="00F379FC">
            <w:pPr>
              <w:jc w:val="center"/>
              <w:rPr>
                <w:bCs/>
                <w:color w:val="000000"/>
              </w:rPr>
            </w:pPr>
            <w:r w:rsidRPr="00E820ED">
              <w:rPr>
                <w:bCs/>
                <w:color w:val="000000"/>
              </w:rPr>
              <w:t>5 349,1</w:t>
            </w:r>
          </w:p>
        </w:tc>
        <w:tc>
          <w:tcPr>
            <w:tcW w:w="1701" w:type="dxa"/>
            <w:shd w:val="clear" w:color="auto" w:fill="auto"/>
          </w:tcPr>
          <w:p w:rsidR="00F379FC" w:rsidRPr="00E820ED" w:rsidRDefault="00F379FC" w:rsidP="00F379FC">
            <w:pPr>
              <w:jc w:val="center"/>
              <w:rPr>
                <w:bCs/>
                <w:color w:val="000000"/>
              </w:rPr>
            </w:pPr>
            <w:r w:rsidRPr="00E820ED">
              <w:rPr>
                <w:bCs/>
                <w:color w:val="000000"/>
              </w:rPr>
              <w:t>5 313,1</w:t>
            </w:r>
          </w:p>
        </w:tc>
        <w:tc>
          <w:tcPr>
            <w:tcW w:w="992" w:type="dxa"/>
            <w:shd w:val="clear" w:color="auto" w:fill="auto"/>
          </w:tcPr>
          <w:p w:rsidR="00F379FC" w:rsidRPr="00E820ED" w:rsidRDefault="00F379FC" w:rsidP="00F379FC">
            <w:pPr>
              <w:jc w:val="center"/>
              <w:rPr>
                <w:bCs/>
                <w:color w:val="000000"/>
              </w:rPr>
            </w:pPr>
            <w:r w:rsidRPr="00E820ED">
              <w:rPr>
                <w:bCs/>
                <w:color w:val="000000"/>
              </w:rPr>
              <w:t>99,3</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прочие учреждения</w:t>
            </w:r>
          </w:p>
        </w:tc>
        <w:tc>
          <w:tcPr>
            <w:tcW w:w="1911" w:type="dxa"/>
            <w:shd w:val="clear" w:color="auto" w:fill="auto"/>
          </w:tcPr>
          <w:p w:rsidR="00F379FC" w:rsidRPr="00E820ED" w:rsidRDefault="00F379FC" w:rsidP="00F379FC">
            <w:pPr>
              <w:jc w:val="center"/>
              <w:rPr>
                <w:bCs/>
                <w:color w:val="000000"/>
              </w:rPr>
            </w:pPr>
            <w:r w:rsidRPr="00E820ED">
              <w:rPr>
                <w:bCs/>
                <w:color w:val="000000"/>
              </w:rPr>
              <w:t>23 764,0</w:t>
            </w:r>
          </w:p>
        </w:tc>
        <w:tc>
          <w:tcPr>
            <w:tcW w:w="1701" w:type="dxa"/>
            <w:shd w:val="clear" w:color="auto" w:fill="auto"/>
          </w:tcPr>
          <w:p w:rsidR="00F379FC" w:rsidRPr="00E820ED" w:rsidRDefault="00F379FC" w:rsidP="00F379FC">
            <w:pPr>
              <w:jc w:val="center"/>
              <w:rPr>
                <w:bCs/>
                <w:color w:val="000000"/>
              </w:rPr>
            </w:pPr>
            <w:r w:rsidRPr="00E820ED">
              <w:rPr>
                <w:bCs/>
                <w:color w:val="000000"/>
              </w:rPr>
              <w:t>23 011,2</w:t>
            </w:r>
          </w:p>
        </w:tc>
        <w:tc>
          <w:tcPr>
            <w:tcW w:w="992" w:type="dxa"/>
            <w:shd w:val="clear" w:color="auto" w:fill="auto"/>
          </w:tcPr>
          <w:p w:rsidR="00F379FC" w:rsidRPr="00E820ED" w:rsidRDefault="00F379FC" w:rsidP="00F379FC">
            <w:pPr>
              <w:jc w:val="center"/>
              <w:rPr>
                <w:bCs/>
                <w:color w:val="000000"/>
              </w:rPr>
            </w:pPr>
            <w:r w:rsidRPr="00E820ED">
              <w:rPr>
                <w:bCs/>
                <w:color w:val="000000"/>
              </w:rPr>
              <w:t>96,8</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целевые субсидии</w:t>
            </w:r>
          </w:p>
        </w:tc>
        <w:tc>
          <w:tcPr>
            <w:tcW w:w="1911" w:type="dxa"/>
            <w:shd w:val="clear" w:color="auto" w:fill="auto"/>
          </w:tcPr>
          <w:p w:rsidR="00F379FC" w:rsidRPr="00E820ED" w:rsidRDefault="00F379FC" w:rsidP="00F379FC">
            <w:pPr>
              <w:jc w:val="center"/>
              <w:rPr>
                <w:bCs/>
                <w:color w:val="000000"/>
              </w:rPr>
            </w:pPr>
            <w:r w:rsidRPr="00E820ED">
              <w:rPr>
                <w:bCs/>
                <w:color w:val="000000"/>
              </w:rPr>
              <w:t>1 730,1</w:t>
            </w:r>
          </w:p>
        </w:tc>
        <w:tc>
          <w:tcPr>
            <w:tcW w:w="1701" w:type="dxa"/>
            <w:shd w:val="clear" w:color="auto" w:fill="auto"/>
          </w:tcPr>
          <w:p w:rsidR="00F379FC" w:rsidRPr="00E820ED" w:rsidRDefault="00F379FC" w:rsidP="00F379FC">
            <w:pPr>
              <w:jc w:val="center"/>
              <w:rPr>
                <w:bCs/>
                <w:color w:val="000000"/>
              </w:rPr>
            </w:pPr>
            <w:r w:rsidRPr="00E820ED">
              <w:rPr>
                <w:bCs/>
                <w:color w:val="000000"/>
              </w:rPr>
              <w:t>0,0</w:t>
            </w:r>
          </w:p>
        </w:tc>
        <w:tc>
          <w:tcPr>
            <w:tcW w:w="992" w:type="dxa"/>
            <w:shd w:val="clear" w:color="auto" w:fill="auto"/>
          </w:tcPr>
          <w:p w:rsidR="00F379FC" w:rsidRPr="00E820ED" w:rsidRDefault="00F379FC" w:rsidP="00F379FC">
            <w:pPr>
              <w:jc w:val="center"/>
              <w:rPr>
                <w:bCs/>
                <w:color w:val="000000"/>
              </w:rPr>
            </w:pPr>
            <w:r w:rsidRPr="00E820ED">
              <w:rPr>
                <w:bCs/>
                <w:color w:val="000000"/>
              </w:rPr>
              <w:t>0,0</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стипендиальное обеспечение обучающихся в учреждениях среднего профессионального образования</w:t>
            </w:r>
          </w:p>
        </w:tc>
        <w:tc>
          <w:tcPr>
            <w:tcW w:w="1911" w:type="dxa"/>
            <w:shd w:val="clear" w:color="auto" w:fill="auto"/>
          </w:tcPr>
          <w:p w:rsidR="00F379FC" w:rsidRPr="00E820ED" w:rsidRDefault="00F379FC" w:rsidP="00F379FC">
            <w:pPr>
              <w:jc w:val="center"/>
              <w:rPr>
                <w:bCs/>
                <w:color w:val="000000"/>
              </w:rPr>
            </w:pPr>
            <w:r w:rsidRPr="00E820ED">
              <w:rPr>
                <w:bCs/>
                <w:color w:val="000000"/>
              </w:rPr>
              <w:t>31 320,3</w:t>
            </w:r>
          </w:p>
        </w:tc>
        <w:tc>
          <w:tcPr>
            <w:tcW w:w="1701" w:type="dxa"/>
            <w:shd w:val="clear" w:color="auto" w:fill="auto"/>
          </w:tcPr>
          <w:p w:rsidR="00F379FC" w:rsidRPr="00E820ED" w:rsidRDefault="00F379FC" w:rsidP="00F379FC">
            <w:pPr>
              <w:jc w:val="center"/>
              <w:rPr>
                <w:bCs/>
                <w:color w:val="000000"/>
              </w:rPr>
            </w:pPr>
            <w:r w:rsidRPr="00E820ED">
              <w:rPr>
                <w:bCs/>
                <w:color w:val="000000"/>
              </w:rPr>
              <w:t>30 842,5</w:t>
            </w:r>
          </w:p>
        </w:tc>
        <w:tc>
          <w:tcPr>
            <w:tcW w:w="992" w:type="dxa"/>
            <w:shd w:val="clear" w:color="auto" w:fill="auto"/>
          </w:tcPr>
          <w:p w:rsidR="00F379FC" w:rsidRPr="00E820ED" w:rsidRDefault="00F379FC" w:rsidP="00F379FC">
            <w:pPr>
              <w:jc w:val="center"/>
              <w:rPr>
                <w:bCs/>
                <w:color w:val="000000"/>
              </w:rPr>
            </w:pPr>
            <w:r w:rsidRPr="00E820ED">
              <w:rPr>
                <w:bCs/>
                <w:color w:val="000000"/>
              </w:rPr>
              <w:t>98,5</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компенсация расходов на оплату стоимости проезда и провоза багажа при переезде работников</w:t>
            </w:r>
          </w:p>
        </w:tc>
        <w:tc>
          <w:tcPr>
            <w:tcW w:w="1911" w:type="dxa"/>
            <w:shd w:val="clear" w:color="auto" w:fill="auto"/>
          </w:tcPr>
          <w:p w:rsidR="00F379FC" w:rsidRPr="00E820ED" w:rsidRDefault="00F379FC" w:rsidP="00F379FC">
            <w:pPr>
              <w:jc w:val="center"/>
              <w:rPr>
                <w:bCs/>
                <w:color w:val="000000"/>
              </w:rPr>
            </w:pPr>
            <w:r w:rsidRPr="00E820ED">
              <w:rPr>
                <w:bCs/>
                <w:color w:val="000000"/>
              </w:rPr>
              <w:t>1 493,2</w:t>
            </w:r>
          </w:p>
        </w:tc>
        <w:tc>
          <w:tcPr>
            <w:tcW w:w="1701" w:type="dxa"/>
            <w:shd w:val="clear" w:color="auto" w:fill="auto"/>
          </w:tcPr>
          <w:p w:rsidR="00F379FC" w:rsidRPr="00E820ED" w:rsidRDefault="00F379FC" w:rsidP="00F379FC">
            <w:pPr>
              <w:jc w:val="center"/>
              <w:rPr>
                <w:bCs/>
                <w:color w:val="000000"/>
              </w:rPr>
            </w:pPr>
            <w:r w:rsidRPr="00E820ED">
              <w:rPr>
                <w:bCs/>
                <w:color w:val="000000"/>
              </w:rPr>
              <w:t>721,7</w:t>
            </w:r>
          </w:p>
        </w:tc>
        <w:tc>
          <w:tcPr>
            <w:tcW w:w="992" w:type="dxa"/>
            <w:shd w:val="clear" w:color="auto" w:fill="auto"/>
          </w:tcPr>
          <w:p w:rsidR="00F379FC" w:rsidRPr="00E820ED" w:rsidRDefault="00F379FC" w:rsidP="00F379FC">
            <w:pPr>
              <w:jc w:val="center"/>
              <w:rPr>
                <w:bCs/>
                <w:color w:val="000000"/>
              </w:rPr>
            </w:pPr>
            <w:r w:rsidRPr="00E820ED">
              <w:rPr>
                <w:bCs/>
                <w:color w:val="000000"/>
              </w:rPr>
              <w:t>48,3</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компенсация расходов на оплату стоимости проезда и провоза багажа к месту использования отпуска и обратно</w:t>
            </w:r>
          </w:p>
        </w:tc>
        <w:tc>
          <w:tcPr>
            <w:tcW w:w="1911" w:type="dxa"/>
            <w:shd w:val="clear" w:color="auto" w:fill="auto"/>
          </w:tcPr>
          <w:p w:rsidR="00F379FC" w:rsidRPr="00E820ED" w:rsidRDefault="00F379FC" w:rsidP="00F379FC">
            <w:pPr>
              <w:jc w:val="center"/>
              <w:rPr>
                <w:bCs/>
                <w:color w:val="000000"/>
              </w:rPr>
            </w:pPr>
            <w:r w:rsidRPr="00E820ED">
              <w:rPr>
                <w:bCs/>
                <w:color w:val="000000"/>
              </w:rPr>
              <w:t>27 674,4</w:t>
            </w:r>
          </w:p>
        </w:tc>
        <w:tc>
          <w:tcPr>
            <w:tcW w:w="1701" w:type="dxa"/>
            <w:shd w:val="clear" w:color="auto" w:fill="auto"/>
          </w:tcPr>
          <w:p w:rsidR="00F379FC" w:rsidRPr="00E820ED" w:rsidRDefault="00F379FC" w:rsidP="00F379FC">
            <w:pPr>
              <w:jc w:val="center"/>
              <w:rPr>
                <w:bCs/>
                <w:color w:val="000000"/>
              </w:rPr>
            </w:pPr>
            <w:r w:rsidRPr="00E820ED">
              <w:rPr>
                <w:bCs/>
                <w:color w:val="000000"/>
              </w:rPr>
              <w:t>24 209,7</w:t>
            </w:r>
          </w:p>
        </w:tc>
        <w:tc>
          <w:tcPr>
            <w:tcW w:w="992" w:type="dxa"/>
            <w:shd w:val="clear" w:color="auto" w:fill="auto"/>
          </w:tcPr>
          <w:p w:rsidR="00F379FC" w:rsidRPr="00E820ED" w:rsidRDefault="00F379FC" w:rsidP="00F379FC">
            <w:pPr>
              <w:jc w:val="center"/>
              <w:rPr>
                <w:bCs/>
                <w:color w:val="000000"/>
              </w:rPr>
            </w:pPr>
            <w:r w:rsidRPr="00E820ED">
              <w:rPr>
                <w:bCs/>
                <w:color w:val="000000"/>
              </w:rPr>
              <w:t>87,5</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xml:space="preserve">- меры социальной поддержки по оплате жилых помещений и коммунальных услуг </w:t>
            </w:r>
          </w:p>
        </w:tc>
        <w:tc>
          <w:tcPr>
            <w:tcW w:w="1911" w:type="dxa"/>
            <w:shd w:val="clear" w:color="auto" w:fill="auto"/>
          </w:tcPr>
          <w:p w:rsidR="00F379FC" w:rsidRPr="00E820ED" w:rsidRDefault="00F379FC" w:rsidP="00F379FC">
            <w:pPr>
              <w:jc w:val="center"/>
              <w:rPr>
                <w:bCs/>
                <w:color w:val="000000"/>
              </w:rPr>
            </w:pPr>
            <w:r w:rsidRPr="00E820ED">
              <w:rPr>
                <w:bCs/>
                <w:color w:val="000000"/>
              </w:rPr>
              <w:t>10 480,7</w:t>
            </w:r>
          </w:p>
        </w:tc>
        <w:tc>
          <w:tcPr>
            <w:tcW w:w="1701" w:type="dxa"/>
            <w:shd w:val="clear" w:color="auto" w:fill="auto"/>
          </w:tcPr>
          <w:p w:rsidR="00F379FC" w:rsidRPr="00E820ED" w:rsidRDefault="00F379FC" w:rsidP="00F379FC">
            <w:pPr>
              <w:jc w:val="center"/>
              <w:rPr>
                <w:bCs/>
                <w:color w:val="000000"/>
              </w:rPr>
            </w:pPr>
            <w:r w:rsidRPr="00E820ED">
              <w:rPr>
                <w:bCs/>
                <w:color w:val="000000"/>
              </w:rPr>
              <w:t>9 487,6</w:t>
            </w:r>
          </w:p>
        </w:tc>
        <w:tc>
          <w:tcPr>
            <w:tcW w:w="992" w:type="dxa"/>
            <w:shd w:val="clear" w:color="auto" w:fill="auto"/>
          </w:tcPr>
          <w:p w:rsidR="00F379FC" w:rsidRPr="00E820ED" w:rsidRDefault="00F379FC" w:rsidP="00F379FC">
            <w:pPr>
              <w:jc w:val="center"/>
              <w:rPr>
                <w:bCs/>
                <w:color w:val="000000"/>
              </w:rPr>
            </w:pPr>
            <w:r w:rsidRPr="00E820ED">
              <w:rPr>
                <w:bCs/>
                <w:color w:val="000000"/>
              </w:rPr>
              <w:t>90,5</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социальная поддержка детей-сирот и детей, оставшихся без попечения родителей</w:t>
            </w:r>
          </w:p>
        </w:tc>
        <w:tc>
          <w:tcPr>
            <w:tcW w:w="1911" w:type="dxa"/>
            <w:shd w:val="clear" w:color="auto" w:fill="auto"/>
          </w:tcPr>
          <w:p w:rsidR="00F379FC" w:rsidRPr="00E820ED" w:rsidRDefault="00F379FC" w:rsidP="00F379FC">
            <w:pPr>
              <w:jc w:val="center"/>
              <w:rPr>
                <w:bCs/>
                <w:color w:val="000000"/>
              </w:rPr>
            </w:pPr>
            <w:r w:rsidRPr="00E820ED">
              <w:rPr>
                <w:bCs/>
                <w:color w:val="000000"/>
              </w:rPr>
              <w:t>29 908,2</w:t>
            </w:r>
          </w:p>
        </w:tc>
        <w:tc>
          <w:tcPr>
            <w:tcW w:w="1701" w:type="dxa"/>
            <w:shd w:val="clear" w:color="auto" w:fill="auto"/>
          </w:tcPr>
          <w:p w:rsidR="00F379FC" w:rsidRPr="00E820ED" w:rsidRDefault="00F379FC" w:rsidP="00F379FC">
            <w:pPr>
              <w:jc w:val="center"/>
              <w:rPr>
                <w:bCs/>
                <w:color w:val="000000"/>
              </w:rPr>
            </w:pPr>
            <w:r w:rsidRPr="00E820ED">
              <w:rPr>
                <w:bCs/>
                <w:color w:val="000000"/>
              </w:rPr>
              <w:t>26 363,7</w:t>
            </w:r>
          </w:p>
        </w:tc>
        <w:tc>
          <w:tcPr>
            <w:tcW w:w="992" w:type="dxa"/>
            <w:shd w:val="clear" w:color="auto" w:fill="auto"/>
          </w:tcPr>
          <w:p w:rsidR="00F379FC" w:rsidRPr="00E820ED" w:rsidRDefault="00F379FC" w:rsidP="00F379FC">
            <w:pPr>
              <w:jc w:val="center"/>
              <w:rPr>
                <w:bCs/>
                <w:color w:val="000000"/>
              </w:rPr>
            </w:pPr>
            <w:r w:rsidRPr="00E820ED">
              <w:rPr>
                <w:bCs/>
                <w:color w:val="000000"/>
              </w:rPr>
              <w:t>88,1</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r w:rsidRPr="00E820ED">
              <w:rPr>
                <w:b/>
                <w:bCs/>
                <w:color w:val="000000"/>
                <w:sz w:val="28"/>
              </w:rPr>
              <w:t>2.</w:t>
            </w:r>
          </w:p>
        </w:tc>
        <w:tc>
          <w:tcPr>
            <w:tcW w:w="4094" w:type="dxa"/>
            <w:shd w:val="clear" w:color="auto" w:fill="auto"/>
          </w:tcPr>
          <w:p w:rsidR="00F379FC" w:rsidRPr="00E820ED" w:rsidRDefault="00F379FC" w:rsidP="00F379FC">
            <w:pPr>
              <w:jc w:val="both"/>
              <w:rPr>
                <w:b/>
                <w:bCs/>
                <w:color w:val="000000"/>
              </w:rPr>
            </w:pPr>
            <w:r w:rsidRPr="00E820ED">
              <w:rPr>
                <w:b/>
                <w:bCs/>
                <w:color w:val="000000"/>
              </w:rPr>
              <w:t xml:space="preserve">Основное мероприятие "Обеспечение реализации подпрограммы" </w:t>
            </w:r>
          </w:p>
        </w:tc>
        <w:tc>
          <w:tcPr>
            <w:tcW w:w="1911" w:type="dxa"/>
            <w:shd w:val="clear" w:color="auto" w:fill="auto"/>
          </w:tcPr>
          <w:p w:rsidR="00F379FC" w:rsidRPr="00E820ED" w:rsidRDefault="00F379FC" w:rsidP="00F379FC">
            <w:pPr>
              <w:jc w:val="center"/>
              <w:rPr>
                <w:b/>
                <w:bCs/>
                <w:color w:val="000000"/>
              </w:rPr>
            </w:pPr>
            <w:r w:rsidRPr="00E820ED">
              <w:rPr>
                <w:b/>
                <w:bCs/>
                <w:color w:val="000000"/>
              </w:rPr>
              <w:t>3 493 219,1</w:t>
            </w:r>
          </w:p>
        </w:tc>
        <w:tc>
          <w:tcPr>
            <w:tcW w:w="1701" w:type="dxa"/>
            <w:shd w:val="clear" w:color="auto" w:fill="auto"/>
          </w:tcPr>
          <w:p w:rsidR="00F379FC" w:rsidRPr="00E820ED" w:rsidRDefault="00F379FC" w:rsidP="00F379FC">
            <w:pPr>
              <w:jc w:val="center"/>
              <w:rPr>
                <w:b/>
                <w:bCs/>
                <w:color w:val="000000"/>
              </w:rPr>
            </w:pPr>
            <w:r w:rsidRPr="00E820ED">
              <w:rPr>
                <w:b/>
                <w:bCs/>
                <w:color w:val="000000"/>
              </w:rPr>
              <w:t>3 486 701,3</w:t>
            </w:r>
          </w:p>
        </w:tc>
        <w:tc>
          <w:tcPr>
            <w:tcW w:w="992" w:type="dxa"/>
            <w:shd w:val="clear" w:color="auto" w:fill="auto"/>
          </w:tcPr>
          <w:p w:rsidR="00F379FC" w:rsidRPr="00E820ED" w:rsidRDefault="00F379FC" w:rsidP="00F379FC">
            <w:pPr>
              <w:jc w:val="center"/>
              <w:rPr>
                <w:b/>
                <w:bCs/>
                <w:color w:val="000000"/>
              </w:rPr>
            </w:pPr>
            <w:r w:rsidRPr="00E820ED">
              <w:rPr>
                <w:b/>
                <w:bCs/>
                <w:color w:val="000000"/>
              </w:rPr>
              <w:t>99,8</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D00E49" w:rsidRDefault="00F379FC" w:rsidP="00F379FC">
            <w:pPr>
              <w:jc w:val="both"/>
              <w:rPr>
                <w:bCs/>
                <w:i/>
                <w:color w:val="000000"/>
              </w:rPr>
            </w:pPr>
            <w:r w:rsidRPr="00D00E49">
              <w:rPr>
                <w:bCs/>
                <w:i/>
                <w:color w:val="000000"/>
              </w:rPr>
              <w:t xml:space="preserve">- министерство образования и молодежной политики Магаданской </w:t>
            </w:r>
            <w:r w:rsidRPr="00D00E49">
              <w:rPr>
                <w:bCs/>
                <w:i/>
                <w:color w:val="000000"/>
              </w:rPr>
              <w:lastRenderedPageBreak/>
              <w:t>области</w:t>
            </w:r>
          </w:p>
        </w:tc>
        <w:tc>
          <w:tcPr>
            <w:tcW w:w="1911" w:type="dxa"/>
            <w:shd w:val="clear" w:color="auto" w:fill="auto"/>
          </w:tcPr>
          <w:p w:rsidR="00F379FC" w:rsidRPr="00D00E49" w:rsidRDefault="00F379FC" w:rsidP="00F379FC">
            <w:pPr>
              <w:jc w:val="center"/>
              <w:rPr>
                <w:bCs/>
                <w:i/>
                <w:color w:val="000000"/>
              </w:rPr>
            </w:pPr>
            <w:r w:rsidRPr="00D00E49">
              <w:rPr>
                <w:bCs/>
                <w:i/>
                <w:color w:val="000000"/>
              </w:rPr>
              <w:lastRenderedPageBreak/>
              <w:t>3 493 219,1</w:t>
            </w:r>
          </w:p>
        </w:tc>
        <w:tc>
          <w:tcPr>
            <w:tcW w:w="1701" w:type="dxa"/>
            <w:shd w:val="clear" w:color="auto" w:fill="auto"/>
          </w:tcPr>
          <w:p w:rsidR="00F379FC" w:rsidRPr="00D00E49" w:rsidRDefault="00F379FC" w:rsidP="00F379FC">
            <w:pPr>
              <w:jc w:val="center"/>
              <w:rPr>
                <w:bCs/>
                <w:i/>
                <w:color w:val="000000"/>
              </w:rPr>
            </w:pPr>
            <w:r w:rsidRPr="00D00E49">
              <w:rPr>
                <w:bCs/>
                <w:i/>
                <w:color w:val="000000"/>
              </w:rPr>
              <w:t>3 486 701,3</w:t>
            </w:r>
          </w:p>
        </w:tc>
        <w:tc>
          <w:tcPr>
            <w:tcW w:w="992" w:type="dxa"/>
            <w:shd w:val="clear" w:color="auto" w:fill="auto"/>
          </w:tcPr>
          <w:p w:rsidR="00F379FC" w:rsidRPr="00D00E49" w:rsidRDefault="00F379FC" w:rsidP="00F379FC">
            <w:pPr>
              <w:jc w:val="center"/>
              <w:rPr>
                <w:bCs/>
                <w:i/>
                <w:color w:val="000000"/>
              </w:rPr>
            </w:pPr>
            <w:r w:rsidRPr="00D00E49">
              <w:rPr>
                <w:bCs/>
                <w:i/>
                <w:color w:val="000000"/>
              </w:rPr>
              <w:t>99,8</w:t>
            </w: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в том числе:</w:t>
            </w:r>
          </w:p>
        </w:tc>
        <w:tc>
          <w:tcPr>
            <w:tcW w:w="1911" w:type="dxa"/>
            <w:shd w:val="clear" w:color="auto" w:fill="auto"/>
          </w:tcPr>
          <w:p w:rsidR="00F379FC" w:rsidRPr="00E820ED" w:rsidRDefault="00F379FC" w:rsidP="00F379FC">
            <w:pPr>
              <w:jc w:val="center"/>
              <w:rPr>
                <w:bCs/>
                <w:color w:val="000000"/>
              </w:rPr>
            </w:pPr>
          </w:p>
        </w:tc>
        <w:tc>
          <w:tcPr>
            <w:tcW w:w="1701" w:type="dxa"/>
            <w:shd w:val="clear" w:color="auto" w:fill="auto"/>
          </w:tcPr>
          <w:p w:rsidR="00F379FC" w:rsidRPr="00E820ED" w:rsidRDefault="00F379FC" w:rsidP="00F379FC">
            <w:pPr>
              <w:jc w:val="center"/>
              <w:rPr>
                <w:bCs/>
                <w:color w:val="000000"/>
              </w:rPr>
            </w:pPr>
          </w:p>
        </w:tc>
        <w:tc>
          <w:tcPr>
            <w:tcW w:w="992" w:type="dxa"/>
            <w:shd w:val="clear" w:color="auto" w:fill="auto"/>
          </w:tcPr>
          <w:p w:rsidR="00F379FC" w:rsidRPr="00E820ED" w:rsidRDefault="00F379FC" w:rsidP="00F379FC">
            <w:pPr>
              <w:jc w:val="center"/>
              <w:rPr>
                <w:bCs/>
                <w:color w:val="000000"/>
              </w:rPr>
            </w:pPr>
          </w:p>
        </w:tc>
      </w:tr>
      <w:tr w:rsidR="00F379FC" w:rsidRPr="00E820ED" w:rsidTr="00F379FC">
        <w:tc>
          <w:tcPr>
            <w:tcW w:w="653" w:type="dxa"/>
            <w:shd w:val="clear" w:color="auto" w:fill="auto"/>
          </w:tcPr>
          <w:p w:rsidR="00F379FC" w:rsidRPr="00E820ED" w:rsidRDefault="00F379FC" w:rsidP="00F379FC">
            <w:pPr>
              <w:jc w:val="center"/>
              <w:rPr>
                <w:b/>
                <w:bCs/>
                <w:color w:val="000000"/>
                <w:sz w:val="28"/>
              </w:rPr>
            </w:pPr>
          </w:p>
        </w:tc>
        <w:tc>
          <w:tcPr>
            <w:tcW w:w="4094" w:type="dxa"/>
            <w:shd w:val="clear" w:color="auto" w:fill="auto"/>
          </w:tcPr>
          <w:p w:rsidR="00F379FC" w:rsidRPr="00E820ED" w:rsidRDefault="00F379FC" w:rsidP="00F379FC">
            <w:pPr>
              <w:jc w:val="both"/>
              <w:rPr>
                <w:bCs/>
                <w:color w:val="000000"/>
              </w:rPr>
            </w:pPr>
            <w:r w:rsidRPr="00E820ED">
              <w:rPr>
                <w:bCs/>
                <w:color w:val="000000"/>
              </w:rPr>
              <w:t>- межбюджетные трансферты</w:t>
            </w:r>
          </w:p>
        </w:tc>
        <w:tc>
          <w:tcPr>
            <w:tcW w:w="1911" w:type="dxa"/>
            <w:shd w:val="clear" w:color="auto" w:fill="auto"/>
          </w:tcPr>
          <w:p w:rsidR="00F379FC" w:rsidRPr="00E820ED" w:rsidRDefault="00F379FC" w:rsidP="00F379FC">
            <w:pPr>
              <w:jc w:val="center"/>
              <w:rPr>
                <w:bCs/>
                <w:color w:val="000000"/>
              </w:rPr>
            </w:pPr>
            <w:r w:rsidRPr="00E820ED">
              <w:rPr>
                <w:bCs/>
                <w:color w:val="000000"/>
              </w:rPr>
              <w:t>3 493 219,1</w:t>
            </w:r>
          </w:p>
        </w:tc>
        <w:tc>
          <w:tcPr>
            <w:tcW w:w="1701" w:type="dxa"/>
            <w:shd w:val="clear" w:color="auto" w:fill="auto"/>
          </w:tcPr>
          <w:p w:rsidR="00F379FC" w:rsidRPr="00E820ED" w:rsidRDefault="00F379FC" w:rsidP="00F379FC">
            <w:pPr>
              <w:jc w:val="center"/>
              <w:rPr>
                <w:bCs/>
                <w:color w:val="000000"/>
              </w:rPr>
            </w:pPr>
            <w:r w:rsidRPr="00E820ED">
              <w:rPr>
                <w:bCs/>
                <w:color w:val="000000"/>
              </w:rPr>
              <w:t>3 486 701,3</w:t>
            </w:r>
          </w:p>
        </w:tc>
        <w:tc>
          <w:tcPr>
            <w:tcW w:w="992" w:type="dxa"/>
            <w:shd w:val="clear" w:color="auto" w:fill="auto"/>
          </w:tcPr>
          <w:p w:rsidR="00F379FC" w:rsidRPr="00E820ED" w:rsidRDefault="00F379FC" w:rsidP="00F379FC">
            <w:pPr>
              <w:jc w:val="center"/>
              <w:rPr>
                <w:bCs/>
                <w:color w:val="000000"/>
              </w:rPr>
            </w:pPr>
            <w:r w:rsidRPr="00E820ED">
              <w:rPr>
                <w:bCs/>
                <w:color w:val="000000"/>
              </w:rPr>
              <w:t>99,8</w:t>
            </w:r>
          </w:p>
        </w:tc>
      </w:tr>
    </w:tbl>
    <w:p w:rsidR="00F379FC" w:rsidRPr="00E820ED" w:rsidRDefault="00F379FC" w:rsidP="00F379FC">
      <w:pPr>
        <w:ind w:firstLine="708"/>
        <w:jc w:val="both"/>
        <w:rPr>
          <w:bCs/>
          <w:color w:val="000000"/>
          <w:sz w:val="28"/>
          <w:szCs w:val="26"/>
        </w:rPr>
      </w:pPr>
    </w:p>
    <w:p w:rsidR="00F379FC" w:rsidRPr="00E820ED" w:rsidRDefault="00F379FC" w:rsidP="00645834">
      <w:pPr>
        <w:numPr>
          <w:ilvl w:val="0"/>
          <w:numId w:val="19"/>
        </w:numPr>
        <w:tabs>
          <w:tab w:val="left" w:pos="993"/>
        </w:tabs>
        <w:ind w:left="0" w:firstLine="708"/>
        <w:jc w:val="both"/>
        <w:rPr>
          <w:bCs/>
          <w:color w:val="000000"/>
          <w:sz w:val="28"/>
          <w:szCs w:val="26"/>
        </w:rPr>
      </w:pPr>
      <w:r w:rsidRPr="00E820ED">
        <w:rPr>
          <w:bCs/>
          <w:color w:val="000000"/>
          <w:sz w:val="28"/>
          <w:szCs w:val="26"/>
        </w:rPr>
        <w:t xml:space="preserve">В целом по </w:t>
      </w:r>
      <w:r w:rsidRPr="00E820ED">
        <w:rPr>
          <w:b/>
          <w:bCs/>
          <w:color w:val="000000"/>
          <w:sz w:val="28"/>
          <w:szCs w:val="26"/>
        </w:rPr>
        <w:t>основному мероприятию «Обеспечение выполнения функций государственными органами и находящихся в их ведении государственными учреждениями»</w:t>
      </w:r>
      <w:r w:rsidRPr="00E820ED">
        <w:rPr>
          <w:bCs/>
          <w:color w:val="000000"/>
          <w:sz w:val="28"/>
          <w:szCs w:val="26"/>
        </w:rPr>
        <w:t xml:space="preserve"> на 2017 год предусмотрены бюджетные средства в сумме 1 325 488,3 тыс. рублей, кассовое исполнение за отчетный период составило 1 231 524,</w:t>
      </w:r>
      <w:r w:rsidR="00D00E49">
        <w:rPr>
          <w:bCs/>
          <w:color w:val="000000"/>
          <w:sz w:val="28"/>
          <w:szCs w:val="26"/>
        </w:rPr>
        <w:t xml:space="preserve">4 </w:t>
      </w:r>
      <w:r w:rsidRPr="00E820ED">
        <w:rPr>
          <w:bCs/>
          <w:color w:val="000000"/>
          <w:sz w:val="28"/>
          <w:szCs w:val="26"/>
        </w:rPr>
        <w:t>тыс. рублей или 92,9%.</w:t>
      </w:r>
    </w:p>
    <w:p w:rsidR="00F379FC" w:rsidRPr="00E820ED" w:rsidRDefault="00F379FC" w:rsidP="00F379FC">
      <w:pPr>
        <w:ind w:firstLine="708"/>
        <w:jc w:val="both"/>
        <w:rPr>
          <w:bCs/>
          <w:color w:val="000000"/>
          <w:sz w:val="28"/>
          <w:szCs w:val="26"/>
        </w:rPr>
      </w:pPr>
      <w:r w:rsidRPr="00E820ED">
        <w:rPr>
          <w:bCs/>
          <w:color w:val="000000"/>
          <w:sz w:val="28"/>
          <w:szCs w:val="26"/>
        </w:rPr>
        <w:t>Исполнение данного мероприятия в разрезе направлений расходов:</w:t>
      </w:r>
    </w:p>
    <w:p w:rsidR="00F379FC" w:rsidRPr="006C3BD9" w:rsidRDefault="00F379FC" w:rsidP="00F379FC">
      <w:pPr>
        <w:ind w:firstLine="708"/>
        <w:rPr>
          <w:bCs/>
          <w:color w:val="000000"/>
          <w:sz w:val="28"/>
          <w:szCs w:val="26"/>
        </w:rPr>
      </w:pPr>
      <w:r w:rsidRPr="00E820ED">
        <w:rPr>
          <w:b/>
          <w:bCs/>
          <w:color w:val="000000"/>
          <w:sz w:val="28"/>
          <w:szCs w:val="26"/>
        </w:rPr>
        <w:t xml:space="preserve">- </w:t>
      </w:r>
      <w:r w:rsidRPr="006C3BD9">
        <w:rPr>
          <w:b/>
          <w:bCs/>
          <w:color w:val="000000"/>
          <w:sz w:val="28"/>
          <w:szCs w:val="26"/>
        </w:rPr>
        <w:t xml:space="preserve">обеспечение деятельности детских домов </w:t>
      </w:r>
    </w:p>
    <w:p w:rsidR="00F379FC" w:rsidRPr="00E820ED" w:rsidRDefault="00F379FC" w:rsidP="00F379FC">
      <w:pPr>
        <w:ind w:firstLine="709"/>
        <w:jc w:val="both"/>
        <w:rPr>
          <w:sz w:val="28"/>
          <w:szCs w:val="28"/>
        </w:rPr>
      </w:pPr>
      <w:r w:rsidRPr="00E820ED">
        <w:rPr>
          <w:sz w:val="28"/>
          <w:szCs w:val="28"/>
        </w:rPr>
        <w:t xml:space="preserve">По данной статье расходов предусмотрены расходы на содержание областных казенных детских домов: МОГКУ для детей-сирот и детей, оставшихся без попечения родителей «Детский дом «Надежда», МОГКУ для детей-сирот и детей, оставшихся без попечения родителей «Детский дом № 1» и МОГКУ для детей-сирот и детей, оставшихся без попечения </w:t>
      </w:r>
      <w:proofErr w:type="gramStart"/>
      <w:r w:rsidRPr="00E820ED">
        <w:rPr>
          <w:sz w:val="28"/>
          <w:szCs w:val="28"/>
        </w:rPr>
        <w:t>родителей  «</w:t>
      </w:r>
      <w:proofErr w:type="gramEnd"/>
      <w:r w:rsidRPr="00E820ED">
        <w:rPr>
          <w:sz w:val="28"/>
          <w:szCs w:val="28"/>
        </w:rPr>
        <w:t xml:space="preserve">Детский дом № 2». </w:t>
      </w:r>
    </w:p>
    <w:p w:rsidR="00F379FC" w:rsidRPr="00E820ED" w:rsidRDefault="00F379FC" w:rsidP="00F379FC">
      <w:pPr>
        <w:ind w:firstLine="709"/>
        <w:jc w:val="both"/>
        <w:rPr>
          <w:sz w:val="28"/>
          <w:szCs w:val="28"/>
        </w:rPr>
      </w:pPr>
      <w:r w:rsidRPr="00E820ED">
        <w:rPr>
          <w:sz w:val="28"/>
          <w:szCs w:val="28"/>
        </w:rPr>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F379FC" w:rsidRPr="00E820ED" w:rsidRDefault="00F379FC" w:rsidP="00F379FC">
      <w:pPr>
        <w:ind w:firstLine="709"/>
        <w:jc w:val="both"/>
        <w:rPr>
          <w:sz w:val="28"/>
          <w:szCs w:val="28"/>
        </w:rPr>
      </w:pPr>
      <w:r w:rsidRPr="00E820ED">
        <w:rPr>
          <w:sz w:val="28"/>
          <w:szCs w:val="28"/>
        </w:rPr>
        <w:t xml:space="preserve"> Среднегодовой контингент воспитанников, находящихся на воспитании в детских домах, составил 169 воспитанника при плане 169 человек. </w:t>
      </w:r>
    </w:p>
    <w:p w:rsidR="00F379FC" w:rsidRPr="00E820ED" w:rsidRDefault="00F379FC" w:rsidP="00F379FC">
      <w:pPr>
        <w:ind w:firstLine="709"/>
        <w:jc w:val="both"/>
        <w:rPr>
          <w:sz w:val="28"/>
          <w:szCs w:val="28"/>
        </w:rPr>
      </w:pPr>
      <w:r w:rsidRPr="00E820ED">
        <w:rPr>
          <w:sz w:val="28"/>
          <w:szCs w:val="28"/>
        </w:rPr>
        <w:t>Бюджетные ассигнования предусмотрены в сумме 215 845,1 тыс. рублей, исполнены на 90,5% или 195 251,4 тыс. рублей.</w:t>
      </w:r>
    </w:p>
    <w:p w:rsidR="00F379FC" w:rsidRPr="00E820ED" w:rsidRDefault="00F379FC" w:rsidP="00F379FC">
      <w:pPr>
        <w:pStyle w:val="afd"/>
        <w:ind w:left="0" w:firstLine="709"/>
        <w:jc w:val="both"/>
        <w:rPr>
          <w:sz w:val="28"/>
          <w:szCs w:val="28"/>
        </w:rPr>
      </w:pPr>
      <w:r w:rsidRPr="00E820ED">
        <w:rPr>
          <w:sz w:val="28"/>
          <w:szCs w:val="28"/>
        </w:rPr>
        <w:t>Затраты на продукты питания составили 14 046,9 тыс. рублей, медикаменты и перевязочные средства-975,2 тыс. рублей, на приобретение одежды, обуви и мягкого инвентаря – 3 308,6 тыс. рублей.</w:t>
      </w:r>
    </w:p>
    <w:p w:rsidR="00F379FC" w:rsidRPr="00E820ED" w:rsidRDefault="00F379FC" w:rsidP="00F379FC">
      <w:pPr>
        <w:ind w:firstLine="708"/>
        <w:jc w:val="both"/>
        <w:rPr>
          <w:b/>
          <w:bCs/>
          <w:color w:val="000000"/>
          <w:sz w:val="28"/>
          <w:szCs w:val="26"/>
        </w:rPr>
      </w:pPr>
      <w:r w:rsidRPr="00E820ED">
        <w:rPr>
          <w:b/>
          <w:bCs/>
          <w:color w:val="000000"/>
          <w:sz w:val="28"/>
          <w:szCs w:val="26"/>
        </w:rPr>
        <w:t xml:space="preserve">- обеспечение деятельности государственных специальных (коррекционных) учреждений. </w:t>
      </w:r>
    </w:p>
    <w:p w:rsidR="00F379FC" w:rsidRPr="00E820ED" w:rsidRDefault="00F379FC" w:rsidP="00F379FC">
      <w:pPr>
        <w:ind w:firstLine="708"/>
        <w:jc w:val="both"/>
        <w:rPr>
          <w:sz w:val="28"/>
          <w:szCs w:val="28"/>
        </w:rPr>
      </w:pPr>
      <w:r w:rsidRPr="00E820ED">
        <w:rPr>
          <w:sz w:val="28"/>
          <w:szCs w:val="28"/>
        </w:rPr>
        <w:t>По данной целевой статье финансируются государственные казенные образовательные учреждения для детей с ограниченными возможностями здоровья:</w:t>
      </w:r>
      <w:r w:rsidR="005F0CA7">
        <w:rPr>
          <w:sz w:val="28"/>
          <w:szCs w:val="28"/>
        </w:rPr>
        <w:t xml:space="preserve"> </w:t>
      </w:r>
      <w:r w:rsidRPr="00E820ED">
        <w:rPr>
          <w:sz w:val="28"/>
          <w:szCs w:val="28"/>
        </w:rPr>
        <w:t>ГКОУ «Магаданская областная школа-интернат», ГКОУ «Магаданский областной центр образования № 1» и ГКОУ «Магаданский областной центр образования № 2».</w:t>
      </w:r>
    </w:p>
    <w:p w:rsidR="00F379FC" w:rsidRPr="00E820ED" w:rsidRDefault="00F379FC" w:rsidP="00F379FC">
      <w:pPr>
        <w:tabs>
          <w:tab w:val="left" w:pos="7797"/>
        </w:tabs>
        <w:ind w:firstLine="709"/>
        <w:jc w:val="both"/>
        <w:rPr>
          <w:sz w:val="28"/>
          <w:szCs w:val="28"/>
        </w:rPr>
      </w:pPr>
      <w:r w:rsidRPr="00E820ED">
        <w:rPr>
          <w:sz w:val="28"/>
          <w:szCs w:val="28"/>
        </w:rPr>
        <w:t>Плановая численность воспитанников и учащихся специальных (коррекционных) учреждений 387 человек. Среднегодовой контингент воспитанников и учащихся составил 378 человек.</w:t>
      </w:r>
    </w:p>
    <w:p w:rsidR="00F379FC" w:rsidRPr="00E820ED" w:rsidRDefault="00F379FC" w:rsidP="00F379FC">
      <w:pPr>
        <w:autoSpaceDE w:val="0"/>
        <w:autoSpaceDN w:val="0"/>
        <w:adjustRightInd w:val="0"/>
        <w:jc w:val="both"/>
        <w:rPr>
          <w:sz w:val="28"/>
          <w:szCs w:val="28"/>
        </w:rPr>
      </w:pPr>
      <w:r w:rsidRPr="00E820ED">
        <w:rPr>
          <w:sz w:val="28"/>
          <w:szCs w:val="28"/>
        </w:rPr>
        <w:tab/>
        <w:t xml:space="preserve">На 2017 год бюджетные ассигнования предусмотрены в сумме 284 231,8 тыс. рублей, исполнены расходы на 92,4% или 262 652,4 тыс. рублей. </w:t>
      </w:r>
    </w:p>
    <w:p w:rsidR="00F379FC" w:rsidRPr="00E820ED" w:rsidRDefault="00F379FC" w:rsidP="00F379FC">
      <w:pPr>
        <w:tabs>
          <w:tab w:val="left" w:pos="7797"/>
        </w:tabs>
        <w:ind w:firstLine="709"/>
        <w:jc w:val="both"/>
        <w:rPr>
          <w:b/>
          <w:sz w:val="28"/>
          <w:szCs w:val="28"/>
        </w:rPr>
      </w:pPr>
      <w:r w:rsidRPr="00E820ED">
        <w:rPr>
          <w:sz w:val="28"/>
          <w:szCs w:val="28"/>
        </w:rPr>
        <w:t xml:space="preserve">Затраты на продукты питания составили 10 563,3 тыс. рублей. На приобретение медикаментов и перевязочных средств в соответствии с фактической потребностью израсходовано 196,6 тыс. рублей, на приобретение одежды, обуви и мягкого инвентаря – 1 829,0 тыс. рублей. </w:t>
      </w:r>
    </w:p>
    <w:p w:rsidR="00F379FC" w:rsidRPr="00E820ED" w:rsidRDefault="00F379FC" w:rsidP="00F379FC">
      <w:pPr>
        <w:tabs>
          <w:tab w:val="left" w:pos="7797"/>
        </w:tabs>
        <w:ind w:firstLine="709"/>
        <w:jc w:val="both"/>
        <w:rPr>
          <w:b/>
          <w:sz w:val="28"/>
          <w:szCs w:val="28"/>
        </w:rPr>
      </w:pPr>
      <w:r w:rsidRPr="00E820ED">
        <w:rPr>
          <w:b/>
          <w:sz w:val="28"/>
          <w:szCs w:val="28"/>
        </w:rPr>
        <w:lastRenderedPageBreak/>
        <w:t>- дополнительно</w:t>
      </w:r>
      <w:r>
        <w:rPr>
          <w:b/>
          <w:sz w:val="28"/>
          <w:szCs w:val="28"/>
        </w:rPr>
        <w:t>е</w:t>
      </w:r>
      <w:r w:rsidRPr="00E820ED">
        <w:rPr>
          <w:b/>
          <w:sz w:val="28"/>
          <w:szCs w:val="28"/>
        </w:rPr>
        <w:t xml:space="preserve"> образование детей</w:t>
      </w:r>
    </w:p>
    <w:p w:rsidR="00F379FC" w:rsidRPr="00E820ED" w:rsidRDefault="00F379FC" w:rsidP="00F379FC">
      <w:pPr>
        <w:tabs>
          <w:tab w:val="left" w:pos="7797"/>
        </w:tabs>
        <w:ind w:firstLine="709"/>
        <w:jc w:val="both"/>
        <w:rPr>
          <w:sz w:val="28"/>
          <w:szCs w:val="28"/>
        </w:rPr>
      </w:pPr>
      <w:r w:rsidRPr="00E820ED">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ГБОУ ДО «Магаданский региональный центр развития дополнительного образования». Предусмотренные средства в сумме 20 185,0 тыс. рублей исполнены на 97,4% или 19 657,6 тыс. рублей.</w:t>
      </w:r>
    </w:p>
    <w:p w:rsidR="00F379FC" w:rsidRDefault="00F379FC" w:rsidP="00F379FC">
      <w:pPr>
        <w:ind w:firstLine="705"/>
        <w:jc w:val="both"/>
        <w:rPr>
          <w:sz w:val="28"/>
          <w:szCs w:val="28"/>
        </w:rPr>
      </w:pPr>
      <w:r w:rsidRPr="00E820ED">
        <w:rPr>
          <w:sz w:val="28"/>
          <w:szCs w:val="28"/>
        </w:rPr>
        <w:t xml:space="preserve">- </w:t>
      </w:r>
      <w:r w:rsidRPr="00E820ED">
        <w:rPr>
          <w:b/>
          <w:bCs/>
          <w:sz w:val="28"/>
          <w:szCs w:val="28"/>
        </w:rPr>
        <w:t>профессиональная подготовка, переподготовка и повышение квалификации</w:t>
      </w:r>
      <w:r w:rsidRPr="00E820ED">
        <w:rPr>
          <w:sz w:val="28"/>
          <w:szCs w:val="28"/>
        </w:rPr>
        <w:t xml:space="preserve">. </w:t>
      </w:r>
    </w:p>
    <w:p w:rsidR="00F379FC" w:rsidRPr="00E820ED" w:rsidRDefault="00F379FC" w:rsidP="00F379FC">
      <w:pPr>
        <w:ind w:firstLine="705"/>
        <w:jc w:val="both"/>
        <w:rPr>
          <w:sz w:val="28"/>
          <w:szCs w:val="28"/>
        </w:rPr>
      </w:pPr>
      <w:r w:rsidRPr="00E820ED">
        <w:rPr>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повышения квалификации педагогических кадров». На 2017 год запланированы средства в сумме 37 871,7 тыс. рублей, исполнено 92,3% или 34 953,2 тыс. рублей. </w:t>
      </w:r>
    </w:p>
    <w:p w:rsidR="00F379FC" w:rsidRPr="00E820ED" w:rsidRDefault="00F379FC" w:rsidP="00F379FC">
      <w:pPr>
        <w:ind w:firstLine="709"/>
        <w:jc w:val="both"/>
        <w:rPr>
          <w:sz w:val="28"/>
          <w:szCs w:val="28"/>
        </w:rPr>
      </w:pPr>
      <w:r w:rsidRPr="00E820ED">
        <w:rPr>
          <w:sz w:val="28"/>
          <w:szCs w:val="28"/>
        </w:rPr>
        <w:t xml:space="preserve">- </w:t>
      </w:r>
      <w:r w:rsidRPr="00E820ED">
        <w:rPr>
          <w:b/>
          <w:sz w:val="28"/>
          <w:szCs w:val="28"/>
        </w:rPr>
        <w:t>учреждения среднего профессионального образования.</w:t>
      </w:r>
      <w:r w:rsidRPr="00E820ED">
        <w:rPr>
          <w:sz w:val="28"/>
          <w:szCs w:val="28"/>
        </w:rPr>
        <w:t xml:space="preserve"> По данной статье предусмотрены бюджетные средства на предоставление субсидий на финансовое обеспечение выполнения государственного задания 7 организаций профессионального образования: ГБПОУ «Сусуманский профессиональный лицей», ГБПОУ «Магаданский лицей индустрии питания и сферы услуг», ГБПОУ «Магаданский политехнический техникум», ГБПОУ МО «Профессиональное училище № 11», МОГАПОУ «Магаданский промышленный техникум», МОГАПОУ «Строительно-технический лицей», МОГАПОУ «Технологический лицей». </w:t>
      </w:r>
    </w:p>
    <w:p w:rsidR="00F379FC" w:rsidRPr="00E820ED" w:rsidRDefault="00F379FC" w:rsidP="00F379FC">
      <w:pPr>
        <w:ind w:firstLine="709"/>
        <w:jc w:val="both"/>
        <w:rPr>
          <w:sz w:val="28"/>
          <w:szCs w:val="28"/>
        </w:rPr>
      </w:pPr>
      <w:r w:rsidRPr="00E820ED">
        <w:rPr>
          <w:sz w:val="28"/>
          <w:szCs w:val="28"/>
        </w:rPr>
        <w:t>Плановое количество обучающихся в образовательных учреждениях СПО 2 900 человек, среднегодовой контингент составил 2 938 человек, из них 158 детей-сирот и детей, оставшихся без попечения родителей, а также лиц из их числа.</w:t>
      </w:r>
    </w:p>
    <w:p w:rsidR="00F379FC" w:rsidRPr="00E820ED" w:rsidRDefault="00F379FC" w:rsidP="00F379FC">
      <w:pPr>
        <w:ind w:firstLine="708"/>
        <w:jc w:val="both"/>
        <w:rPr>
          <w:sz w:val="28"/>
          <w:szCs w:val="28"/>
        </w:rPr>
      </w:pPr>
      <w:r w:rsidRPr="00E820ED">
        <w:rPr>
          <w:sz w:val="28"/>
          <w:szCs w:val="28"/>
        </w:rPr>
        <w:t>Плановые назначения в объеме 501 676,0 тыс. рублей за отчетный период исполнены на 95,3% или 477 910,0 тыс. рублей.</w:t>
      </w:r>
    </w:p>
    <w:p w:rsidR="00F379FC" w:rsidRPr="00E820ED" w:rsidRDefault="00F379FC" w:rsidP="00F379FC">
      <w:pPr>
        <w:ind w:firstLine="705"/>
        <w:jc w:val="both"/>
        <w:rPr>
          <w:sz w:val="28"/>
          <w:szCs w:val="28"/>
        </w:rPr>
      </w:pPr>
      <w:r w:rsidRPr="00E820ED">
        <w:rPr>
          <w:sz w:val="28"/>
          <w:szCs w:val="28"/>
        </w:rPr>
        <w:t xml:space="preserve">- </w:t>
      </w:r>
      <w:r w:rsidRPr="00E820ED">
        <w:rPr>
          <w:b/>
          <w:sz w:val="28"/>
          <w:szCs w:val="28"/>
        </w:rPr>
        <w:t xml:space="preserve">учреждения в сфере молодежной политики и оздоровления детей. </w:t>
      </w:r>
      <w:r w:rsidRPr="00E820ED">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ОГБУ «Центр по организации оздоровительного отдыха детей» и МОГАУ «Детско-юношеский оздоровительный центр». В 2017 году запланированные средства в сумме 58 271,8 тыс. рублей исполнены на 84,6% или 49 283,5 тыс. рублей;</w:t>
      </w:r>
    </w:p>
    <w:p w:rsidR="00F379FC" w:rsidRPr="00E820ED" w:rsidRDefault="00F379FC" w:rsidP="00F379FC">
      <w:pPr>
        <w:widowControl w:val="0"/>
        <w:autoSpaceDE w:val="0"/>
        <w:autoSpaceDN w:val="0"/>
        <w:adjustRightInd w:val="0"/>
        <w:ind w:firstLine="708"/>
        <w:jc w:val="both"/>
        <w:rPr>
          <w:sz w:val="28"/>
          <w:szCs w:val="28"/>
        </w:rPr>
      </w:pPr>
      <w:r w:rsidRPr="00E820ED">
        <w:rPr>
          <w:sz w:val="28"/>
          <w:szCs w:val="28"/>
        </w:rPr>
        <w:t xml:space="preserve">- </w:t>
      </w:r>
      <w:r w:rsidRPr="00E820ED">
        <w:rPr>
          <w:b/>
          <w:sz w:val="28"/>
          <w:szCs w:val="28"/>
        </w:rPr>
        <w:t xml:space="preserve">центральный аппарат. </w:t>
      </w:r>
      <w:r w:rsidRPr="00E820ED">
        <w:rPr>
          <w:sz w:val="28"/>
          <w:szCs w:val="28"/>
        </w:rPr>
        <w:t xml:space="preserve">На содержание аппарата предусмотрены средства в объеме 75 322,6 тыс. рублей, кассовое исполнение составило 74 773,1 тыс. рублей или 99,3%. </w:t>
      </w:r>
    </w:p>
    <w:p w:rsidR="00F379FC" w:rsidRPr="00E820ED" w:rsidRDefault="00F379FC" w:rsidP="00F379FC">
      <w:pPr>
        <w:ind w:firstLine="708"/>
        <w:jc w:val="both"/>
        <w:rPr>
          <w:bCs/>
          <w:color w:val="000000"/>
          <w:sz w:val="28"/>
          <w:szCs w:val="26"/>
        </w:rPr>
      </w:pPr>
      <w:r w:rsidRPr="00E820ED">
        <w:rPr>
          <w:b/>
          <w:sz w:val="28"/>
          <w:szCs w:val="28"/>
        </w:rPr>
        <w:t>- отдел лицензирования</w:t>
      </w:r>
      <w:r w:rsidRPr="00E820ED">
        <w:rPr>
          <w:sz w:val="28"/>
          <w:szCs w:val="28"/>
        </w:rPr>
        <w:t>. По данной статье запланированы средства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r w:rsidRPr="00E820ED">
        <w:rPr>
          <w:bCs/>
          <w:color w:val="000000"/>
          <w:sz w:val="28"/>
          <w:szCs w:val="26"/>
        </w:rPr>
        <w:t xml:space="preserve"> В целом по данной статье расходов предусмотрены федеральные бюджетные средства в сумме 5 349,1 тыс. </w:t>
      </w:r>
      <w:r w:rsidRPr="00E820ED">
        <w:rPr>
          <w:bCs/>
          <w:color w:val="000000"/>
          <w:sz w:val="28"/>
          <w:szCs w:val="26"/>
        </w:rPr>
        <w:lastRenderedPageBreak/>
        <w:t>рублей. Кассовое исполнение за отчетный период составило 5 313,1 тыс. рублей или 99,3%.</w:t>
      </w:r>
    </w:p>
    <w:p w:rsidR="00F379FC" w:rsidRPr="00E820ED" w:rsidRDefault="00F379FC" w:rsidP="00F379FC">
      <w:pPr>
        <w:ind w:firstLine="705"/>
        <w:jc w:val="both"/>
        <w:rPr>
          <w:sz w:val="28"/>
          <w:szCs w:val="28"/>
        </w:rPr>
      </w:pPr>
      <w:r w:rsidRPr="00E820ED">
        <w:rPr>
          <w:bCs/>
          <w:color w:val="000000"/>
          <w:sz w:val="28"/>
          <w:szCs w:val="26"/>
        </w:rPr>
        <w:t xml:space="preserve">- </w:t>
      </w:r>
      <w:r w:rsidRPr="0020633F">
        <w:rPr>
          <w:b/>
          <w:bCs/>
          <w:color w:val="000000"/>
          <w:sz w:val="28"/>
          <w:szCs w:val="26"/>
        </w:rPr>
        <w:t>прочие учреждения</w:t>
      </w:r>
      <w:r w:rsidRPr="00E820ED">
        <w:rPr>
          <w:bCs/>
          <w:color w:val="000000"/>
          <w:sz w:val="28"/>
          <w:szCs w:val="26"/>
        </w:rPr>
        <w:t xml:space="preserve">. </w:t>
      </w:r>
      <w:r w:rsidRPr="00E820ED">
        <w:rPr>
          <w:sz w:val="28"/>
          <w:szCs w:val="28"/>
        </w:rPr>
        <w:t xml:space="preserve">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w:t>
      </w:r>
      <w:proofErr w:type="spellStart"/>
      <w:proofErr w:type="gramStart"/>
      <w:r w:rsidRPr="00E820ED">
        <w:rPr>
          <w:sz w:val="28"/>
          <w:szCs w:val="28"/>
        </w:rPr>
        <w:t>МОГБОУ«</w:t>
      </w:r>
      <w:proofErr w:type="gramEnd"/>
      <w:r w:rsidRPr="00E820ED">
        <w:rPr>
          <w:sz w:val="28"/>
          <w:szCs w:val="28"/>
        </w:rPr>
        <w:t>Центр</w:t>
      </w:r>
      <w:proofErr w:type="spellEnd"/>
      <w:r w:rsidRPr="00E820ED">
        <w:rPr>
          <w:sz w:val="28"/>
          <w:szCs w:val="28"/>
        </w:rPr>
        <w:t xml:space="preserve"> психолого-педагогической реабилитации и коррекции» и МОГБУ «Центр мониторинга качества образования». Предусмотренные средства в сумме 23 764,0 тыс. рублей исполнены на 96,8% или 23 011,2 тыс. рублей;</w:t>
      </w:r>
    </w:p>
    <w:p w:rsidR="00F379FC" w:rsidRPr="00E820ED" w:rsidRDefault="00F379FC" w:rsidP="00F379FC">
      <w:pPr>
        <w:ind w:firstLine="708"/>
        <w:jc w:val="both"/>
        <w:rPr>
          <w:bCs/>
          <w:color w:val="000000"/>
          <w:sz w:val="28"/>
          <w:szCs w:val="26"/>
        </w:rPr>
      </w:pPr>
      <w:r w:rsidRPr="00E820ED">
        <w:rPr>
          <w:bCs/>
          <w:color w:val="000000"/>
          <w:sz w:val="28"/>
          <w:szCs w:val="26"/>
        </w:rPr>
        <w:t xml:space="preserve">- </w:t>
      </w:r>
      <w:r w:rsidRPr="00E820ED">
        <w:rPr>
          <w:b/>
          <w:bCs/>
          <w:color w:val="000000"/>
          <w:sz w:val="28"/>
          <w:szCs w:val="26"/>
        </w:rPr>
        <w:t>целевые субсидии</w:t>
      </w:r>
      <w:r w:rsidRPr="00E820ED">
        <w:rPr>
          <w:bCs/>
          <w:i/>
          <w:color w:val="000000"/>
          <w:sz w:val="28"/>
          <w:szCs w:val="26"/>
        </w:rPr>
        <w:t xml:space="preserve">. </w:t>
      </w:r>
      <w:r w:rsidRPr="00E820ED">
        <w:rPr>
          <w:bCs/>
          <w:color w:val="000000"/>
          <w:sz w:val="28"/>
          <w:szCs w:val="26"/>
        </w:rPr>
        <w:t>В рамках данной статьи расходов запланированы бюджетные средства в размере 1 730,1 тыс. рублей для оплаты ремонтных работ в МОГАУ «Магаданский промышленный техникум».</w:t>
      </w:r>
      <w:r w:rsidR="005F0CA7">
        <w:rPr>
          <w:bCs/>
          <w:color w:val="000000"/>
          <w:sz w:val="28"/>
          <w:szCs w:val="26"/>
        </w:rPr>
        <w:t xml:space="preserve"> </w:t>
      </w:r>
      <w:r w:rsidR="00F92AB0">
        <w:rPr>
          <w:bCs/>
          <w:color w:val="000000"/>
          <w:sz w:val="28"/>
          <w:szCs w:val="26"/>
        </w:rPr>
        <w:t>Работы выполнены в полном объеме.</w:t>
      </w:r>
    </w:p>
    <w:p w:rsidR="00F379FC" w:rsidRPr="00F1695B" w:rsidRDefault="00F379FC" w:rsidP="00F379FC">
      <w:pPr>
        <w:widowControl w:val="0"/>
        <w:autoSpaceDE w:val="0"/>
        <w:autoSpaceDN w:val="0"/>
        <w:adjustRightInd w:val="0"/>
        <w:ind w:firstLine="708"/>
        <w:jc w:val="both"/>
        <w:rPr>
          <w:bCs/>
          <w:color w:val="000000"/>
          <w:sz w:val="28"/>
          <w:szCs w:val="26"/>
        </w:rPr>
      </w:pPr>
      <w:r w:rsidRPr="00E820ED">
        <w:rPr>
          <w:bCs/>
          <w:color w:val="000000"/>
          <w:sz w:val="28"/>
          <w:szCs w:val="26"/>
        </w:rPr>
        <w:t xml:space="preserve">- </w:t>
      </w:r>
      <w:r w:rsidRPr="00F1695B">
        <w:rPr>
          <w:b/>
          <w:bCs/>
          <w:color w:val="000000"/>
          <w:sz w:val="28"/>
          <w:szCs w:val="26"/>
        </w:rPr>
        <w:t>стипендиальное обеспечение обучающихся в учреждениях среднего профессионального образования</w:t>
      </w:r>
      <w:r w:rsidRPr="00F1695B">
        <w:rPr>
          <w:bCs/>
          <w:i/>
          <w:color w:val="000000"/>
          <w:sz w:val="28"/>
          <w:szCs w:val="26"/>
        </w:rPr>
        <w:t>.</w:t>
      </w:r>
      <w:r w:rsidRPr="00F1695B">
        <w:rPr>
          <w:bCs/>
          <w:color w:val="000000"/>
          <w:sz w:val="28"/>
          <w:szCs w:val="26"/>
        </w:rPr>
        <w:t xml:space="preserve"> Годовые плановые назначения в сумме 31 320,3 тыс. рублей за 2017 год исполнены на 98,</w:t>
      </w:r>
      <w:r w:rsidR="00F1695B" w:rsidRPr="00F1695B">
        <w:rPr>
          <w:bCs/>
          <w:color w:val="000000"/>
          <w:sz w:val="28"/>
          <w:szCs w:val="26"/>
        </w:rPr>
        <w:t>4</w:t>
      </w:r>
      <w:r w:rsidRPr="00F1695B">
        <w:rPr>
          <w:bCs/>
          <w:color w:val="000000"/>
          <w:sz w:val="28"/>
          <w:szCs w:val="26"/>
        </w:rPr>
        <w:t xml:space="preserve">% или </w:t>
      </w:r>
      <w:r w:rsidR="00F1695B" w:rsidRPr="00F1695B">
        <w:rPr>
          <w:bCs/>
          <w:color w:val="000000"/>
          <w:sz w:val="28"/>
          <w:szCs w:val="26"/>
        </w:rPr>
        <w:t>30 811,8</w:t>
      </w:r>
      <w:r w:rsidRPr="00F1695B">
        <w:rPr>
          <w:bCs/>
          <w:color w:val="000000"/>
          <w:sz w:val="28"/>
          <w:szCs w:val="26"/>
        </w:rPr>
        <w:t xml:space="preserve"> тыс. рублей. Норматив для формирования стипендиального фонда государственных профессиональных образовательных организаций в отчетном году установлен в соответствии с постановление</w:t>
      </w:r>
      <w:r w:rsidR="004B1EAF" w:rsidRPr="00F1695B">
        <w:rPr>
          <w:bCs/>
          <w:color w:val="000000"/>
          <w:sz w:val="28"/>
          <w:szCs w:val="26"/>
        </w:rPr>
        <w:t>м</w:t>
      </w:r>
      <w:r w:rsidRPr="00F1695B">
        <w:rPr>
          <w:bCs/>
          <w:color w:val="000000"/>
          <w:sz w:val="28"/>
          <w:szCs w:val="26"/>
        </w:rPr>
        <w:t xml:space="preserve"> Правительства Магаданской области и составил: государственная академическая стипендия – 1 747,50 рублей, государственная социальная стипендия – 2 620,00 рублей.</w:t>
      </w:r>
    </w:p>
    <w:p w:rsidR="00F379FC" w:rsidRPr="00F1695B" w:rsidRDefault="00F379FC" w:rsidP="00F379FC">
      <w:pPr>
        <w:ind w:firstLine="708"/>
        <w:jc w:val="both"/>
        <w:rPr>
          <w:bCs/>
          <w:color w:val="000000"/>
          <w:sz w:val="28"/>
          <w:szCs w:val="26"/>
        </w:rPr>
      </w:pPr>
      <w:r w:rsidRPr="00F1695B">
        <w:rPr>
          <w:bCs/>
          <w:color w:val="000000"/>
          <w:sz w:val="28"/>
          <w:szCs w:val="26"/>
        </w:rPr>
        <w:t>Количество студентов, получающих стипендии, составило 1 102 человек.</w:t>
      </w:r>
    </w:p>
    <w:p w:rsidR="00F379FC" w:rsidRPr="00F1695B" w:rsidRDefault="00F379FC" w:rsidP="00F379FC">
      <w:pPr>
        <w:ind w:firstLine="708"/>
        <w:jc w:val="both"/>
        <w:rPr>
          <w:bCs/>
          <w:color w:val="000000"/>
          <w:sz w:val="28"/>
          <w:szCs w:val="26"/>
        </w:rPr>
      </w:pPr>
      <w:r w:rsidRPr="00F1695B">
        <w:rPr>
          <w:bCs/>
          <w:color w:val="000000"/>
          <w:sz w:val="28"/>
          <w:szCs w:val="26"/>
        </w:rPr>
        <w:t xml:space="preserve">- </w:t>
      </w:r>
      <w:r w:rsidRPr="00F1695B">
        <w:rPr>
          <w:b/>
          <w:bCs/>
          <w:color w:val="000000"/>
          <w:sz w:val="28"/>
          <w:szCs w:val="26"/>
        </w:rPr>
        <w:t>компенсация расходов на оплату стоимости проезда и провоза багажа при переезде работников.</w:t>
      </w:r>
      <w:r w:rsidRPr="00F1695B">
        <w:rPr>
          <w:bCs/>
          <w:color w:val="000000"/>
          <w:sz w:val="28"/>
          <w:szCs w:val="26"/>
        </w:rPr>
        <w:t xml:space="preserve"> Кассовое исполнение при плане 1 493,2 тыс. рублей за отчетный период составило 721,7 тыс. рублей или 48,3%. </w:t>
      </w:r>
    </w:p>
    <w:p w:rsidR="00F92AB0" w:rsidRDefault="00F379FC" w:rsidP="00F92AB0">
      <w:pPr>
        <w:ind w:firstLine="708"/>
        <w:jc w:val="both"/>
        <w:rPr>
          <w:bCs/>
          <w:color w:val="000000"/>
          <w:sz w:val="28"/>
          <w:szCs w:val="26"/>
        </w:rPr>
      </w:pPr>
      <w:r w:rsidRPr="00F1695B">
        <w:rPr>
          <w:bCs/>
          <w:color w:val="000000"/>
          <w:sz w:val="28"/>
          <w:szCs w:val="26"/>
        </w:rPr>
        <w:t xml:space="preserve">- </w:t>
      </w:r>
      <w:r w:rsidRPr="00F1695B">
        <w:rPr>
          <w:b/>
          <w:bCs/>
          <w:color w:val="000000"/>
          <w:sz w:val="28"/>
          <w:szCs w:val="26"/>
        </w:rPr>
        <w:t>компенсация расходов на оплату стоимости проезда и провоза багажа к месту использования отпуска и обратно работникам.</w:t>
      </w:r>
      <w:r w:rsidRPr="00F1695B">
        <w:rPr>
          <w:bCs/>
          <w:color w:val="000000"/>
          <w:sz w:val="28"/>
          <w:szCs w:val="26"/>
        </w:rPr>
        <w:t xml:space="preserve"> Плановые расходы исполнены на 87,5 % или </w:t>
      </w:r>
      <w:r w:rsidR="00F1695B" w:rsidRPr="00F1695B">
        <w:rPr>
          <w:bCs/>
          <w:color w:val="000000"/>
          <w:sz w:val="28"/>
          <w:szCs w:val="26"/>
        </w:rPr>
        <w:t>24 210,1</w:t>
      </w:r>
      <w:r w:rsidRPr="00F1695B">
        <w:rPr>
          <w:bCs/>
          <w:color w:val="000000"/>
          <w:sz w:val="28"/>
          <w:szCs w:val="26"/>
        </w:rPr>
        <w:t xml:space="preserve"> тыс. рублей (план – 27 674,4 тыс. рублей), таким образом экономия бюджетных средств составляет 3</w:t>
      </w:r>
      <w:r w:rsidR="00F1695B" w:rsidRPr="00F1695B">
        <w:rPr>
          <w:bCs/>
          <w:color w:val="000000"/>
          <w:sz w:val="28"/>
          <w:szCs w:val="26"/>
        </w:rPr>
        <w:t> </w:t>
      </w:r>
      <w:r w:rsidRPr="00F1695B">
        <w:rPr>
          <w:bCs/>
          <w:color w:val="000000"/>
          <w:sz w:val="28"/>
          <w:szCs w:val="26"/>
        </w:rPr>
        <w:t>464,</w:t>
      </w:r>
      <w:r w:rsidR="00F1695B" w:rsidRPr="00F1695B">
        <w:rPr>
          <w:bCs/>
          <w:color w:val="000000"/>
          <w:sz w:val="28"/>
          <w:szCs w:val="26"/>
        </w:rPr>
        <w:t>3</w:t>
      </w:r>
      <w:r w:rsidRPr="00F1695B">
        <w:rPr>
          <w:bCs/>
          <w:color w:val="000000"/>
          <w:sz w:val="28"/>
          <w:szCs w:val="26"/>
        </w:rPr>
        <w:t xml:space="preserve"> тыс. рублей.</w:t>
      </w:r>
      <w:r w:rsidR="005F0CA7">
        <w:rPr>
          <w:bCs/>
          <w:color w:val="000000"/>
          <w:sz w:val="28"/>
          <w:szCs w:val="26"/>
        </w:rPr>
        <w:t xml:space="preserve"> </w:t>
      </w:r>
      <w:r w:rsidR="00F92AB0">
        <w:rPr>
          <w:bCs/>
          <w:color w:val="000000"/>
          <w:sz w:val="28"/>
          <w:szCs w:val="26"/>
        </w:rPr>
        <w:t>Обращение от министерства образования и молодежной политики Магаданской области об уменьшении или перераспределении бюджетных средств не поступало.</w:t>
      </w:r>
    </w:p>
    <w:p w:rsidR="00F379FC" w:rsidRPr="004B1EAF" w:rsidRDefault="00F379FC" w:rsidP="00F379FC">
      <w:pPr>
        <w:ind w:firstLine="708"/>
        <w:jc w:val="both"/>
        <w:rPr>
          <w:bCs/>
          <w:color w:val="000000"/>
          <w:sz w:val="28"/>
          <w:szCs w:val="26"/>
        </w:rPr>
      </w:pPr>
      <w:r w:rsidRPr="00E820ED">
        <w:rPr>
          <w:bCs/>
          <w:color w:val="000000"/>
          <w:sz w:val="28"/>
          <w:szCs w:val="26"/>
        </w:rPr>
        <w:t xml:space="preserve">- </w:t>
      </w:r>
      <w:r w:rsidRPr="00E820ED">
        <w:rPr>
          <w:b/>
          <w:bCs/>
          <w:color w:val="000000"/>
          <w:sz w:val="28"/>
          <w:szCs w:val="26"/>
        </w:rPr>
        <w:t xml:space="preserve">меры социальной поддержки оп оплате жилых помещений и коммунальных услуг </w:t>
      </w:r>
      <w:r w:rsidRPr="004B1EAF">
        <w:rPr>
          <w:b/>
          <w:bCs/>
          <w:color w:val="000000"/>
          <w:sz w:val="28"/>
          <w:szCs w:val="26"/>
        </w:rPr>
        <w:t>педагогическим работникам (Закон Магаданской области от 28.12.2004 г. № 528-ОЗ)</w:t>
      </w:r>
      <w:r w:rsidRPr="004B1EAF">
        <w:rPr>
          <w:bCs/>
          <w:color w:val="000000"/>
          <w:sz w:val="28"/>
          <w:szCs w:val="26"/>
        </w:rPr>
        <w:t xml:space="preserve"> в отчетном периоде исполнены на 90,5% или 9 487,6 тыс. рублей от годовых плановых назначений в размере 10 480,7 тыс. рублей. Обращение от министерства образования и молодежной политики Магаданской области об уменьшении или перераспределении бюджетных средств не поступало.</w:t>
      </w:r>
    </w:p>
    <w:p w:rsidR="00F379FC" w:rsidRDefault="00F379FC" w:rsidP="00F379FC">
      <w:pPr>
        <w:ind w:firstLine="708"/>
        <w:jc w:val="both"/>
        <w:rPr>
          <w:bCs/>
          <w:color w:val="000000"/>
          <w:sz w:val="28"/>
          <w:szCs w:val="26"/>
        </w:rPr>
      </w:pPr>
      <w:r w:rsidRPr="004B1EAF">
        <w:rPr>
          <w:bCs/>
          <w:color w:val="000000"/>
          <w:sz w:val="28"/>
          <w:szCs w:val="26"/>
        </w:rPr>
        <w:t>В рамках данной статьи расходов педагогическим работникам государственных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w:t>
      </w:r>
      <w:r w:rsidRPr="00E820ED">
        <w:rPr>
          <w:bCs/>
          <w:color w:val="000000"/>
          <w:sz w:val="28"/>
          <w:szCs w:val="26"/>
        </w:rPr>
        <w:t xml:space="preserve">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w:t>
      </w:r>
      <w:r w:rsidRPr="00E820ED">
        <w:rPr>
          <w:bCs/>
          <w:color w:val="000000"/>
          <w:sz w:val="28"/>
          <w:szCs w:val="26"/>
        </w:rPr>
        <w:lastRenderedPageBreak/>
        <w:t>также на работников, вышедших на пенсию (при наличии стажа работы в сельской местности не менее 10 лет).</w:t>
      </w:r>
    </w:p>
    <w:p w:rsidR="00F379FC" w:rsidRPr="00E820ED" w:rsidRDefault="00F379FC" w:rsidP="00F379FC">
      <w:pPr>
        <w:ind w:firstLine="708"/>
        <w:jc w:val="both"/>
        <w:rPr>
          <w:bCs/>
          <w:color w:val="000000"/>
          <w:sz w:val="28"/>
          <w:szCs w:val="26"/>
        </w:rPr>
      </w:pPr>
    </w:p>
    <w:p w:rsidR="00F379FC" w:rsidRDefault="00F379FC" w:rsidP="00645834">
      <w:pPr>
        <w:numPr>
          <w:ilvl w:val="0"/>
          <w:numId w:val="19"/>
        </w:numPr>
        <w:tabs>
          <w:tab w:val="left" w:pos="1134"/>
        </w:tabs>
        <w:ind w:left="0" w:firstLine="708"/>
        <w:jc w:val="both"/>
        <w:rPr>
          <w:bCs/>
          <w:color w:val="000000"/>
          <w:sz w:val="28"/>
          <w:szCs w:val="26"/>
        </w:rPr>
      </w:pPr>
      <w:r w:rsidRPr="00E820ED">
        <w:rPr>
          <w:b/>
          <w:bCs/>
          <w:color w:val="000000"/>
          <w:sz w:val="28"/>
          <w:szCs w:val="26"/>
        </w:rPr>
        <w:t>Исполнителем</w:t>
      </w:r>
      <w:r w:rsidR="005F0CA7">
        <w:rPr>
          <w:b/>
          <w:bCs/>
          <w:color w:val="000000"/>
          <w:sz w:val="28"/>
          <w:szCs w:val="26"/>
        </w:rPr>
        <w:t xml:space="preserve"> </w:t>
      </w:r>
      <w:r w:rsidRPr="00E820ED">
        <w:rPr>
          <w:b/>
          <w:bCs/>
          <w:color w:val="000000"/>
          <w:sz w:val="28"/>
          <w:szCs w:val="26"/>
        </w:rPr>
        <w:t>основного мероприятия «Обеспечение реализации программы»</w:t>
      </w:r>
      <w:r w:rsidRPr="00E820ED">
        <w:rPr>
          <w:bCs/>
          <w:color w:val="000000"/>
          <w:sz w:val="28"/>
          <w:szCs w:val="26"/>
        </w:rPr>
        <w:t xml:space="preserve"> является министерство образования и молодежной политики Магаданской области в рамках данного мероприятия бюджетам городских округов предоставляются межбюджетные трансферты, а также предусмотрены расходы на социальное обеспечение детей-сирот и детей, оставшихся без попечения родителей, а также лиц из их числа, обучающихся в организациях среднего профессионального образования. </w:t>
      </w:r>
    </w:p>
    <w:p w:rsidR="00F379FC" w:rsidRPr="00E820ED" w:rsidRDefault="00F379FC" w:rsidP="00F379FC">
      <w:pPr>
        <w:tabs>
          <w:tab w:val="left" w:pos="1134"/>
        </w:tabs>
        <w:ind w:firstLine="708"/>
        <w:jc w:val="both"/>
        <w:rPr>
          <w:bCs/>
          <w:color w:val="000000"/>
          <w:sz w:val="28"/>
          <w:szCs w:val="26"/>
        </w:rPr>
      </w:pPr>
      <w:r w:rsidRPr="00E820ED">
        <w:rPr>
          <w:bCs/>
          <w:color w:val="000000"/>
          <w:sz w:val="28"/>
          <w:szCs w:val="26"/>
        </w:rPr>
        <w:t>В целом годовые бюджетные назначения составляют 3 493 219,1 тыс. рублей, кассовое исполнение за отчетный период – 3 486 701,3 тыс. рублей или 99,8%.</w:t>
      </w:r>
    </w:p>
    <w:p w:rsidR="00F379FC" w:rsidRPr="00E820ED" w:rsidRDefault="00F379FC" w:rsidP="00F379FC">
      <w:pPr>
        <w:ind w:firstLine="708"/>
        <w:jc w:val="both"/>
        <w:rPr>
          <w:bCs/>
          <w:color w:val="000000"/>
          <w:sz w:val="28"/>
          <w:szCs w:val="26"/>
        </w:rPr>
      </w:pPr>
      <w:r w:rsidRPr="00E820ED">
        <w:rPr>
          <w:bCs/>
          <w:color w:val="000000"/>
          <w:sz w:val="28"/>
          <w:szCs w:val="26"/>
        </w:rPr>
        <w:t>Исполнение данного мероприятия в разрезе направлений расходов:</w:t>
      </w:r>
    </w:p>
    <w:p w:rsidR="00F379FC" w:rsidRPr="00E820ED" w:rsidRDefault="00F379FC" w:rsidP="00F379FC">
      <w:pPr>
        <w:jc w:val="both"/>
        <w:rPr>
          <w:b/>
          <w:color w:val="000000"/>
          <w:sz w:val="28"/>
          <w:szCs w:val="16"/>
        </w:rPr>
      </w:pPr>
      <w:r w:rsidRPr="00E820ED">
        <w:rPr>
          <w:bCs/>
          <w:color w:val="000000"/>
          <w:sz w:val="28"/>
          <w:szCs w:val="26"/>
        </w:rPr>
        <w:tab/>
      </w:r>
    </w:p>
    <w:p w:rsidR="00F379FC" w:rsidRPr="00E820ED" w:rsidRDefault="00F379FC" w:rsidP="00645834">
      <w:pPr>
        <w:numPr>
          <w:ilvl w:val="2"/>
          <w:numId w:val="18"/>
        </w:numPr>
        <w:jc w:val="center"/>
        <w:rPr>
          <w:b/>
          <w:color w:val="000000"/>
          <w:sz w:val="28"/>
          <w:szCs w:val="16"/>
        </w:rPr>
      </w:pPr>
      <w:r w:rsidRPr="00E820ED">
        <w:rPr>
          <w:b/>
          <w:color w:val="000000"/>
          <w:sz w:val="28"/>
          <w:szCs w:val="16"/>
        </w:rPr>
        <w:t xml:space="preserve">Субвенции на финансовое обеспечение муниципальных </w:t>
      </w:r>
    </w:p>
    <w:p w:rsidR="00F379FC" w:rsidRPr="00E820ED" w:rsidRDefault="00F379FC" w:rsidP="00F379FC">
      <w:pPr>
        <w:jc w:val="center"/>
        <w:rPr>
          <w:b/>
          <w:sz w:val="32"/>
          <w:szCs w:val="28"/>
        </w:rPr>
      </w:pPr>
      <w:r w:rsidRPr="00E820ED">
        <w:rPr>
          <w:b/>
          <w:color w:val="000000"/>
          <w:sz w:val="28"/>
          <w:szCs w:val="16"/>
        </w:rPr>
        <w:t>дошкольных образовательных организаций</w:t>
      </w:r>
    </w:p>
    <w:p w:rsidR="00F379FC" w:rsidRPr="00E820ED" w:rsidRDefault="00F379FC" w:rsidP="00F379FC">
      <w:pPr>
        <w:jc w:val="both"/>
        <w:rPr>
          <w:b/>
          <w:sz w:val="28"/>
          <w:szCs w:val="28"/>
        </w:rPr>
      </w:pPr>
      <w:r w:rsidRPr="00E820ED">
        <w:rPr>
          <w:b/>
          <w:sz w:val="28"/>
          <w:szCs w:val="28"/>
        </w:rPr>
        <w:tab/>
      </w:r>
    </w:p>
    <w:p w:rsidR="00F379FC" w:rsidRPr="00E820ED" w:rsidRDefault="00F379FC" w:rsidP="00F379FC">
      <w:pPr>
        <w:ind w:firstLine="708"/>
        <w:jc w:val="both"/>
        <w:rPr>
          <w:sz w:val="28"/>
          <w:szCs w:val="28"/>
        </w:rPr>
      </w:pPr>
      <w:r w:rsidRPr="00E820ED">
        <w:rPr>
          <w:sz w:val="28"/>
          <w:szCs w:val="28"/>
        </w:rPr>
        <w:t xml:space="preserve">По данной статье расходов предусмотрены субвенции местным бюджетам на получение общедоступного и бесплатного дошкольного образования в муниципальных дошкольных образовательных организациях. В общий объем расходов включены расходы на оплату труда, приобретение средств обучения, игр, игрушек (за исключением расходов на содержание зданий и оплату коммунальных услуг). </w:t>
      </w:r>
    </w:p>
    <w:p w:rsidR="00F379FC" w:rsidRPr="00E820ED" w:rsidRDefault="00F379FC" w:rsidP="00F379FC">
      <w:pPr>
        <w:ind w:firstLine="708"/>
        <w:jc w:val="both"/>
        <w:rPr>
          <w:sz w:val="28"/>
          <w:szCs w:val="28"/>
        </w:rPr>
      </w:pPr>
      <w:r w:rsidRPr="00E820ED">
        <w:rPr>
          <w:sz w:val="28"/>
          <w:szCs w:val="28"/>
        </w:rPr>
        <w:t>Субвенция бюджетам муниципальных образований включает в себя:</w:t>
      </w:r>
    </w:p>
    <w:p w:rsidR="00F379FC" w:rsidRPr="00E820ED" w:rsidRDefault="00F379FC" w:rsidP="00F379FC">
      <w:pPr>
        <w:ind w:firstLine="708"/>
        <w:jc w:val="both"/>
        <w:rPr>
          <w:sz w:val="28"/>
          <w:szCs w:val="28"/>
        </w:rPr>
      </w:pPr>
      <w:r w:rsidRPr="00E820ED">
        <w:rPr>
          <w:sz w:val="28"/>
          <w:szCs w:val="28"/>
        </w:rPr>
        <w:t>- расходы на оплату труда и начисления на выплаты по оплате труда;</w:t>
      </w:r>
    </w:p>
    <w:p w:rsidR="00F379FC" w:rsidRPr="00E820ED" w:rsidRDefault="00F379FC" w:rsidP="00F379FC">
      <w:pPr>
        <w:ind w:firstLine="708"/>
        <w:jc w:val="both"/>
        <w:rPr>
          <w:sz w:val="28"/>
          <w:szCs w:val="28"/>
        </w:rPr>
      </w:pPr>
      <w:r w:rsidRPr="00E820ED">
        <w:rPr>
          <w:sz w:val="28"/>
          <w:szCs w:val="28"/>
        </w:rPr>
        <w:t>- расходы на фонд материального обеспечения.</w:t>
      </w:r>
    </w:p>
    <w:p w:rsidR="00F379FC" w:rsidRPr="00E820ED" w:rsidRDefault="00F379FC" w:rsidP="00F379FC">
      <w:pPr>
        <w:ind w:firstLine="708"/>
        <w:jc w:val="both"/>
        <w:rPr>
          <w:sz w:val="28"/>
          <w:szCs w:val="28"/>
        </w:rPr>
      </w:pPr>
      <w:r w:rsidRPr="00E820ED">
        <w:rPr>
          <w:bCs/>
          <w:color w:val="000000"/>
          <w:sz w:val="28"/>
          <w:szCs w:val="26"/>
        </w:rPr>
        <w:t>Количество воспитанников в муниципальных дошкольных образовательных организациях на 01.01.2018 г. составило 8 700 человек, из них в г. Магадане – 6 112 чел.</w:t>
      </w:r>
    </w:p>
    <w:p w:rsidR="00F379FC" w:rsidRDefault="00F379FC" w:rsidP="00F379FC">
      <w:pPr>
        <w:ind w:firstLine="708"/>
        <w:jc w:val="both"/>
        <w:rPr>
          <w:color w:val="000000"/>
          <w:sz w:val="28"/>
        </w:rPr>
      </w:pPr>
      <w:r w:rsidRPr="00E820ED">
        <w:rPr>
          <w:sz w:val="28"/>
          <w:szCs w:val="28"/>
        </w:rPr>
        <w:t>На 2017 год предусмотрены плановые назначения в сумму 1 139 556,5 тыс. рублей, кассовое исполнение – 1 319 536,8 тыс. рублей или 100,0%. В разрезе городских округов д</w:t>
      </w:r>
      <w:r w:rsidRPr="00E820ED">
        <w:rPr>
          <w:color w:val="000000"/>
          <w:sz w:val="28"/>
        </w:rPr>
        <w:t>анные приведены в таблице:</w:t>
      </w:r>
    </w:p>
    <w:p w:rsidR="00F379FC" w:rsidRDefault="00F379FC" w:rsidP="00F379FC">
      <w:pPr>
        <w:ind w:firstLine="708"/>
        <w:jc w:val="both"/>
        <w:rPr>
          <w:color w:val="000000"/>
          <w:sz w:val="28"/>
        </w:rPr>
      </w:pPr>
    </w:p>
    <w:p w:rsidR="00F379FC" w:rsidRDefault="00F379FC" w:rsidP="00F379FC">
      <w:pPr>
        <w:widowControl w:val="0"/>
        <w:autoSpaceDE w:val="0"/>
        <w:autoSpaceDN w:val="0"/>
        <w:jc w:val="center"/>
        <w:rPr>
          <w:b/>
          <w:sz w:val="28"/>
        </w:rPr>
      </w:pPr>
      <w:r>
        <w:rPr>
          <w:b/>
          <w:sz w:val="28"/>
        </w:rPr>
        <w:t>Исполнение расходов по</w:t>
      </w:r>
      <w:r w:rsidRPr="00C1016F">
        <w:rPr>
          <w:b/>
          <w:sz w:val="28"/>
        </w:rPr>
        <w:t xml:space="preserve"> субвенци</w:t>
      </w:r>
      <w:r>
        <w:rPr>
          <w:b/>
          <w:sz w:val="28"/>
        </w:rPr>
        <w:t>ям</w:t>
      </w:r>
      <w:r w:rsidRPr="00C1016F">
        <w:rPr>
          <w:b/>
          <w:sz w:val="28"/>
        </w:rPr>
        <w:t xml:space="preserve"> бюджетам городских округов </w:t>
      </w:r>
      <w:r w:rsidRPr="00C1016F">
        <w:rPr>
          <w:b/>
          <w:sz w:val="28"/>
        </w:rPr>
        <w:br/>
        <w:t xml:space="preserve">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rPr>
        <w:t>з</w:t>
      </w:r>
      <w:r w:rsidRPr="00C1016F">
        <w:rPr>
          <w:b/>
          <w:sz w:val="28"/>
        </w:rPr>
        <w:t>а 2017 год</w:t>
      </w:r>
    </w:p>
    <w:p w:rsidR="005F0CA7" w:rsidRDefault="005F0CA7" w:rsidP="00F379FC">
      <w:pPr>
        <w:widowControl w:val="0"/>
        <w:autoSpaceDE w:val="0"/>
        <w:autoSpaceDN w:val="0"/>
        <w:jc w:val="center"/>
        <w:rPr>
          <w:b/>
          <w:sz w:val="28"/>
        </w:rPr>
      </w:pPr>
    </w:p>
    <w:p w:rsidR="005F0CA7" w:rsidRDefault="005F0CA7" w:rsidP="00F379FC">
      <w:pPr>
        <w:widowControl w:val="0"/>
        <w:autoSpaceDE w:val="0"/>
        <w:autoSpaceDN w:val="0"/>
        <w:jc w:val="center"/>
        <w:rPr>
          <w:b/>
          <w:sz w:val="28"/>
        </w:rPr>
      </w:pPr>
    </w:p>
    <w:p w:rsidR="005F0CA7" w:rsidRDefault="005F0CA7" w:rsidP="00F379FC">
      <w:pPr>
        <w:widowControl w:val="0"/>
        <w:autoSpaceDE w:val="0"/>
        <w:autoSpaceDN w:val="0"/>
        <w:jc w:val="center"/>
        <w:rPr>
          <w:b/>
          <w:sz w:val="28"/>
        </w:rPr>
      </w:pPr>
    </w:p>
    <w:p w:rsidR="005F0CA7" w:rsidRDefault="005F0CA7" w:rsidP="00F379FC">
      <w:pPr>
        <w:widowControl w:val="0"/>
        <w:autoSpaceDE w:val="0"/>
        <w:autoSpaceDN w:val="0"/>
        <w:jc w:val="center"/>
        <w:rPr>
          <w:b/>
          <w:sz w:val="28"/>
        </w:rPr>
      </w:pPr>
    </w:p>
    <w:p w:rsidR="005F0CA7" w:rsidRPr="00E820ED" w:rsidRDefault="005F0CA7" w:rsidP="00F379FC">
      <w:pPr>
        <w:widowControl w:val="0"/>
        <w:autoSpaceDE w:val="0"/>
        <w:autoSpaceDN w:val="0"/>
        <w:jc w:val="center"/>
        <w:rPr>
          <w:color w:val="000000"/>
          <w:sz w:val="18"/>
        </w:rPr>
      </w:pPr>
    </w:p>
    <w:p w:rsidR="00F379FC" w:rsidRPr="00E820ED" w:rsidRDefault="00F379FC" w:rsidP="00F379FC">
      <w:pPr>
        <w:jc w:val="both"/>
        <w:rPr>
          <w:color w:val="000000"/>
          <w:sz w:val="2"/>
        </w:rPr>
      </w:pPr>
    </w:p>
    <w:p w:rsidR="00F379FC" w:rsidRPr="00E820ED" w:rsidRDefault="00F379FC" w:rsidP="00F379FC">
      <w:pPr>
        <w:jc w:val="right"/>
        <w:rPr>
          <w:color w:val="000000"/>
          <w:sz w:val="28"/>
        </w:rPr>
      </w:pPr>
      <w:r w:rsidRPr="00E820ED">
        <w:rPr>
          <w:color w:val="000000"/>
          <w:sz w:val="28"/>
        </w:rPr>
        <w:lastRenderedPageBreak/>
        <w:t>тыс. рублей</w:t>
      </w:r>
    </w:p>
    <w:tbl>
      <w:tblPr>
        <w:tblW w:w="9368" w:type="dxa"/>
        <w:tblInd w:w="96" w:type="dxa"/>
        <w:tblLook w:val="04A0" w:firstRow="1" w:lastRow="0" w:firstColumn="1" w:lastColumn="0" w:noHBand="0" w:noVBand="1"/>
      </w:tblPr>
      <w:tblGrid>
        <w:gridCol w:w="4354"/>
        <w:gridCol w:w="1697"/>
        <w:gridCol w:w="1693"/>
        <w:gridCol w:w="1624"/>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1 319 556,5</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1 319 536,8</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867 437,0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867 437,0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93 544,0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93 531,6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56 320,0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56 320,0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22 654,6</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22 654,6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33 895,8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33 895,8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56 152,3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56 152,3</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48 350,4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48 350,4</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55 487,1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55 477,9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85 715,3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85 717,2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ind w:firstLine="708"/>
        <w:jc w:val="both"/>
        <w:rPr>
          <w:bCs/>
          <w:color w:val="000000"/>
          <w:sz w:val="10"/>
          <w:szCs w:val="26"/>
        </w:rPr>
      </w:pPr>
    </w:p>
    <w:p w:rsidR="00F379FC" w:rsidRPr="00E820ED" w:rsidRDefault="00F379FC" w:rsidP="00F379FC">
      <w:pPr>
        <w:ind w:firstLine="708"/>
        <w:jc w:val="both"/>
        <w:rPr>
          <w:bCs/>
          <w:color w:val="000000"/>
          <w:sz w:val="28"/>
          <w:szCs w:val="26"/>
        </w:rPr>
      </w:pPr>
    </w:p>
    <w:p w:rsidR="00F379FC" w:rsidRPr="00E820ED" w:rsidRDefault="00F379FC" w:rsidP="00F379FC">
      <w:pPr>
        <w:jc w:val="center"/>
        <w:rPr>
          <w:b/>
          <w:color w:val="000000"/>
          <w:sz w:val="28"/>
        </w:rPr>
      </w:pPr>
      <w:r w:rsidRPr="00E820ED">
        <w:rPr>
          <w:b/>
          <w:color w:val="000000"/>
          <w:sz w:val="28"/>
        </w:rPr>
        <w:t>2.1.2.  Субвенции на финансовое обеспечение муниципальных общеобразовательных организаций в части реализации ими</w:t>
      </w:r>
    </w:p>
    <w:p w:rsidR="00F379FC" w:rsidRPr="00E820ED" w:rsidRDefault="00F379FC" w:rsidP="00F379FC">
      <w:pPr>
        <w:jc w:val="center"/>
        <w:rPr>
          <w:b/>
          <w:sz w:val="28"/>
          <w:szCs w:val="28"/>
          <w:u w:val="single"/>
        </w:rPr>
      </w:pPr>
      <w:r w:rsidRPr="00E820ED">
        <w:rPr>
          <w:b/>
          <w:color w:val="000000"/>
          <w:sz w:val="28"/>
        </w:rPr>
        <w:t>государственного стандарта общего образования</w:t>
      </w:r>
    </w:p>
    <w:p w:rsidR="00F379FC" w:rsidRPr="00E820ED" w:rsidRDefault="00F379FC" w:rsidP="00F379FC">
      <w:pPr>
        <w:jc w:val="center"/>
        <w:rPr>
          <w:b/>
          <w:sz w:val="28"/>
          <w:szCs w:val="28"/>
        </w:rPr>
      </w:pPr>
    </w:p>
    <w:p w:rsidR="00F379FC" w:rsidRPr="00E820ED" w:rsidRDefault="00F379FC" w:rsidP="00F379FC">
      <w:pPr>
        <w:widowControl w:val="0"/>
        <w:autoSpaceDE w:val="0"/>
        <w:autoSpaceDN w:val="0"/>
        <w:adjustRightInd w:val="0"/>
        <w:ind w:firstLine="540"/>
        <w:jc w:val="both"/>
        <w:rPr>
          <w:rFonts w:cs="Arial"/>
          <w:sz w:val="28"/>
          <w:szCs w:val="28"/>
        </w:rPr>
      </w:pPr>
      <w:r w:rsidRPr="00E820ED">
        <w:rPr>
          <w:rFonts w:cs="Arial"/>
          <w:sz w:val="28"/>
          <w:szCs w:val="28"/>
        </w:rPr>
        <w:t>По данной статье расходов предусмотрены субвенции местным бюджетам на обеспечение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F379FC" w:rsidRPr="00E820ED" w:rsidRDefault="00F379FC" w:rsidP="00F379FC">
      <w:pPr>
        <w:ind w:firstLine="708"/>
        <w:jc w:val="both"/>
        <w:rPr>
          <w:sz w:val="28"/>
          <w:szCs w:val="28"/>
        </w:rPr>
      </w:pPr>
      <w:r w:rsidRPr="00E820ED">
        <w:rPr>
          <w:sz w:val="28"/>
          <w:szCs w:val="28"/>
        </w:rPr>
        <w:t>Субвенция бюджетам муниципальных образований включает в себя:</w:t>
      </w:r>
    </w:p>
    <w:p w:rsidR="00F379FC" w:rsidRPr="00E820ED" w:rsidRDefault="00F379FC" w:rsidP="00F379FC">
      <w:pPr>
        <w:ind w:firstLine="708"/>
        <w:jc w:val="both"/>
        <w:rPr>
          <w:sz w:val="28"/>
          <w:szCs w:val="28"/>
        </w:rPr>
      </w:pPr>
      <w:r w:rsidRPr="00E820ED">
        <w:rPr>
          <w:sz w:val="28"/>
          <w:szCs w:val="28"/>
        </w:rPr>
        <w:t>- расходы на оплату труда и начисления на выплаты по оплате труда;</w:t>
      </w:r>
    </w:p>
    <w:p w:rsidR="00F379FC" w:rsidRPr="00E820ED" w:rsidRDefault="00F379FC" w:rsidP="00F379FC">
      <w:pPr>
        <w:ind w:firstLine="708"/>
        <w:jc w:val="both"/>
        <w:rPr>
          <w:sz w:val="28"/>
          <w:szCs w:val="28"/>
        </w:rPr>
      </w:pPr>
      <w:r w:rsidRPr="00E820ED">
        <w:rPr>
          <w:sz w:val="28"/>
          <w:szCs w:val="28"/>
        </w:rPr>
        <w:t>- расходы на фонд материального обеспечения.</w:t>
      </w:r>
    </w:p>
    <w:p w:rsidR="00F379FC" w:rsidRPr="00E820ED" w:rsidRDefault="00F379FC" w:rsidP="00F379FC">
      <w:pPr>
        <w:ind w:firstLine="708"/>
        <w:jc w:val="both"/>
        <w:rPr>
          <w:sz w:val="28"/>
          <w:szCs w:val="28"/>
        </w:rPr>
      </w:pPr>
      <w:r w:rsidRPr="00E820ED">
        <w:rPr>
          <w:bCs/>
          <w:color w:val="000000"/>
          <w:sz w:val="28"/>
          <w:szCs w:val="26"/>
        </w:rPr>
        <w:t>Количество обучающихся, воспитанников в муниципальных общеобразовательных организациях на 01.01.2018 г составило 16 321 человек, из них в г. Магадане 11 010 чел.</w:t>
      </w:r>
    </w:p>
    <w:p w:rsidR="00F379FC" w:rsidRPr="00E820ED" w:rsidRDefault="00F379FC" w:rsidP="00F379FC">
      <w:pPr>
        <w:ind w:firstLine="708"/>
        <w:jc w:val="both"/>
        <w:rPr>
          <w:sz w:val="28"/>
          <w:szCs w:val="28"/>
        </w:rPr>
      </w:pPr>
      <w:r w:rsidRPr="00E820ED">
        <w:rPr>
          <w:sz w:val="28"/>
          <w:szCs w:val="28"/>
        </w:rPr>
        <w:t>Годовые плановые назначения составили 1 922 839,2 тыс. рублей, кассовое исполнение – 1</w:t>
      </w:r>
      <w:r>
        <w:rPr>
          <w:sz w:val="28"/>
          <w:szCs w:val="28"/>
        </w:rPr>
        <w:t> </w:t>
      </w:r>
      <w:r w:rsidRPr="00E820ED">
        <w:rPr>
          <w:sz w:val="28"/>
          <w:szCs w:val="28"/>
        </w:rPr>
        <w:t>9</w:t>
      </w:r>
      <w:r>
        <w:rPr>
          <w:sz w:val="28"/>
          <w:szCs w:val="28"/>
        </w:rPr>
        <w:t>21 440,3</w:t>
      </w:r>
      <w:r w:rsidRPr="00E820ED">
        <w:rPr>
          <w:sz w:val="28"/>
          <w:szCs w:val="28"/>
        </w:rPr>
        <w:t xml:space="preserve"> тыс. рублей или 99,9%. </w:t>
      </w:r>
    </w:p>
    <w:p w:rsidR="00F379FC" w:rsidRDefault="00F379FC" w:rsidP="00F379FC">
      <w:pPr>
        <w:ind w:firstLine="709"/>
        <w:jc w:val="both"/>
        <w:rPr>
          <w:sz w:val="28"/>
          <w:szCs w:val="28"/>
        </w:rPr>
      </w:pPr>
      <w:r w:rsidRPr="00E820ED">
        <w:rPr>
          <w:sz w:val="28"/>
          <w:szCs w:val="28"/>
        </w:rPr>
        <w:t>Распределение между муниципальными образованиями области:</w:t>
      </w:r>
    </w:p>
    <w:p w:rsidR="00F379FC" w:rsidRDefault="00F379FC" w:rsidP="00F379FC">
      <w:pPr>
        <w:ind w:firstLine="709"/>
        <w:jc w:val="both"/>
        <w:rPr>
          <w:sz w:val="28"/>
          <w:szCs w:val="28"/>
        </w:rPr>
      </w:pPr>
    </w:p>
    <w:p w:rsidR="00F379FC" w:rsidRPr="00E820ED" w:rsidRDefault="00F379FC" w:rsidP="00F379FC">
      <w:pPr>
        <w:ind w:firstLine="709"/>
        <w:jc w:val="center"/>
        <w:rPr>
          <w:sz w:val="28"/>
          <w:szCs w:val="28"/>
        </w:rPr>
      </w:pPr>
      <w:r>
        <w:rPr>
          <w:b/>
          <w:sz w:val="28"/>
        </w:rPr>
        <w:t xml:space="preserve">Исполнение расходов по </w:t>
      </w:r>
      <w:r w:rsidRPr="009D662E">
        <w:rPr>
          <w:b/>
          <w:sz w:val="28"/>
        </w:rPr>
        <w:t>субвенци</w:t>
      </w:r>
      <w:r>
        <w:rPr>
          <w:b/>
          <w:sz w:val="28"/>
        </w:rPr>
        <w:t>ям</w:t>
      </w:r>
      <w:r w:rsidRPr="009D662E">
        <w:rPr>
          <w:b/>
          <w:sz w:val="28"/>
        </w:rPr>
        <w:t xml:space="preserve"> бюджетам городских округов </w:t>
      </w:r>
      <w:r w:rsidRPr="009D662E">
        <w:rPr>
          <w:b/>
          <w:sz w:val="28"/>
        </w:rPr>
        <w:br/>
        <w:t xml:space="preserve">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rPr>
        <w:t>з</w:t>
      </w:r>
      <w:r w:rsidRPr="009D662E">
        <w:rPr>
          <w:b/>
          <w:sz w:val="28"/>
        </w:rPr>
        <w:t>а 2017 год</w:t>
      </w: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4"/>
        <w:gridCol w:w="1697"/>
        <w:gridCol w:w="1693"/>
        <w:gridCol w:w="1624"/>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 xml:space="preserve">1 922 839,2 </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1 921 440,3</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99,9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1 058 349,1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1 058 349,1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lastRenderedPageBreak/>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207 315,8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207 072,6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79 753,6</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79 753,6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89 226,3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89 226,3</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48 160,7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47 005,0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97,6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108 841,0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108 841,0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73 589,4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73 589,4</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114 351,2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114 351,2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143 252,1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143 252,1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ind w:firstLine="851"/>
        <w:jc w:val="both"/>
        <w:rPr>
          <w:sz w:val="8"/>
          <w:szCs w:val="28"/>
        </w:rPr>
      </w:pPr>
    </w:p>
    <w:p w:rsidR="00F379FC" w:rsidRPr="00E820ED" w:rsidRDefault="00F379FC" w:rsidP="00F379FC">
      <w:pPr>
        <w:ind w:firstLine="708"/>
        <w:jc w:val="both"/>
        <w:rPr>
          <w:bCs/>
          <w:color w:val="000000"/>
          <w:sz w:val="28"/>
          <w:szCs w:val="26"/>
        </w:rPr>
      </w:pPr>
    </w:p>
    <w:p w:rsidR="00F379FC" w:rsidRPr="00E820ED" w:rsidRDefault="00F379FC" w:rsidP="00645834">
      <w:pPr>
        <w:numPr>
          <w:ilvl w:val="2"/>
          <w:numId w:val="25"/>
        </w:numPr>
        <w:ind w:left="0" w:firstLine="0"/>
        <w:jc w:val="center"/>
        <w:rPr>
          <w:b/>
          <w:sz w:val="28"/>
          <w:szCs w:val="28"/>
        </w:rPr>
      </w:pPr>
      <w:r w:rsidRPr="00E820ED">
        <w:rPr>
          <w:b/>
          <w:sz w:val="28"/>
          <w:szCs w:val="28"/>
        </w:rPr>
        <w:t>Субвенции на осуществление государственных полномочий по</w:t>
      </w:r>
      <w:r w:rsidR="005F0CA7">
        <w:rPr>
          <w:b/>
          <w:sz w:val="28"/>
          <w:szCs w:val="28"/>
        </w:rPr>
        <w:t xml:space="preserve"> </w:t>
      </w:r>
      <w:r w:rsidRPr="00E820ED">
        <w:rPr>
          <w:b/>
          <w:sz w:val="28"/>
          <w:szCs w:val="28"/>
        </w:rPr>
        <w:t xml:space="preserve">предоставлению дополнительных мер социальной поддержки </w:t>
      </w:r>
      <w:r>
        <w:rPr>
          <w:b/>
          <w:sz w:val="28"/>
          <w:szCs w:val="28"/>
        </w:rPr>
        <w:t>р</w:t>
      </w:r>
      <w:r w:rsidRPr="00E820ED">
        <w:rPr>
          <w:b/>
          <w:sz w:val="28"/>
          <w:szCs w:val="28"/>
        </w:rPr>
        <w:t>аботникам муниципальных образовательных организаций</w:t>
      </w:r>
    </w:p>
    <w:p w:rsidR="00F379FC" w:rsidRPr="00E820ED" w:rsidRDefault="00F379FC" w:rsidP="00F379FC">
      <w:pPr>
        <w:ind w:left="1428"/>
        <w:rPr>
          <w:sz w:val="28"/>
          <w:szCs w:val="28"/>
        </w:rPr>
      </w:pPr>
    </w:p>
    <w:p w:rsidR="00F379FC" w:rsidRPr="00E820ED" w:rsidRDefault="00F379FC" w:rsidP="00F379FC">
      <w:pPr>
        <w:ind w:firstLine="708"/>
        <w:jc w:val="both"/>
        <w:rPr>
          <w:sz w:val="28"/>
          <w:szCs w:val="28"/>
        </w:rPr>
      </w:pPr>
      <w:r w:rsidRPr="00E820ED">
        <w:rPr>
          <w:sz w:val="28"/>
          <w:szCs w:val="28"/>
        </w:rPr>
        <w:t>По данной целевой статье предусмотрены бюджетные средства для выплаты работникам муниципальных образовательных учреждений следующих видов ежемесячных доплат: за квалификационную категорию, наличие звания «Почетный работник образования Магаданской области», окончание с отличием учреждений высшего или среднего профессионального образования, лицам, замещающих и другие виды доплат, единовременные пособия молодым специалистам, а также единовременные пособия при выходе на пенсию по старости.</w:t>
      </w:r>
    </w:p>
    <w:p w:rsidR="00F379FC" w:rsidRPr="00E820ED" w:rsidRDefault="00F379FC" w:rsidP="00F379FC">
      <w:pPr>
        <w:ind w:firstLine="708"/>
        <w:jc w:val="both"/>
        <w:rPr>
          <w:bCs/>
          <w:color w:val="000000"/>
          <w:sz w:val="28"/>
          <w:szCs w:val="26"/>
        </w:rPr>
      </w:pPr>
      <w:r w:rsidRPr="00E820ED">
        <w:rPr>
          <w:sz w:val="28"/>
          <w:szCs w:val="28"/>
        </w:rPr>
        <w:t>В 2017 году выплаты по дополнительным мерам социальной поддержки выплачивались 1 882 работникам.</w:t>
      </w:r>
    </w:p>
    <w:p w:rsidR="00F379FC" w:rsidRPr="00E820ED" w:rsidRDefault="00F379FC" w:rsidP="00F379FC">
      <w:pPr>
        <w:autoSpaceDE w:val="0"/>
        <w:autoSpaceDN w:val="0"/>
        <w:adjustRightInd w:val="0"/>
        <w:ind w:firstLine="708"/>
        <w:jc w:val="both"/>
        <w:rPr>
          <w:sz w:val="28"/>
        </w:rPr>
      </w:pPr>
      <w:r w:rsidRPr="00E820ED">
        <w:rPr>
          <w:sz w:val="28"/>
        </w:rPr>
        <w:t xml:space="preserve">При годовых плановых назначениях </w:t>
      </w:r>
      <w:r>
        <w:rPr>
          <w:sz w:val="28"/>
        </w:rPr>
        <w:t>33 315,8</w:t>
      </w:r>
      <w:r w:rsidRPr="00E820ED">
        <w:rPr>
          <w:sz w:val="28"/>
        </w:rPr>
        <w:t xml:space="preserve"> тыс. рублей, кассовое исполнение з</w:t>
      </w:r>
      <w:r>
        <w:rPr>
          <w:sz w:val="28"/>
        </w:rPr>
        <w:t>а отчетный период составило 98,8</w:t>
      </w:r>
      <w:r w:rsidRPr="00E820ED">
        <w:rPr>
          <w:sz w:val="28"/>
        </w:rPr>
        <w:t>% или 32 930,5 тыс. рублей.</w:t>
      </w:r>
    </w:p>
    <w:p w:rsidR="00F379FC" w:rsidRDefault="00F379FC" w:rsidP="00F379FC">
      <w:pPr>
        <w:autoSpaceDE w:val="0"/>
        <w:autoSpaceDN w:val="0"/>
        <w:adjustRightInd w:val="0"/>
        <w:ind w:firstLine="708"/>
        <w:jc w:val="both"/>
        <w:rPr>
          <w:sz w:val="28"/>
        </w:rPr>
      </w:pPr>
      <w:r w:rsidRPr="00E820ED">
        <w:rPr>
          <w:sz w:val="28"/>
        </w:rPr>
        <w:t>Данные приведены в таблице:</w:t>
      </w:r>
    </w:p>
    <w:p w:rsidR="00F379FC" w:rsidRDefault="00F379FC" w:rsidP="00F379FC">
      <w:pPr>
        <w:autoSpaceDE w:val="0"/>
        <w:autoSpaceDN w:val="0"/>
        <w:adjustRightInd w:val="0"/>
        <w:ind w:firstLine="708"/>
        <w:jc w:val="both"/>
        <w:rPr>
          <w:sz w:val="28"/>
        </w:rPr>
      </w:pPr>
    </w:p>
    <w:p w:rsidR="00F379FC" w:rsidRDefault="00F379FC" w:rsidP="00F379FC">
      <w:pPr>
        <w:autoSpaceDE w:val="0"/>
        <w:autoSpaceDN w:val="0"/>
        <w:adjustRightInd w:val="0"/>
        <w:ind w:firstLine="708"/>
        <w:jc w:val="center"/>
        <w:rPr>
          <w:b/>
          <w:sz w:val="28"/>
        </w:rPr>
      </w:pPr>
      <w:r>
        <w:rPr>
          <w:b/>
          <w:sz w:val="28"/>
        </w:rPr>
        <w:t xml:space="preserve">Исполнение расходов по </w:t>
      </w:r>
      <w:r w:rsidRPr="009D662E">
        <w:rPr>
          <w:b/>
          <w:sz w:val="28"/>
        </w:rPr>
        <w:t>субвенци</w:t>
      </w:r>
      <w:r>
        <w:rPr>
          <w:b/>
          <w:sz w:val="28"/>
        </w:rPr>
        <w:t>ям</w:t>
      </w:r>
      <w:r w:rsidRPr="009D662E">
        <w:rPr>
          <w:b/>
          <w:sz w:val="28"/>
        </w:rPr>
        <w:t xml:space="preserve"> бюджетам городских округов </w:t>
      </w:r>
      <w:r w:rsidRPr="009D662E">
        <w:rPr>
          <w:b/>
          <w:sz w:val="28"/>
        </w:rPr>
        <w:br/>
        <w:t xml:space="preserve">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rPr>
        <w:t>з</w:t>
      </w:r>
      <w:r w:rsidRPr="009D662E">
        <w:rPr>
          <w:b/>
          <w:sz w:val="28"/>
        </w:rPr>
        <w:t>а 2017 год</w:t>
      </w:r>
    </w:p>
    <w:p w:rsidR="004B1EAF" w:rsidRPr="00E820ED" w:rsidRDefault="004B1EAF" w:rsidP="00F379FC">
      <w:pPr>
        <w:autoSpaceDE w:val="0"/>
        <w:autoSpaceDN w:val="0"/>
        <w:adjustRightInd w:val="0"/>
        <w:ind w:firstLine="708"/>
        <w:jc w:val="center"/>
        <w:rPr>
          <w:sz w:val="28"/>
        </w:rPr>
      </w:pP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b/>
                <w:sz w:val="28"/>
              </w:rPr>
            </w:pPr>
            <w:r w:rsidRPr="009D662E">
              <w:rPr>
                <w:b/>
                <w:sz w:val="28"/>
              </w:rPr>
              <w:t>33 315,8</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32 930,5</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Pr>
                <w:b/>
                <w:bCs/>
                <w:sz w:val="28"/>
                <w:szCs w:val="28"/>
              </w:rPr>
              <w:t>98,8</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21 700,8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21 698,6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2 226,0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2 226,0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1 121,4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1 121,4</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600,4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580,8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96,7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1 088,0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1 020,3</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93,8</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lastRenderedPageBreak/>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1 906,4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1 816,6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95,3</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1 216,7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1 187,6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97,6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1 865,8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1 828,7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98,0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9D662E" w:rsidRDefault="00F379FC" w:rsidP="00F379FC">
            <w:pPr>
              <w:widowControl w:val="0"/>
              <w:autoSpaceDE w:val="0"/>
              <w:autoSpaceDN w:val="0"/>
              <w:jc w:val="right"/>
              <w:rPr>
                <w:sz w:val="28"/>
              </w:rPr>
            </w:pPr>
            <w:r w:rsidRPr="009D662E">
              <w:rPr>
                <w:sz w:val="28"/>
              </w:rPr>
              <w:t>1 590,3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1 450,5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Pr>
                <w:sz w:val="28"/>
                <w:szCs w:val="28"/>
              </w:rPr>
              <w:t>91,2</w:t>
            </w:r>
          </w:p>
        </w:tc>
      </w:tr>
    </w:tbl>
    <w:p w:rsidR="00F379FC" w:rsidRPr="00E820ED" w:rsidRDefault="00F379FC" w:rsidP="00F379FC">
      <w:pPr>
        <w:ind w:firstLine="708"/>
        <w:jc w:val="both"/>
        <w:rPr>
          <w:bCs/>
          <w:color w:val="000000"/>
          <w:sz w:val="12"/>
          <w:szCs w:val="26"/>
        </w:rPr>
      </w:pPr>
    </w:p>
    <w:p w:rsidR="00F379FC" w:rsidRPr="00E820ED" w:rsidRDefault="00F379FC" w:rsidP="00F379FC">
      <w:pPr>
        <w:ind w:firstLine="708"/>
        <w:jc w:val="both"/>
        <w:rPr>
          <w:bCs/>
          <w:color w:val="000000"/>
          <w:sz w:val="28"/>
          <w:szCs w:val="26"/>
        </w:rPr>
      </w:pPr>
    </w:p>
    <w:p w:rsidR="00F379FC" w:rsidRPr="00E820ED" w:rsidRDefault="00F379FC" w:rsidP="00645834">
      <w:pPr>
        <w:numPr>
          <w:ilvl w:val="2"/>
          <w:numId w:val="25"/>
        </w:numPr>
        <w:jc w:val="center"/>
        <w:rPr>
          <w:b/>
          <w:sz w:val="28"/>
          <w:szCs w:val="28"/>
        </w:rPr>
      </w:pPr>
      <w:r w:rsidRPr="00E820ED">
        <w:rPr>
          <w:b/>
          <w:color w:val="000000"/>
          <w:sz w:val="28"/>
        </w:rPr>
        <w:t>Субвенции на осуществление государственных полномочий</w:t>
      </w:r>
    </w:p>
    <w:p w:rsidR="00F379FC" w:rsidRPr="00E820ED" w:rsidRDefault="00F379FC" w:rsidP="00F379FC">
      <w:pPr>
        <w:jc w:val="center"/>
        <w:rPr>
          <w:b/>
          <w:sz w:val="28"/>
          <w:szCs w:val="28"/>
        </w:rPr>
      </w:pPr>
      <w:r w:rsidRPr="00E820ED">
        <w:rPr>
          <w:b/>
          <w:color w:val="000000"/>
          <w:sz w:val="28"/>
        </w:rPr>
        <w:t>по предоставлению дополнительных мер социальной поддержки педагогическим работникам муниципальных образовательных организаций</w:t>
      </w:r>
    </w:p>
    <w:p w:rsidR="00F379FC" w:rsidRPr="00E820ED" w:rsidRDefault="00F379FC" w:rsidP="00F379FC">
      <w:pPr>
        <w:rPr>
          <w:sz w:val="28"/>
          <w:szCs w:val="28"/>
        </w:rPr>
      </w:pPr>
    </w:p>
    <w:p w:rsidR="00F379FC" w:rsidRPr="00E820ED" w:rsidRDefault="00F379FC" w:rsidP="00F379FC">
      <w:pPr>
        <w:widowControl w:val="0"/>
        <w:autoSpaceDE w:val="0"/>
        <w:autoSpaceDN w:val="0"/>
        <w:adjustRightInd w:val="0"/>
        <w:ind w:firstLine="708"/>
        <w:jc w:val="both"/>
        <w:rPr>
          <w:sz w:val="28"/>
          <w:szCs w:val="28"/>
        </w:rPr>
      </w:pPr>
      <w:r w:rsidRPr="00E820ED">
        <w:rPr>
          <w:sz w:val="28"/>
          <w:szCs w:val="28"/>
        </w:rPr>
        <w:t>По данной статье расходов предусмотрены бюджетные средства для выплаты ежемесячной доплаты педагогическим работникам, работающим в муниципальных образовательных учреждений, имеющих статус удаленных от административного центра Магаданской области.</w:t>
      </w:r>
    </w:p>
    <w:p w:rsidR="00F379FC" w:rsidRPr="00E820ED" w:rsidRDefault="00F379FC" w:rsidP="00F379FC">
      <w:pPr>
        <w:widowControl w:val="0"/>
        <w:autoSpaceDE w:val="0"/>
        <w:autoSpaceDN w:val="0"/>
        <w:adjustRightInd w:val="0"/>
        <w:ind w:firstLine="708"/>
        <w:jc w:val="both"/>
        <w:rPr>
          <w:sz w:val="28"/>
          <w:szCs w:val="28"/>
        </w:rPr>
      </w:pPr>
      <w:r w:rsidRPr="00E820ED">
        <w:rPr>
          <w:sz w:val="28"/>
          <w:szCs w:val="28"/>
        </w:rPr>
        <w:t>Выплаты в 2016 году осуществлялись 1 236 педагогическим работникам.</w:t>
      </w:r>
    </w:p>
    <w:p w:rsidR="00F379FC" w:rsidRPr="00E820ED" w:rsidRDefault="00F379FC" w:rsidP="00F379FC">
      <w:pPr>
        <w:autoSpaceDE w:val="0"/>
        <w:autoSpaceDN w:val="0"/>
        <w:adjustRightInd w:val="0"/>
        <w:jc w:val="both"/>
        <w:rPr>
          <w:sz w:val="28"/>
        </w:rPr>
      </w:pPr>
      <w:r w:rsidRPr="00E820ED">
        <w:rPr>
          <w:sz w:val="28"/>
        </w:rPr>
        <w:tab/>
        <w:t>При годовых плановых назначениях 49 878,4 тыс. рублей, кассовое исполнение за отчетный период составило 99,6% или 49 668,7 тыс. рублей.</w:t>
      </w:r>
    </w:p>
    <w:p w:rsidR="00F379FC" w:rsidRDefault="00F379FC" w:rsidP="00F379FC">
      <w:pPr>
        <w:autoSpaceDE w:val="0"/>
        <w:autoSpaceDN w:val="0"/>
        <w:adjustRightInd w:val="0"/>
        <w:ind w:firstLine="708"/>
        <w:jc w:val="both"/>
        <w:rPr>
          <w:sz w:val="28"/>
        </w:rPr>
      </w:pPr>
      <w:r w:rsidRPr="00E820ED">
        <w:rPr>
          <w:sz w:val="28"/>
        </w:rPr>
        <w:t>Данные приведены в таблице:</w:t>
      </w:r>
    </w:p>
    <w:p w:rsidR="00F379FC" w:rsidRDefault="00F379FC" w:rsidP="00F379FC">
      <w:pPr>
        <w:autoSpaceDE w:val="0"/>
        <w:autoSpaceDN w:val="0"/>
        <w:adjustRightInd w:val="0"/>
        <w:ind w:firstLine="708"/>
        <w:jc w:val="both"/>
        <w:rPr>
          <w:b/>
          <w:sz w:val="28"/>
        </w:rPr>
      </w:pPr>
    </w:p>
    <w:p w:rsidR="00F379FC" w:rsidRPr="00E820ED" w:rsidRDefault="00F379FC" w:rsidP="00F379FC">
      <w:pPr>
        <w:autoSpaceDE w:val="0"/>
        <w:autoSpaceDN w:val="0"/>
        <w:adjustRightInd w:val="0"/>
        <w:ind w:firstLine="708"/>
        <w:jc w:val="center"/>
        <w:rPr>
          <w:sz w:val="28"/>
        </w:rPr>
      </w:pPr>
      <w:r>
        <w:rPr>
          <w:b/>
          <w:sz w:val="28"/>
        </w:rPr>
        <w:t xml:space="preserve">Исполнение расходов по </w:t>
      </w:r>
      <w:r w:rsidRPr="009D662E">
        <w:rPr>
          <w:b/>
          <w:sz w:val="28"/>
        </w:rPr>
        <w:t>субвенци</w:t>
      </w:r>
      <w:r>
        <w:rPr>
          <w:b/>
          <w:sz w:val="28"/>
        </w:rPr>
        <w:t>ям</w:t>
      </w:r>
      <w:r w:rsidRPr="009D662E">
        <w:rPr>
          <w:b/>
          <w:sz w:val="28"/>
        </w:rPr>
        <w:t xml:space="preserve"> бюджетам городских округов </w:t>
      </w:r>
      <w:r w:rsidRPr="009D662E">
        <w:rPr>
          <w:b/>
          <w:sz w:val="28"/>
        </w:rPr>
        <w:br/>
        <w:t xml:space="preserve">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 </w:t>
      </w:r>
      <w:r>
        <w:rPr>
          <w:b/>
          <w:sz w:val="28"/>
        </w:rPr>
        <w:t>з</w:t>
      </w:r>
      <w:r w:rsidRPr="009D662E">
        <w:rPr>
          <w:b/>
          <w:sz w:val="28"/>
        </w:rPr>
        <w:t>а 2017 год</w:t>
      </w: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b/>
                <w:sz w:val="28"/>
              </w:rPr>
            </w:pPr>
            <w:r w:rsidRPr="00E820ED">
              <w:rPr>
                <w:b/>
                <w:sz w:val="28"/>
              </w:rPr>
              <w:t>49 878,4</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49 668,7</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99,6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5 334,3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5 332,0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9 079,1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9 079,1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4 672,6</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4 667,0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3 549,7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3 549,7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2 973,0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2 967,2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99,8</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5 300,4</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5 300,4</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4 146,5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4 130,3</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7 648,7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7 468,9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97,6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7 174,1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7 174,1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autoSpaceDE w:val="0"/>
        <w:autoSpaceDN w:val="0"/>
        <w:adjustRightInd w:val="0"/>
        <w:jc w:val="both"/>
        <w:rPr>
          <w:sz w:val="28"/>
        </w:rPr>
      </w:pPr>
    </w:p>
    <w:p w:rsidR="00F379FC" w:rsidRPr="00E820ED" w:rsidRDefault="00F379FC" w:rsidP="00645834">
      <w:pPr>
        <w:widowControl w:val="0"/>
        <w:numPr>
          <w:ilvl w:val="2"/>
          <w:numId w:val="25"/>
        </w:numPr>
        <w:autoSpaceDE w:val="0"/>
        <w:autoSpaceDN w:val="0"/>
        <w:adjustRightInd w:val="0"/>
        <w:jc w:val="center"/>
        <w:rPr>
          <w:b/>
          <w:sz w:val="28"/>
          <w:szCs w:val="28"/>
        </w:rPr>
      </w:pPr>
      <w:r w:rsidRPr="00E820ED">
        <w:rPr>
          <w:b/>
          <w:color w:val="000000"/>
          <w:sz w:val="28"/>
        </w:rPr>
        <w:t>Субвенции бюджетам муниципальным образованиям</w:t>
      </w:r>
    </w:p>
    <w:p w:rsidR="00F379FC" w:rsidRPr="00E820ED" w:rsidRDefault="00F379FC" w:rsidP="00F379FC">
      <w:pPr>
        <w:widowControl w:val="0"/>
        <w:autoSpaceDE w:val="0"/>
        <w:autoSpaceDN w:val="0"/>
        <w:adjustRightInd w:val="0"/>
        <w:jc w:val="center"/>
        <w:rPr>
          <w:b/>
          <w:color w:val="000000"/>
          <w:sz w:val="28"/>
        </w:rPr>
      </w:pPr>
      <w:r w:rsidRPr="00E820ED">
        <w:rPr>
          <w:b/>
          <w:color w:val="000000"/>
          <w:sz w:val="28"/>
        </w:rPr>
        <w:t>на обеспечение ежемесячного денежного вознаграждения</w:t>
      </w:r>
    </w:p>
    <w:p w:rsidR="00F379FC" w:rsidRPr="00E820ED" w:rsidRDefault="00F379FC" w:rsidP="00F379FC">
      <w:pPr>
        <w:widowControl w:val="0"/>
        <w:autoSpaceDE w:val="0"/>
        <w:autoSpaceDN w:val="0"/>
        <w:adjustRightInd w:val="0"/>
        <w:jc w:val="center"/>
        <w:rPr>
          <w:b/>
          <w:sz w:val="28"/>
          <w:szCs w:val="28"/>
        </w:rPr>
      </w:pPr>
      <w:r w:rsidRPr="00E820ED">
        <w:rPr>
          <w:b/>
          <w:color w:val="000000"/>
          <w:sz w:val="28"/>
        </w:rPr>
        <w:t>за классное руководство</w:t>
      </w:r>
    </w:p>
    <w:p w:rsidR="00F379FC" w:rsidRPr="00E820ED" w:rsidRDefault="00F379FC" w:rsidP="00F379FC">
      <w:pPr>
        <w:widowControl w:val="0"/>
        <w:autoSpaceDE w:val="0"/>
        <w:autoSpaceDN w:val="0"/>
        <w:adjustRightInd w:val="0"/>
        <w:rPr>
          <w:sz w:val="28"/>
          <w:szCs w:val="28"/>
        </w:rPr>
      </w:pPr>
    </w:p>
    <w:p w:rsidR="00F379FC" w:rsidRPr="00E820ED" w:rsidRDefault="00F379FC" w:rsidP="00F379FC">
      <w:pPr>
        <w:jc w:val="both"/>
        <w:rPr>
          <w:sz w:val="28"/>
          <w:szCs w:val="28"/>
        </w:rPr>
      </w:pPr>
      <w:r w:rsidRPr="00E820ED">
        <w:rPr>
          <w:sz w:val="28"/>
          <w:szCs w:val="28"/>
        </w:rPr>
        <w:tab/>
        <w:t>Расходы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в 2017 году запланированы в размере 25 502,1 тыс. рублей, кассовое исполнение составило 99,9% или 25 484,2 тыс. рублей.</w:t>
      </w:r>
    </w:p>
    <w:p w:rsidR="00F379FC" w:rsidRDefault="00F379FC" w:rsidP="00F379FC">
      <w:pPr>
        <w:autoSpaceDE w:val="0"/>
        <w:autoSpaceDN w:val="0"/>
        <w:adjustRightInd w:val="0"/>
        <w:ind w:firstLine="708"/>
        <w:jc w:val="both"/>
        <w:rPr>
          <w:sz w:val="28"/>
        </w:rPr>
      </w:pPr>
      <w:r w:rsidRPr="00E820ED">
        <w:rPr>
          <w:sz w:val="28"/>
        </w:rPr>
        <w:t>Данные приведены в таблице:</w:t>
      </w:r>
    </w:p>
    <w:p w:rsidR="00F379FC" w:rsidRDefault="00F379FC" w:rsidP="00F379FC">
      <w:pPr>
        <w:autoSpaceDE w:val="0"/>
        <w:autoSpaceDN w:val="0"/>
        <w:adjustRightInd w:val="0"/>
        <w:ind w:firstLine="708"/>
        <w:jc w:val="both"/>
        <w:rPr>
          <w:b/>
          <w:sz w:val="28"/>
        </w:rPr>
      </w:pPr>
    </w:p>
    <w:p w:rsidR="00F379FC" w:rsidRPr="00E820ED" w:rsidRDefault="00F379FC" w:rsidP="00F379FC">
      <w:pPr>
        <w:autoSpaceDE w:val="0"/>
        <w:autoSpaceDN w:val="0"/>
        <w:adjustRightInd w:val="0"/>
        <w:ind w:firstLine="708"/>
        <w:jc w:val="center"/>
        <w:rPr>
          <w:sz w:val="28"/>
        </w:rPr>
      </w:pPr>
      <w:r>
        <w:rPr>
          <w:b/>
          <w:sz w:val="28"/>
        </w:rPr>
        <w:t>Исполнение расходов по субвенциям</w:t>
      </w:r>
      <w:r w:rsidRPr="009D662E">
        <w:rPr>
          <w:b/>
          <w:sz w:val="28"/>
        </w:rPr>
        <w:t xml:space="preserve"> бюджетам городских округов </w:t>
      </w:r>
      <w:r w:rsidRPr="009D662E">
        <w:rPr>
          <w:b/>
          <w:sz w:val="28"/>
        </w:rPr>
        <w:br/>
      </w:r>
      <w:r w:rsidRPr="0016768C">
        <w:rPr>
          <w:b/>
          <w:sz w:val="28"/>
        </w:rPr>
        <w:t>на обеспечение ежемесячного денежного вознаграждения за классное руководство 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r>
        <w:rPr>
          <w:b/>
          <w:sz w:val="28"/>
        </w:rPr>
        <w:t xml:space="preserve"> з</w:t>
      </w:r>
      <w:r w:rsidRPr="0016768C">
        <w:rPr>
          <w:b/>
          <w:sz w:val="28"/>
        </w:rPr>
        <w:t>а 2017 год</w:t>
      </w: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b/>
                <w:sz w:val="28"/>
              </w:rPr>
            </w:pPr>
            <w:r w:rsidRPr="00E820ED">
              <w:rPr>
                <w:b/>
                <w:sz w:val="28"/>
              </w:rPr>
              <w:t>25 502,1</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25 484,2</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99,9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16 366,5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16 366,5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1 912,8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1 912,8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856,2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856,2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680,7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680,7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431,9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431,9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1 150,5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1 150,5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865,5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865,5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1 296,0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1 278,1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98,6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widowControl w:val="0"/>
              <w:autoSpaceDE w:val="0"/>
              <w:autoSpaceDN w:val="0"/>
              <w:jc w:val="right"/>
              <w:rPr>
                <w:sz w:val="28"/>
              </w:rPr>
            </w:pPr>
            <w:r w:rsidRPr="00E820ED">
              <w:rPr>
                <w:sz w:val="28"/>
              </w:rPr>
              <w:t>1 942,0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1 942,0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autoSpaceDE w:val="0"/>
        <w:autoSpaceDN w:val="0"/>
        <w:adjustRightInd w:val="0"/>
        <w:jc w:val="both"/>
        <w:rPr>
          <w:sz w:val="4"/>
        </w:rPr>
      </w:pPr>
    </w:p>
    <w:p w:rsidR="00F379FC" w:rsidRPr="00E820ED" w:rsidRDefault="00F379FC" w:rsidP="00F379FC">
      <w:pPr>
        <w:ind w:firstLine="708"/>
        <w:jc w:val="both"/>
        <w:rPr>
          <w:sz w:val="28"/>
          <w:szCs w:val="28"/>
        </w:rPr>
      </w:pPr>
      <w:r w:rsidRPr="00E820ED">
        <w:rPr>
          <w:sz w:val="28"/>
          <w:szCs w:val="28"/>
        </w:rPr>
        <w:t>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выплачивались 768 педагогическим работникам.</w:t>
      </w:r>
    </w:p>
    <w:p w:rsidR="00F379FC" w:rsidRPr="00E820ED" w:rsidRDefault="00F379FC" w:rsidP="00F379FC">
      <w:pPr>
        <w:ind w:firstLine="708"/>
        <w:jc w:val="both"/>
        <w:rPr>
          <w:bCs/>
          <w:color w:val="000000"/>
          <w:sz w:val="28"/>
          <w:szCs w:val="26"/>
          <w:lang w:eastAsia="en-US"/>
        </w:rPr>
      </w:pPr>
    </w:p>
    <w:p w:rsidR="00F379FC" w:rsidRPr="00E820ED" w:rsidRDefault="00F379FC" w:rsidP="00645834">
      <w:pPr>
        <w:widowControl w:val="0"/>
        <w:numPr>
          <w:ilvl w:val="2"/>
          <w:numId w:val="25"/>
        </w:numPr>
        <w:autoSpaceDE w:val="0"/>
        <w:autoSpaceDN w:val="0"/>
        <w:adjustRightInd w:val="0"/>
        <w:jc w:val="center"/>
        <w:rPr>
          <w:b/>
          <w:bCs/>
          <w:color w:val="000000"/>
          <w:sz w:val="28"/>
          <w:szCs w:val="26"/>
        </w:rPr>
      </w:pPr>
      <w:r w:rsidRPr="00E820ED">
        <w:rPr>
          <w:b/>
          <w:bCs/>
          <w:color w:val="000000"/>
          <w:sz w:val="28"/>
          <w:szCs w:val="26"/>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p w:rsidR="00F379FC" w:rsidRPr="00E820ED" w:rsidRDefault="00F379FC" w:rsidP="00F379FC">
      <w:pPr>
        <w:widowControl w:val="0"/>
        <w:autoSpaceDE w:val="0"/>
        <w:autoSpaceDN w:val="0"/>
        <w:adjustRightInd w:val="0"/>
        <w:ind w:firstLine="540"/>
        <w:jc w:val="center"/>
        <w:rPr>
          <w:b/>
          <w:sz w:val="28"/>
        </w:rPr>
      </w:pPr>
    </w:p>
    <w:p w:rsidR="00F379FC" w:rsidRPr="00E820ED" w:rsidRDefault="00F379FC" w:rsidP="00F379FC">
      <w:pPr>
        <w:widowControl w:val="0"/>
        <w:autoSpaceDE w:val="0"/>
        <w:autoSpaceDN w:val="0"/>
        <w:adjustRightInd w:val="0"/>
        <w:ind w:firstLine="709"/>
        <w:jc w:val="both"/>
        <w:rPr>
          <w:sz w:val="28"/>
        </w:rPr>
      </w:pPr>
      <w:r w:rsidRPr="00E820ED">
        <w:rPr>
          <w:sz w:val="28"/>
        </w:rPr>
        <w:t>По данной статье расходов предусмотрены бюджетные средства на осуществление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w:t>
      </w:r>
    </w:p>
    <w:p w:rsidR="00F379FC" w:rsidRPr="00E820ED" w:rsidRDefault="00F379FC" w:rsidP="00F379FC">
      <w:pPr>
        <w:autoSpaceDE w:val="0"/>
        <w:autoSpaceDN w:val="0"/>
        <w:adjustRightInd w:val="0"/>
        <w:ind w:firstLine="709"/>
        <w:jc w:val="both"/>
        <w:rPr>
          <w:sz w:val="28"/>
        </w:rPr>
      </w:pPr>
      <w:r w:rsidRPr="00E820ED">
        <w:rPr>
          <w:sz w:val="28"/>
        </w:rPr>
        <w:t>При годовых плановых назначениях 36 261,4 тыс. рублей, кассовое исполнение за отчетный период составило 97,8% или 35 492,6 тыс. рублей.</w:t>
      </w:r>
    </w:p>
    <w:p w:rsidR="00F379FC" w:rsidRDefault="00F379FC" w:rsidP="00F379FC">
      <w:pPr>
        <w:autoSpaceDE w:val="0"/>
        <w:autoSpaceDN w:val="0"/>
        <w:adjustRightInd w:val="0"/>
        <w:ind w:firstLine="708"/>
        <w:jc w:val="both"/>
        <w:rPr>
          <w:sz w:val="28"/>
        </w:rPr>
      </w:pPr>
      <w:r w:rsidRPr="00E820ED">
        <w:rPr>
          <w:sz w:val="28"/>
        </w:rPr>
        <w:t>Данные приведены в таблице:</w:t>
      </w:r>
    </w:p>
    <w:p w:rsidR="00F379FC" w:rsidRDefault="00F379FC" w:rsidP="00F379FC">
      <w:pPr>
        <w:autoSpaceDE w:val="0"/>
        <w:autoSpaceDN w:val="0"/>
        <w:adjustRightInd w:val="0"/>
        <w:ind w:firstLine="708"/>
        <w:jc w:val="both"/>
        <w:rPr>
          <w:sz w:val="28"/>
        </w:rPr>
      </w:pPr>
    </w:p>
    <w:p w:rsidR="00F379FC" w:rsidRPr="0016768C" w:rsidRDefault="00F379FC" w:rsidP="00F379FC">
      <w:pPr>
        <w:autoSpaceDE w:val="0"/>
        <w:autoSpaceDN w:val="0"/>
        <w:adjustRightInd w:val="0"/>
        <w:ind w:firstLine="708"/>
        <w:jc w:val="center"/>
        <w:rPr>
          <w:b/>
          <w:sz w:val="28"/>
        </w:rPr>
      </w:pPr>
      <w:r w:rsidRPr="0016768C">
        <w:rPr>
          <w:b/>
          <w:sz w:val="28"/>
        </w:rPr>
        <w:t xml:space="preserve">Исполнение расходов по субвенциям бюджетам городских округов на осуществление органами местного самоуправления государственных </w:t>
      </w:r>
      <w:r w:rsidRPr="0016768C">
        <w:rPr>
          <w:b/>
          <w:sz w:val="28"/>
        </w:rPr>
        <w:lastRenderedPageBreak/>
        <w:t>полномочий по организации и осуществлению деятельности по опеке и попечительству</w:t>
      </w:r>
      <w:r w:rsidR="005F0CA7">
        <w:rPr>
          <w:b/>
          <w:sz w:val="28"/>
        </w:rPr>
        <w:t xml:space="preserve"> </w:t>
      </w:r>
      <w:r w:rsidRPr="0016768C">
        <w:rPr>
          <w:b/>
          <w:sz w:val="28"/>
        </w:rPr>
        <w:t>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r>
        <w:rPr>
          <w:b/>
          <w:sz w:val="28"/>
        </w:rPr>
        <w:t xml:space="preserve"> з</w:t>
      </w:r>
      <w:r w:rsidRPr="0016768C">
        <w:rPr>
          <w:b/>
          <w:sz w:val="28"/>
        </w:rPr>
        <w:t>а 2017 год</w:t>
      </w:r>
    </w:p>
    <w:p w:rsidR="004B1EAF" w:rsidRDefault="004B1EAF" w:rsidP="00F379FC">
      <w:pPr>
        <w:tabs>
          <w:tab w:val="num" w:pos="786"/>
        </w:tabs>
        <w:ind w:left="5812" w:firstLine="709"/>
        <w:jc w:val="right"/>
        <w:rPr>
          <w:sz w:val="28"/>
        </w:rPr>
      </w:pP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36 261,4</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35 492,6</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97,8</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15 002,5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15 002,5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3 933,6</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3 370,0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85,7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2 441,0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2 441,0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2 245,0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2 155,2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96,0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2 463,0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2 463,0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2 319,2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2 319,2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2 236,0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2 120,6</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94,8</w:t>
            </w:r>
          </w:p>
        </w:tc>
      </w:tr>
      <w:tr w:rsidR="00F379FC" w:rsidRPr="00E820ED" w:rsidTr="00F92AB0">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2 146,1</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2 146,1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92AB0">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3 475,0</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3 475,0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autoSpaceDE w:val="0"/>
        <w:autoSpaceDN w:val="0"/>
        <w:adjustRightInd w:val="0"/>
        <w:jc w:val="both"/>
        <w:rPr>
          <w:sz w:val="6"/>
        </w:rPr>
      </w:pPr>
    </w:p>
    <w:p w:rsidR="00F379FC" w:rsidRDefault="00F379FC" w:rsidP="00F379FC">
      <w:pPr>
        <w:ind w:firstLine="708"/>
        <w:jc w:val="both"/>
        <w:rPr>
          <w:bCs/>
          <w:color w:val="000000"/>
          <w:sz w:val="28"/>
          <w:szCs w:val="26"/>
        </w:rPr>
      </w:pPr>
      <w:r w:rsidRPr="00F45776">
        <w:rPr>
          <w:bCs/>
          <w:color w:val="000000"/>
          <w:sz w:val="28"/>
          <w:szCs w:val="26"/>
        </w:rPr>
        <w:t xml:space="preserve">Неполное освоение </w:t>
      </w:r>
      <w:r>
        <w:rPr>
          <w:bCs/>
          <w:color w:val="000000"/>
          <w:sz w:val="28"/>
          <w:szCs w:val="26"/>
        </w:rPr>
        <w:t xml:space="preserve">средств </w:t>
      </w:r>
      <w:r w:rsidRPr="00F45776">
        <w:rPr>
          <w:bCs/>
          <w:color w:val="000000"/>
          <w:sz w:val="28"/>
          <w:szCs w:val="26"/>
        </w:rPr>
        <w:t xml:space="preserve">объясняется некачественным и неэффективным планированием бюджетных ассигнований министерством образования и молодежной политики. По обращению министерства в конце 2017 года из областного бюджета </w:t>
      </w:r>
      <w:r>
        <w:rPr>
          <w:bCs/>
          <w:color w:val="000000"/>
          <w:sz w:val="28"/>
          <w:szCs w:val="26"/>
        </w:rPr>
        <w:t xml:space="preserve">Ольскому городскому округу </w:t>
      </w:r>
      <w:r w:rsidRPr="00F45776">
        <w:rPr>
          <w:bCs/>
          <w:color w:val="000000"/>
          <w:sz w:val="28"/>
          <w:szCs w:val="26"/>
        </w:rPr>
        <w:t xml:space="preserve">выделены дополнительные бюджетные ассигнования, которые по окончанию отчетного финансового года </w:t>
      </w:r>
      <w:r>
        <w:rPr>
          <w:bCs/>
          <w:color w:val="000000"/>
          <w:sz w:val="28"/>
          <w:szCs w:val="26"/>
        </w:rPr>
        <w:t>не освоены</w:t>
      </w:r>
      <w:r w:rsidRPr="00F45776">
        <w:rPr>
          <w:bCs/>
          <w:color w:val="000000"/>
          <w:sz w:val="28"/>
          <w:szCs w:val="26"/>
        </w:rPr>
        <w:t>.</w:t>
      </w:r>
    </w:p>
    <w:p w:rsidR="00F379FC" w:rsidRPr="00E820ED" w:rsidRDefault="00F379FC" w:rsidP="00F379FC">
      <w:pPr>
        <w:autoSpaceDE w:val="0"/>
        <w:autoSpaceDN w:val="0"/>
        <w:adjustRightInd w:val="0"/>
        <w:ind w:firstLine="708"/>
        <w:jc w:val="both"/>
        <w:rPr>
          <w:sz w:val="28"/>
        </w:rPr>
      </w:pPr>
    </w:p>
    <w:p w:rsidR="00F379FC" w:rsidRDefault="00F379FC" w:rsidP="00645834">
      <w:pPr>
        <w:widowControl w:val="0"/>
        <w:numPr>
          <w:ilvl w:val="2"/>
          <w:numId w:val="25"/>
        </w:numPr>
        <w:autoSpaceDE w:val="0"/>
        <w:autoSpaceDN w:val="0"/>
        <w:adjustRightInd w:val="0"/>
        <w:jc w:val="center"/>
        <w:rPr>
          <w:b/>
          <w:bCs/>
          <w:color w:val="000000"/>
          <w:sz w:val="28"/>
          <w:szCs w:val="26"/>
        </w:rPr>
      </w:pPr>
      <w:r w:rsidRPr="00E820ED">
        <w:rPr>
          <w:b/>
          <w:bCs/>
          <w:color w:val="000000"/>
          <w:sz w:val="28"/>
          <w:szCs w:val="26"/>
        </w:rPr>
        <w:t xml:space="preserve">Субвенции бюджетам городских округов на осуществление </w:t>
      </w:r>
      <w:r>
        <w:rPr>
          <w:b/>
          <w:bCs/>
          <w:color w:val="000000"/>
          <w:sz w:val="28"/>
          <w:szCs w:val="26"/>
        </w:rPr>
        <w:t>г</w:t>
      </w:r>
      <w:r w:rsidRPr="00E820ED">
        <w:rPr>
          <w:b/>
          <w:bCs/>
          <w:color w:val="000000"/>
          <w:sz w:val="28"/>
          <w:szCs w:val="26"/>
        </w:rPr>
        <w:t xml:space="preserve">осударственных полномочий по созданию и организации деятельности комиссий по делам несовершеннолетних и защите </w:t>
      </w:r>
    </w:p>
    <w:p w:rsidR="00F379FC" w:rsidRPr="00E820ED" w:rsidRDefault="00F379FC" w:rsidP="00F379FC">
      <w:pPr>
        <w:widowControl w:val="0"/>
        <w:autoSpaceDE w:val="0"/>
        <w:autoSpaceDN w:val="0"/>
        <w:adjustRightInd w:val="0"/>
        <w:ind w:left="720"/>
        <w:jc w:val="center"/>
        <w:rPr>
          <w:b/>
          <w:bCs/>
          <w:color w:val="000000"/>
          <w:sz w:val="28"/>
          <w:szCs w:val="26"/>
        </w:rPr>
      </w:pPr>
      <w:r w:rsidRPr="00E820ED">
        <w:rPr>
          <w:b/>
          <w:bCs/>
          <w:color w:val="000000"/>
          <w:sz w:val="28"/>
          <w:szCs w:val="26"/>
        </w:rPr>
        <w:t>их прав</w:t>
      </w:r>
    </w:p>
    <w:p w:rsidR="00F379FC" w:rsidRPr="00E820ED" w:rsidRDefault="00F379FC" w:rsidP="00F379FC">
      <w:pPr>
        <w:widowControl w:val="0"/>
        <w:autoSpaceDE w:val="0"/>
        <w:autoSpaceDN w:val="0"/>
        <w:adjustRightInd w:val="0"/>
        <w:ind w:firstLine="540"/>
        <w:jc w:val="center"/>
        <w:rPr>
          <w:b/>
          <w:sz w:val="28"/>
        </w:rPr>
      </w:pPr>
    </w:p>
    <w:p w:rsidR="00F379FC" w:rsidRPr="00E820ED" w:rsidRDefault="00F379FC" w:rsidP="00F379FC">
      <w:pPr>
        <w:autoSpaceDE w:val="0"/>
        <w:autoSpaceDN w:val="0"/>
        <w:adjustRightInd w:val="0"/>
        <w:ind w:firstLine="708"/>
        <w:jc w:val="both"/>
        <w:rPr>
          <w:sz w:val="28"/>
        </w:rPr>
      </w:pPr>
      <w:r w:rsidRPr="00E820ED">
        <w:rPr>
          <w:sz w:val="28"/>
        </w:rPr>
        <w:t>При годовых плановых назначениях 15 769,3 тыс. рублей, кассовое исполнение за отчетный период составило 100,0% или 15 766,2 тыс. рублей.</w:t>
      </w:r>
    </w:p>
    <w:p w:rsidR="00F379FC" w:rsidRDefault="00F379FC" w:rsidP="00F379FC">
      <w:pPr>
        <w:autoSpaceDE w:val="0"/>
        <w:autoSpaceDN w:val="0"/>
        <w:adjustRightInd w:val="0"/>
        <w:ind w:firstLine="708"/>
        <w:jc w:val="both"/>
        <w:rPr>
          <w:sz w:val="28"/>
        </w:rPr>
      </w:pPr>
      <w:r w:rsidRPr="00E820ED">
        <w:rPr>
          <w:sz w:val="28"/>
        </w:rPr>
        <w:t>Распределение между городскими округами приведено в таблице:</w:t>
      </w:r>
    </w:p>
    <w:p w:rsidR="00F379FC" w:rsidRDefault="00F379FC" w:rsidP="00F379FC">
      <w:pPr>
        <w:autoSpaceDE w:val="0"/>
        <w:autoSpaceDN w:val="0"/>
        <w:adjustRightInd w:val="0"/>
        <w:ind w:firstLine="708"/>
        <w:jc w:val="both"/>
        <w:rPr>
          <w:sz w:val="28"/>
        </w:rPr>
      </w:pPr>
    </w:p>
    <w:p w:rsidR="00F379FC" w:rsidRPr="0016768C" w:rsidRDefault="00F379FC" w:rsidP="00F379FC">
      <w:pPr>
        <w:autoSpaceDE w:val="0"/>
        <w:autoSpaceDN w:val="0"/>
        <w:adjustRightInd w:val="0"/>
        <w:ind w:firstLine="708"/>
        <w:jc w:val="center"/>
        <w:rPr>
          <w:b/>
          <w:sz w:val="28"/>
        </w:rPr>
      </w:pPr>
      <w:r w:rsidRPr="0016768C">
        <w:rPr>
          <w:b/>
          <w:sz w:val="28"/>
        </w:rPr>
        <w:t xml:space="preserve">Исполнение расходов по субвенциям бюджетам городских округов </w:t>
      </w:r>
      <w:r w:rsidRPr="0016768C">
        <w:rPr>
          <w:b/>
          <w:bCs/>
          <w:color w:val="000000"/>
          <w:sz w:val="28"/>
          <w:szCs w:val="26"/>
        </w:rPr>
        <w:t>на осуществление государственных полномочий по созданию и организации деятельности комиссий по делам несовершеннолетних и защите их прав</w:t>
      </w:r>
      <w:r w:rsidR="005F0CA7">
        <w:rPr>
          <w:b/>
          <w:bCs/>
          <w:color w:val="000000"/>
          <w:sz w:val="28"/>
          <w:szCs w:val="26"/>
        </w:rPr>
        <w:t xml:space="preserve"> </w:t>
      </w:r>
      <w:r w:rsidRPr="0016768C">
        <w:rPr>
          <w:b/>
          <w:sz w:val="28"/>
        </w:rPr>
        <w:t>в рамках подпрограммы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r>
        <w:rPr>
          <w:b/>
          <w:sz w:val="28"/>
        </w:rPr>
        <w:t xml:space="preserve"> з</w:t>
      </w:r>
      <w:r w:rsidRPr="0016768C">
        <w:rPr>
          <w:b/>
          <w:sz w:val="28"/>
        </w:rPr>
        <w:t>а 2017 год</w:t>
      </w:r>
    </w:p>
    <w:p w:rsidR="007662AE" w:rsidRDefault="007662AE" w:rsidP="00F379FC">
      <w:pPr>
        <w:tabs>
          <w:tab w:val="num" w:pos="786"/>
        </w:tabs>
        <w:ind w:left="5812" w:firstLine="709"/>
        <w:jc w:val="right"/>
        <w:rPr>
          <w:sz w:val="28"/>
        </w:rPr>
      </w:pPr>
    </w:p>
    <w:p w:rsidR="007662AE" w:rsidRDefault="007662AE" w:rsidP="00F379FC">
      <w:pPr>
        <w:tabs>
          <w:tab w:val="num" w:pos="786"/>
        </w:tabs>
        <w:ind w:left="5812" w:firstLine="709"/>
        <w:jc w:val="right"/>
        <w:rPr>
          <w:sz w:val="28"/>
        </w:rPr>
      </w:pPr>
    </w:p>
    <w:p w:rsidR="007662AE" w:rsidRDefault="007662AE" w:rsidP="00F379FC">
      <w:pPr>
        <w:tabs>
          <w:tab w:val="num" w:pos="786"/>
        </w:tabs>
        <w:ind w:left="5812" w:firstLine="709"/>
        <w:jc w:val="right"/>
        <w:rPr>
          <w:sz w:val="28"/>
        </w:rPr>
      </w:pPr>
    </w:p>
    <w:p w:rsidR="007662AE" w:rsidRDefault="007662AE" w:rsidP="00F379FC">
      <w:pPr>
        <w:tabs>
          <w:tab w:val="num" w:pos="786"/>
        </w:tabs>
        <w:ind w:left="5812" w:firstLine="709"/>
        <w:jc w:val="right"/>
        <w:rPr>
          <w:sz w:val="28"/>
        </w:rPr>
      </w:pPr>
    </w:p>
    <w:p w:rsidR="007662AE" w:rsidRDefault="007662AE" w:rsidP="00F379FC">
      <w:pPr>
        <w:tabs>
          <w:tab w:val="num" w:pos="786"/>
        </w:tabs>
        <w:ind w:left="5812" w:firstLine="709"/>
        <w:jc w:val="right"/>
        <w:rPr>
          <w:sz w:val="28"/>
        </w:rPr>
      </w:pP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4B1EAF" w:rsidRPr="00E820ED" w:rsidTr="004B1EAF">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4B1EAF" w:rsidRPr="00553695" w:rsidRDefault="004B1EAF" w:rsidP="004B1EAF">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15 769,3</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15 766,2</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2 316,8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2 316,8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1 908,8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1 908,8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1 041,7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1 041,7</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1 027,2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1 024,1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99,7</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2 226,2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2 226,2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1 752,9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1 989,9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1 989,9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bl>
    <w:p w:rsidR="00F379FC" w:rsidRPr="00E820ED" w:rsidRDefault="00F379FC" w:rsidP="00F379FC">
      <w:pPr>
        <w:autoSpaceDE w:val="0"/>
        <w:autoSpaceDN w:val="0"/>
        <w:adjustRightInd w:val="0"/>
        <w:jc w:val="both"/>
        <w:rPr>
          <w:sz w:val="8"/>
        </w:rPr>
      </w:pPr>
    </w:p>
    <w:p w:rsidR="00F379FC" w:rsidRPr="00E820ED" w:rsidRDefault="00F379FC" w:rsidP="00F379FC">
      <w:pPr>
        <w:ind w:firstLine="708"/>
        <w:jc w:val="both"/>
        <w:rPr>
          <w:bCs/>
          <w:color w:val="000000"/>
          <w:sz w:val="28"/>
          <w:szCs w:val="26"/>
        </w:rPr>
      </w:pPr>
    </w:p>
    <w:p w:rsidR="00F379FC" w:rsidRPr="00E820ED" w:rsidRDefault="00F379FC" w:rsidP="00645834">
      <w:pPr>
        <w:numPr>
          <w:ilvl w:val="2"/>
          <w:numId w:val="26"/>
        </w:numPr>
        <w:jc w:val="center"/>
        <w:rPr>
          <w:b/>
          <w:bCs/>
          <w:color w:val="000000"/>
          <w:sz w:val="28"/>
          <w:szCs w:val="26"/>
        </w:rPr>
      </w:pPr>
      <w:r w:rsidRPr="00E820ED">
        <w:rPr>
          <w:b/>
          <w:bCs/>
          <w:color w:val="000000"/>
          <w:sz w:val="28"/>
          <w:szCs w:val="26"/>
        </w:rPr>
        <w:t>Иные межбюджетные трансферты</w:t>
      </w:r>
    </w:p>
    <w:p w:rsidR="00F379FC" w:rsidRPr="00E820ED" w:rsidRDefault="00F379FC" w:rsidP="00F379FC">
      <w:pPr>
        <w:jc w:val="center"/>
        <w:rPr>
          <w:b/>
          <w:bCs/>
          <w:color w:val="000000"/>
          <w:sz w:val="28"/>
          <w:szCs w:val="26"/>
        </w:rPr>
      </w:pPr>
      <w:r w:rsidRPr="00E820ED">
        <w:rPr>
          <w:b/>
          <w:bCs/>
          <w:color w:val="000000"/>
          <w:sz w:val="28"/>
          <w:szCs w:val="26"/>
        </w:rPr>
        <w:t>бюджетам городских округов на возмещение расходов</w:t>
      </w:r>
    </w:p>
    <w:p w:rsidR="00F379FC" w:rsidRPr="00E820ED" w:rsidRDefault="00F379FC" w:rsidP="00F379FC">
      <w:pPr>
        <w:jc w:val="center"/>
        <w:rPr>
          <w:b/>
          <w:bCs/>
          <w:color w:val="000000"/>
          <w:sz w:val="28"/>
          <w:szCs w:val="26"/>
        </w:rPr>
      </w:pPr>
      <w:r w:rsidRPr="00E820ED">
        <w:rPr>
          <w:b/>
          <w:bCs/>
          <w:color w:val="000000"/>
          <w:sz w:val="28"/>
          <w:szCs w:val="26"/>
        </w:rPr>
        <w:t xml:space="preserve">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w:t>
      </w:r>
    </w:p>
    <w:p w:rsidR="00F379FC" w:rsidRPr="00E820ED" w:rsidRDefault="00F379FC" w:rsidP="00F379FC">
      <w:pPr>
        <w:jc w:val="center"/>
        <w:rPr>
          <w:b/>
          <w:bCs/>
          <w:color w:val="000000"/>
          <w:sz w:val="28"/>
          <w:szCs w:val="26"/>
        </w:rPr>
      </w:pPr>
      <w:r w:rsidRPr="00E820ED">
        <w:rPr>
          <w:b/>
          <w:bCs/>
          <w:color w:val="000000"/>
          <w:sz w:val="28"/>
          <w:szCs w:val="26"/>
        </w:rPr>
        <w:t>(Закон Магаданской области от 28.12.2004 г. № 528-ОЗ)</w:t>
      </w:r>
    </w:p>
    <w:p w:rsidR="00F379FC" w:rsidRPr="00E820ED" w:rsidRDefault="00F379FC" w:rsidP="00F379FC">
      <w:pPr>
        <w:ind w:left="862"/>
        <w:jc w:val="both"/>
        <w:rPr>
          <w:bCs/>
          <w:color w:val="000000"/>
          <w:sz w:val="28"/>
          <w:szCs w:val="26"/>
        </w:rPr>
      </w:pPr>
    </w:p>
    <w:p w:rsidR="00F379FC" w:rsidRPr="00E820ED" w:rsidRDefault="00F379FC" w:rsidP="00F379FC">
      <w:pPr>
        <w:ind w:firstLine="709"/>
        <w:jc w:val="both"/>
        <w:rPr>
          <w:bCs/>
          <w:color w:val="000000"/>
          <w:sz w:val="28"/>
          <w:szCs w:val="26"/>
        </w:rPr>
      </w:pPr>
      <w:r w:rsidRPr="00E820ED">
        <w:rPr>
          <w:bCs/>
          <w:color w:val="000000"/>
          <w:sz w:val="28"/>
          <w:szCs w:val="26"/>
        </w:rPr>
        <w:t>В рамках данной статьи расходов педагогическим работникам муниципальных образовательных организаций, проживающим и работающим в сельской местности, поселках городского типа, городах районного подчинения, производится компенсация 100 процентов расходов по оплате жилого помещения, отопления и освещения. Кроме того, указанные льготы распространяются на медицинских работников, лиц, замещающих должности «библиотекарь», «заведующий библиотекой», а также на работников, вышедших на пенсию (при наличии стажа работы в сельской местности не менее 10 лет).</w:t>
      </w:r>
    </w:p>
    <w:p w:rsidR="00F379FC" w:rsidRPr="00E820ED" w:rsidRDefault="00F379FC" w:rsidP="00F379FC">
      <w:pPr>
        <w:ind w:firstLine="709"/>
        <w:jc w:val="both"/>
        <w:rPr>
          <w:bCs/>
          <w:color w:val="000000"/>
          <w:sz w:val="28"/>
          <w:szCs w:val="26"/>
        </w:rPr>
      </w:pPr>
      <w:r w:rsidRPr="00E820ED">
        <w:rPr>
          <w:sz w:val="28"/>
        </w:rPr>
        <w:t xml:space="preserve">Возмещение расходов </w:t>
      </w:r>
      <w:r w:rsidRPr="00E820ED">
        <w:rPr>
          <w:bCs/>
          <w:color w:val="000000"/>
          <w:sz w:val="28"/>
          <w:szCs w:val="26"/>
        </w:rPr>
        <w:t>на возмещение расходов на предоставление мер социальной поддержки по оплате жилых помещений и коммунальных услуг отдельных категорий граждан предоставлялось 1 256 получателю.</w:t>
      </w:r>
    </w:p>
    <w:p w:rsidR="00F379FC" w:rsidRPr="00E820ED" w:rsidRDefault="00F379FC" w:rsidP="00F379FC">
      <w:pPr>
        <w:autoSpaceDE w:val="0"/>
        <w:autoSpaceDN w:val="0"/>
        <w:adjustRightInd w:val="0"/>
        <w:ind w:firstLine="709"/>
        <w:jc w:val="both"/>
        <w:rPr>
          <w:sz w:val="28"/>
        </w:rPr>
      </w:pPr>
      <w:r w:rsidRPr="00E820ED">
        <w:rPr>
          <w:sz w:val="28"/>
        </w:rPr>
        <w:t>Годовые плановые назначения составляют 90 096,4 тыс. рублей, кассовое исполнение за отчетный период составило 95,9% или 86 382,0 тыс. рублей.</w:t>
      </w:r>
    </w:p>
    <w:p w:rsidR="00F379FC" w:rsidRDefault="00F379FC" w:rsidP="00F379FC">
      <w:pPr>
        <w:autoSpaceDE w:val="0"/>
        <w:autoSpaceDN w:val="0"/>
        <w:adjustRightInd w:val="0"/>
        <w:ind w:firstLine="708"/>
        <w:jc w:val="both"/>
        <w:rPr>
          <w:sz w:val="28"/>
        </w:rPr>
      </w:pPr>
      <w:r w:rsidRPr="00E820ED">
        <w:rPr>
          <w:sz w:val="28"/>
        </w:rPr>
        <w:t>Распределение между городскими округами приведено в таблице:</w:t>
      </w:r>
    </w:p>
    <w:p w:rsidR="00F379FC" w:rsidRDefault="00F379FC" w:rsidP="00F379FC">
      <w:pPr>
        <w:autoSpaceDE w:val="0"/>
        <w:autoSpaceDN w:val="0"/>
        <w:adjustRightInd w:val="0"/>
        <w:ind w:firstLine="708"/>
        <w:jc w:val="both"/>
        <w:rPr>
          <w:sz w:val="28"/>
        </w:rPr>
      </w:pPr>
    </w:p>
    <w:p w:rsidR="00F379FC" w:rsidRDefault="00F379FC" w:rsidP="00F379FC">
      <w:pPr>
        <w:autoSpaceDE w:val="0"/>
        <w:autoSpaceDN w:val="0"/>
        <w:adjustRightInd w:val="0"/>
        <w:ind w:firstLine="708"/>
        <w:jc w:val="center"/>
        <w:rPr>
          <w:sz w:val="28"/>
        </w:rPr>
      </w:pPr>
      <w:r>
        <w:rPr>
          <w:b/>
          <w:bCs/>
          <w:sz w:val="28"/>
        </w:rPr>
        <w:t xml:space="preserve">Исполнение расходов по </w:t>
      </w:r>
      <w:r w:rsidRPr="009D662E">
        <w:rPr>
          <w:b/>
          <w:bCs/>
          <w:sz w:val="28"/>
        </w:rPr>
        <w:t>ины</w:t>
      </w:r>
      <w:r>
        <w:rPr>
          <w:b/>
          <w:bCs/>
          <w:sz w:val="28"/>
        </w:rPr>
        <w:t>м</w:t>
      </w:r>
      <w:r w:rsidRPr="009D662E">
        <w:rPr>
          <w:b/>
          <w:bCs/>
          <w:sz w:val="28"/>
        </w:rPr>
        <w:t xml:space="preserve"> межбюджетны</w:t>
      </w:r>
      <w:r>
        <w:rPr>
          <w:b/>
          <w:bCs/>
          <w:sz w:val="28"/>
        </w:rPr>
        <w:t>м</w:t>
      </w:r>
      <w:r w:rsidRPr="009D662E">
        <w:rPr>
          <w:b/>
          <w:bCs/>
          <w:sz w:val="28"/>
        </w:rPr>
        <w:t xml:space="preserve"> трансферт</w:t>
      </w:r>
      <w:r>
        <w:rPr>
          <w:b/>
          <w:bCs/>
          <w:sz w:val="28"/>
        </w:rPr>
        <w:t>ам</w:t>
      </w:r>
      <w:r w:rsidRPr="009D662E">
        <w:rPr>
          <w:b/>
          <w:bCs/>
          <w:sz w:val="28"/>
        </w:rPr>
        <w:t xml:space="preserve">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w:t>
      </w:r>
      <w:r>
        <w:rPr>
          <w:b/>
          <w:bCs/>
          <w:sz w:val="28"/>
        </w:rPr>
        <w:t>з</w:t>
      </w:r>
      <w:r w:rsidRPr="009D662E">
        <w:rPr>
          <w:b/>
          <w:bCs/>
          <w:sz w:val="28"/>
        </w:rPr>
        <w:t>а 2017 год</w:t>
      </w:r>
    </w:p>
    <w:p w:rsidR="007662AE" w:rsidRDefault="007662AE" w:rsidP="00F379FC">
      <w:pPr>
        <w:tabs>
          <w:tab w:val="num" w:pos="786"/>
        </w:tabs>
        <w:ind w:left="5812" w:firstLine="709"/>
        <w:jc w:val="right"/>
        <w:rPr>
          <w:sz w:val="28"/>
        </w:rPr>
      </w:pPr>
    </w:p>
    <w:p w:rsidR="00F379FC" w:rsidRPr="00E820ED" w:rsidRDefault="00F379FC" w:rsidP="00F379FC">
      <w:pPr>
        <w:tabs>
          <w:tab w:val="num" w:pos="786"/>
        </w:tabs>
        <w:ind w:left="5812" w:firstLine="709"/>
        <w:jc w:val="right"/>
        <w:rPr>
          <w:sz w:val="28"/>
        </w:rPr>
      </w:pPr>
      <w:r w:rsidRPr="00E820ED">
        <w:rPr>
          <w:sz w:val="28"/>
        </w:rPr>
        <w:t>тыс. рублей</w:t>
      </w:r>
    </w:p>
    <w:tbl>
      <w:tblPr>
        <w:tblW w:w="9368" w:type="dxa"/>
        <w:tblInd w:w="96" w:type="dxa"/>
        <w:tblLook w:val="04A0" w:firstRow="1" w:lastRow="0" w:firstColumn="1" w:lastColumn="0" w:noHBand="0" w:noVBand="1"/>
      </w:tblPr>
      <w:tblGrid>
        <w:gridCol w:w="4359"/>
        <w:gridCol w:w="1691"/>
        <w:gridCol w:w="1693"/>
        <w:gridCol w:w="1625"/>
      </w:tblGrid>
      <w:tr w:rsidR="00FB7E6E" w:rsidRPr="00E820ED" w:rsidTr="00762A19">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FB7E6E" w:rsidRPr="00553695" w:rsidRDefault="00FB7E6E" w:rsidP="00FB7E6E">
            <w:pPr>
              <w:jc w:val="center"/>
              <w:rPr>
                <w:b/>
                <w:sz w:val="28"/>
                <w:szCs w:val="28"/>
              </w:rPr>
            </w:pPr>
            <w:r w:rsidRPr="00553695">
              <w:rPr>
                <w:b/>
                <w:sz w:val="28"/>
                <w:szCs w:val="28"/>
              </w:rPr>
              <w:lastRenderedPageBreak/>
              <w:t>Наименование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B7E6E" w:rsidRPr="00553695" w:rsidRDefault="00FB7E6E" w:rsidP="00FB7E6E">
            <w:pPr>
              <w:jc w:val="center"/>
              <w:rPr>
                <w:b/>
                <w:sz w:val="28"/>
                <w:szCs w:val="28"/>
              </w:rPr>
            </w:pPr>
            <w:r w:rsidRPr="00553695">
              <w:rPr>
                <w:b/>
                <w:sz w:val="28"/>
                <w:szCs w:val="28"/>
              </w:rPr>
              <w:t>Бюджет</w:t>
            </w:r>
          </w:p>
        </w:tc>
        <w:tc>
          <w:tcPr>
            <w:tcW w:w="1618" w:type="dxa"/>
            <w:tcBorders>
              <w:top w:val="single" w:sz="4" w:space="0" w:color="auto"/>
              <w:left w:val="nil"/>
              <w:bottom w:val="single" w:sz="4" w:space="0" w:color="auto"/>
              <w:right w:val="single" w:sz="4" w:space="0" w:color="auto"/>
            </w:tcBorders>
            <w:shd w:val="clear" w:color="auto" w:fill="auto"/>
            <w:vAlign w:val="center"/>
          </w:tcPr>
          <w:p w:rsidR="00FB7E6E" w:rsidRPr="00553695" w:rsidRDefault="00FB7E6E" w:rsidP="00FB7E6E">
            <w:pPr>
              <w:jc w:val="center"/>
              <w:rPr>
                <w:b/>
                <w:sz w:val="28"/>
                <w:szCs w:val="28"/>
              </w:rPr>
            </w:pPr>
            <w:r w:rsidRPr="00553695">
              <w:rPr>
                <w:b/>
                <w:sz w:val="28"/>
                <w:szCs w:val="28"/>
              </w:rPr>
              <w:t>Кассовое исполнение</w:t>
            </w:r>
          </w:p>
        </w:tc>
        <w:tc>
          <w:tcPr>
            <w:tcW w:w="1642" w:type="dxa"/>
            <w:tcBorders>
              <w:top w:val="single" w:sz="4" w:space="0" w:color="auto"/>
              <w:left w:val="nil"/>
              <w:bottom w:val="single" w:sz="4" w:space="0" w:color="auto"/>
              <w:right w:val="single" w:sz="4" w:space="0" w:color="auto"/>
            </w:tcBorders>
            <w:shd w:val="clear" w:color="auto" w:fill="auto"/>
            <w:vAlign w:val="center"/>
          </w:tcPr>
          <w:p w:rsidR="00FB7E6E" w:rsidRPr="00553695" w:rsidRDefault="00FB7E6E" w:rsidP="00FB7E6E">
            <w:pPr>
              <w:jc w:val="center"/>
              <w:rPr>
                <w:b/>
                <w:sz w:val="28"/>
                <w:szCs w:val="28"/>
              </w:rPr>
            </w:pPr>
            <w:r w:rsidRPr="00553695">
              <w:rPr>
                <w:b/>
                <w:sz w:val="28"/>
                <w:szCs w:val="28"/>
              </w:rPr>
              <w:t>%% исп.</w:t>
            </w:r>
          </w:p>
        </w:tc>
      </w:tr>
      <w:tr w:rsidR="00F379FC" w:rsidRPr="00E820ED" w:rsidTr="00F379FC">
        <w:trPr>
          <w:trHeight w:val="345"/>
        </w:trPr>
        <w:tc>
          <w:tcPr>
            <w:tcW w:w="4407" w:type="dxa"/>
            <w:tcBorders>
              <w:top w:val="nil"/>
              <w:left w:val="single" w:sz="4" w:space="0" w:color="auto"/>
              <w:bottom w:val="single" w:sz="4" w:space="0" w:color="auto"/>
              <w:right w:val="single" w:sz="4" w:space="0" w:color="auto"/>
            </w:tcBorders>
            <w:vAlign w:val="bottom"/>
          </w:tcPr>
          <w:p w:rsidR="00F379FC" w:rsidRPr="00E820ED" w:rsidRDefault="00F379FC" w:rsidP="00F379FC">
            <w:pPr>
              <w:rPr>
                <w:b/>
                <w:bCs/>
                <w:sz w:val="28"/>
                <w:szCs w:val="28"/>
              </w:rPr>
            </w:pPr>
            <w:r w:rsidRPr="00E820ED">
              <w:rPr>
                <w:b/>
                <w:bCs/>
                <w:sz w:val="28"/>
                <w:szCs w:val="28"/>
              </w:rPr>
              <w:t xml:space="preserve">ВСЕГО </w:t>
            </w:r>
          </w:p>
        </w:tc>
        <w:tc>
          <w:tcPr>
            <w:tcW w:w="1701"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90 096,4</w:t>
            </w:r>
          </w:p>
        </w:tc>
        <w:tc>
          <w:tcPr>
            <w:tcW w:w="1618"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86 382,0</w:t>
            </w:r>
          </w:p>
        </w:tc>
        <w:tc>
          <w:tcPr>
            <w:tcW w:w="1642" w:type="dxa"/>
            <w:tcBorders>
              <w:top w:val="nil"/>
              <w:left w:val="single" w:sz="4" w:space="0" w:color="auto"/>
              <w:bottom w:val="single" w:sz="4" w:space="0" w:color="auto"/>
              <w:right w:val="single" w:sz="4" w:space="0" w:color="auto"/>
            </w:tcBorders>
          </w:tcPr>
          <w:p w:rsidR="00F379FC" w:rsidRPr="00E820ED" w:rsidRDefault="00F379FC" w:rsidP="00F379FC">
            <w:pPr>
              <w:jc w:val="right"/>
              <w:rPr>
                <w:b/>
                <w:bCs/>
                <w:sz w:val="28"/>
                <w:szCs w:val="28"/>
              </w:rPr>
            </w:pPr>
            <w:r w:rsidRPr="00E820ED">
              <w:rPr>
                <w:b/>
                <w:bCs/>
                <w:sz w:val="28"/>
                <w:szCs w:val="28"/>
              </w:rPr>
              <w:t>95,9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7 632,7</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5 918,2</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77,5</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13 500,9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13 500,9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9 636,2</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9 041,1</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93,8</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3 713,8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3 713,8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5 815,9</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5 578,8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95,9</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10 280,8</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10 280,8</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100,0</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7 321,3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6 690,5</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91,4</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15 853,5</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15 788,9</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99,6</w:t>
            </w:r>
          </w:p>
        </w:tc>
      </w:tr>
      <w:tr w:rsidR="00F379FC" w:rsidRPr="00E820ED" w:rsidTr="00F379FC">
        <w:trPr>
          <w:trHeight w:val="285"/>
        </w:trPr>
        <w:tc>
          <w:tcPr>
            <w:tcW w:w="4407"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autoSpaceDE w:val="0"/>
              <w:autoSpaceDN w:val="0"/>
              <w:adjustRightInd w:val="0"/>
              <w:jc w:val="both"/>
              <w:rPr>
                <w:sz w:val="28"/>
              </w:rPr>
            </w:pPr>
            <w:r w:rsidRPr="00E820ED">
              <w:rPr>
                <w:sz w:val="28"/>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16 341,3</w:t>
            </w:r>
          </w:p>
        </w:tc>
        <w:tc>
          <w:tcPr>
            <w:tcW w:w="1618"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15 869,0</w:t>
            </w:r>
          </w:p>
        </w:tc>
        <w:tc>
          <w:tcPr>
            <w:tcW w:w="1642" w:type="dxa"/>
            <w:tcBorders>
              <w:top w:val="single" w:sz="4" w:space="0" w:color="auto"/>
              <w:left w:val="single" w:sz="4" w:space="0" w:color="auto"/>
              <w:bottom w:val="single" w:sz="4" w:space="0" w:color="auto"/>
              <w:right w:val="single" w:sz="4" w:space="0" w:color="auto"/>
            </w:tcBorders>
          </w:tcPr>
          <w:p w:rsidR="00F379FC" w:rsidRPr="00E820ED" w:rsidRDefault="00F379FC" w:rsidP="00F379FC">
            <w:pPr>
              <w:jc w:val="right"/>
              <w:rPr>
                <w:sz w:val="28"/>
                <w:szCs w:val="28"/>
              </w:rPr>
            </w:pPr>
            <w:r w:rsidRPr="00E820ED">
              <w:rPr>
                <w:sz w:val="28"/>
                <w:szCs w:val="28"/>
              </w:rPr>
              <w:t>97,1</w:t>
            </w:r>
          </w:p>
        </w:tc>
      </w:tr>
    </w:tbl>
    <w:p w:rsidR="00F379FC" w:rsidRPr="00E820ED" w:rsidRDefault="00F379FC" w:rsidP="00F379FC">
      <w:pPr>
        <w:ind w:left="862"/>
        <w:jc w:val="both"/>
        <w:rPr>
          <w:sz w:val="4"/>
        </w:rPr>
      </w:pPr>
    </w:p>
    <w:p w:rsidR="00F379FC" w:rsidRDefault="00F379FC" w:rsidP="00F379FC">
      <w:pPr>
        <w:ind w:firstLine="708"/>
        <w:jc w:val="both"/>
        <w:rPr>
          <w:bCs/>
          <w:color w:val="000000"/>
          <w:sz w:val="28"/>
          <w:szCs w:val="26"/>
        </w:rPr>
      </w:pPr>
      <w:r w:rsidRPr="00F45776">
        <w:rPr>
          <w:bCs/>
          <w:color w:val="000000"/>
          <w:sz w:val="28"/>
          <w:szCs w:val="26"/>
        </w:rPr>
        <w:t xml:space="preserve">Неполное освоение </w:t>
      </w:r>
      <w:r>
        <w:rPr>
          <w:bCs/>
          <w:color w:val="000000"/>
          <w:sz w:val="28"/>
          <w:szCs w:val="26"/>
        </w:rPr>
        <w:t xml:space="preserve">средств </w:t>
      </w:r>
      <w:r w:rsidRPr="00F45776">
        <w:rPr>
          <w:bCs/>
          <w:color w:val="000000"/>
          <w:sz w:val="28"/>
          <w:szCs w:val="26"/>
        </w:rPr>
        <w:t xml:space="preserve">объясняется некачественным и неэффективным планированием бюджетных ассигнований министерством образования и молодежной политики. По обращению министерства в конце 2017 года из </w:t>
      </w:r>
      <w:r w:rsidR="00FB7E6E" w:rsidRPr="00F45776">
        <w:rPr>
          <w:bCs/>
          <w:color w:val="000000"/>
          <w:sz w:val="28"/>
          <w:szCs w:val="26"/>
        </w:rPr>
        <w:t>областного бюджета</w:t>
      </w:r>
      <w:r w:rsidRPr="00F45776">
        <w:rPr>
          <w:bCs/>
          <w:color w:val="000000"/>
          <w:sz w:val="28"/>
          <w:szCs w:val="26"/>
        </w:rPr>
        <w:t xml:space="preserve"> выделены дополнительные бюджетные ассигнования, которые по окончанию отчетного финансового года освоены не в полном объеме, таким образом остатки неиспользованных лимито</w:t>
      </w:r>
      <w:r>
        <w:rPr>
          <w:bCs/>
          <w:color w:val="000000"/>
          <w:sz w:val="28"/>
          <w:szCs w:val="26"/>
        </w:rPr>
        <w:t>в</w:t>
      </w:r>
      <w:r w:rsidRPr="00F45776">
        <w:rPr>
          <w:bCs/>
          <w:color w:val="000000"/>
          <w:sz w:val="28"/>
          <w:szCs w:val="26"/>
        </w:rPr>
        <w:t xml:space="preserve"> бюджетных обязательств составили 3 714,4 тыс. рублей.</w:t>
      </w:r>
    </w:p>
    <w:p w:rsidR="00F379FC" w:rsidRPr="00E820ED" w:rsidRDefault="00F379FC" w:rsidP="00F379FC">
      <w:pPr>
        <w:ind w:firstLine="708"/>
        <w:jc w:val="both"/>
        <w:rPr>
          <w:bCs/>
          <w:color w:val="000000"/>
          <w:sz w:val="28"/>
          <w:szCs w:val="26"/>
        </w:rPr>
      </w:pPr>
    </w:p>
    <w:p w:rsidR="00F379FC" w:rsidRPr="00E820ED" w:rsidRDefault="00F379FC" w:rsidP="00F379FC">
      <w:pPr>
        <w:jc w:val="center"/>
        <w:rPr>
          <w:b/>
          <w:bCs/>
          <w:color w:val="000000"/>
          <w:sz w:val="28"/>
          <w:szCs w:val="28"/>
        </w:rPr>
      </w:pPr>
      <w:r w:rsidRPr="00E820ED">
        <w:rPr>
          <w:b/>
          <w:bCs/>
          <w:color w:val="000000"/>
          <w:sz w:val="28"/>
          <w:szCs w:val="28"/>
        </w:rPr>
        <w:t>03. Государственная программа Магаданской области</w:t>
      </w:r>
    </w:p>
    <w:p w:rsidR="00F379FC" w:rsidRPr="00E820ED" w:rsidRDefault="00F379FC" w:rsidP="00F379FC">
      <w:pPr>
        <w:jc w:val="center"/>
        <w:rPr>
          <w:b/>
          <w:bCs/>
          <w:color w:val="000000"/>
          <w:sz w:val="28"/>
          <w:szCs w:val="28"/>
        </w:rPr>
      </w:pPr>
      <w:r w:rsidRPr="00E820ED">
        <w:rPr>
          <w:b/>
          <w:bCs/>
          <w:color w:val="000000"/>
          <w:sz w:val="28"/>
          <w:szCs w:val="28"/>
        </w:rPr>
        <w:t>«Молодежь Магаданской области»</w:t>
      </w:r>
      <w:r w:rsidR="005F0CA7">
        <w:rPr>
          <w:b/>
          <w:bCs/>
          <w:color w:val="000000"/>
          <w:sz w:val="28"/>
          <w:szCs w:val="28"/>
        </w:rPr>
        <w:t xml:space="preserve"> </w:t>
      </w:r>
      <w:r w:rsidRPr="00E820ED">
        <w:rPr>
          <w:b/>
          <w:bCs/>
          <w:color w:val="000000"/>
          <w:sz w:val="28"/>
          <w:szCs w:val="28"/>
        </w:rPr>
        <w:t>на 2014-2020 годы»</w:t>
      </w:r>
    </w:p>
    <w:p w:rsidR="00F379FC" w:rsidRPr="00E820ED" w:rsidRDefault="00F379FC" w:rsidP="00F379FC">
      <w:pPr>
        <w:jc w:val="center"/>
        <w:rPr>
          <w:b/>
          <w:bCs/>
          <w:color w:val="000000"/>
          <w:sz w:val="28"/>
          <w:szCs w:val="28"/>
        </w:rPr>
      </w:pPr>
    </w:p>
    <w:p w:rsidR="00F379FC" w:rsidRPr="00E820ED" w:rsidRDefault="00F379FC" w:rsidP="00F379FC">
      <w:pPr>
        <w:jc w:val="both"/>
        <w:rPr>
          <w:bCs/>
          <w:color w:val="000000"/>
          <w:sz w:val="28"/>
          <w:szCs w:val="28"/>
        </w:rPr>
      </w:pPr>
      <w:r w:rsidRPr="00E820ED">
        <w:rPr>
          <w:b/>
          <w:bCs/>
          <w:color w:val="000000"/>
          <w:sz w:val="28"/>
          <w:szCs w:val="28"/>
        </w:rPr>
        <w:tab/>
      </w:r>
      <w:r w:rsidRPr="00E820ED">
        <w:rPr>
          <w:bCs/>
          <w:color w:val="000000"/>
          <w:sz w:val="28"/>
          <w:szCs w:val="28"/>
        </w:rPr>
        <w:t>Целью государственной программы Магаданской области «</w:t>
      </w:r>
      <w:r w:rsidR="00FB7E6E" w:rsidRPr="00E820ED">
        <w:rPr>
          <w:bCs/>
          <w:color w:val="000000"/>
          <w:sz w:val="28"/>
          <w:szCs w:val="28"/>
        </w:rPr>
        <w:t>Молодежь Магаданской</w:t>
      </w:r>
      <w:r w:rsidRPr="00E820ED">
        <w:rPr>
          <w:bCs/>
          <w:color w:val="000000"/>
          <w:sz w:val="28"/>
          <w:szCs w:val="28"/>
        </w:rPr>
        <w:t xml:space="preserve"> области» на 2014-2020 годы» является создание условий для успешной социализации и эффективной самореализации молодежи, развития ее потенциала в интересах развития страны и Магаданской области.</w:t>
      </w:r>
    </w:p>
    <w:p w:rsidR="00F379FC" w:rsidRPr="00E820ED" w:rsidRDefault="00F379FC" w:rsidP="00F379FC">
      <w:pPr>
        <w:jc w:val="both"/>
        <w:rPr>
          <w:bCs/>
          <w:color w:val="000000"/>
          <w:sz w:val="28"/>
          <w:szCs w:val="28"/>
        </w:rPr>
      </w:pPr>
      <w:r w:rsidRPr="00E820ED">
        <w:rPr>
          <w:bCs/>
          <w:color w:val="000000"/>
          <w:sz w:val="28"/>
          <w:szCs w:val="28"/>
        </w:rPr>
        <w:tab/>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МОГАУ «Ресурсный центр поддержки общественных инициатив».</w:t>
      </w:r>
    </w:p>
    <w:p w:rsidR="00F379FC" w:rsidRPr="00E820ED" w:rsidRDefault="00F379FC" w:rsidP="00F379FC">
      <w:pPr>
        <w:ind w:firstLine="708"/>
        <w:jc w:val="both"/>
        <w:rPr>
          <w:bCs/>
          <w:color w:val="000000"/>
          <w:sz w:val="28"/>
          <w:szCs w:val="28"/>
        </w:rPr>
      </w:pPr>
      <w:r w:rsidRPr="00E820ED">
        <w:rPr>
          <w:bCs/>
          <w:color w:val="000000"/>
          <w:sz w:val="28"/>
          <w:szCs w:val="28"/>
        </w:rPr>
        <w:t>Законом Магаданской области от 29.12.2016 г. № 2135-ОЗ «Об областном бюджете на 2017 год и плановый период 2018 и 2019 годов» на реализацию государственной программы Магаданской области «Молодежь Магаданской области» на 2014-2020 годы» утверждены бюджетные ассигнования в сумме 32 600,0 тыс. рублей, кассовое исполнение – 26 175,4 тыс. рублей.</w:t>
      </w:r>
    </w:p>
    <w:p w:rsidR="00F379FC" w:rsidRPr="00E820ED" w:rsidRDefault="00F379FC" w:rsidP="00F379FC">
      <w:pPr>
        <w:ind w:firstLine="708"/>
        <w:jc w:val="both"/>
        <w:rPr>
          <w:bCs/>
          <w:color w:val="000000"/>
          <w:sz w:val="28"/>
          <w:szCs w:val="28"/>
        </w:rPr>
      </w:pPr>
      <w:r w:rsidRPr="00E820ED">
        <w:rPr>
          <w:bCs/>
          <w:color w:val="000000"/>
          <w:sz w:val="28"/>
          <w:szCs w:val="28"/>
        </w:rPr>
        <w:t>Государственная программа состоит из 4 подпрограмм, 3 из которых реализованы в 2017 году и характеризуются следующими данными:</w:t>
      </w:r>
    </w:p>
    <w:p w:rsidR="005F0CA7" w:rsidRDefault="005F0CA7" w:rsidP="00F379FC">
      <w:pPr>
        <w:ind w:firstLine="708"/>
        <w:jc w:val="right"/>
        <w:rPr>
          <w:bCs/>
          <w:color w:val="000000"/>
          <w:sz w:val="28"/>
          <w:szCs w:val="28"/>
        </w:rPr>
      </w:pPr>
    </w:p>
    <w:p w:rsidR="00F379FC" w:rsidRPr="00E820ED" w:rsidRDefault="00F379FC" w:rsidP="00F379FC">
      <w:pPr>
        <w:ind w:firstLine="708"/>
        <w:jc w:val="right"/>
        <w:rPr>
          <w:bCs/>
          <w:color w:val="000000"/>
          <w:sz w:val="28"/>
          <w:szCs w:val="28"/>
        </w:rPr>
      </w:pPr>
      <w:r w:rsidRPr="00E820ED">
        <w:rPr>
          <w:bCs/>
          <w:color w:val="000000"/>
          <w:sz w:val="28"/>
          <w:szCs w:val="28"/>
        </w:rPr>
        <w:t>тыс. руб.</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9"/>
        <w:gridCol w:w="1985"/>
        <w:gridCol w:w="1693"/>
        <w:gridCol w:w="1087"/>
      </w:tblGrid>
      <w:tr w:rsidR="00F379FC" w:rsidRPr="00E820ED" w:rsidTr="00F379FC">
        <w:tc>
          <w:tcPr>
            <w:tcW w:w="617" w:type="dxa"/>
            <w:shd w:val="clear" w:color="auto" w:fill="auto"/>
          </w:tcPr>
          <w:p w:rsidR="00F379FC" w:rsidRPr="00E820ED" w:rsidRDefault="00F379FC" w:rsidP="00F379FC">
            <w:pPr>
              <w:jc w:val="center"/>
              <w:rPr>
                <w:b/>
                <w:bCs/>
                <w:color w:val="000000"/>
              </w:rPr>
            </w:pPr>
            <w:r w:rsidRPr="00E820ED">
              <w:rPr>
                <w:b/>
                <w:bCs/>
                <w:color w:val="000000"/>
              </w:rPr>
              <w:t>№ п/п</w:t>
            </w:r>
          </w:p>
        </w:tc>
        <w:tc>
          <w:tcPr>
            <w:tcW w:w="4169" w:type="dxa"/>
            <w:shd w:val="clear" w:color="auto" w:fill="auto"/>
          </w:tcPr>
          <w:p w:rsidR="00F379FC" w:rsidRPr="00E820ED" w:rsidRDefault="00F379FC" w:rsidP="00FB7E6E">
            <w:pPr>
              <w:jc w:val="both"/>
              <w:rPr>
                <w:b/>
                <w:bCs/>
                <w:color w:val="000000"/>
              </w:rPr>
            </w:pPr>
            <w:r w:rsidRPr="00E820ED">
              <w:rPr>
                <w:b/>
                <w:bCs/>
                <w:color w:val="000000"/>
              </w:rPr>
              <w:t>Наименование государственной программы, подпрограммы</w:t>
            </w:r>
          </w:p>
        </w:tc>
        <w:tc>
          <w:tcPr>
            <w:tcW w:w="1985" w:type="dxa"/>
            <w:shd w:val="clear" w:color="auto" w:fill="auto"/>
          </w:tcPr>
          <w:p w:rsidR="00F379FC" w:rsidRPr="00E820ED" w:rsidRDefault="00FB7E6E" w:rsidP="00F379FC">
            <w:pPr>
              <w:jc w:val="center"/>
              <w:rPr>
                <w:b/>
                <w:bCs/>
                <w:color w:val="000000"/>
              </w:rPr>
            </w:pPr>
            <w:r>
              <w:rPr>
                <w:b/>
                <w:bCs/>
                <w:color w:val="000000"/>
              </w:rPr>
              <w:t>Бюджет</w:t>
            </w:r>
          </w:p>
        </w:tc>
        <w:tc>
          <w:tcPr>
            <w:tcW w:w="1693" w:type="dxa"/>
            <w:shd w:val="clear" w:color="auto" w:fill="auto"/>
          </w:tcPr>
          <w:p w:rsidR="00F379FC" w:rsidRPr="00E820ED" w:rsidRDefault="00F379FC" w:rsidP="00F379FC">
            <w:pPr>
              <w:jc w:val="center"/>
              <w:rPr>
                <w:b/>
                <w:bCs/>
                <w:color w:val="000000"/>
              </w:rPr>
            </w:pPr>
            <w:r w:rsidRPr="00E820ED">
              <w:rPr>
                <w:b/>
                <w:bCs/>
                <w:color w:val="000000"/>
              </w:rPr>
              <w:t>Кассовое исполнение</w:t>
            </w:r>
          </w:p>
        </w:tc>
        <w:tc>
          <w:tcPr>
            <w:tcW w:w="1087" w:type="dxa"/>
            <w:shd w:val="clear" w:color="auto" w:fill="auto"/>
          </w:tcPr>
          <w:p w:rsidR="00F379FC" w:rsidRPr="00E820ED" w:rsidRDefault="00F379FC" w:rsidP="00FB7E6E">
            <w:pPr>
              <w:jc w:val="center"/>
              <w:rPr>
                <w:b/>
                <w:bCs/>
                <w:color w:val="000000"/>
              </w:rPr>
            </w:pPr>
            <w:r w:rsidRPr="00E820ED">
              <w:rPr>
                <w:b/>
                <w:bCs/>
                <w:color w:val="000000"/>
              </w:rPr>
              <w:t>% исп</w:t>
            </w:r>
            <w:r w:rsidR="00FB7E6E">
              <w:rPr>
                <w:b/>
                <w:bCs/>
                <w:color w:val="000000"/>
              </w:rPr>
              <w:t>.</w:t>
            </w:r>
          </w:p>
        </w:tc>
      </w:tr>
      <w:tr w:rsidR="00F379FC" w:rsidRPr="00E820ED" w:rsidTr="00F379FC">
        <w:tc>
          <w:tcPr>
            <w:tcW w:w="617" w:type="dxa"/>
            <w:shd w:val="clear" w:color="auto" w:fill="auto"/>
          </w:tcPr>
          <w:p w:rsidR="00F379FC" w:rsidRPr="00E820ED" w:rsidRDefault="00F379FC" w:rsidP="00F379FC">
            <w:pPr>
              <w:jc w:val="center"/>
              <w:rPr>
                <w:b/>
                <w:bCs/>
                <w:color w:val="000000"/>
              </w:rPr>
            </w:pPr>
          </w:p>
        </w:tc>
        <w:tc>
          <w:tcPr>
            <w:tcW w:w="4169" w:type="dxa"/>
            <w:shd w:val="clear" w:color="auto" w:fill="auto"/>
          </w:tcPr>
          <w:p w:rsidR="00F379FC" w:rsidRPr="00E820ED" w:rsidRDefault="00F379FC" w:rsidP="00FB7E6E">
            <w:pPr>
              <w:jc w:val="both"/>
              <w:rPr>
                <w:b/>
                <w:bCs/>
                <w:color w:val="000000"/>
              </w:rPr>
            </w:pPr>
            <w:r w:rsidRPr="00E820ED">
              <w:rPr>
                <w:b/>
                <w:bCs/>
                <w:color w:val="000000"/>
              </w:rPr>
              <w:t>Государственная программа Магаданской области «Молодежь Магаданской области» на 2014-2020 годы», всего:</w:t>
            </w:r>
          </w:p>
        </w:tc>
        <w:tc>
          <w:tcPr>
            <w:tcW w:w="1985" w:type="dxa"/>
            <w:shd w:val="clear" w:color="auto" w:fill="auto"/>
            <w:vAlign w:val="center"/>
          </w:tcPr>
          <w:p w:rsidR="00F379FC" w:rsidRPr="00E820ED" w:rsidRDefault="00F379FC" w:rsidP="00F379FC">
            <w:pPr>
              <w:jc w:val="center"/>
              <w:rPr>
                <w:b/>
                <w:bCs/>
                <w:color w:val="000000"/>
              </w:rPr>
            </w:pPr>
            <w:r w:rsidRPr="00E820ED">
              <w:rPr>
                <w:b/>
                <w:bCs/>
                <w:color w:val="000000"/>
              </w:rPr>
              <w:t>32 600,0</w:t>
            </w:r>
          </w:p>
        </w:tc>
        <w:tc>
          <w:tcPr>
            <w:tcW w:w="1693" w:type="dxa"/>
            <w:shd w:val="clear" w:color="auto" w:fill="auto"/>
            <w:vAlign w:val="center"/>
          </w:tcPr>
          <w:p w:rsidR="00F379FC" w:rsidRPr="00E820ED" w:rsidRDefault="00F379FC" w:rsidP="00F379FC">
            <w:pPr>
              <w:jc w:val="center"/>
              <w:rPr>
                <w:b/>
                <w:bCs/>
                <w:color w:val="000000"/>
              </w:rPr>
            </w:pPr>
            <w:r w:rsidRPr="00E820ED">
              <w:rPr>
                <w:b/>
                <w:bCs/>
                <w:color w:val="000000"/>
              </w:rPr>
              <w:t>26 175,4</w:t>
            </w:r>
          </w:p>
        </w:tc>
        <w:tc>
          <w:tcPr>
            <w:tcW w:w="1087" w:type="dxa"/>
            <w:shd w:val="clear" w:color="auto" w:fill="auto"/>
            <w:vAlign w:val="center"/>
          </w:tcPr>
          <w:p w:rsidR="00F379FC" w:rsidRPr="00E820ED" w:rsidRDefault="00F379FC" w:rsidP="00F379FC">
            <w:pPr>
              <w:jc w:val="center"/>
              <w:rPr>
                <w:b/>
                <w:bCs/>
                <w:color w:val="000000"/>
              </w:rPr>
            </w:pPr>
            <w:r w:rsidRPr="00E820ED">
              <w:rPr>
                <w:b/>
                <w:bCs/>
                <w:color w:val="000000"/>
              </w:rPr>
              <w:t>80,3</w:t>
            </w:r>
          </w:p>
        </w:tc>
      </w:tr>
      <w:tr w:rsidR="00F379FC" w:rsidRPr="00E820ED" w:rsidTr="00F379FC">
        <w:tc>
          <w:tcPr>
            <w:tcW w:w="9551" w:type="dxa"/>
            <w:gridSpan w:val="5"/>
            <w:shd w:val="clear" w:color="auto" w:fill="auto"/>
          </w:tcPr>
          <w:p w:rsidR="00F379FC" w:rsidRPr="00E820ED" w:rsidRDefault="00F379FC" w:rsidP="001C2FCA">
            <w:pPr>
              <w:rPr>
                <w:b/>
                <w:bCs/>
                <w:color w:val="000000"/>
              </w:rPr>
            </w:pPr>
            <w:r w:rsidRPr="00E820ED">
              <w:rPr>
                <w:b/>
                <w:bCs/>
                <w:color w:val="000000"/>
              </w:rPr>
              <w:lastRenderedPageBreak/>
              <w:t>в том числе:</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2.</w:t>
            </w:r>
          </w:p>
        </w:tc>
        <w:tc>
          <w:tcPr>
            <w:tcW w:w="4169" w:type="dxa"/>
            <w:shd w:val="clear" w:color="auto" w:fill="auto"/>
          </w:tcPr>
          <w:p w:rsidR="00F379FC" w:rsidRPr="00E820ED" w:rsidRDefault="00F379FC" w:rsidP="00FB7E6E">
            <w:pPr>
              <w:jc w:val="both"/>
              <w:rPr>
                <w:bCs/>
                <w:color w:val="000000"/>
              </w:rPr>
            </w:pPr>
            <w:r w:rsidRPr="00E820ED">
              <w:rPr>
                <w:bCs/>
                <w:color w:val="000000"/>
              </w:rPr>
              <w:t>Подпрограмма «Вовлечение молодежи в социальную практику, поддержка талантливой молодежи» на 2014-2020 годы»</w:t>
            </w:r>
          </w:p>
        </w:tc>
        <w:tc>
          <w:tcPr>
            <w:tcW w:w="1985" w:type="dxa"/>
            <w:shd w:val="clear" w:color="auto" w:fill="auto"/>
          </w:tcPr>
          <w:p w:rsidR="00F379FC" w:rsidRPr="00E820ED" w:rsidRDefault="00F379FC" w:rsidP="00F379FC">
            <w:pPr>
              <w:jc w:val="center"/>
              <w:rPr>
                <w:bCs/>
                <w:color w:val="000000"/>
              </w:rPr>
            </w:pPr>
            <w:r w:rsidRPr="00E820ED">
              <w:rPr>
                <w:bCs/>
                <w:color w:val="000000"/>
              </w:rPr>
              <w:t>14 461,8</w:t>
            </w:r>
          </w:p>
        </w:tc>
        <w:tc>
          <w:tcPr>
            <w:tcW w:w="1693" w:type="dxa"/>
            <w:shd w:val="clear" w:color="auto" w:fill="auto"/>
          </w:tcPr>
          <w:p w:rsidR="00F379FC" w:rsidRPr="00E820ED" w:rsidRDefault="00F379FC" w:rsidP="00F379FC">
            <w:pPr>
              <w:jc w:val="center"/>
              <w:rPr>
                <w:bCs/>
                <w:color w:val="000000"/>
              </w:rPr>
            </w:pPr>
            <w:r w:rsidRPr="00E820ED">
              <w:rPr>
                <w:bCs/>
                <w:color w:val="000000"/>
              </w:rPr>
              <w:t>9 840,4</w:t>
            </w:r>
          </w:p>
        </w:tc>
        <w:tc>
          <w:tcPr>
            <w:tcW w:w="1087" w:type="dxa"/>
            <w:shd w:val="clear" w:color="auto" w:fill="auto"/>
          </w:tcPr>
          <w:p w:rsidR="00F379FC" w:rsidRPr="00E820ED" w:rsidRDefault="00F379FC" w:rsidP="00F379FC">
            <w:pPr>
              <w:jc w:val="center"/>
              <w:rPr>
                <w:bCs/>
                <w:color w:val="000000"/>
              </w:rPr>
            </w:pPr>
            <w:r w:rsidRPr="00E820ED">
              <w:rPr>
                <w:bCs/>
                <w:color w:val="000000"/>
              </w:rPr>
              <w:t>68,0</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3.</w:t>
            </w:r>
          </w:p>
        </w:tc>
        <w:tc>
          <w:tcPr>
            <w:tcW w:w="4169" w:type="dxa"/>
            <w:shd w:val="clear" w:color="auto" w:fill="auto"/>
          </w:tcPr>
          <w:p w:rsidR="00F379FC" w:rsidRPr="00E820ED" w:rsidRDefault="00F379FC" w:rsidP="00FB7E6E">
            <w:pPr>
              <w:jc w:val="both"/>
              <w:rPr>
                <w:bCs/>
                <w:color w:val="000000"/>
              </w:rPr>
            </w:pPr>
            <w:r w:rsidRPr="00E820ED">
              <w:rPr>
                <w:bCs/>
                <w:color w:val="000000"/>
              </w:rPr>
              <w:t>Подпрограмма «Формирование и развитие инфраструктуры молодежной политики» на 2014-2020 годы»</w:t>
            </w:r>
          </w:p>
        </w:tc>
        <w:tc>
          <w:tcPr>
            <w:tcW w:w="1985" w:type="dxa"/>
            <w:shd w:val="clear" w:color="auto" w:fill="auto"/>
          </w:tcPr>
          <w:p w:rsidR="00F379FC" w:rsidRPr="00E820ED" w:rsidRDefault="00F379FC" w:rsidP="00F379FC">
            <w:pPr>
              <w:jc w:val="center"/>
              <w:rPr>
                <w:bCs/>
                <w:color w:val="000000"/>
              </w:rPr>
            </w:pPr>
            <w:r w:rsidRPr="00E820ED">
              <w:rPr>
                <w:bCs/>
                <w:color w:val="000000"/>
              </w:rPr>
              <w:t>788,0</w:t>
            </w:r>
          </w:p>
        </w:tc>
        <w:tc>
          <w:tcPr>
            <w:tcW w:w="1693" w:type="dxa"/>
            <w:shd w:val="clear" w:color="auto" w:fill="auto"/>
          </w:tcPr>
          <w:p w:rsidR="00F379FC" w:rsidRPr="00E820ED" w:rsidRDefault="00F379FC" w:rsidP="00F379FC">
            <w:pPr>
              <w:jc w:val="center"/>
              <w:rPr>
                <w:bCs/>
                <w:color w:val="000000"/>
              </w:rPr>
            </w:pPr>
            <w:r w:rsidRPr="00E820ED">
              <w:rPr>
                <w:bCs/>
                <w:color w:val="000000"/>
              </w:rPr>
              <w:t>255,5</w:t>
            </w:r>
          </w:p>
        </w:tc>
        <w:tc>
          <w:tcPr>
            <w:tcW w:w="1087" w:type="dxa"/>
            <w:shd w:val="clear" w:color="auto" w:fill="auto"/>
          </w:tcPr>
          <w:p w:rsidR="00F379FC" w:rsidRPr="00E820ED" w:rsidRDefault="00F379FC" w:rsidP="00F379FC">
            <w:pPr>
              <w:jc w:val="center"/>
              <w:rPr>
                <w:bCs/>
                <w:color w:val="000000"/>
              </w:rPr>
            </w:pPr>
            <w:r w:rsidRPr="00E820ED">
              <w:rPr>
                <w:bCs/>
                <w:color w:val="000000"/>
              </w:rPr>
              <w:t>32,4</w:t>
            </w:r>
          </w:p>
        </w:tc>
      </w:tr>
      <w:tr w:rsidR="00F379FC" w:rsidRPr="00E820ED" w:rsidTr="00F379FC">
        <w:tc>
          <w:tcPr>
            <w:tcW w:w="617" w:type="dxa"/>
            <w:shd w:val="clear" w:color="auto" w:fill="auto"/>
          </w:tcPr>
          <w:p w:rsidR="00F379FC" w:rsidRPr="00E820ED" w:rsidRDefault="00F379FC" w:rsidP="00F379FC">
            <w:pPr>
              <w:jc w:val="center"/>
              <w:rPr>
                <w:bCs/>
                <w:color w:val="000000"/>
              </w:rPr>
            </w:pPr>
            <w:r w:rsidRPr="00E820ED">
              <w:rPr>
                <w:bCs/>
                <w:color w:val="000000"/>
              </w:rPr>
              <w:t>4.</w:t>
            </w:r>
          </w:p>
        </w:tc>
        <w:tc>
          <w:tcPr>
            <w:tcW w:w="4169" w:type="dxa"/>
            <w:shd w:val="clear" w:color="auto" w:fill="auto"/>
          </w:tcPr>
          <w:p w:rsidR="00F379FC" w:rsidRPr="00E820ED" w:rsidRDefault="00F379FC" w:rsidP="00FB7E6E">
            <w:pPr>
              <w:jc w:val="both"/>
              <w:rPr>
                <w:bCs/>
                <w:color w:val="000000"/>
              </w:rPr>
            </w:pPr>
            <w:r w:rsidRPr="00E820ED">
              <w:rPr>
                <w:bCs/>
                <w:color w:val="000000"/>
              </w:rPr>
              <w:t>Подпрограмма «Создание условий для реализации государственной программы» на 2014-2020 годы»</w:t>
            </w:r>
          </w:p>
        </w:tc>
        <w:tc>
          <w:tcPr>
            <w:tcW w:w="1985" w:type="dxa"/>
            <w:shd w:val="clear" w:color="auto" w:fill="auto"/>
          </w:tcPr>
          <w:p w:rsidR="00F379FC" w:rsidRPr="00E820ED" w:rsidRDefault="00F379FC" w:rsidP="00F379FC">
            <w:pPr>
              <w:jc w:val="center"/>
              <w:rPr>
                <w:bCs/>
                <w:color w:val="000000"/>
              </w:rPr>
            </w:pPr>
            <w:r w:rsidRPr="00E820ED">
              <w:rPr>
                <w:bCs/>
                <w:color w:val="000000"/>
              </w:rPr>
              <w:t>17 350,2</w:t>
            </w:r>
          </w:p>
        </w:tc>
        <w:tc>
          <w:tcPr>
            <w:tcW w:w="1693" w:type="dxa"/>
            <w:shd w:val="clear" w:color="auto" w:fill="auto"/>
          </w:tcPr>
          <w:p w:rsidR="00F379FC" w:rsidRPr="00E820ED" w:rsidRDefault="00F379FC" w:rsidP="00F379FC">
            <w:pPr>
              <w:jc w:val="center"/>
              <w:rPr>
                <w:bCs/>
                <w:color w:val="000000"/>
              </w:rPr>
            </w:pPr>
            <w:r w:rsidRPr="00E820ED">
              <w:rPr>
                <w:bCs/>
                <w:color w:val="000000"/>
              </w:rPr>
              <w:t>16 079,5</w:t>
            </w:r>
          </w:p>
        </w:tc>
        <w:tc>
          <w:tcPr>
            <w:tcW w:w="1087" w:type="dxa"/>
            <w:shd w:val="clear" w:color="auto" w:fill="auto"/>
          </w:tcPr>
          <w:p w:rsidR="00F379FC" w:rsidRPr="00E820ED" w:rsidRDefault="00F379FC" w:rsidP="00F379FC">
            <w:pPr>
              <w:jc w:val="center"/>
              <w:rPr>
                <w:bCs/>
                <w:color w:val="000000"/>
              </w:rPr>
            </w:pPr>
            <w:r w:rsidRPr="00E820ED">
              <w:rPr>
                <w:bCs/>
                <w:color w:val="000000"/>
              </w:rPr>
              <w:t>92,7</w:t>
            </w:r>
          </w:p>
        </w:tc>
      </w:tr>
    </w:tbl>
    <w:p w:rsidR="00F379FC" w:rsidRPr="00E820ED" w:rsidRDefault="00F379FC" w:rsidP="00F379FC">
      <w:pPr>
        <w:ind w:firstLine="708"/>
        <w:jc w:val="both"/>
        <w:rPr>
          <w:b/>
          <w:bCs/>
          <w:color w:val="000000"/>
          <w:sz w:val="26"/>
          <w:szCs w:val="26"/>
          <w:u w:val="single"/>
        </w:rPr>
      </w:pPr>
    </w:p>
    <w:p w:rsidR="007F7FBF" w:rsidRPr="001C2FCA" w:rsidRDefault="007F7FBF" w:rsidP="007F7FBF">
      <w:pPr>
        <w:ind w:firstLine="708"/>
        <w:jc w:val="center"/>
        <w:rPr>
          <w:b/>
          <w:bCs/>
          <w:color w:val="000000"/>
          <w:sz w:val="28"/>
          <w:szCs w:val="28"/>
        </w:rPr>
      </w:pPr>
      <w:r w:rsidRPr="001C2FCA">
        <w:rPr>
          <w:b/>
          <w:bCs/>
          <w:color w:val="000000"/>
          <w:sz w:val="28"/>
          <w:szCs w:val="28"/>
        </w:rPr>
        <w:t>Подпрограмма «Вовлечение молодежи в социальную практику, поддержка талантливой молодежи» на 2014-2020 годы»</w:t>
      </w:r>
    </w:p>
    <w:p w:rsidR="007F7FBF" w:rsidRPr="001C2FCA" w:rsidRDefault="007F7FBF" w:rsidP="007F7FBF">
      <w:pPr>
        <w:ind w:firstLine="708"/>
        <w:jc w:val="center"/>
        <w:rPr>
          <w:b/>
          <w:bCs/>
          <w:color w:val="000000"/>
          <w:sz w:val="28"/>
          <w:szCs w:val="28"/>
        </w:rPr>
      </w:pPr>
    </w:p>
    <w:p w:rsidR="007F7FBF" w:rsidRPr="00E820ED" w:rsidRDefault="007F7FBF" w:rsidP="007F7FBF">
      <w:pPr>
        <w:autoSpaceDE w:val="0"/>
        <w:autoSpaceDN w:val="0"/>
        <w:adjustRightInd w:val="0"/>
        <w:ind w:firstLine="708"/>
        <w:jc w:val="both"/>
        <w:rPr>
          <w:rFonts w:eastAsia="Calibri"/>
          <w:bCs/>
          <w:sz w:val="28"/>
          <w:szCs w:val="28"/>
        </w:rPr>
      </w:pPr>
      <w:r w:rsidRPr="00E820ED">
        <w:rPr>
          <w:rFonts w:eastAsia="Calibri"/>
          <w:color w:val="000000"/>
          <w:sz w:val="28"/>
          <w:szCs w:val="28"/>
        </w:rPr>
        <w:t>Целями подпрограммы являются:</w:t>
      </w:r>
      <w:r w:rsidR="005F0CA7">
        <w:rPr>
          <w:rFonts w:eastAsia="Calibri"/>
          <w:color w:val="000000"/>
          <w:sz w:val="28"/>
          <w:szCs w:val="28"/>
        </w:rPr>
        <w:t xml:space="preserve"> </w:t>
      </w:r>
      <w:r w:rsidRPr="00E820ED">
        <w:rPr>
          <w:rFonts w:eastAsia="Calibri"/>
          <w:color w:val="000000"/>
          <w:sz w:val="28"/>
          <w:szCs w:val="28"/>
        </w:rPr>
        <w:t>вовлечение молодежи в социальную практику, развитие положительных навыков гражданского участия и лидерства, формирование системы поддержки обладающей лидерскими навыками инициативной и талантливой молодежи, государственная поддержка некоммерческих организаций в сфере государственной молодежной политики</w:t>
      </w:r>
      <w:r w:rsidRPr="00E820ED">
        <w:rPr>
          <w:rFonts w:eastAsia="Calibri"/>
          <w:bCs/>
          <w:sz w:val="28"/>
          <w:szCs w:val="28"/>
        </w:rPr>
        <w:t>.</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МОГАУ «Ресурсный центр поддержки общественных инициатив».</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Исполнение расходов областного бюджета по подпрограмме «Вовлечение молодежи в социальную практику, поддержка талантливой молодежи» на 2014-2020 годы» характеризуется следующими данными:</w:t>
      </w:r>
    </w:p>
    <w:p w:rsidR="007F7FBF" w:rsidRPr="00E820ED" w:rsidRDefault="007F7FBF" w:rsidP="007F7FBF">
      <w:pPr>
        <w:widowControl w:val="0"/>
        <w:autoSpaceDE w:val="0"/>
        <w:autoSpaceDN w:val="0"/>
        <w:adjustRightInd w:val="0"/>
        <w:jc w:val="right"/>
        <w:rPr>
          <w:sz w:val="28"/>
          <w:szCs w:val="28"/>
        </w:rPr>
      </w:pPr>
      <w:r w:rsidRPr="00E820ED">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49"/>
        <w:gridCol w:w="1858"/>
        <w:gridCol w:w="1701"/>
        <w:gridCol w:w="992"/>
      </w:tblGrid>
      <w:tr w:rsidR="007F7FBF" w:rsidRPr="00E820ED" w:rsidTr="00EE086A">
        <w:tc>
          <w:tcPr>
            <w:tcW w:w="651" w:type="dxa"/>
            <w:shd w:val="clear" w:color="auto" w:fill="auto"/>
          </w:tcPr>
          <w:p w:rsidR="007F7FBF" w:rsidRPr="00E820ED" w:rsidRDefault="007F7FBF" w:rsidP="00EE086A">
            <w:pPr>
              <w:jc w:val="center"/>
              <w:rPr>
                <w:b/>
                <w:bCs/>
                <w:color w:val="000000"/>
              </w:rPr>
            </w:pPr>
            <w:r w:rsidRPr="00E820ED">
              <w:rPr>
                <w:b/>
                <w:bCs/>
                <w:color w:val="000000"/>
              </w:rPr>
              <w:t>№ п/п</w:t>
            </w:r>
          </w:p>
        </w:tc>
        <w:tc>
          <w:tcPr>
            <w:tcW w:w="4149" w:type="dxa"/>
            <w:shd w:val="clear" w:color="auto" w:fill="auto"/>
          </w:tcPr>
          <w:p w:rsidR="007F7FBF" w:rsidRPr="00E820ED" w:rsidRDefault="007F7FBF" w:rsidP="00EE086A">
            <w:pPr>
              <w:jc w:val="center"/>
              <w:rPr>
                <w:b/>
                <w:bCs/>
                <w:color w:val="000000"/>
              </w:rPr>
            </w:pPr>
            <w:r w:rsidRPr="00E820ED">
              <w:rPr>
                <w:b/>
                <w:bCs/>
                <w:color w:val="000000"/>
              </w:rPr>
              <w:t>Наименование государственной программы, подпрограммы</w:t>
            </w:r>
          </w:p>
        </w:tc>
        <w:tc>
          <w:tcPr>
            <w:tcW w:w="1858" w:type="dxa"/>
            <w:shd w:val="clear" w:color="auto" w:fill="auto"/>
          </w:tcPr>
          <w:p w:rsidR="007F7FBF" w:rsidRPr="00E820ED" w:rsidRDefault="001C2FCA" w:rsidP="00EE086A">
            <w:pPr>
              <w:jc w:val="center"/>
              <w:rPr>
                <w:b/>
                <w:bCs/>
                <w:color w:val="000000"/>
              </w:rPr>
            </w:pPr>
            <w:r>
              <w:rPr>
                <w:b/>
                <w:bCs/>
                <w:color w:val="000000"/>
              </w:rPr>
              <w:t>Бюджет</w:t>
            </w:r>
          </w:p>
        </w:tc>
        <w:tc>
          <w:tcPr>
            <w:tcW w:w="1701" w:type="dxa"/>
            <w:shd w:val="clear" w:color="auto" w:fill="auto"/>
          </w:tcPr>
          <w:p w:rsidR="007F7FBF" w:rsidRPr="00E820ED" w:rsidRDefault="007F7FBF" w:rsidP="00EE086A">
            <w:pPr>
              <w:jc w:val="center"/>
              <w:rPr>
                <w:b/>
                <w:bCs/>
                <w:color w:val="000000"/>
              </w:rPr>
            </w:pPr>
            <w:r w:rsidRPr="00E820ED">
              <w:rPr>
                <w:b/>
                <w:bCs/>
                <w:color w:val="000000"/>
              </w:rPr>
              <w:t>Кассовое исполнение</w:t>
            </w:r>
          </w:p>
        </w:tc>
        <w:tc>
          <w:tcPr>
            <w:tcW w:w="992" w:type="dxa"/>
            <w:shd w:val="clear" w:color="auto" w:fill="auto"/>
          </w:tcPr>
          <w:p w:rsidR="007F7FBF" w:rsidRPr="00E820ED" w:rsidRDefault="007F7FBF" w:rsidP="001C2FCA">
            <w:pPr>
              <w:jc w:val="center"/>
              <w:rPr>
                <w:b/>
                <w:bCs/>
                <w:color w:val="000000"/>
              </w:rPr>
            </w:pPr>
            <w:r w:rsidRPr="00E820ED">
              <w:rPr>
                <w:b/>
                <w:bCs/>
                <w:color w:val="000000"/>
              </w:rPr>
              <w:t>% исп</w:t>
            </w:r>
            <w:r w:rsidR="001C2FCA">
              <w:rPr>
                <w:b/>
                <w:bCs/>
                <w:color w:val="000000"/>
              </w:rPr>
              <w:t>.</w:t>
            </w:r>
          </w:p>
        </w:tc>
      </w:tr>
      <w:tr w:rsidR="007F7FBF" w:rsidRPr="00E820ED" w:rsidTr="00EE086A">
        <w:tc>
          <w:tcPr>
            <w:tcW w:w="651" w:type="dxa"/>
            <w:shd w:val="clear" w:color="auto" w:fill="auto"/>
          </w:tcPr>
          <w:p w:rsidR="007F7FBF" w:rsidRPr="00E820ED" w:rsidRDefault="007F7FBF" w:rsidP="00EE086A">
            <w:pPr>
              <w:jc w:val="center"/>
              <w:rPr>
                <w:b/>
                <w:bCs/>
                <w:color w:val="000000"/>
              </w:rPr>
            </w:pPr>
          </w:p>
        </w:tc>
        <w:tc>
          <w:tcPr>
            <w:tcW w:w="4149" w:type="dxa"/>
            <w:shd w:val="clear" w:color="auto" w:fill="auto"/>
          </w:tcPr>
          <w:p w:rsidR="007F7FBF" w:rsidRPr="00E820ED" w:rsidRDefault="007F7FBF" w:rsidP="00EE086A">
            <w:pPr>
              <w:jc w:val="center"/>
              <w:rPr>
                <w:b/>
                <w:bCs/>
                <w:color w:val="000000"/>
              </w:rPr>
            </w:pPr>
            <w:r w:rsidRPr="00E820ED">
              <w:rPr>
                <w:b/>
                <w:bCs/>
                <w:color w:val="000000"/>
              </w:rPr>
              <w:t>ВСЕГО:</w:t>
            </w:r>
          </w:p>
        </w:tc>
        <w:tc>
          <w:tcPr>
            <w:tcW w:w="1858" w:type="dxa"/>
            <w:shd w:val="clear" w:color="auto" w:fill="auto"/>
          </w:tcPr>
          <w:p w:rsidR="007F7FBF" w:rsidRPr="00E820ED" w:rsidRDefault="007F7FBF" w:rsidP="00EE086A">
            <w:pPr>
              <w:jc w:val="center"/>
              <w:rPr>
                <w:b/>
                <w:bCs/>
                <w:color w:val="000000"/>
              </w:rPr>
            </w:pPr>
            <w:r w:rsidRPr="00E820ED">
              <w:rPr>
                <w:b/>
                <w:bCs/>
                <w:color w:val="000000"/>
              </w:rPr>
              <w:t>14 461,8</w:t>
            </w:r>
          </w:p>
        </w:tc>
        <w:tc>
          <w:tcPr>
            <w:tcW w:w="1701" w:type="dxa"/>
            <w:shd w:val="clear" w:color="auto" w:fill="auto"/>
          </w:tcPr>
          <w:p w:rsidR="007F7FBF" w:rsidRPr="00E820ED" w:rsidRDefault="007F7FBF" w:rsidP="00EE086A">
            <w:pPr>
              <w:jc w:val="center"/>
              <w:rPr>
                <w:b/>
                <w:bCs/>
                <w:color w:val="000000"/>
              </w:rPr>
            </w:pPr>
            <w:r w:rsidRPr="00E820ED">
              <w:rPr>
                <w:b/>
                <w:bCs/>
                <w:color w:val="000000"/>
              </w:rPr>
              <w:t>9 840,4</w:t>
            </w:r>
          </w:p>
        </w:tc>
        <w:tc>
          <w:tcPr>
            <w:tcW w:w="992" w:type="dxa"/>
            <w:shd w:val="clear" w:color="auto" w:fill="auto"/>
          </w:tcPr>
          <w:p w:rsidR="007F7FBF" w:rsidRPr="00E820ED" w:rsidRDefault="007F7FBF" w:rsidP="00EE086A">
            <w:pPr>
              <w:jc w:val="center"/>
              <w:rPr>
                <w:b/>
                <w:bCs/>
                <w:color w:val="000000"/>
              </w:rPr>
            </w:pPr>
            <w:r w:rsidRPr="00E820ED">
              <w:rPr>
                <w:b/>
                <w:bCs/>
                <w:color w:val="000000"/>
              </w:rPr>
              <w:t>68,0</w:t>
            </w:r>
          </w:p>
        </w:tc>
      </w:tr>
      <w:tr w:rsidR="007F7FBF" w:rsidRPr="00E820ED" w:rsidTr="00EE086A">
        <w:tc>
          <w:tcPr>
            <w:tcW w:w="9351" w:type="dxa"/>
            <w:gridSpan w:val="5"/>
            <w:shd w:val="clear" w:color="auto" w:fill="auto"/>
          </w:tcPr>
          <w:p w:rsidR="007F7FBF" w:rsidRPr="00E820ED" w:rsidRDefault="007F7FBF" w:rsidP="00EE086A">
            <w:pPr>
              <w:jc w:val="center"/>
              <w:rPr>
                <w:b/>
                <w:bCs/>
                <w:color w:val="000000"/>
              </w:rPr>
            </w:pPr>
            <w:r w:rsidRPr="00E820ED">
              <w:rPr>
                <w:b/>
                <w:bCs/>
                <w:color w:val="000000"/>
              </w:rPr>
              <w:t>в том числе:</w:t>
            </w:r>
          </w:p>
        </w:tc>
      </w:tr>
      <w:tr w:rsidR="007F7FBF" w:rsidRPr="00E820ED" w:rsidTr="00EE086A">
        <w:tc>
          <w:tcPr>
            <w:tcW w:w="651" w:type="dxa"/>
            <w:shd w:val="clear" w:color="auto" w:fill="auto"/>
          </w:tcPr>
          <w:p w:rsidR="007F7FBF" w:rsidRPr="00E820ED" w:rsidRDefault="007F7FBF" w:rsidP="00EE086A">
            <w:pPr>
              <w:jc w:val="center"/>
              <w:rPr>
                <w:b/>
                <w:bCs/>
                <w:color w:val="000000"/>
              </w:rPr>
            </w:pPr>
            <w:r w:rsidRPr="00E820ED">
              <w:rPr>
                <w:b/>
                <w:bCs/>
                <w:color w:val="000000"/>
              </w:rPr>
              <w:t>1.</w:t>
            </w:r>
          </w:p>
        </w:tc>
        <w:tc>
          <w:tcPr>
            <w:tcW w:w="4149" w:type="dxa"/>
            <w:shd w:val="clear" w:color="auto" w:fill="auto"/>
          </w:tcPr>
          <w:p w:rsidR="007F7FBF" w:rsidRPr="00E820ED" w:rsidRDefault="007F7FBF" w:rsidP="00EE086A">
            <w:pPr>
              <w:jc w:val="both"/>
              <w:rPr>
                <w:b/>
                <w:bCs/>
                <w:color w:val="000000"/>
              </w:rPr>
            </w:pPr>
            <w:r w:rsidRPr="00E820ED">
              <w:rPr>
                <w:b/>
                <w:bCs/>
                <w:color w:val="000000"/>
              </w:rPr>
              <w:t>Основное мероприятие «Государственная поддержка талантливой молодежи»</w:t>
            </w:r>
          </w:p>
        </w:tc>
        <w:tc>
          <w:tcPr>
            <w:tcW w:w="1858" w:type="dxa"/>
            <w:shd w:val="clear" w:color="auto" w:fill="auto"/>
          </w:tcPr>
          <w:p w:rsidR="007F7FBF" w:rsidRPr="00E820ED" w:rsidRDefault="007F7FBF" w:rsidP="00EE086A">
            <w:pPr>
              <w:jc w:val="center"/>
              <w:rPr>
                <w:b/>
                <w:bCs/>
                <w:color w:val="000000"/>
              </w:rPr>
            </w:pPr>
            <w:r w:rsidRPr="00E820ED">
              <w:rPr>
                <w:b/>
                <w:bCs/>
                <w:color w:val="000000"/>
              </w:rPr>
              <w:t>10 526,3</w:t>
            </w:r>
          </w:p>
        </w:tc>
        <w:tc>
          <w:tcPr>
            <w:tcW w:w="1701" w:type="dxa"/>
            <w:shd w:val="clear" w:color="auto" w:fill="auto"/>
          </w:tcPr>
          <w:p w:rsidR="007F7FBF" w:rsidRPr="00E820ED" w:rsidRDefault="007F7FBF" w:rsidP="00EE086A">
            <w:pPr>
              <w:jc w:val="center"/>
              <w:rPr>
                <w:b/>
                <w:bCs/>
                <w:color w:val="000000"/>
              </w:rPr>
            </w:pPr>
            <w:r w:rsidRPr="00E820ED">
              <w:rPr>
                <w:b/>
                <w:bCs/>
                <w:color w:val="000000"/>
              </w:rPr>
              <w:t>6 859,1</w:t>
            </w:r>
          </w:p>
        </w:tc>
        <w:tc>
          <w:tcPr>
            <w:tcW w:w="992" w:type="dxa"/>
            <w:shd w:val="clear" w:color="auto" w:fill="auto"/>
          </w:tcPr>
          <w:p w:rsidR="007F7FBF" w:rsidRPr="00E820ED" w:rsidRDefault="007F7FBF" w:rsidP="00EE086A">
            <w:pPr>
              <w:jc w:val="center"/>
              <w:rPr>
                <w:b/>
                <w:bCs/>
                <w:color w:val="000000"/>
              </w:rPr>
            </w:pPr>
            <w:r w:rsidRPr="00E820ED">
              <w:rPr>
                <w:b/>
                <w:bCs/>
                <w:color w:val="000000"/>
              </w:rPr>
              <w:t>65,2</w:t>
            </w:r>
          </w:p>
        </w:tc>
      </w:tr>
      <w:tr w:rsidR="007F7FBF" w:rsidRPr="00E820ED" w:rsidTr="00EE086A">
        <w:tc>
          <w:tcPr>
            <w:tcW w:w="651" w:type="dxa"/>
            <w:shd w:val="clear" w:color="auto" w:fill="auto"/>
          </w:tcPr>
          <w:p w:rsidR="007F7FBF" w:rsidRPr="00E820ED" w:rsidRDefault="007F7FBF" w:rsidP="00EE086A">
            <w:pPr>
              <w:jc w:val="center"/>
              <w:rPr>
                <w:b/>
                <w:bCs/>
                <w:color w:val="000000"/>
              </w:rPr>
            </w:pPr>
          </w:p>
        </w:tc>
        <w:tc>
          <w:tcPr>
            <w:tcW w:w="4149" w:type="dxa"/>
            <w:shd w:val="clear" w:color="auto" w:fill="auto"/>
          </w:tcPr>
          <w:p w:rsidR="007F7FBF" w:rsidRPr="001C2FCA" w:rsidRDefault="007F7FBF" w:rsidP="00EE086A">
            <w:pPr>
              <w:jc w:val="both"/>
              <w:rPr>
                <w:b/>
                <w:bCs/>
                <w:i/>
                <w:color w:val="000000"/>
              </w:rPr>
            </w:pPr>
            <w:r w:rsidRPr="001C2FCA">
              <w:rPr>
                <w:b/>
                <w:bCs/>
                <w:i/>
                <w:color w:val="000000"/>
              </w:rPr>
              <w:t xml:space="preserve">- </w:t>
            </w:r>
            <w:r w:rsidRPr="001C2FCA">
              <w:rPr>
                <w:bCs/>
                <w:i/>
                <w:color w:val="000000"/>
              </w:rPr>
              <w:t>министерство образования и молодежной политики Магаданской области</w:t>
            </w:r>
          </w:p>
        </w:tc>
        <w:tc>
          <w:tcPr>
            <w:tcW w:w="1858" w:type="dxa"/>
            <w:shd w:val="clear" w:color="auto" w:fill="auto"/>
          </w:tcPr>
          <w:p w:rsidR="007F7FBF" w:rsidRPr="001C2FCA" w:rsidRDefault="007F7FBF" w:rsidP="00EE086A">
            <w:pPr>
              <w:jc w:val="center"/>
              <w:rPr>
                <w:bCs/>
                <w:i/>
                <w:color w:val="000000"/>
              </w:rPr>
            </w:pPr>
            <w:r w:rsidRPr="001C2FCA">
              <w:rPr>
                <w:bCs/>
                <w:i/>
                <w:color w:val="000000"/>
              </w:rPr>
              <w:t>10 526,3</w:t>
            </w:r>
          </w:p>
        </w:tc>
        <w:tc>
          <w:tcPr>
            <w:tcW w:w="1701" w:type="dxa"/>
            <w:shd w:val="clear" w:color="auto" w:fill="auto"/>
          </w:tcPr>
          <w:p w:rsidR="007F7FBF" w:rsidRPr="001C2FCA" w:rsidRDefault="007F7FBF" w:rsidP="00EE086A">
            <w:pPr>
              <w:jc w:val="center"/>
              <w:rPr>
                <w:bCs/>
                <w:i/>
                <w:color w:val="000000"/>
              </w:rPr>
            </w:pPr>
            <w:r w:rsidRPr="001C2FCA">
              <w:rPr>
                <w:bCs/>
                <w:i/>
                <w:color w:val="000000"/>
              </w:rPr>
              <w:t>6 859,1</w:t>
            </w:r>
          </w:p>
        </w:tc>
        <w:tc>
          <w:tcPr>
            <w:tcW w:w="992" w:type="dxa"/>
            <w:shd w:val="clear" w:color="auto" w:fill="auto"/>
          </w:tcPr>
          <w:p w:rsidR="007F7FBF" w:rsidRPr="001C2FCA" w:rsidRDefault="007F7FBF" w:rsidP="00EE086A">
            <w:pPr>
              <w:jc w:val="center"/>
              <w:rPr>
                <w:bCs/>
                <w:i/>
                <w:color w:val="000000"/>
              </w:rPr>
            </w:pPr>
            <w:r w:rsidRPr="001C2FCA">
              <w:rPr>
                <w:bCs/>
                <w:i/>
                <w:color w:val="000000"/>
              </w:rPr>
              <w:t>65,2</w:t>
            </w:r>
          </w:p>
        </w:tc>
      </w:tr>
      <w:tr w:rsidR="007F7FBF" w:rsidRPr="00E820ED" w:rsidTr="00EE086A">
        <w:tc>
          <w:tcPr>
            <w:tcW w:w="651" w:type="dxa"/>
            <w:shd w:val="clear" w:color="auto" w:fill="auto"/>
          </w:tcPr>
          <w:p w:rsidR="007F7FBF" w:rsidRPr="00E820ED" w:rsidRDefault="007F7FBF" w:rsidP="00EE086A">
            <w:pPr>
              <w:jc w:val="center"/>
              <w:rPr>
                <w:b/>
                <w:bCs/>
                <w:color w:val="000000"/>
              </w:rPr>
            </w:pPr>
            <w:r w:rsidRPr="00E820ED">
              <w:rPr>
                <w:b/>
                <w:bCs/>
                <w:color w:val="000000"/>
              </w:rPr>
              <w:t>2.</w:t>
            </w:r>
          </w:p>
        </w:tc>
        <w:tc>
          <w:tcPr>
            <w:tcW w:w="4149" w:type="dxa"/>
            <w:shd w:val="clear" w:color="auto" w:fill="auto"/>
          </w:tcPr>
          <w:p w:rsidR="007F7FBF" w:rsidRPr="00E820ED" w:rsidRDefault="007F7FBF" w:rsidP="00EE086A">
            <w:pPr>
              <w:jc w:val="both"/>
              <w:rPr>
                <w:b/>
                <w:bCs/>
                <w:color w:val="000000"/>
              </w:rPr>
            </w:pPr>
            <w:r w:rsidRPr="00E820ED">
              <w:rPr>
                <w:b/>
                <w:bCs/>
                <w:color w:val="000000"/>
              </w:rPr>
              <w:t>Основное мероприятие «Вовлечение молодежи и социальную практику»</w:t>
            </w:r>
          </w:p>
        </w:tc>
        <w:tc>
          <w:tcPr>
            <w:tcW w:w="1858" w:type="dxa"/>
            <w:shd w:val="clear" w:color="auto" w:fill="auto"/>
          </w:tcPr>
          <w:p w:rsidR="007F7FBF" w:rsidRPr="00E820ED" w:rsidRDefault="007F7FBF" w:rsidP="00EE086A">
            <w:pPr>
              <w:jc w:val="center"/>
              <w:rPr>
                <w:b/>
                <w:bCs/>
                <w:color w:val="000000"/>
              </w:rPr>
            </w:pPr>
            <w:r w:rsidRPr="00E820ED">
              <w:rPr>
                <w:b/>
                <w:bCs/>
                <w:color w:val="000000"/>
              </w:rPr>
              <w:t>3 775,5</w:t>
            </w:r>
          </w:p>
        </w:tc>
        <w:tc>
          <w:tcPr>
            <w:tcW w:w="1701" w:type="dxa"/>
            <w:shd w:val="clear" w:color="auto" w:fill="auto"/>
          </w:tcPr>
          <w:p w:rsidR="007F7FBF" w:rsidRPr="00E820ED" w:rsidRDefault="007F7FBF" w:rsidP="00EE086A">
            <w:pPr>
              <w:jc w:val="center"/>
              <w:rPr>
                <w:b/>
                <w:bCs/>
                <w:color w:val="000000"/>
              </w:rPr>
            </w:pPr>
            <w:r w:rsidRPr="00E820ED">
              <w:rPr>
                <w:b/>
                <w:bCs/>
                <w:color w:val="000000"/>
              </w:rPr>
              <w:t>2 981,3</w:t>
            </w:r>
          </w:p>
        </w:tc>
        <w:tc>
          <w:tcPr>
            <w:tcW w:w="992" w:type="dxa"/>
            <w:shd w:val="clear" w:color="auto" w:fill="auto"/>
          </w:tcPr>
          <w:p w:rsidR="007F7FBF" w:rsidRPr="00E820ED" w:rsidRDefault="007F7FBF" w:rsidP="00EE086A">
            <w:pPr>
              <w:jc w:val="center"/>
              <w:rPr>
                <w:b/>
                <w:bCs/>
                <w:color w:val="000000"/>
              </w:rPr>
            </w:pPr>
            <w:r w:rsidRPr="00E820ED">
              <w:rPr>
                <w:b/>
                <w:bCs/>
                <w:color w:val="000000"/>
              </w:rPr>
              <w:t>79,0</w:t>
            </w:r>
          </w:p>
        </w:tc>
      </w:tr>
      <w:tr w:rsidR="007F7FBF" w:rsidRPr="00E820ED" w:rsidTr="00EE086A">
        <w:tc>
          <w:tcPr>
            <w:tcW w:w="651" w:type="dxa"/>
            <w:shd w:val="clear" w:color="auto" w:fill="auto"/>
          </w:tcPr>
          <w:p w:rsidR="007F7FBF" w:rsidRPr="00E820ED" w:rsidRDefault="007F7FBF" w:rsidP="00EE086A">
            <w:pPr>
              <w:jc w:val="center"/>
              <w:rPr>
                <w:b/>
                <w:bCs/>
                <w:color w:val="000000"/>
              </w:rPr>
            </w:pPr>
          </w:p>
        </w:tc>
        <w:tc>
          <w:tcPr>
            <w:tcW w:w="4149" w:type="dxa"/>
            <w:shd w:val="clear" w:color="auto" w:fill="auto"/>
          </w:tcPr>
          <w:p w:rsidR="007F7FBF" w:rsidRPr="001C2FCA" w:rsidRDefault="007F7FBF" w:rsidP="00EE086A">
            <w:pPr>
              <w:jc w:val="both"/>
              <w:rPr>
                <w:bCs/>
                <w:i/>
                <w:color w:val="000000"/>
              </w:rPr>
            </w:pPr>
            <w:r w:rsidRPr="001C2FCA">
              <w:rPr>
                <w:bCs/>
                <w:i/>
                <w:color w:val="000000"/>
              </w:rPr>
              <w:t>- министерство образования и молодежной политики Магаданской области</w:t>
            </w:r>
          </w:p>
        </w:tc>
        <w:tc>
          <w:tcPr>
            <w:tcW w:w="1858" w:type="dxa"/>
            <w:shd w:val="clear" w:color="auto" w:fill="auto"/>
          </w:tcPr>
          <w:p w:rsidR="007F7FBF" w:rsidRPr="001C2FCA" w:rsidRDefault="007F7FBF" w:rsidP="00EE086A">
            <w:pPr>
              <w:jc w:val="center"/>
              <w:rPr>
                <w:bCs/>
                <w:i/>
                <w:color w:val="000000"/>
              </w:rPr>
            </w:pPr>
            <w:r w:rsidRPr="001C2FCA">
              <w:rPr>
                <w:bCs/>
                <w:i/>
                <w:color w:val="000000"/>
              </w:rPr>
              <w:t>3 775,5</w:t>
            </w:r>
          </w:p>
        </w:tc>
        <w:tc>
          <w:tcPr>
            <w:tcW w:w="1701" w:type="dxa"/>
            <w:shd w:val="clear" w:color="auto" w:fill="auto"/>
          </w:tcPr>
          <w:p w:rsidR="007F7FBF" w:rsidRPr="001C2FCA" w:rsidRDefault="007F7FBF" w:rsidP="00EE086A">
            <w:pPr>
              <w:jc w:val="center"/>
              <w:rPr>
                <w:bCs/>
                <w:i/>
                <w:color w:val="000000"/>
              </w:rPr>
            </w:pPr>
            <w:r w:rsidRPr="001C2FCA">
              <w:rPr>
                <w:bCs/>
                <w:i/>
                <w:color w:val="000000"/>
              </w:rPr>
              <w:t>2 981,3</w:t>
            </w:r>
          </w:p>
        </w:tc>
        <w:tc>
          <w:tcPr>
            <w:tcW w:w="992" w:type="dxa"/>
            <w:shd w:val="clear" w:color="auto" w:fill="auto"/>
          </w:tcPr>
          <w:p w:rsidR="007F7FBF" w:rsidRPr="001C2FCA" w:rsidRDefault="007F7FBF" w:rsidP="00EE086A">
            <w:pPr>
              <w:jc w:val="center"/>
              <w:rPr>
                <w:bCs/>
                <w:i/>
                <w:color w:val="000000"/>
              </w:rPr>
            </w:pPr>
            <w:r w:rsidRPr="001C2FCA">
              <w:rPr>
                <w:bCs/>
                <w:i/>
                <w:color w:val="000000"/>
              </w:rPr>
              <w:t>79,0</w:t>
            </w:r>
          </w:p>
        </w:tc>
      </w:tr>
      <w:tr w:rsidR="007F7FBF" w:rsidRPr="00E820ED" w:rsidTr="00EE086A">
        <w:tc>
          <w:tcPr>
            <w:tcW w:w="651" w:type="dxa"/>
            <w:shd w:val="clear" w:color="auto" w:fill="auto"/>
          </w:tcPr>
          <w:p w:rsidR="007F7FBF" w:rsidRPr="00E820ED" w:rsidRDefault="007F7FBF" w:rsidP="00EE086A">
            <w:pPr>
              <w:jc w:val="center"/>
              <w:rPr>
                <w:b/>
                <w:bCs/>
                <w:color w:val="000000"/>
              </w:rPr>
            </w:pPr>
            <w:r w:rsidRPr="00E820ED">
              <w:rPr>
                <w:b/>
                <w:bCs/>
                <w:color w:val="000000"/>
              </w:rPr>
              <w:t>3.</w:t>
            </w:r>
          </w:p>
        </w:tc>
        <w:tc>
          <w:tcPr>
            <w:tcW w:w="4149" w:type="dxa"/>
            <w:shd w:val="clear" w:color="auto" w:fill="auto"/>
          </w:tcPr>
          <w:p w:rsidR="007F7FBF" w:rsidRPr="00E820ED" w:rsidRDefault="007F7FBF" w:rsidP="00EE086A">
            <w:pPr>
              <w:jc w:val="both"/>
              <w:rPr>
                <w:b/>
                <w:bCs/>
                <w:color w:val="000000"/>
              </w:rPr>
            </w:pPr>
            <w:r w:rsidRPr="00E820ED">
              <w:rPr>
                <w:b/>
                <w:bCs/>
                <w:color w:val="000000"/>
              </w:rPr>
              <w:t>Основное мероприятие «Формирование физически и социально здоровой личности молодого человека»</w:t>
            </w:r>
          </w:p>
        </w:tc>
        <w:tc>
          <w:tcPr>
            <w:tcW w:w="1858" w:type="dxa"/>
            <w:shd w:val="clear" w:color="auto" w:fill="auto"/>
          </w:tcPr>
          <w:p w:rsidR="007F7FBF" w:rsidRPr="00E820ED" w:rsidRDefault="007F7FBF" w:rsidP="00EE086A">
            <w:pPr>
              <w:jc w:val="center"/>
              <w:rPr>
                <w:b/>
                <w:bCs/>
                <w:color w:val="000000"/>
              </w:rPr>
            </w:pPr>
            <w:r w:rsidRPr="00E820ED">
              <w:rPr>
                <w:b/>
                <w:bCs/>
                <w:color w:val="000000"/>
              </w:rPr>
              <w:t>160,0</w:t>
            </w:r>
          </w:p>
        </w:tc>
        <w:tc>
          <w:tcPr>
            <w:tcW w:w="1701" w:type="dxa"/>
            <w:shd w:val="clear" w:color="auto" w:fill="auto"/>
          </w:tcPr>
          <w:p w:rsidR="007F7FBF" w:rsidRPr="00E820ED" w:rsidRDefault="007F7FBF" w:rsidP="00EE086A">
            <w:pPr>
              <w:jc w:val="center"/>
              <w:rPr>
                <w:b/>
                <w:bCs/>
                <w:color w:val="000000"/>
              </w:rPr>
            </w:pPr>
            <w:r w:rsidRPr="00E820ED">
              <w:rPr>
                <w:b/>
                <w:bCs/>
                <w:color w:val="000000"/>
              </w:rPr>
              <w:t>0,0</w:t>
            </w:r>
          </w:p>
        </w:tc>
        <w:tc>
          <w:tcPr>
            <w:tcW w:w="992" w:type="dxa"/>
            <w:shd w:val="clear" w:color="auto" w:fill="auto"/>
          </w:tcPr>
          <w:p w:rsidR="007F7FBF" w:rsidRPr="00E820ED" w:rsidRDefault="007F7FBF" w:rsidP="00EE086A">
            <w:pPr>
              <w:jc w:val="center"/>
              <w:rPr>
                <w:b/>
                <w:bCs/>
                <w:color w:val="000000"/>
              </w:rPr>
            </w:pPr>
            <w:r w:rsidRPr="00E820ED">
              <w:rPr>
                <w:b/>
                <w:bCs/>
                <w:color w:val="000000"/>
              </w:rPr>
              <w:t>0,0</w:t>
            </w:r>
          </w:p>
        </w:tc>
      </w:tr>
      <w:tr w:rsidR="007F7FBF" w:rsidRPr="00E820ED" w:rsidTr="00EE086A">
        <w:tc>
          <w:tcPr>
            <w:tcW w:w="651" w:type="dxa"/>
            <w:shd w:val="clear" w:color="auto" w:fill="auto"/>
          </w:tcPr>
          <w:p w:rsidR="007F7FBF" w:rsidRPr="00E820ED" w:rsidRDefault="007F7FBF" w:rsidP="00EE086A">
            <w:pPr>
              <w:jc w:val="center"/>
              <w:rPr>
                <w:b/>
                <w:bCs/>
                <w:color w:val="000000"/>
              </w:rPr>
            </w:pPr>
          </w:p>
        </w:tc>
        <w:tc>
          <w:tcPr>
            <w:tcW w:w="4149" w:type="dxa"/>
            <w:shd w:val="clear" w:color="auto" w:fill="auto"/>
          </w:tcPr>
          <w:p w:rsidR="007F7FBF" w:rsidRPr="001C2FCA" w:rsidRDefault="007F7FBF" w:rsidP="00EE086A">
            <w:pPr>
              <w:jc w:val="both"/>
              <w:rPr>
                <w:bCs/>
                <w:i/>
                <w:color w:val="000000"/>
              </w:rPr>
            </w:pPr>
            <w:r w:rsidRPr="001C2FCA">
              <w:rPr>
                <w:bCs/>
                <w:i/>
                <w:color w:val="000000"/>
              </w:rPr>
              <w:t xml:space="preserve">- министерство образования и </w:t>
            </w:r>
            <w:r w:rsidRPr="001C2FCA">
              <w:rPr>
                <w:bCs/>
                <w:i/>
                <w:color w:val="000000"/>
              </w:rPr>
              <w:lastRenderedPageBreak/>
              <w:t>молодежной политики Магаданской области</w:t>
            </w:r>
          </w:p>
        </w:tc>
        <w:tc>
          <w:tcPr>
            <w:tcW w:w="1858" w:type="dxa"/>
            <w:shd w:val="clear" w:color="auto" w:fill="auto"/>
          </w:tcPr>
          <w:p w:rsidR="007F7FBF" w:rsidRPr="001C2FCA" w:rsidRDefault="007F7FBF" w:rsidP="00EE086A">
            <w:pPr>
              <w:jc w:val="center"/>
              <w:rPr>
                <w:bCs/>
                <w:i/>
                <w:color w:val="000000"/>
              </w:rPr>
            </w:pPr>
            <w:r w:rsidRPr="001C2FCA">
              <w:rPr>
                <w:bCs/>
                <w:i/>
                <w:color w:val="000000"/>
              </w:rPr>
              <w:lastRenderedPageBreak/>
              <w:t>160,0</w:t>
            </w:r>
          </w:p>
        </w:tc>
        <w:tc>
          <w:tcPr>
            <w:tcW w:w="1701" w:type="dxa"/>
            <w:shd w:val="clear" w:color="auto" w:fill="auto"/>
          </w:tcPr>
          <w:p w:rsidR="007F7FBF" w:rsidRPr="001C2FCA" w:rsidRDefault="007F7FBF" w:rsidP="00EE086A">
            <w:pPr>
              <w:jc w:val="center"/>
              <w:rPr>
                <w:bCs/>
                <w:i/>
                <w:color w:val="000000"/>
              </w:rPr>
            </w:pPr>
            <w:r w:rsidRPr="001C2FCA">
              <w:rPr>
                <w:bCs/>
                <w:i/>
                <w:color w:val="000000"/>
              </w:rPr>
              <w:t>0,0</w:t>
            </w:r>
          </w:p>
        </w:tc>
        <w:tc>
          <w:tcPr>
            <w:tcW w:w="992" w:type="dxa"/>
            <w:shd w:val="clear" w:color="auto" w:fill="auto"/>
          </w:tcPr>
          <w:p w:rsidR="007F7FBF" w:rsidRPr="001C2FCA" w:rsidRDefault="007F7FBF" w:rsidP="00EE086A">
            <w:pPr>
              <w:jc w:val="center"/>
              <w:rPr>
                <w:bCs/>
                <w:i/>
                <w:color w:val="000000"/>
              </w:rPr>
            </w:pPr>
            <w:r w:rsidRPr="001C2FCA">
              <w:rPr>
                <w:bCs/>
                <w:i/>
                <w:color w:val="000000"/>
              </w:rPr>
              <w:t>0,0</w:t>
            </w:r>
          </w:p>
        </w:tc>
      </w:tr>
    </w:tbl>
    <w:p w:rsidR="007F7FBF" w:rsidRPr="00E820ED" w:rsidRDefault="007F7FBF" w:rsidP="007F7FBF">
      <w:pPr>
        <w:ind w:firstLine="708"/>
        <w:jc w:val="both"/>
        <w:rPr>
          <w:bCs/>
          <w:color w:val="000000"/>
          <w:sz w:val="26"/>
          <w:szCs w:val="26"/>
        </w:rPr>
      </w:pPr>
    </w:p>
    <w:p w:rsidR="007F7FBF" w:rsidRDefault="007F7FBF" w:rsidP="007F7FBF">
      <w:pPr>
        <w:ind w:firstLine="708"/>
        <w:jc w:val="both"/>
        <w:rPr>
          <w:bCs/>
          <w:color w:val="000000"/>
          <w:sz w:val="28"/>
          <w:szCs w:val="28"/>
        </w:rPr>
      </w:pPr>
      <w:r w:rsidRPr="00E820ED">
        <w:rPr>
          <w:bCs/>
          <w:color w:val="000000"/>
          <w:sz w:val="28"/>
          <w:szCs w:val="28"/>
        </w:rPr>
        <w:t xml:space="preserve">На реализацию </w:t>
      </w:r>
      <w:r w:rsidRPr="00E820ED">
        <w:rPr>
          <w:b/>
          <w:bCs/>
          <w:color w:val="000000"/>
          <w:sz w:val="28"/>
          <w:szCs w:val="28"/>
        </w:rPr>
        <w:t>основного мероприятия «Государственная поддержка талантливой молодежи»</w:t>
      </w:r>
      <w:r w:rsidRPr="00E820ED">
        <w:rPr>
          <w:bCs/>
          <w:color w:val="000000"/>
          <w:sz w:val="28"/>
          <w:szCs w:val="28"/>
        </w:rPr>
        <w:t xml:space="preserve"> предусмотрены бюджетные назначения в объеме 10 526,3 тыс. рублей, кассовое исполнение в отчетном периоде составило 65,2% или 6 859,1 тыс. рублей. </w:t>
      </w:r>
    </w:p>
    <w:p w:rsidR="007F7FBF" w:rsidRPr="00D70424" w:rsidRDefault="007F7FBF" w:rsidP="007F7FBF">
      <w:pPr>
        <w:ind w:firstLine="708"/>
        <w:jc w:val="both"/>
        <w:rPr>
          <w:bCs/>
          <w:color w:val="000000"/>
          <w:sz w:val="28"/>
          <w:szCs w:val="26"/>
        </w:rPr>
      </w:pPr>
      <w:r>
        <w:rPr>
          <w:bCs/>
          <w:color w:val="000000"/>
          <w:sz w:val="28"/>
          <w:szCs w:val="28"/>
        </w:rPr>
        <w:t>Б</w:t>
      </w:r>
      <w:r w:rsidRPr="00E820ED">
        <w:rPr>
          <w:bCs/>
          <w:color w:val="000000"/>
          <w:sz w:val="28"/>
          <w:szCs w:val="28"/>
        </w:rPr>
        <w:t xml:space="preserve">юджетные средства направлены на выплату премий талантливым представителям молодежи, оплату участия делегации Магаданской области на Пятнадцатых молодежных Дельфийских играх России (г. Тюмень), приобретение авиабилетов для молодежи, участвующей в форумах, фестивалях, конкурсах и подобных культурных мероприятиях за пределами Магаданской области и авиабилетов для детей и подростков, а также сопровождающих их лиц в ФГБОУ ВДЦ «Океан», ФГБОУ ВДЦ «Орленок», ФГБОУ ВДЦ «Артек», ФГБОУ ВДЦ «Смена». </w:t>
      </w:r>
    </w:p>
    <w:p w:rsidR="007F7FBF" w:rsidRPr="00E820ED" w:rsidRDefault="007F7FBF" w:rsidP="007F7FBF">
      <w:pPr>
        <w:widowControl w:val="0"/>
        <w:suppressAutoHyphens/>
        <w:autoSpaceDE w:val="0"/>
        <w:autoSpaceDN w:val="0"/>
        <w:adjustRightInd w:val="0"/>
        <w:ind w:firstLine="703"/>
        <w:jc w:val="both"/>
        <w:rPr>
          <w:bCs/>
          <w:sz w:val="28"/>
          <w:szCs w:val="28"/>
        </w:rPr>
      </w:pPr>
      <w:r w:rsidRPr="00E820ED">
        <w:rPr>
          <w:bCs/>
          <w:sz w:val="28"/>
          <w:szCs w:val="28"/>
        </w:rPr>
        <w:t xml:space="preserve">В 2017 г. во Всероссийские и Международные детские центры было направлено 329 школьника и 21 сопровождающий из г. Магадана и Магаданской области. </w:t>
      </w:r>
    </w:p>
    <w:p w:rsidR="007F7FBF" w:rsidRPr="00E820ED" w:rsidRDefault="007F7FBF" w:rsidP="007F7FBF">
      <w:pPr>
        <w:ind w:firstLine="708"/>
        <w:jc w:val="both"/>
        <w:rPr>
          <w:bCs/>
          <w:color w:val="000000"/>
          <w:sz w:val="28"/>
          <w:szCs w:val="28"/>
        </w:rPr>
      </w:pPr>
      <w:r w:rsidRPr="00E820ED">
        <w:rPr>
          <w:bCs/>
          <w:color w:val="000000"/>
          <w:sz w:val="28"/>
          <w:szCs w:val="28"/>
        </w:rPr>
        <w:t>Кроме того, средства направлены на организацию и проведение областных мероприятий в сфере молодежной политики (фотоконкурс «Область глазами молодых», фестиваль «Студенческая весна», фестиваль творчества молодежи «Акт квадрат» и другие).</w:t>
      </w:r>
    </w:p>
    <w:p w:rsidR="007F7FBF" w:rsidRPr="00E820ED" w:rsidRDefault="007F7FBF" w:rsidP="00645834">
      <w:pPr>
        <w:numPr>
          <w:ilvl w:val="0"/>
          <w:numId w:val="20"/>
        </w:numPr>
        <w:tabs>
          <w:tab w:val="left" w:pos="993"/>
        </w:tabs>
        <w:ind w:left="0" w:firstLine="708"/>
        <w:jc w:val="both"/>
        <w:rPr>
          <w:bCs/>
          <w:color w:val="000000"/>
          <w:sz w:val="28"/>
          <w:szCs w:val="28"/>
        </w:rPr>
      </w:pPr>
      <w:r w:rsidRPr="00E820ED">
        <w:rPr>
          <w:b/>
          <w:bCs/>
          <w:color w:val="000000"/>
          <w:sz w:val="28"/>
          <w:szCs w:val="28"/>
        </w:rPr>
        <w:t xml:space="preserve">Основное мероприятие «Вовлечение молодежи и социальную практику» </w:t>
      </w:r>
      <w:r w:rsidRPr="00E820ED">
        <w:rPr>
          <w:bCs/>
          <w:color w:val="000000"/>
          <w:sz w:val="28"/>
          <w:szCs w:val="28"/>
        </w:rPr>
        <w:t>в отчетном периоде при плановых назначениях в размере 3 775,5 тыс. рублей, в том числе средства федерального бюджета – 1 297,6 тыс. рублей, областного бюджета – 2 477,9 тыс. рублей.</w:t>
      </w:r>
    </w:p>
    <w:p w:rsidR="007F7FBF" w:rsidRPr="00E820ED" w:rsidRDefault="007F7FBF" w:rsidP="007F7FBF">
      <w:pPr>
        <w:tabs>
          <w:tab w:val="left" w:pos="993"/>
        </w:tabs>
        <w:ind w:firstLine="709"/>
        <w:jc w:val="both"/>
        <w:rPr>
          <w:bCs/>
          <w:color w:val="000000"/>
          <w:sz w:val="28"/>
          <w:szCs w:val="28"/>
        </w:rPr>
      </w:pPr>
      <w:r w:rsidRPr="00E820ED">
        <w:rPr>
          <w:bCs/>
          <w:color w:val="000000"/>
          <w:sz w:val="28"/>
          <w:szCs w:val="28"/>
        </w:rPr>
        <w:t>Исполнение составляет на 79,0 % или 2 981,3 тыс. рублей, в том числе средств федерального бюджета – 81,2% или 1 054,1 тыс. рублей, средств областного бюджета – 77,8 % или 1 927,2 тыс. рублей.</w:t>
      </w:r>
    </w:p>
    <w:p w:rsidR="007F7FBF" w:rsidRPr="00E820ED" w:rsidRDefault="007F7FBF" w:rsidP="007F7FBF">
      <w:pPr>
        <w:tabs>
          <w:tab w:val="left" w:pos="993"/>
        </w:tabs>
        <w:ind w:firstLine="709"/>
        <w:jc w:val="both"/>
        <w:rPr>
          <w:bCs/>
          <w:color w:val="000000"/>
          <w:sz w:val="28"/>
          <w:szCs w:val="28"/>
        </w:rPr>
      </w:pPr>
      <w:r w:rsidRPr="00E820ED">
        <w:rPr>
          <w:bCs/>
          <w:color w:val="000000"/>
          <w:sz w:val="28"/>
          <w:szCs w:val="28"/>
        </w:rPr>
        <w:t xml:space="preserve">Бюджетных назначения направлены на организацию деятельности волонтерского корпуса «Волонтеры Победы», проведение </w:t>
      </w:r>
      <w:r w:rsidRPr="00E820ED">
        <w:rPr>
          <w:spacing w:val="-6"/>
          <w:sz w:val="28"/>
          <w:szCs w:val="28"/>
        </w:rPr>
        <w:t>региональных мероприятий, посвященных 71-ой годовщине Победы в Великой Отечественной войне</w:t>
      </w:r>
      <w:r w:rsidRPr="00E820ED">
        <w:rPr>
          <w:bCs/>
          <w:color w:val="000000"/>
          <w:sz w:val="28"/>
          <w:szCs w:val="28"/>
        </w:rPr>
        <w:t xml:space="preserve">, </w:t>
      </w:r>
      <w:r w:rsidRPr="00E820ED">
        <w:rPr>
          <w:spacing w:val="-6"/>
          <w:sz w:val="28"/>
          <w:szCs w:val="28"/>
        </w:rPr>
        <w:t>проведен исторический квест «Первый. Космический», посвященный празднованию Дня космонавтики,</w:t>
      </w:r>
      <w:r w:rsidRPr="00E820ED">
        <w:rPr>
          <w:bCs/>
          <w:color w:val="000000"/>
          <w:sz w:val="28"/>
          <w:szCs w:val="28"/>
        </w:rPr>
        <w:t xml:space="preserve"> осуществлена материально-техническая и информационно-методическая поддержка четырех добровольческих проектов: проект «Забота о героях», добровольческая проект «Волонтерский десант», добровольческая акция «Читай – страна!», добровольческий квест «Территория молодых».</w:t>
      </w:r>
    </w:p>
    <w:p w:rsidR="007F7FBF" w:rsidRPr="00E820ED" w:rsidRDefault="007F7FBF" w:rsidP="007F7FBF">
      <w:pPr>
        <w:tabs>
          <w:tab w:val="left" w:pos="993"/>
        </w:tabs>
        <w:ind w:firstLine="709"/>
        <w:jc w:val="both"/>
        <w:rPr>
          <w:bCs/>
          <w:color w:val="000000"/>
          <w:sz w:val="28"/>
          <w:szCs w:val="28"/>
        </w:rPr>
      </w:pPr>
      <w:r w:rsidRPr="00E820ED">
        <w:rPr>
          <w:bCs/>
          <w:color w:val="000000"/>
          <w:sz w:val="28"/>
          <w:szCs w:val="28"/>
        </w:rPr>
        <w:t xml:space="preserve">На государственную поддержку малого и среднего предпринимательства из средств федерального бюджета </w:t>
      </w:r>
      <w:r>
        <w:rPr>
          <w:bCs/>
          <w:color w:val="000000"/>
          <w:sz w:val="28"/>
          <w:szCs w:val="28"/>
        </w:rPr>
        <w:t>выделено</w:t>
      </w:r>
      <w:r w:rsidRPr="00E820ED">
        <w:rPr>
          <w:bCs/>
          <w:color w:val="000000"/>
          <w:sz w:val="28"/>
          <w:szCs w:val="28"/>
        </w:rPr>
        <w:t xml:space="preserve"> 1 297,6 тыс. рублей, из областного </w:t>
      </w:r>
      <w:r>
        <w:rPr>
          <w:bCs/>
          <w:color w:val="000000"/>
          <w:sz w:val="28"/>
          <w:szCs w:val="28"/>
        </w:rPr>
        <w:t xml:space="preserve">бюджета </w:t>
      </w:r>
      <w:r w:rsidRPr="00E820ED">
        <w:rPr>
          <w:bCs/>
          <w:color w:val="000000"/>
          <w:sz w:val="28"/>
          <w:szCs w:val="28"/>
        </w:rPr>
        <w:t>– 176,9 тыс. рублей</w:t>
      </w:r>
      <w:r>
        <w:rPr>
          <w:bCs/>
          <w:color w:val="000000"/>
          <w:sz w:val="28"/>
          <w:szCs w:val="28"/>
        </w:rPr>
        <w:t>. И</w:t>
      </w:r>
      <w:r w:rsidRPr="00E820ED">
        <w:rPr>
          <w:bCs/>
          <w:color w:val="000000"/>
          <w:sz w:val="28"/>
          <w:szCs w:val="28"/>
        </w:rPr>
        <w:t xml:space="preserve">сполнение 81,2 %. </w:t>
      </w:r>
    </w:p>
    <w:p w:rsidR="007F7FBF" w:rsidRPr="00E820ED" w:rsidRDefault="007F7FBF" w:rsidP="007F7FBF">
      <w:pPr>
        <w:tabs>
          <w:tab w:val="left" w:pos="993"/>
        </w:tabs>
        <w:ind w:firstLine="709"/>
        <w:jc w:val="both"/>
        <w:rPr>
          <w:bCs/>
          <w:color w:val="000000"/>
          <w:sz w:val="28"/>
          <w:szCs w:val="28"/>
        </w:rPr>
      </w:pPr>
      <w:r w:rsidRPr="00E820ED">
        <w:rPr>
          <w:bCs/>
          <w:color w:val="000000"/>
          <w:sz w:val="28"/>
          <w:szCs w:val="28"/>
        </w:rPr>
        <w:t xml:space="preserve">Кроме того, проведены прочие мероприятия по развитию молодежной политики (мероприятия программы социально-психологической адаптации студентов первокурсников к учебному процессу, конкурс среди органов студенческого самоуправления, направленный на развитие межэтнической толерантности в молодежной среде, осуществлено финансирование проектов </w:t>
      </w:r>
      <w:r w:rsidRPr="00E820ED">
        <w:rPr>
          <w:bCs/>
          <w:color w:val="000000"/>
          <w:sz w:val="28"/>
          <w:szCs w:val="28"/>
        </w:rPr>
        <w:lastRenderedPageBreak/>
        <w:t xml:space="preserve">молодежных общественных организаций – победителей конкурса (программ) молодежных и детских общественных объединений).  </w:t>
      </w:r>
    </w:p>
    <w:p w:rsidR="007F7FBF" w:rsidRPr="00E820ED" w:rsidRDefault="007F7FBF" w:rsidP="00645834">
      <w:pPr>
        <w:numPr>
          <w:ilvl w:val="0"/>
          <w:numId w:val="20"/>
        </w:numPr>
        <w:tabs>
          <w:tab w:val="left" w:pos="993"/>
        </w:tabs>
        <w:ind w:left="0" w:firstLine="708"/>
        <w:jc w:val="both"/>
        <w:rPr>
          <w:bCs/>
          <w:color w:val="000000"/>
          <w:sz w:val="28"/>
          <w:szCs w:val="28"/>
        </w:rPr>
      </w:pPr>
      <w:r w:rsidRPr="00E820ED">
        <w:rPr>
          <w:bCs/>
          <w:color w:val="000000"/>
          <w:sz w:val="28"/>
          <w:szCs w:val="28"/>
        </w:rPr>
        <w:t xml:space="preserve">На реализацию основного </w:t>
      </w:r>
      <w:r w:rsidRPr="00E820ED">
        <w:rPr>
          <w:b/>
          <w:bCs/>
          <w:color w:val="000000"/>
          <w:sz w:val="28"/>
          <w:szCs w:val="28"/>
        </w:rPr>
        <w:t xml:space="preserve">мероприятия «Формирование физически и социально здоровой личности молодого человека» </w:t>
      </w:r>
      <w:r w:rsidRPr="00E820ED">
        <w:rPr>
          <w:bCs/>
          <w:color w:val="000000"/>
          <w:sz w:val="28"/>
          <w:szCs w:val="28"/>
        </w:rPr>
        <w:t>запланированы бюджетные назначения в размере 160,0 тыс. рублей.</w:t>
      </w:r>
      <w:r>
        <w:rPr>
          <w:bCs/>
          <w:color w:val="000000"/>
          <w:sz w:val="28"/>
          <w:szCs w:val="28"/>
        </w:rPr>
        <w:t xml:space="preserve"> Кассовое исполнение отсутствует. </w:t>
      </w:r>
    </w:p>
    <w:p w:rsidR="007F7FBF" w:rsidRPr="00E820ED" w:rsidRDefault="007F7FBF" w:rsidP="007F7FBF">
      <w:pPr>
        <w:tabs>
          <w:tab w:val="left" w:pos="993"/>
        </w:tabs>
        <w:jc w:val="both"/>
        <w:rPr>
          <w:bCs/>
          <w:color w:val="000000"/>
          <w:sz w:val="28"/>
          <w:szCs w:val="28"/>
        </w:rPr>
      </w:pPr>
      <w:r>
        <w:rPr>
          <w:bCs/>
          <w:color w:val="000000"/>
          <w:sz w:val="28"/>
          <w:szCs w:val="28"/>
        </w:rPr>
        <w:tab/>
      </w:r>
    </w:p>
    <w:p w:rsidR="007F7FBF" w:rsidRPr="00912084" w:rsidRDefault="007F7FBF" w:rsidP="007F7FBF">
      <w:pPr>
        <w:ind w:firstLine="708"/>
        <w:jc w:val="center"/>
        <w:rPr>
          <w:b/>
          <w:bCs/>
          <w:color w:val="000000"/>
          <w:sz w:val="28"/>
          <w:szCs w:val="28"/>
        </w:rPr>
      </w:pPr>
      <w:r w:rsidRPr="00912084">
        <w:rPr>
          <w:b/>
          <w:bCs/>
          <w:color w:val="000000"/>
          <w:sz w:val="28"/>
          <w:szCs w:val="28"/>
        </w:rPr>
        <w:t>Подпрограмма «Формирование и развитие инфраструктуры молодежной политики» на 2014-2020 годы»</w:t>
      </w:r>
    </w:p>
    <w:p w:rsidR="007F7FBF" w:rsidRPr="00E820ED" w:rsidRDefault="007F7FBF" w:rsidP="007F7FBF">
      <w:pPr>
        <w:ind w:firstLine="708"/>
        <w:jc w:val="center"/>
        <w:rPr>
          <w:b/>
          <w:bCs/>
          <w:color w:val="000000"/>
          <w:sz w:val="28"/>
          <w:szCs w:val="28"/>
          <w:u w:val="single"/>
        </w:rPr>
      </w:pPr>
    </w:p>
    <w:p w:rsidR="007F7FBF" w:rsidRPr="00E820ED" w:rsidRDefault="007F7FBF" w:rsidP="007F7FBF">
      <w:pPr>
        <w:autoSpaceDE w:val="0"/>
        <w:autoSpaceDN w:val="0"/>
        <w:adjustRightInd w:val="0"/>
        <w:ind w:firstLine="708"/>
        <w:jc w:val="both"/>
        <w:rPr>
          <w:rFonts w:eastAsia="Calibri"/>
          <w:bCs/>
          <w:sz w:val="28"/>
          <w:szCs w:val="28"/>
        </w:rPr>
      </w:pPr>
      <w:r w:rsidRPr="00E820ED">
        <w:rPr>
          <w:rFonts w:eastAsia="Calibri"/>
          <w:color w:val="000000"/>
          <w:sz w:val="28"/>
          <w:szCs w:val="28"/>
        </w:rPr>
        <w:t>Целями подпрограммы являются</w:t>
      </w:r>
      <w:r w:rsidR="005F0CA7">
        <w:rPr>
          <w:rFonts w:eastAsia="Calibri"/>
          <w:color w:val="000000"/>
          <w:sz w:val="28"/>
          <w:szCs w:val="28"/>
        </w:rPr>
        <w:t xml:space="preserve"> </w:t>
      </w:r>
      <w:r w:rsidRPr="00E820ED">
        <w:rPr>
          <w:rFonts w:eastAsia="Calibri"/>
          <w:color w:val="000000"/>
          <w:sz w:val="28"/>
          <w:szCs w:val="28"/>
        </w:rPr>
        <w:t>поддержка и развитие инфраструктуры молодежной политики, кадровое, методическое и информационное обеспечение работы с молодежью на региональном и муниципальном уровнях</w:t>
      </w:r>
      <w:r w:rsidRPr="00E820ED">
        <w:rPr>
          <w:rFonts w:eastAsia="Calibri"/>
          <w:bCs/>
          <w:sz w:val="28"/>
          <w:szCs w:val="28"/>
        </w:rPr>
        <w:t>.</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МОГАУ «Ресурсный центр поддержки общественных инициатив».</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Исполнение расходов областного бюджета по подпрограмме «Формирование и развитие инфраструктуры молодежной политики» на 2014-2020 годы» характеризуется следующими данными:</w:t>
      </w:r>
    </w:p>
    <w:p w:rsidR="007F7FBF" w:rsidRPr="00E820ED" w:rsidRDefault="007F7FBF" w:rsidP="007F7FBF">
      <w:pPr>
        <w:widowControl w:val="0"/>
        <w:autoSpaceDE w:val="0"/>
        <w:autoSpaceDN w:val="0"/>
        <w:adjustRightInd w:val="0"/>
        <w:jc w:val="right"/>
        <w:rPr>
          <w:sz w:val="26"/>
          <w:szCs w:val="26"/>
        </w:rPr>
      </w:pPr>
      <w:r w:rsidRPr="00E820ED">
        <w:rPr>
          <w:color w:val="000000"/>
          <w:sz w:val="28"/>
          <w:szCs w:val="28"/>
        </w:rPr>
        <w:t>тыс. руб.</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132"/>
        <w:gridCol w:w="1891"/>
        <w:gridCol w:w="1693"/>
        <w:gridCol w:w="1054"/>
      </w:tblGrid>
      <w:tr w:rsidR="007F7FBF" w:rsidRPr="00E820ED" w:rsidTr="00EE086A">
        <w:tc>
          <w:tcPr>
            <w:tcW w:w="654" w:type="dxa"/>
            <w:shd w:val="clear" w:color="auto" w:fill="auto"/>
          </w:tcPr>
          <w:p w:rsidR="007F7FBF" w:rsidRPr="00E820ED" w:rsidRDefault="007F7FBF" w:rsidP="00EE086A">
            <w:pPr>
              <w:jc w:val="center"/>
              <w:rPr>
                <w:b/>
                <w:bCs/>
                <w:color w:val="000000"/>
              </w:rPr>
            </w:pPr>
            <w:r w:rsidRPr="00E820ED">
              <w:rPr>
                <w:b/>
                <w:bCs/>
                <w:color w:val="000000"/>
              </w:rPr>
              <w:t>№ п/п</w:t>
            </w:r>
          </w:p>
        </w:tc>
        <w:tc>
          <w:tcPr>
            <w:tcW w:w="4132" w:type="dxa"/>
            <w:shd w:val="clear" w:color="auto" w:fill="auto"/>
          </w:tcPr>
          <w:p w:rsidR="007F7FBF" w:rsidRPr="00E820ED" w:rsidRDefault="007F7FBF" w:rsidP="00912084">
            <w:pPr>
              <w:jc w:val="both"/>
              <w:rPr>
                <w:b/>
                <w:bCs/>
                <w:color w:val="000000"/>
              </w:rPr>
            </w:pPr>
            <w:r w:rsidRPr="00E820ED">
              <w:rPr>
                <w:b/>
                <w:bCs/>
                <w:color w:val="000000"/>
              </w:rPr>
              <w:t>Наименование государственной программы, подпрограммы</w:t>
            </w:r>
          </w:p>
        </w:tc>
        <w:tc>
          <w:tcPr>
            <w:tcW w:w="1891" w:type="dxa"/>
            <w:shd w:val="clear" w:color="auto" w:fill="auto"/>
          </w:tcPr>
          <w:p w:rsidR="007F7FBF" w:rsidRPr="00E820ED" w:rsidRDefault="00912084" w:rsidP="00EE086A">
            <w:pPr>
              <w:jc w:val="center"/>
              <w:rPr>
                <w:b/>
                <w:bCs/>
                <w:color w:val="000000"/>
              </w:rPr>
            </w:pPr>
            <w:r>
              <w:rPr>
                <w:b/>
                <w:bCs/>
                <w:color w:val="000000"/>
              </w:rPr>
              <w:t>Бюджет</w:t>
            </w:r>
          </w:p>
        </w:tc>
        <w:tc>
          <w:tcPr>
            <w:tcW w:w="1693" w:type="dxa"/>
            <w:shd w:val="clear" w:color="auto" w:fill="auto"/>
          </w:tcPr>
          <w:p w:rsidR="007F7FBF" w:rsidRPr="00E820ED" w:rsidRDefault="007F7FBF" w:rsidP="00EE086A">
            <w:pPr>
              <w:jc w:val="center"/>
              <w:rPr>
                <w:b/>
                <w:bCs/>
                <w:color w:val="000000"/>
              </w:rPr>
            </w:pPr>
            <w:r w:rsidRPr="00E820ED">
              <w:rPr>
                <w:b/>
                <w:bCs/>
                <w:color w:val="000000"/>
              </w:rPr>
              <w:t>Кассовое исполнение</w:t>
            </w:r>
          </w:p>
        </w:tc>
        <w:tc>
          <w:tcPr>
            <w:tcW w:w="1054" w:type="dxa"/>
            <w:shd w:val="clear" w:color="auto" w:fill="auto"/>
          </w:tcPr>
          <w:p w:rsidR="007F7FBF" w:rsidRPr="00E820ED" w:rsidRDefault="007F7FBF" w:rsidP="00912084">
            <w:pPr>
              <w:jc w:val="center"/>
              <w:rPr>
                <w:b/>
                <w:bCs/>
                <w:color w:val="000000"/>
              </w:rPr>
            </w:pPr>
            <w:r w:rsidRPr="00E820ED">
              <w:rPr>
                <w:b/>
                <w:bCs/>
                <w:color w:val="000000"/>
              </w:rPr>
              <w:t>% исп</w:t>
            </w:r>
            <w:r w:rsidR="00912084">
              <w:rPr>
                <w:b/>
                <w:bCs/>
                <w:color w:val="000000"/>
              </w:rPr>
              <w:t>.</w:t>
            </w:r>
          </w:p>
        </w:tc>
      </w:tr>
      <w:tr w:rsidR="007F7FBF" w:rsidRPr="00E820ED" w:rsidTr="00EE086A">
        <w:tc>
          <w:tcPr>
            <w:tcW w:w="654" w:type="dxa"/>
            <w:shd w:val="clear" w:color="auto" w:fill="auto"/>
          </w:tcPr>
          <w:p w:rsidR="007F7FBF" w:rsidRPr="00E820ED" w:rsidRDefault="007F7FBF" w:rsidP="00EE086A">
            <w:pPr>
              <w:jc w:val="center"/>
              <w:rPr>
                <w:b/>
                <w:bCs/>
                <w:color w:val="000000"/>
              </w:rPr>
            </w:pPr>
          </w:p>
        </w:tc>
        <w:tc>
          <w:tcPr>
            <w:tcW w:w="4132" w:type="dxa"/>
            <w:shd w:val="clear" w:color="auto" w:fill="auto"/>
          </w:tcPr>
          <w:p w:rsidR="007F7FBF" w:rsidRPr="00E820ED" w:rsidRDefault="007F7FBF" w:rsidP="00912084">
            <w:pPr>
              <w:jc w:val="both"/>
              <w:rPr>
                <w:b/>
                <w:bCs/>
                <w:color w:val="000000"/>
              </w:rPr>
            </w:pPr>
            <w:r w:rsidRPr="00E820ED">
              <w:rPr>
                <w:b/>
                <w:bCs/>
                <w:color w:val="000000"/>
              </w:rPr>
              <w:t>ВСЕГО:</w:t>
            </w:r>
          </w:p>
        </w:tc>
        <w:tc>
          <w:tcPr>
            <w:tcW w:w="1891" w:type="dxa"/>
            <w:shd w:val="clear" w:color="auto" w:fill="auto"/>
          </w:tcPr>
          <w:p w:rsidR="007F7FBF" w:rsidRPr="00E820ED" w:rsidRDefault="007F7FBF" w:rsidP="00EE086A">
            <w:pPr>
              <w:jc w:val="center"/>
              <w:rPr>
                <w:b/>
                <w:bCs/>
                <w:color w:val="000000"/>
              </w:rPr>
            </w:pPr>
            <w:r w:rsidRPr="00E820ED">
              <w:rPr>
                <w:b/>
                <w:bCs/>
                <w:color w:val="000000"/>
              </w:rPr>
              <w:t>788,0</w:t>
            </w:r>
          </w:p>
        </w:tc>
        <w:tc>
          <w:tcPr>
            <w:tcW w:w="1693" w:type="dxa"/>
            <w:shd w:val="clear" w:color="auto" w:fill="auto"/>
          </w:tcPr>
          <w:p w:rsidR="007F7FBF" w:rsidRPr="00E820ED" w:rsidRDefault="007F7FBF" w:rsidP="00EE086A">
            <w:pPr>
              <w:jc w:val="center"/>
              <w:rPr>
                <w:b/>
                <w:bCs/>
                <w:color w:val="000000"/>
              </w:rPr>
            </w:pPr>
            <w:r w:rsidRPr="00E820ED">
              <w:rPr>
                <w:b/>
                <w:bCs/>
                <w:color w:val="000000"/>
              </w:rPr>
              <w:t>255,5</w:t>
            </w:r>
          </w:p>
        </w:tc>
        <w:tc>
          <w:tcPr>
            <w:tcW w:w="1054" w:type="dxa"/>
            <w:shd w:val="clear" w:color="auto" w:fill="auto"/>
          </w:tcPr>
          <w:p w:rsidR="007F7FBF" w:rsidRPr="00E820ED" w:rsidRDefault="007F7FBF" w:rsidP="00EE086A">
            <w:pPr>
              <w:jc w:val="center"/>
              <w:rPr>
                <w:b/>
                <w:bCs/>
                <w:color w:val="000000"/>
              </w:rPr>
            </w:pPr>
            <w:r w:rsidRPr="00E820ED">
              <w:rPr>
                <w:b/>
                <w:bCs/>
                <w:color w:val="000000"/>
              </w:rPr>
              <w:t>32,4</w:t>
            </w:r>
          </w:p>
        </w:tc>
      </w:tr>
      <w:tr w:rsidR="007F7FBF" w:rsidRPr="00E820ED" w:rsidTr="00EE086A">
        <w:tc>
          <w:tcPr>
            <w:tcW w:w="9424" w:type="dxa"/>
            <w:gridSpan w:val="5"/>
            <w:shd w:val="clear" w:color="auto" w:fill="auto"/>
          </w:tcPr>
          <w:p w:rsidR="007F7FBF" w:rsidRPr="00E820ED" w:rsidRDefault="007F7FBF" w:rsidP="00912084">
            <w:pPr>
              <w:jc w:val="both"/>
              <w:rPr>
                <w:b/>
                <w:bCs/>
                <w:color w:val="000000"/>
              </w:rPr>
            </w:pPr>
            <w:r w:rsidRPr="00E820ED">
              <w:rPr>
                <w:b/>
                <w:bCs/>
                <w:color w:val="000000"/>
              </w:rPr>
              <w:t>в том числе:</w:t>
            </w:r>
          </w:p>
        </w:tc>
      </w:tr>
      <w:tr w:rsidR="007F7FBF" w:rsidRPr="00E820ED" w:rsidTr="00EE086A">
        <w:tc>
          <w:tcPr>
            <w:tcW w:w="654" w:type="dxa"/>
            <w:shd w:val="clear" w:color="auto" w:fill="auto"/>
          </w:tcPr>
          <w:p w:rsidR="007F7FBF" w:rsidRPr="00E820ED" w:rsidRDefault="007F7FBF" w:rsidP="00EE086A">
            <w:pPr>
              <w:jc w:val="center"/>
              <w:rPr>
                <w:b/>
                <w:bCs/>
                <w:color w:val="000000"/>
              </w:rPr>
            </w:pPr>
            <w:r w:rsidRPr="00E820ED">
              <w:rPr>
                <w:b/>
                <w:bCs/>
                <w:color w:val="000000"/>
              </w:rPr>
              <w:t>1.</w:t>
            </w:r>
          </w:p>
        </w:tc>
        <w:tc>
          <w:tcPr>
            <w:tcW w:w="4132" w:type="dxa"/>
            <w:shd w:val="clear" w:color="auto" w:fill="auto"/>
          </w:tcPr>
          <w:p w:rsidR="007F7FBF" w:rsidRPr="00E820ED" w:rsidRDefault="007F7FBF" w:rsidP="00912084">
            <w:pPr>
              <w:jc w:val="both"/>
              <w:rPr>
                <w:b/>
                <w:bCs/>
                <w:color w:val="000000"/>
              </w:rPr>
            </w:pPr>
            <w:r w:rsidRPr="00E820ED">
              <w:rPr>
                <w:b/>
                <w:bCs/>
                <w:color w:val="000000"/>
              </w:rPr>
              <w:t>Основное мероприятие "Информационное и методическое обеспечение реализации государственной молодежной политики в Магаданской области"</w:t>
            </w:r>
          </w:p>
        </w:tc>
        <w:tc>
          <w:tcPr>
            <w:tcW w:w="1891" w:type="dxa"/>
            <w:shd w:val="clear" w:color="auto" w:fill="auto"/>
          </w:tcPr>
          <w:p w:rsidR="007F7FBF" w:rsidRPr="00E820ED" w:rsidRDefault="007F7FBF" w:rsidP="00EE086A">
            <w:pPr>
              <w:jc w:val="center"/>
              <w:rPr>
                <w:b/>
                <w:bCs/>
                <w:color w:val="000000"/>
              </w:rPr>
            </w:pPr>
            <w:r w:rsidRPr="00E820ED">
              <w:rPr>
                <w:b/>
                <w:bCs/>
                <w:color w:val="000000"/>
              </w:rPr>
              <w:t>220,0</w:t>
            </w:r>
          </w:p>
        </w:tc>
        <w:tc>
          <w:tcPr>
            <w:tcW w:w="1693" w:type="dxa"/>
            <w:shd w:val="clear" w:color="auto" w:fill="auto"/>
          </w:tcPr>
          <w:p w:rsidR="007F7FBF" w:rsidRPr="00E820ED" w:rsidRDefault="007F7FBF" w:rsidP="00EE086A">
            <w:pPr>
              <w:jc w:val="center"/>
              <w:rPr>
                <w:b/>
                <w:bCs/>
                <w:color w:val="000000"/>
              </w:rPr>
            </w:pPr>
            <w:r w:rsidRPr="00E820ED">
              <w:rPr>
                <w:b/>
                <w:bCs/>
                <w:color w:val="000000"/>
              </w:rPr>
              <w:t>195,7</w:t>
            </w:r>
          </w:p>
        </w:tc>
        <w:tc>
          <w:tcPr>
            <w:tcW w:w="1054" w:type="dxa"/>
            <w:shd w:val="clear" w:color="auto" w:fill="auto"/>
          </w:tcPr>
          <w:p w:rsidR="007F7FBF" w:rsidRPr="00E820ED" w:rsidRDefault="007F7FBF" w:rsidP="00EE086A">
            <w:pPr>
              <w:jc w:val="center"/>
              <w:rPr>
                <w:b/>
                <w:bCs/>
                <w:color w:val="000000"/>
              </w:rPr>
            </w:pPr>
            <w:r w:rsidRPr="00E820ED">
              <w:rPr>
                <w:b/>
                <w:bCs/>
                <w:color w:val="000000"/>
              </w:rPr>
              <w:t>89,0</w:t>
            </w:r>
          </w:p>
        </w:tc>
      </w:tr>
      <w:tr w:rsidR="007F7FBF" w:rsidRPr="00E820ED" w:rsidTr="00EE086A">
        <w:tc>
          <w:tcPr>
            <w:tcW w:w="654" w:type="dxa"/>
            <w:shd w:val="clear" w:color="auto" w:fill="auto"/>
          </w:tcPr>
          <w:p w:rsidR="007F7FBF" w:rsidRPr="00E820ED" w:rsidRDefault="007F7FBF" w:rsidP="00EE086A">
            <w:pPr>
              <w:jc w:val="center"/>
              <w:rPr>
                <w:b/>
                <w:bCs/>
                <w:color w:val="000000"/>
              </w:rPr>
            </w:pPr>
          </w:p>
        </w:tc>
        <w:tc>
          <w:tcPr>
            <w:tcW w:w="4132" w:type="dxa"/>
            <w:shd w:val="clear" w:color="auto" w:fill="auto"/>
          </w:tcPr>
          <w:p w:rsidR="007F7FBF" w:rsidRPr="00912084" w:rsidRDefault="007F7FBF" w:rsidP="00912084">
            <w:pPr>
              <w:jc w:val="both"/>
              <w:rPr>
                <w:b/>
                <w:bCs/>
                <w:i/>
                <w:color w:val="000000"/>
              </w:rPr>
            </w:pPr>
            <w:r w:rsidRPr="00912084">
              <w:rPr>
                <w:b/>
                <w:bCs/>
                <w:i/>
                <w:color w:val="000000"/>
              </w:rPr>
              <w:t xml:space="preserve">- </w:t>
            </w:r>
            <w:r w:rsidRPr="00912084">
              <w:rPr>
                <w:bCs/>
                <w:i/>
                <w:color w:val="000000"/>
              </w:rPr>
              <w:t>министерство образования и молодежной политики Магаданской области</w:t>
            </w:r>
          </w:p>
        </w:tc>
        <w:tc>
          <w:tcPr>
            <w:tcW w:w="1891" w:type="dxa"/>
            <w:shd w:val="clear" w:color="auto" w:fill="auto"/>
          </w:tcPr>
          <w:p w:rsidR="007F7FBF" w:rsidRPr="00912084" w:rsidRDefault="007F7FBF" w:rsidP="00EE086A">
            <w:pPr>
              <w:jc w:val="center"/>
              <w:rPr>
                <w:bCs/>
                <w:i/>
                <w:color w:val="000000"/>
              </w:rPr>
            </w:pPr>
            <w:r w:rsidRPr="00912084">
              <w:rPr>
                <w:bCs/>
                <w:i/>
                <w:color w:val="000000"/>
              </w:rPr>
              <w:t>220,0</w:t>
            </w:r>
          </w:p>
        </w:tc>
        <w:tc>
          <w:tcPr>
            <w:tcW w:w="1693" w:type="dxa"/>
            <w:shd w:val="clear" w:color="auto" w:fill="auto"/>
          </w:tcPr>
          <w:p w:rsidR="007F7FBF" w:rsidRPr="00912084" w:rsidRDefault="007F7FBF" w:rsidP="00EE086A">
            <w:pPr>
              <w:jc w:val="center"/>
              <w:rPr>
                <w:bCs/>
                <w:i/>
                <w:color w:val="000000"/>
              </w:rPr>
            </w:pPr>
            <w:r w:rsidRPr="00912084">
              <w:rPr>
                <w:bCs/>
                <w:i/>
                <w:color w:val="000000"/>
              </w:rPr>
              <w:t>195,7</w:t>
            </w:r>
          </w:p>
        </w:tc>
        <w:tc>
          <w:tcPr>
            <w:tcW w:w="1054" w:type="dxa"/>
            <w:shd w:val="clear" w:color="auto" w:fill="auto"/>
          </w:tcPr>
          <w:p w:rsidR="007F7FBF" w:rsidRPr="00912084" w:rsidRDefault="007F7FBF" w:rsidP="00EE086A">
            <w:pPr>
              <w:jc w:val="center"/>
              <w:rPr>
                <w:bCs/>
                <w:i/>
                <w:color w:val="000000"/>
              </w:rPr>
            </w:pPr>
            <w:r w:rsidRPr="00912084">
              <w:rPr>
                <w:bCs/>
                <w:i/>
                <w:color w:val="000000"/>
              </w:rPr>
              <w:t>89,0</w:t>
            </w:r>
          </w:p>
        </w:tc>
      </w:tr>
      <w:tr w:rsidR="007F7FBF" w:rsidRPr="00E820ED" w:rsidTr="00EE086A">
        <w:tc>
          <w:tcPr>
            <w:tcW w:w="654" w:type="dxa"/>
            <w:shd w:val="clear" w:color="auto" w:fill="auto"/>
          </w:tcPr>
          <w:p w:rsidR="007F7FBF" w:rsidRPr="00E820ED" w:rsidRDefault="007F7FBF" w:rsidP="00EE086A">
            <w:pPr>
              <w:jc w:val="center"/>
              <w:rPr>
                <w:b/>
                <w:bCs/>
                <w:color w:val="000000"/>
              </w:rPr>
            </w:pPr>
            <w:r w:rsidRPr="00E820ED">
              <w:rPr>
                <w:b/>
                <w:bCs/>
                <w:color w:val="000000"/>
              </w:rPr>
              <w:t>2.</w:t>
            </w:r>
          </w:p>
        </w:tc>
        <w:tc>
          <w:tcPr>
            <w:tcW w:w="4132" w:type="dxa"/>
            <w:shd w:val="clear" w:color="auto" w:fill="auto"/>
          </w:tcPr>
          <w:p w:rsidR="007F7FBF" w:rsidRPr="00E820ED" w:rsidRDefault="007F7FBF" w:rsidP="00912084">
            <w:pPr>
              <w:jc w:val="both"/>
              <w:rPr>
                <w:b/>
                <w:bCs/>
                <w:color w:val="000000"/>
              </w:rPr>
            </w:pPr>
            <w:r w:rsidRPr="00E820ED">
              <w:rPr>
                <w:b/>
                <w:bCs/>
                <w:color w:val="000000"/>
              </w:rPr>
              <w:t>Основное мероприятие "Содействие муниципальным образованиям Магаданской области в формировании и реализации молодежной политики"</w:t>
            </w:r>
          </w:p>
        </w:tc>
        <w:tc>
          <w:tcPr>
            <w:tcW w:w="1891" w:type="dxa"/>
            <w:shd w:val="clear" w:color="auto" w:fill="auto"/>
          </w:tcPr>
          <w:p w:rsidR="007F7FBF" w:rsidRPr="00E820ED" w:rsidRDefault="007F7FBF" w:rsidP="00EE086A">
            <w:pPr>
              <w:jc w:val="center"/>
              <w:rPr>
                <w:b/>
                <w:bCs/>
                <w:color w:val="000000"/>
              </w:rPr>
            </w:pPr>
            <w:r w:rsidRPr="00E820ED">
              <w:rPr>
                <w:b/>
                <w:bCs/>
                <w:color w:val="000000"/>
              </w:rPr>
              <w:t>568,0</w:t>
            </w:r>
          </w:p>
        </w:tc>
        <w:tc>
          <w:tcPr>
            <w:tcW w:w="1693" w:type="dxa"/>
            <w:shd w:val="clear" w:color="auto" w:fill="auto"/>
          </w:tcPr>
          <w:p w:rsidR="007F7FBF" w:rsidRPr="00E820ED" w:rsidRDefault="007F7FBF" w:rsidP="00EE086A">
            <w:pPr>
              <w:jc w:val="center"/>
              <w:rPr>
                <w:b/>
                <w:bCs/>
                <w:color w:val="000000"/>
              </w:rPr>
            </w:pPr>
            <w:r w:rsidRPr="00E820ED">
              <w:rPr>
                <w:b/>
                <w:bCs/>
                <w:color w:val="000000"/>
              </w:rPr>
              <w:t>59,8</w:t>
            </w:r>
          </w:p>
        </w:tc>
        <w:tc>
          <w:tcPr>
            <w:tcW w:w="1054" w:type="dxa"/>
            <w:shd w:val="clear" w:color="auto" w:fill="auto"/>
          </w:tcPr>
          <w:p w:rsidR="007F7FBF" w:rsidRPr="00E820ED" w:rsidRDefault="007F7FBF" w:rsidP="00EE086A">
            <w:pPr>
              <w:jc w:val="center"/>
              <w:rPr>
                <w:b/>
                <w:bCs/>
                <w:color w:val="000000"/>
              </w:rPr>
            </w:pPr>
            <w:r w:rsidRPr="00E820ED">
              <w:rPr>
                <w:b/>
                <w:bCs/>
                <w:color w:val="000000"/>
              </w:rPr>
              <w:t>10,5</w:t>
            </w:r>
          </w:p>
        </w:tc>
      </w:tr>
      <w:tr w:rsidR="007F7FBF" w:rsidRPr="00E820ED" w:rsidTr="00EE086A">
        <w:tc>
          <w:tcPr>
            <w:tcW w:w="654" w:type="dxa"/>
            <w:shd w:val="clear" w:color="auto" w:fill="auto"/>
          </w:tcPr>
          <w:p w:rsidR="007F7FBF" w:rsidRPr="00E820ED" w:rsidRDefault="007F7FBF" w:rsidP="00EE086A">
            <w:pPr>
              <w:jc w:val="center"/>
              <w:rPr>
                <w:b/>
                <w:bCs/>
                <w:color w:val="000000"/>
              </w:rPr>
            </w:pPr>
          </w:p>
        </w:tc>
        <w:tc>
          <w:tcPr>
            <w:tcW w:w="4132" w:type="dxa"/>
            <w:shd w:val="clear" w:color="auto" w:fill="auto"/>
          </w:tcPr>
          <w:p w:rsidR="007F7FBF" w:rsidRPr="00912084" w:rsidRDefault="007F7FBF" w:rsidP="00912084">
            <w:pPr>
              <w:jc w:val="both"/>
              <w:rPr>
                <w:bCs/>
                <w:i/>
                <w:color w:val="000000"/>
              </w:rPr>
            </w:pPr>
            <w:r w:rsidRPr="00912084">
              <w:rPr>
                <w:bCs/>
                <w:i/>
                <w:color w:val="000000"/>
              </w:rPr>
              <w:t>- министерство образования и молодежной политики Магаданской области</w:t>
            </w:r>
          </w:p>
        </w:tc>
        <w:tc>
          <w:tcPr>
            <w:tcW w:w="1891" w:type="dxa"/>
            <w:shd w:val="clear" w:color="auto" w:fill="auto"/>
          </w:tcPr>
          <w:p w:rsidR="007F7FBF" w:rsidRPr="00912084" w:rsidRDefault="007F7FBF" w:rsidP="00EE086A">
            <w:pPr>
              <w:jc w:val="center"/>
              <w:rPr>
                <w:bCs/>
                <w:i/>
                <w:color w:val="000000"/>
              </w:rPr>
            </w:pPr>
            <w:r w:rsidRPr="00912084">
              <w:rPr>
                <w:bCs/>
                <w:i/>
                <w:color w:val="000000"/>
              </w:rPr>
              <w:t>568,0</w:t>
            </w:r>
          </w:p>
        </w:tc>
        <w:tc>
          <w:tcPr>
            <w:tcW w:w="1693" w:type="dxa"/>
            <w:shd w:val="clear" w:color="auto" w:fill="auto"/>
          </w:tcPr>
          <w:p w:rsidR="007F7FBF" w:rsidRPr="00912084" w:rsidRDefault="007F7FBF" w:rsidP="00EE086A">
            <w:pPr>
              <w:jc w:val="center"/>
              <w:rPr>
                <w:bCs/>
                <w:i/>
                <w:color w:val="000000"/>
              </w:rPr>
            </w:pPr>
            <w:r w:rsidRPr="00912084">
              <w:rPr>
                <w:bCs/>
                <w:i/>
                <w:color w:val="000000"/>
              </w:rPr>
              <w:t>59,8</w:t>
            </w:r>
          </w:p>
        </w:tc>
        <w:tc>
          <w:tcPr>
            <w:tcW w:w="1054" w:type="dxa"/>
            <w:shd w:val="clear" w:color="auto" w:fill="auto"/>
          </w:tcPr>
          <w:p w:rsidR="007F7FBF" w:rsidRPr="00912084" w:rsidRDefault="007F7FBF" w:rsidP="00EE086A">
            <w:pPr>
              <w:jc w:val="center"/>
              <w:rPr>
                <w:bCs/>
                <w:i/>
                <w:color w:val="000000"/>
              </w:rPr>
            </w:pPr>
            <w:r w:rsidRPr="00912084">
              <w:rPr>
                <w:bCs/>
                <w:i/>
                <w:color w:val="000000"/>
              </w:rPr>
              <w:t>10,5</w:t>
            </w:r>
          </w:p>
        </w:tc>
      </w:tr>
    </w:tbl>
    <w:p w:rsidR="007F7FBF" w:rsidRPr="00E820ED" w:rsidRDefault="007F7FBF" w:rsidP="007F7FBF">
      <w:pPr>
        <w:ind w:firstLine="708"/>
        <w:jc w:val="both"/>
        <w:rPr>
          <w:bCs/>
          <w:color w:val="000000"/>
          <w:sz w:val="26"/>
          <w:szCs w:val="26"/>
        </w:rPr>
      </w:pPr>
    </w:p>
    <w:p w:rsidR="007F7FBF" w:rsidRPr="00E820ED" w:rsidRDefault="007F7FBF" w:rsidP="00645834">
      <w:pPr>
        <w:numPr>
          <w:ilvl w:val="0"/>
          <w:numId w:val="21"/>
        </w:numPr>
        <w:tabs>
          <w:tab w:val="left" w:pos="993"/>
        </w:tabs>
        <w:ind w:left="0" w:firstLine="708"/>
        <w:jc w:val="both"/>
        <w:rPr>
          <w:bCs/>
          <w:color w:val="000000"/>
          <w:sz w:val="28"/>
          <w:szCs w:val="28"/>
        </w:rPr>
      </w:pPr>
      <w:r w:rsidRPr="00E820ED">
        <w:rPr>
          <w:bCs/>
          <w:color w:val="000000"/>
          <w:sz w:val="28"/>
          <w:szCs w:val="28"/>
        </w:rPr>
        <w:t xml:space="preserve">В рамках </w:t>
      </w:r>
      <w:r w:rsidRPr="00E820ED">
        <w:rPr>
          <w:b/>
          <w:bCs/>
          <w:color w:val="000000"/>
          <w:sz w:val="28"/>
          <w:szCs w:val="28"/>
        </w:rPr>
        <w:t>основного мероприятия «Информационное и методическое обеспечение реализации государственной молодежной политики в Магаданской области»</w:t>
      </w:r>
      <w:r w:rsidRPr="00E820ED">
        <w:rPr>
          <w:bCs/>
          <w:color w:val="000000"/>
          <w:sz w:val="28"/>
          <w:szCs w:val="28"/>
        </w:rPr>
        <w:t xml:space="preserve"> предусмотренные бюджетные средства в объеме 220,0 тыс. рублей в отчетном периоде исполнены на 89,0 % или 195,7 тыс. рублей. </w:t>
      </w:r>
    </w:p>
    <w:p w:rsidR="007F7FBF" w:rsidRPr="00E820ED" w:rsidRDefault="007F7FBF" w:rsidP="007F7FBF">
      <w:pPr>
        <w:tabs>
          <w:tab w:val="left" w:pos="993"/>
        </w:tabs>
        <w:ind w:firstLine="709"/>
        <w:jc w:val="both"/>
        <w:rPr>
          <w:bCs/>
          <w:color w:val="000000"/>
          <w:sz w:val="28"/>
          <w:szCs w:val="28"/>
        </w:rPr>
      </w:pPr>
      <w:r w:rsidRPr="00E820ED">
        <w:rPr>
          <w:bCs/>
          <w:color w:val="000000"/>
          <w:sz w:val="28"/>
          <w:szCs w:val="28"/>
        </w:rPr>
        <w:lastRenderedPageBreak/>
        <w:t>В рамках данного основного мероприятия организовано информационное сопровождение молодежной политики в сети Интернет, наполнение групп в социальных сетях, ведение информационного блога, распространение информации в СМИ.</w:t>
      </w:r>
    </w:p>
    <w:p w:rsidR="007F7FBF" w:rsidRPr="00912084" w:rsidRDefault="007F7FBF" w:rsidP="00645834">
      <w:pPr>
        <w:numPr>
          <w:ilvl w:val="0"/>
          <w:numId w:val="21"/>
        </w:numPr>
        <w:tabs>
          <w:tab w:val="left" w:pos="709"/>
          <w:tab w:val="left" w:pos="1134"/>
        </w:tabs>
        <w:ind w:left="0" w:firstLine="708"/>
        <w:jc w:val="both"/>
        <w:rPr>
          <w:bCs/>
          <w:color w:val="000000"/>
          <w:sz w:val="28"/>
          <w:szCs w:val="28"/>
        </w:rPr>
      </w:pPr>
      <w:r w:rsidRPr="00912084">
        <w:rPr>
          <w:b/>
          <w:bCs/>
          <w:color w:val="000000"/>
          <w:sz w:val="28"/>
          <w:szCs w:val="28"/>
        </w:rPr>
        <w:t xml:space="preserve">Основное мероприятие «Содействие муниципальным образованиям Магаданской области в формировании и реализации молодежной политики» </w:t>
      </w:r>
      <w:r w:rsidRPr="00912084">
        <w:rPr>
          <w:bCs/>
          <w:color w:val="000000"/>
          <w:sz w:val="28"/>
          <w:szCs w:val="28"/>
        </w:rPr>
        <w:t xml:space="preserve">при плановых назначениях в размере 568,0 тыс. рублей освоено на 10,5% или 59,8 тыс. рублей. В 2017 </w:t>
      </w:r>
      <w:r w:rsidR="00912084" w:rsidRPr="00912084">
        <w:rPr>
          <w:bCs/>
          <w:color w:val="000000"/>
          <w:sz w:val="28"/>
          <w:szCs w:val="28"/>
        </w:rPr>
        <w:t>году специалисты</w:t>
      </w:r>
      <w:r w:rsidRPr="00912084">
        <w:rPr>
          <w:bCs/>
          <w:color w:val="000000"/>
          <w:sz w:val="28"/>
          <w:szCs w:val="28"/>
        </w:rPr>
        <w:t xml:space="preserve"> по работе с молодежью были направлены в г. Москва для прохождения курсов повышения квалификации по теме: «Реализация государственной молодежной политики Российской Федерации». </w:t>
      </w:r>
    </w:p>
    <w:p w:rsidR="007F7FBF" w:rsidRPr="00E820ED" w:rsidRDefault="007F7FBF" w:rsidP="007F7FBF">
      <w:pPr>
        <w:tabs>
          <w:tab w:val="left" w:pos="993"/>
        </w:tabs>
        <w:jc w:val="both"/>
        <w:rPr>
          <w:b/>
          <w:bCs/>
          <w:color w:val="000000"/>
          <w:sz w:val="28"/>
          <w:szCs w:val="28"/>
        </w:rPr>
      </w:pPr>
      <w:r w:rsidRPr="00E820ED">
        <w:rPr>
          <w:bCs/>
          <w:color w:val="000000"/>
          <w:sz w:val="28"/>
          <w:szCs w:val="28"/>
        </w:rPr>
        <w:tab/>
      </w:r>
    </w:p>
    <w:p w:rsidR="007F7FBF" w:rsidRPr="00E820ED" w:rsidRDefault="007F7FBF" w:rsidP="007F7FBF">
      <w:pPr>
        <w:ind w:firstLine="708"/>
        <w:jc w:val="center"/>
        <w:rPr>
          <w:b/>
          <w:bCs/>
          <w:color w:val="000000"/>
          <w:sz w:val="28"/>
          <w:szCs w:val="28"/>
        </w:rPr>
      </w:pPr>
      <w:r w:rsidRPr="00E820ED">
        <w:rPr>
          <w:b/>
          <w:bCs/>
          <w:color w:val="000000"/>
          <w:sz w:val="28"/>
          <w:szCs w:val="28"/>
        </w:rPr>
        <w:t>Подпрограмма «Создание условий для реализации государственной программы» на 2014-2020 годы»</w:t>
      </w:r>
    </w:p>
    <w:p w:rsidR="007F7FBF" w:rsidRPr="00E820ED" w:rsidRDefault="007F7FBF" w:rsidP="007F7FBF">
      <w:pPr>
        <w:ind w:firstLine="708"/>
        <w:jc w:val="center"/>
        <w:rPr>
          <w:b/>
          <w:bCs/>
          <w:color w:val="000000"/>
          <w:sz w:val="28"/>
          <w:szCs w:val="28"/>
          <w:u w:val="single"/>
        </w:rPr>
      </w:pPr>
    </w:p>
    <w:p w:rsidR="007F7FBF" w:rsidRPr="00E820ED" w:rsidRDefault="007F7FBF" w:rsidP="007F7FBF">
      <w:pPr>
        <w:autoSpaceDE w:val="0"/>
        <w:autoSpaceDN w:val="0"/>
        <w:adjustRightInd w:val="0"/>
        <w:ind w:firstLine="708"/>
        <w:jc w:val="both"/>
        <w:rPr>
          <w:rFonts w:eastAsia="Calibri"/>
          <w:bCs/>
          <w:sz w:val="28"/>
          <w:szCs w:val="28"/>
        </w:rPr>
      </w:pPr>
      <w:r w:rsidRPr="00E820ED">
        <w:rPr>
          <w:rFonts w:eastAsia="Calibri"/>
          <w:color w:val="000000"/>
          <w:sz w:val="28"/>
          <w:szCs w:val="28"/>
        </w:rPr>
        <w:t>Целью подпрограммы является</w:t>
      </w:r>
      <w:r w:rsidRPr="00E820ED">
        <w:rPr>
          <w:sz w:val="28"/>
          <w:szCs w:val="28"/>
        </w:rPr>
        <w:t xml:space="preserve"> о</w:t>
      </w:r>
      <w:r w:rsidRPr="00E820ED">
        <w:rPr>
          <w:rFonts w:eastAsia="Calibri"/>
          <w:color w:val="000000"/>
          <w:sz w:val="28"/>
          <w:szCs w:val="28"/>
        </w:rPr>
        <w:t>беспечение условий для реализации государственной программы</w:t>
      </w:r>
      <w:r w:rsidRPr="00E820ED">
        <w:rPr>
          <w:rFonts w:eastAsia="Calibri"/>
          <w:bCs/>
          <w:sz w:val="28"/>
          <w:szCs w:val="28"/>
        </w:rPr>
        <w:t>.</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Ответственным исполнителем данной программы является министерство образования и молодежной политики Магаданской области, участники – ОГБУ «Молодежный центр» и МОГАУ «Ресурсный центр поддержки общественных инициатив».</w:t>
      </w:r>
    </w:p>
    <w:p w:rsidR="007F7FBF" w:rsidRPr="00E820ED" w:rsidRDefault="007F7FBF" w:rsidP="007F7FBF">
      <w:pPr>
        <w:autoSpaceDE w:val="0"/>
        <w:autoSpaceDN w:val="0"/>
        <w:adjustRightInd w:val="0"/>
        <w:ind w:firstLine="708"/>
        <w:jc w:val="both"/>
        <w:rPr>
          <w:rFonts w:eastAsia="Calibri"/>
          <w:color w:val="000000"/>
          <w:sz w:val="28"/>
          <w:szCs w:val="28"/>
        </w:rPr>
      </w:pPr>
      <w:r w:rsidRPr="00E820ED">
        <w:rPr>
          <w:rFonts w:eastAsia="Calibri"/>
          <w:color w:val="000000"/>
          <w:sz w:val="28"/>
          <w:szCs w:val="28"/>
        </w:rPr>
        <w:t>Исполнение расходов областного бюджета по подпрограмме «Создание условий для реализации государственной программы» на 2014-2020 годы» характеризуется следующими данными:</w:t>
      </w:r>
    </w:p>
    <w:p w:rsidR="007662AE" w:rsidRDefault="007662AE" w:rsidP="007F7FBF">
      <w:pPr>
        <w:widowControl w:val="0"/>
        <w:autoSpaceDE w:val="0"/>
        <w:autoSpaceDN w:val="0"/>
        <w:adjustRightInd w:val="0"/>
        <w:jc w:val="right"/>
        <w:rPr>
          <w:color w:val="000000"/>
          <w:sz w:val="28"/>
          <w:szCs w:val="28"/>
        </w:rPr>
      </w:pPr>
    </w:p>
    <w:p w:rsidR="007F7FBF" w:rsidRPr="00E820ED" w:rsidRDefault="007F7FBF" w:rsidP="007F7FBF">
      <w:pPr>
        <w:widowControl w:val="0"/>
        <w:autoSpaceDE w:val="0"/>
        <w:autoSpaceDN w:val="0"/>
        <w:adjustRightInd w:val="0"/>
        <w:jc w:val="right"/>
        <w:rPr>
          <w:sz w:val="28"/>
          <w:szCs w:val="28"/>
        </w:rPr>
      </w:pPr>
      <w:r w:rsidRPr="00E820ED">
        <w:rPr>
          <w:color w:val="000000"/>
          <w:sz w:val="28"/>
          <w:szCs w:val="28"/>
        </w:rPr>
        <w:t>тыс. руб.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990"/>
        <w:gridCol w:w="1891"/>
        <w:gridCol w:w="1824"/>
        <w:gridCol w:w="992"/>
      </w:tblGrid>
      <w:tr w:rsidR="007F7FBF" w:rsidRPr="00E820ED" w:rsidTr="00EE086A">
        <w:tc>
          <w:tcPr>
            <w:tcW w:w="654" w:type="dxa"/>
            <w:shd w:val="clear" w:color="auto" w:fill="auto"/>
          </w:tcPr>
          <w:p w:rsidR="007F7FBF" w:rsidRPr="00E820ED" w:rsidRDefault="007F7FBF" w:rsidP="00EE086A">
            <w:pPr>
              <w:jc w:val="center"/>
              <w:rPr>
                <w:b/>
                <w:bCs/>
                <w:color w:val="000000"/>
              </w:rPr>
            </w:pPr>
            <w:r w:rsidRPr="00E820ED">
              <w:rPr>
                <w:b/>
                <w:bCs/>
                <w:color w:val="000000"/>
              </w:rPr>
              <w:t>№ п/п</w:t>
            </w:r>
          </w:p>
        </w:tc>
        <w:tc>
          <w:tcPr>
            <w:tcW w:w="3990" w:type="dxa"/>
            <w:shd w:val="clear" w:color="auto" w:fill="auto"/>
          </w:tcPr>
          <w:p w:rsidR="007F7FBF" w:rsidRPr="00E820ED" w:rsidRDefault="007F7FBF" w:rsidP="00912084">
            <w:pPr>
              <w:jc w:val="center"/>
              <w:rPr>
                <w:b/>
                <w:bCs/>
                <w:color w:val="000000"/>
              </w:rPr>
            </w:pPr>
            <w:r w:rsidRPr="00E820ED">
              <w:rPr>
                <w:b/>
                <w:bCs/>
                <w:color w:val="000000"/>
              </w:rPr>
              <w:t>Наименование государственной программы, подпрограммы</w:t>
            </w:r>
          </w:p>
        </w:tc>
        <w:tc>
          <w:tcPr>
            <w:tcW w:w="1891" w:type="dxa"/>
            <w:shd w:val="clear" w:color="auto" w:fill="auto"/>
          </w:tcPr>
          <w:p w:rsidR="007F7FBF" w:rsidRPr="00E820ED" w:rsidRDefault="00912084" w:rsidP="00EE086A">
            <w:pPr>
              <w:jc w:val="center"/>
              <w:rPr>
                <w:b/>
                <w:bCs/>
                <w:color w:val="000000"/>
              </w:rPr>
            </w:pPr>
            <w:r>
              <w:rPr>
                <w:b/>
                <w:bCs/>
                <w:color w:val="000000"/>
              </w:rPr>
              <w:t xml:space="preserve"> Бюджет</w:t>
            </w:r>
          </w:p>
        </w:tc>
        <w:tc>
          <w:tcPr>
            <w:tcW w:w="1824" w:type="dxa"/>
            <w:shd w:val="clear" w:color="auto" w:fill="auto"/>
          </w:tcPr>
          <w:p w:rsidR="007F7FBF" w:rsidRPr="00E820ED" w:rsidRDefault="007F7FBF" w:rsidP="00EE086A">
            <w:pPr>
              <w:jc w:val="center"/>
              <w:rPr>
                <w:b/>
                <w:bCs/>
                <w:color w:val="000000"/>
              </w:rPr>
            </w:pPr>
            <w:r w:rsidRPr="00E820ED">
              <w:rPr>
                <w:b/>
                <w:bCs/>
                <w:color w:val="000000"/>
              </w:rPr>
              <w:t>Кассовое исполнение</w:t>
            </w:r>
          </w:p>
        </w:tc>
        <w:tc>
          <w:tcPr>
            <w:tcW w:w="992" w:type="dxa"/>
            <w:shd w:val="clear" w:color="auto" w:fill="auto"/>
          </w:tcPr>
          <w:p w:rsidR="007F7FBF" w:rsidRPr="00E820ED" w:rsidRDefault="007F7FBF" w:rsidP="00912084">
            <w:pPr>
              <w:jc w:val="center"/>
              <w:rPr>
                <w:b/>
                <w:bCs/>
                <w:color w:val="000000"/>
              </w:rPr>
            </w:pPr>
            <w:r w:rsidRPr="00E820ED">
              <w:rPr>
                <w:b/>
                <w:bCs/>
                <w:color w:val="000000"/>
              </w:rPr>
              <w:t>% исп</w:t>
            </w:r>
            <w:r w:rsidR="00912084">
              <w:rPr>
                <w:b/>
                <w:bCs/>
                <w:color w:val="000000"/>
              </w:rPr>
              <w:t>.</w:t>
            </w:r>
          </w:p>
        </w:tc>
      </w:tr>
      <w:tr w:rsidR="007F7FBF" w:rsidRPr="00E820ED" w:rsidTr="00EE086A">
        <w:tc>
          <w:tcPr>
            <w:tcW w:w="654" w:type="dxa"/>
            <w:shd w:val="clear" w:color="auto" w:fill="auto"/>
          </w:tcPr>
          <w:p w:rsidR="007F7FBF" w:rsidRPr="00E820ED" w:rsidRDefault="007F7FBF" w:rsidP="00EE086A">
            <w:pPr>
              <w:jc w:val="center"/>
              <w:rPr>
                <w:b/>
                <w:bCs/>
                <w:color w:val="000000"/>
              </w:rPr>
            </w:pPr>
          </w:p>
        </w:tc>
        <w:tc>
          <w:tcPr>
            <w:tcW w:w="3990" w:type="dxa"/>
            <w:shd w:val="clear" w:color="auto" w:fill="auto"/>
          </w:tcPr>
          <w:p w:rsidR="007F7FBF" w:rsidRPr="00E820ED" w:rsidRDefault="007F7FBF" w:rsidP="00912084">
            <w:pPr>
              <w:jc w:val="both"/>
              <w:rPr>
                <w:b/>
                <w:bCs/>
                <w:color w:val="000000"/>
              </w:rPr>
            </w:pPr>
            <w:r w:rsidRPr="00E820ED">
              <w:rPr>
                <w:b/>
                <w:bCs/>
                <w:color w:val="000000"/>
              </w:rPr>
              <w:t>ВСЕГО:</w:t>
            </w:r>
          </w:p>
        </w:tc>
        <w:tc>
          <w:tcPr>
            <w:tcW w:w="1891" w:type="dxa"/>
            <w:shd w:val="clear" w:color="auto" w:fill="auto"/>
          </w:tcPr>
          <w:p w:rsidR="007F7FBF" w:rsidRPr="00E820ED" w:rsidRDefault="007F7FBF" w:rsidP="00EE086A">
            <w:pPr>
              <w:jc w:val="center"/>
              <w:rPr>
                <w:b/>
                <w:bCs/>
                <w:color w:val="000000"/>
              </w:rPr>
            </w:pPr>
            <w:r w:rsidRPr="00E820ED">
              <w:rPr>
                <w:b/>
                <w:bCs/>
                <w:color w:val="000000"/>
              </w:rPr>
              <w:t>17 350,2</w:t>
            </w:r>
          </w:p>
        </w:tc>
        <w:tc>
          <w:tcPr>
            <w:tcW w:w="1824" w:type="dxa"/>
            <w:shd w:val="clear" w:color="auto" w:fill="auto"/>
          </w:tcPr>
          <w:p w:rsidR="007F7FBF" w:rsidRPr="00E820ED" w:rsidRDefault="007F7FBF" w:rsidP="00EE086A">
            <w:pPr>
              <w:jc w:val="center"/>
              <w:rPr>
                <w:b/>
                <w:bCs/>
                <w:color w:val="000000"/>
              </w:rPr>
            </w:pPr>
            <w:r w:rsidRPr="00E820ED">
              <w:rPr>
                <w:b/>
                <w:bCs/>
                <w:color w:val="000000"/>
              </w:rPr>
              <w:t>16 079,5</w:t>
            </w:r>
          </w:p>
        </w:tc>
        <w:tc>
          <w:tcPr>
            <w:tcW w:w="992" w:type="dxa"/>
            <w:shd w:val="clear" w:color="auto" w:fill="auto"/>
          </w:tcPr>
          <w:p w:rsidR="007F7FBF" w:rsidRPr="00E820ED" w:rsidRDefault="007F7FBF" w:rsidP="00EE086A">
            <w:pPr>
              <w:jc w:val="center"/>
              <w:rPr>
                <w:b/>
                <w:bCs/>
                <w:color w:val="000000"/>
              </w:rPr>
            </w:pPr>
            <w:r w:rsidRPr="00E820ED">
              <w:rPr>
                <w:b/>
                <w:bCs/>
                <w:color w:val="000000"/>
              </w:rPr>
              <w:t>92,7</w:t>
            </w:r>
          </w:p>
        </w:tc>
      </w:tr>
      <w:tr w:rsidR="007F7FBF" w:rsidRPr="00E820ED" w:rsidTr="00EE086A">
        <w:tc>
          <w:tcPr>
            <w:tcW w:w="9351" w:type="dxa"/>
            <w:gridSpan w:val="5"/>
            <w:shd w:val="clear" w:color="auto" w:fill="auto"/>
          </w:tcPr>
          <w:p w:rsidR="007F7FBF" w:rsidRPr="00E820ED" w:rsidRDefault="007F7FBF" w:rsidP="00912084">
            <w:pPr>
              <w:jc w:val="center"/>
              <w:rPr>
                <w:b/>
                <w:bCs/>
                <w:color w:val="000000"/>
              </w:rPr>
            </w:pPr>
            <w:r w:rsidRPr="00E820ED">
              <w:rPr>
                <w:b/>
                <w:bCs/>
                <w:color w:val="000000"/>
              </w:rPr>
              <w:t>в том числе:</w:t>
            </w:r>
          </w:p>
        </w:tc>
      </w:tr>
      <w:tr w:rsidR="007F7FBF" w:rsidRPr="00E820ED" w:rsidTr="00EE086A">
        <w:trPr>
          <w:trHeight w:val="1577"/>
        </w:trPr>
        <w:tc>
          <w:tcPr>
            <w:tcW w:w="654" w:type="dxa"/>
            <w:shd w:val="clear" w:color="auto" w:fill="auto"/>
          </w:tcPr>
          <w:p w:rsidR="007F7FBF" w:rsidRPr="00E820ED" w:rsidRDefault="007F7FBF" w:rsidP="00EE086A">
            <w:pPr>
              <w:jc w:val="center"/>
              <w:rPr>
                <w:b/>
                <w:bCs/>
                <w:color w:val="000000"/>
              </w:rPr>
            </w:pPr>
            <w:r w:rsidRPr="00E820ED">
              <w:rPr>
                <w:b/>
                <w:bCs/>
                <w:color w:val="000000"/>
              </w:rPr>
              <w:t>1.</w:t>
            </w:r>
          </w:p>
        </w:tc>
        <w:tc>
          <w:tcPr>
            <w:tcW w:w="3990" w:type="dxa"/>
            <w:shd w:val="clear" w:color="auto" w:fill="auto"/>
          </w:tcPr>
          <w:p w:rsidR="007F7FBF" w:rsidRPr="00E820ED" w:rsidRDefault="007F7FBF" w:rsidP="00912084">
            <w:pPr>
              <w:jc w:val="both"/>
              <w:rPr>
                <w:b/>
                <w:bCs/>
                <w:color w:val="000000"/>
              </w:rPr>
            </w:pPr>
            <w:r w:rsidRPr="00E820ED">
              <w:rPr>
                <w:b/>
                <w:bCs/>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91" w:type="dxa"/>
            <w:shd w:val="clear" w:color="auto" w:fill="auto"/>
          </w:tcPr>
          <w:p w:rsidR="007F7FBF" w:rsidRPr="00E820ED" w:rsidRDefault="007F7FBF" w:rsidP="00EE086A">
            <w:pPr>
              <w:jc w:val="center"/>
              <w:rPr>
                <w:b/>
                <w:bCs/>
                <w:color w:val="000000"/>
              </w:rPr>
            </w:pPr>
            <w:r w:rsidRPr="00E820ED">
              <w:rPr>
                <w:b/>
                <w:bCs/>
                <w:color w:val="000000"/>
              </w:rPr>
              <w:t>17 350,2</w:t>
            </w:r>
          </w:p>
        </w:tc>
        <w:tc>
          <w:tcPr>
            <w:tcW w:w="1824" w:type="dxa"/>
            <w:shd w:val="clear" w:color="auto" w:fill="auto"/>
          </w:tcPr>
          <w:p w:rsidR="007F7FBF" w:rsidRPr="00E820ED" w:rsidRDefault="007F7FBF" w:rsidP="00EE086A">
            <w:pPr>
              <w:jc w:val="center"/>
              <w:rPr>
                <w:b/>
                <w:bCs/>
                <w:color w:val="000000"/>
              </w:rPr>
            </w:pPr>
            <w:r w:rsidRPr="00E820ED">
              <w:rPr>
                <w:b/>
                <w:bCs/>
                <w:color w:val="000000"/>
              </w:rPr>
              <w:t>16 079,5</w:t>
            </w:r>
          </w:p>
        </w:tc>
        <w:tc>
          <w:tcPr>
            <w:tcW w:w="992" w:type="dxa"/>
            <w:shd w:val="clear" w:color="auto" w:fill="auto"/>
          </w:tcPr>
          <w:p w:rsidR="007F7FBF" w:rsidRPr="00E820ED" w:rsidRDefault="007F7FBF" w:rsidP="00EE086A">
            <w:pPr>
              <w:jc w:val="center"/>
              <w:rPr>
                <w:b/>
                <w:bCs/>
                <w:color w:val="000000"/>
              </w:rPr>
            </w:pPr>
            <w:r w:rsidRPr="00E820ED">
              <w:rPr>
                <w:b/>
                <w:bCs/>
                <w:color w:val="000000"/>
              </w:rPr>
              <w:t>92,7</w:t>
            </w:r>
          </w:p>
        </w:tc>
      </w:tr>
      <w:tr w:rsidR="007F7FBF" w:rsidRPr="00E820ED" w:rsidTr="00EE086A">
        <w:tc>
          <w:tcPr>
            <w:tcW w:w="654" w:type="dxa"/>
            <w:shd w:val="clear" w:color="auto" w:fill="auto"/>
          </w:tcPr>
          <w:p w:rsidR="007F7FBF" w:rsidRPr="00E820ED" w:rsidRDefault="007F7FBF" w:rsidP="00EE086A">
            <w:pPr>
              <w:jc w:val="center"/>
              <w:rPr>
                <w:b/>
                <w:bCs/>
                <w:color w:val="000000"/>
              </w:rPr>
            </w:pPr>
          </w:p>
        </w:tc>
        <w:tc>
          <w:tcPr>
            <w:tcW w:w="3990" w:type="dxa"/>
            <w:shd w:val="clear" w:color="auto" w:fill="auto"/>
          </w:tcPr>
          <w:p w:rsidR="007F7FBF" w:rsidRPr="00912084" w:rsidRDefault="007F7FBF" w:rsidP="00912084">
            <w:pPr>
              <w:jc w:val="both"/>
              <w:rPr>
                <w:b/>
                <w:bCs/>
                <w:i/>
                <w:color w:val="000000"/>
              </w:rPr>
            </w:pPr>
            <w:r w:rsidRPr="00912084">
              <w:rPr>
                <w:b/>
                <w:bCs/>
                <w:i/>
                <w:color w:val="000000"/>
              </w:rPr>
              <w:t xml:space="preserve">- </w:t>
            </w:r>
            <w:r w:rsidRPr="00912084">
              <w:rPr>
                <w:bCs/>
                <w:i/>
                <w:color w:val="000000"/>
              </w:rPr>
              <w:t>министерство образования и молодежной политики Магаданской области</w:t>
            </w:r>
          </w:p>
        </w:tc>
        <w:tc>
          <w:tcPr>
            <w:tcW w:w="1891" w:type="dxa"/>
            <w:shd w:val="clear" w:color="auto" w:fill="auto"/>
          </w:tcPr>
          <w:p w:rsidR="007F7FBF" w:rsidRPr="00912084" w:rsidRDefault="007F7FBF" w:rsidP="00EE086A">
            <w:pPr>
              <w:jc w:val="center"/>
              <w:rPr>
                <w:bCs/>
                <w:i/>
                <w:color w:val="000000"/>
              </w:rPr>
            </w:pPr>
            <w:r w:rsidRPr="00912084">
              <w:rPr>
                <w:bCs/>
                <w:i/>
                <w:color w:val="000000"/>
              </w:rPr>
              <w:t>17 350,2</w:t>
            </w:r>
          </w:p>
        </w:tc>
        <w:tc>
          <w:tcPr>
            <w:tcW w:w="1824" w:type="dxa"/>
            <w:shd w:val="clear" w:color="auto" w:fill="auto"/>
          </w:tcPr>
          <w:p w:rsidR="007F7FBF" w:rsidRPr="00912084" w:rsidRDefault="007F7FBF" w:rsidP="00EE086A">
            <w:pPr>
              <w:jc w:val="center"/>
              <w:rPr>
                <w:bCs/>
                <w:i/>
                <w:color w:val="000000"/>
              </w:rPr>
            </w:pPr>
            <w:r w:rsidRPr="00912084">
              <w:rPr>
                <w:bCs/>
                <w:i/>
                <w:color w:val="000000"/>
              </w:rPr>
              <w:t>16 079,5</w:t>
            </w:r>
          </w:p>
        </w:tc>
        <w:tc>
          <w:tcPr>
            <w:tcW w:w="992" w:type="dxa"/>
            <w:shd w:val="clear" w:color="auto" w:fill="auto"/>
          </w:tcPr>
          <w:p w:rsidR="007F7FBF" w:rsidRPr="00912084" w:rsidRDefault="007F7FBF" w:rsidP="00EE086A">
            <w:pPr>
              <w:jc w:val="center"/>
              <w:rPr>
                <w:bCs/>
                <w:i/>
                <w:color w:val="000000"/>
              </w:rPr>
            </w:pPr>
            <w:r w:rsidRPr="00912084">
              <w:rPr>
                <w:bCs/>
                <w:i/>
                <w:color w:val="000000"/>
              </w:rPr>
              <w:t>92,7</w:t>
            </w:r>
          </w:p>
        </w:tc>
      </w:tr>
    </w:tbl>
    <w:p w:rsidR="007F7FBF" w:rsidRPr="00E820ED" w:rsidRDefault="007F7FBF" w:rsidP="007F7FBF">
      <w:pPr>
        <w:ind w:firstLine="708"/>
        <w:jc w:val="both"/>
        <w:rPr>
          <w:bCs/>
          <w:color w:val="000000"/>
        </w:rPr>
      </w:pPr>
    </w:p>
    <w:p w:rsidR="007F7FBF" w:rsidRPr="00E820ED" w:rsidRDefault="007F7FBF" w:rsidP="007F7FBF">
      <w:pPr>
        <w:ind w:firstLine="708"/>
        <w:jc w:val="both"/>
        <w:rPr>
          <w:bCs/>
          <w:color w:val="000000"/>
          <w:sz w:val="28"/>
          <w:szCs w:val="28"/>
        </w:rPr>
      </w:pPr>
      <w:r w:rsidRPr="00E820ED">
        <w:rPr>
          <w:bCs/>
          <w:color w:val="000000"/>
          <w:sz w:val="28"/>
          <w:szCs w:val="28"/>
        </w:rPr>
        <w:t xml:space="preserve">В целом по </w:t>
      </w:r>
      <w:r w:rsidRPr="00E820ED">
        <w:rPr>
          <w:b/>
          <w:bCs/>
          <w:color w:val="000000"/>
          <w:sz w:val="28"/>
          <w:szCs w:val="28"/>
        </w:rPr>
        <w:t>основному мероприятию «Обеспечение выполнения функций государственными органами и находящихся в их ведении государственными учреждениями»</w:t>
      </w:r>
      <w:r w:rsidRPr="00E820ED">
        <w:rPr>
          <w:bCs/>
          <w:color w:val="000000"/>
          <w:sz w:val="28"/>
          <w:szCs w:val="28"/>
        </w:rPr>
        <w:t xml:space="preserve"> на 2017 год предусмотрены бюджетные средства для ОГБУ «Молодежный центр» и МОГАУ «Ресурсный центр поддержки общественных инициатив» в сумме 17 350,2 тыс. рублей, кассовое исполнение составило 16 079,5 тыс. рублей или 92,7%. </w:t>
      </w:r>
    </w:p>
    <w:p w:rsidR="007F7FBF" w:rsidRPr="00E820ED" w:rsidRDefault="007F7FBF" w:rsidP="007F7FBF">
      <w:pPr>
        <w:ind w:firstLine="708"/>
        <w:jc w:val="both"/>
        <w:rPr>
          <w:bCs/>
          <w:color w:val="000000"/>
          <w:sz w:val="28"/>
          <w:szCs w:val="28"/>
        </w:rPr>
      </w:pPr>
      <w:r w:rsidRPr="00E820ED">
        <w:rPr>
          <w:bCs/>
          <w:color w:val="000000"/>
          <w:sz w:val="28"/>
          <w:szCs w:val="28"/>
        </w:rPr>
        <w:t>Исполнение данного мероприятия в разрезе направлений расходов:</w:t>
      </w:r>
    </w:p>
    <w:p w:rsidR="007F7FBF" w:rsidRPr="00E820ED" w:rsidRDefault="007F7FBF" w:rsidP="007F7FBF">
      <w:pPr>
        <w:ind w:firstLine="708"/>
        <w:jc w:val="both"/>
        <w:rPr>
          <w:bCs/>
          <w:color w:val="000000"/>
          <w:sz w:val="28"/>
          <w:szCs w:val="28"/>
        </w:rPr>
      </w:pPr>
      <w:r w:rsidRPr="00E820ED">
        <w:rPr>
          <w:bCs/>
          <w:color w:val="000000"/>
          <w:sz w:val="28"/>
          <w:szCs w:val="28"/>
        </w:rPr>
        <w:lastRenderedPageBreak/>
        <w:t xml:space="preserve">- обеспечение </w:t>
      </w:r>
      <w:r w:rsidRPr="00E820ED">
        <w:rPr>
          <w:bCs/>
          <w:i/>
          <w:color w:val="000000"/>
          <w:sz w:val="28"/>
          <w:szCs w:val="28"/>
        </w:rPr>
        <w:t>выполнения государственного задания на оказание государственных услуг бюджетных и автономных учреждений</w:t>
      </w:r>
      <w:r w:rsidRPr="00E820ED">
        <w:rPr>
          <w:bCs/>
          <w:color w:val="000000"/>
          <w:sz w:val="28"/>
          <w:szCs w:val="28"/>
        </w:rPr>
        <w:t>. Годовые бюджетные средства утверждены в сумме 16 511,6 тыс. рублей, кассовое исполнение – 15 484,1 тыс. рублей или 93,8%;</w:t>
      </w:r>
    </w:p>
    <w:p w:rsidR="007F7FBF" w:rsidRPr="00E820ED" w:rsidRDefault="007F7FBF" w:rsidP="007F7FBF">
      <w:pPr>
        <w:ind w:firstLine="708"/>
        <w:jc w:val="both"/>
        <w:rPr>
          <w:bCs/>
          <w:color w:val="000000"/>
          <w:sz w:val="28"/>
          <w:szCs w:val="28"/>
        </w:rPr>
      </w:pPr>
      <w:r w:rsidRPr="00E820ED">
        <w:rPr>
          <w:bCs/>
          <w:color w:val="000000"/>
          <w:sz w:val="28"/>
          <w:szCs w:val="28"/>
        </w:rPr>
        <w:t xml:space="preserve">- компенсация расходов </w:t>
      </w:r>
      <w:r w:rsidRPr="00E820ED">
        <w:rPr>
          <w:bCs/>
          <w:i/>
          <w:color w:val="000000"/>
          <w:sz w:val="28"/>
          <w:szCs w:val="28"/>
        </w:rPr>
        <w:t>на оплату стоимости проезда и провоза багажа к месту использования отпуска и обратно работникам</w:t>
      </w:r>
      <w:r w:rsidRPr="00E820ED">
        <w:rPr>
          <w:bCs/>
          <w:color w:val="000000"/>
          <w:sz w:val="28"/>
          <w:szCs w:val="28"/>
        </w:rPr>
        <w:t>. За отчетный период плановые расходы в размере 738,0 тыс. рублей исполнены на 80,7% или 595,4 тыс. рублей. Низкий процент исполнения связан с отказом сотрудников от права проезда, обращение от министерства образования и молодежной политики Магаданской области в адрес министерства финансов об уменьшении или перераспределении бюджетных ассигнований не поступало.</w:t>
      </w:r>
    </w:p>
    <w:p w:rsidR="007F7FBF" w:rsidRPr="00E820ED" w:rsidRDefault="007F7FBF" w:rsidP="007F7FBF">
      <w:pPr>
        <w:ind w:firstLine="709"/>
        <w:jc w:val="both"/>
        <w:rPr>
          <w:bCs/>
          <w:color w:val="000000"/>
          <w:sz w:val="28"/>
          <w:szCs w:val="28"/>
        </w:rPr>
      </w:pPr>
      <w:r w:rsidRPr="00E820ED">
        <w:rPr>
          <w:bCs/>
          <w:color w:val="000000"/>
          <w:sz w:val="28"/>
          <w:szCs w:val="28"/>
        </w:rPr>
        <w:t xml:space="preserve">- компенсация расходов </w:t>
      </w:r>
      <w:r w:rsidRPr="00E820ED">
        <w:rPr>
          <w:bCs/>
          <w:i/>
          <w:color w:val="000000"/>
          <w:sz w:val="28"/>
          <w:szCs w:val="28"/>
        </w:rPr>
        <w:t>на оплату стоимости проезда и провоза багажа при переезде лиц (работников)</w:t>
      </w:r>
      <w:r w:rsidRPr="00E820ED">
        <w:rPr>
          <w:bCs/>
          <w:color w:val="000000"/>
          <w:sz w:val="28"/>
          <w:szCs w:val="28"/>
        </w:rPr>
        <w:t>.</w:t>
      </w:r>
      <w:r w:rsidR="005F0CA7">
        <w:rPr>
          <w:bCs/>
          <w:color w:val="000000"/>
          <w:sz w:val="28"/>
          <w:szCs w:val="28"/>
        </w:rPr>
        <w:t xml:space="preserve"> </w:t>
      </w:r>
      <w:r w:rsidRPr="00E820ED">
        <w:rPr>
          <w:bCs/>
          <w:color w:val="000000"/>
          <w:sz w:val="28"/>
          <w:szCs w:val="28"/>
        </w:rPr>
        <w:t xml:space="preserve">За отчетный период плановые расходы в размере 100,6 тыс. рублей </w:t>
      </w:r>
      <w:r>
        <w:rPr>
          <w:bCs/>
          <w:color w:val="000000"/>
          <w:sz w:val="28"/>
          <w:szCs w:val="28"/>
        </w:rPr>
        <w:t>не исполнены в связи с отсутствием потребности.</w:t>
      </w:r>
    </w:p>
    <w:p w:rsidR="00591DB3" w:rsidRDefault="00591DB3" w:rsidP="00F379FC">
      <w:pPr>
        <w:ind w:firstLine="708"/>
        <w:jc w:val="center"/>
        <w:rPr>
          <w:bCs/>
          <w:color w:val="000000"/>
          <w:sz w:val="28"/>
          <w:szCs w:val="26"/>
        </w:rPr>
      </w:pPr>
    </w:p>
    <w:p w:rsidR="00591DB3" w:rsidRPr="00591DB3" w:rsidRDefault="00591DB3" w:rsidP="00591DB3">
      <w:pPr>
        <w:tabs>
          <w:tab w:val="left" w:pos="426"/>
        </w:tabs>
        <w:ind w:firstLine="709"/>
        <w:jc w:val="center"/>
        <w:rPr>
          <w:bCs/>
          <w:color w:val="000000"/>
          <w:sz w:val="28"/>
          <w:szCs w:val="28"/>
        </w:rPr>
      </w:pPr>
      <w:r w:rsidRPr="00591DB3">
        <w:rPr>
          <w:b/>
          <w:bCs/>
          <w:color w:val="000000"/>
          <w:sz w:val="28"/>
          <w:szCs w:val="28"/>
        </w:rPr>
        <w:t>04. «Развитие культуры и туризма Магаданской области»</w:t>
      </w:r>
    </w:p>
    <w:p w:rsidR="00591DB3" w:rsidRDefault="00591DB3" w:rsidP="00591DB3">
      <w:pPr>
        <w:ind w:firstLine="709"/>
        <w:jc w:val="center"/>
        <w:rPr>
          <w:b/>
          <w:bCs/>
          <w:color w:val="000000"/>
          <w:sz w:val="28"/>
          <w:szCs w:val="28"/>
        </w:rPr>
      </w:pPr>
      <w:r w:rsidRPr="00591DB3">
        <w:rPr>
          <w:b/>
          <w:bCs/>
          <w:color w:val="000000"/>
          <w:sz w:val="28"/>
          <w:szCs w:val="28"/>
        </w:rPr>
        <w:t>на 2014-2020 годы»</w:t>
      </w:r>
    </w:p>
    <w:p w:rsidR="00591DB3" w:rsidRPr="00591DB3" w:rsidRDefault="00591DB3" w:rsidP="00591DB3">
      <w:pPr>
        <w:ind w:firstLine="709"/>
        <w:jc w:val="center"/>
        <w:rPr>
          <w:color w:val="000000"/>
          <w:sz w:val="26"/>
          <w:szCs w:val="26"/>
        </w:rPr>
      </w:pPr>
    </w:p>
    <w:p w:rsidR="00591DB3" w:rsidRPr="00591DB3" w:rsidRDefault="00591DB3" w:rsidP="00591DB3">
      <w:pPr>
        <w:ind w:firstLine="709"/>
        <w:contextualSpacing/>
        <w:jc w:val="both"/>
        <w:rPr>
          <w:sz w:val="28"/>
          <w:szCs w:val="28"/>
        </w:rPr>
      </w:pPr>
      <w:r w:rsidRPr="00591DB3">
        <w:rPr>
          <w:color w:val="000000"/>
          <w:kern w:val="24"/>
          <w:sz w:val="28"/>
          <w:szCs w:val="28"/>
        </w:rPr>
        <w:t xml:space="preserve">Целью </w:t>
      </w:r>
      <w:r w:rsidRPr="00591DB3">
        <w:rPr>
          <w:bCs/>
          <w:color w:val="000000"/>
          <w:sz w:val="28"/>
          <w:szCs w:val="28"/>
        </w:rPr>
        <w:t xml:space="preserve">государственной программы Магаданской области «Развитие культуры и туризма в Магаданской области» на 2014-2020 годы» является </w:t>
      </w:r>
      <w:r w:rsidRPr="00591DB3">
        <w:rPr>
          <w:sz w:val="28"/>
          <w:szCs w:val="28"/>
        </w:rPr>
        <w:t>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культуры и туризма</w:t>
      </w:r>
      <w:r w:rsidRPr="00591DB3">
        <w:rPr>
          <w:color w:val="000000"/>
          <w:kern w:val="24"/>
          <w:sz w:val="28"/>
          <w:szCs w:val="28"/>
        </w:rPr>
        <w:t>,</w:t>
      </w:r>
      <w:r w:rsidRPr="00591DB3">
        <w:rPr>
          <w:sz w:val="28"/>
          <w:szCs w:val="28"/>
        </w:rPr>
        <w:t xml:space="preserve"> создание условий для качественного библиотечного обслуживания населения Магаданской области</w:t>
      </w:r>
      <w:r w:rsidRPr="00591DB3">
        <w:rPr>
          <w:color w:val="000000"/>
          <w:kern w:val="24"/>
          <w:sz w:val="28"/>
          <w:szCs w:val="28"/>
        </w:rPr>
        <w:t xml:space="preserve">, стимулирование и поддержка деятельности творческих общественных объединений и деятелей культуры и искусства Магаданской области, сохранение культурной самобытности Магаданской области, </w:t>
      </w:r>
      <w:r w:rsidRPr="00591DB3">
        <w:rPr>
          <w:sz w:val="28"/>
          <w:szCs w:val="28"/>
        </w:rPr>
        <w:t>развитие въездного туризма на территории Магаданской области, укрепление потенциала Магаданской области в сфере туризма.</w:t>
      </w:r>
    </w:p>
    <w:p w:rsidR="00591DB3" w:rsidRPr="00591DB3" w:rsidRDefault="00591DB3" w:rsidP="00591DB3">
      <w:pPr>
        <w:ind w:firstLine="709"/>
        <w:contextualSpacing/>
        <w:jc w:val="both"/>
        <w:rPr>
          <w:sz w:val="28"/>
          <w:szCs w:val="28"/>
        </w:rPr>
      </w:pPr>
      <w:r w:rsidRPr="00591DB3">
        <w:rPr>
          <w:sz w:val="28"/>
          <w:szCs w:val="28"/>
        </w:rPr>
        <w:t xml:space="preserve">Ответственным исполнителем данной </w:t>
      </w:r>
      <w:hyperlink r:id="rId26" w:history="1">
        <w:r w:rsidRPr="00591DB3">
          <w:rPr>
            <w:sz w:val="28"/>
            <w:szCs w:val="28"/>
          </w:rPr>
          <w:t>программы</w:t>
        </w:r>
      </w:hyperlink>
      <w:r w:rsidRPr="00591DB3">
        <w:rPr>
          <w:sz w:val="28"/>
          <w:szCs w:val="28"/>
        </w:rPr>
        <w:t xml:space="preserve"> является министерство культуры и туризма Магаданской области.</w:t>
      </w:r>
    </w:p>
    <w:p w:rsidR="00591DB3" w:rsidRPr="00591DB3" w:rsidRDefault="00591DB3" w:rsidP="00591DB3">
      <w:pPr>
        <w:ind w:firstLine="709"/>
        <w:contextualSpacing/>
        <w:jc w:val="both"/>
        <w:rPr>
          <w:bCs/>
          <w:color w:val="000000"/>
          <w:sz w:val="28"/>
          <w:szCs w:val="28"/>
        </w:rPr>
      </w:pPr>
      <w:r w:rsidRPr="00591DB3">
        <w:rPr>
          <w:sz w:val="28"/>
          <w:szCs w:val="28"/>
        </w:rPr>
        <w:t xml:space="preserve">Законом Магаданской области от Закон Магаданской области от 29.12.2016 г. № 2135-ОЗ «Об областном бюджете на 2017 год и плановый период 2018 и 2019 годов» (ред. от 26.12.2017г. № 2232-ОЗ) на реализацию </w:t>
      </w:r>
      <w:r w:rsidRPr="00591DB3">
        <w:rPr>
          <w:bCs/>
          <w:color w:val="000000"/>
          <w:sz w:val="28"/>
          <w:szCs w:val="28"/>
        </w:rPr>
        <w:t>государственной программы Магаданской области «Развитие культуры и туризма в Магаданской области» на 2014-2020 годы» утверждены бюджетные ассигнования на 2017 год в сумме 988 299,0 тыс. рублей, исполнение за отчетный период составляет 884 621,1 тыс. рублей или 89,5%.</w:t>
      </w:r>
    </w:p>
    <w:p w:rsidR="00591DB3" w:rsidRPr="00591DB3" w:rsidRDefault="00591DB3" w:rsidP="00591DB3">
      <w:pPr>
        <w:ind w:firstLine="709"/>
        <w:jc w:val="both"/>
        <w:rPr>
          <w:bCs/>
          <w:color w:val="000000"/>
          <w:sz w:val="28"/>
          <w:szCs w:val="28"/>
        </w:rPr>
      </w:pPr>
      <w:r w:rsidRPr="00591DB3">
        <w:rPr>
          <w:b/>
          <w:bCs/>
          <w:color w:val="000000"/>
          <w:sz w:val="28"/>
          <w:szCs w:val="28"/>
        </w:rPr>
        <w:tab/>
      </w:r>
      <w:r w:rsidRPr="00591DB3">
        <w:rPr>
          <w:bCs/>
          <w:color w:val="000000"/>
          <w:sz w:val="28"/>
          <w:szCs w:val="28"/>
        </w:rPr>
        <w:t xml:space="preserve"> В рамках государственной программы финансирование осуществлялось по следующим подпрограммам:</w:t>
      </w:r>
    </w:p>
    <w:p w:rsidR="00804E13" w:rsidRDefault="00804E13" w:rsidP="00591DB3">
      <w:pPr>
        <w:ind w:firstLine="709"/>
        <w:jc w:val="right"/>
        <w:rPr>
          <w:bCs/>
          <w:color w:val="000000"/>
          <w:szCs w:val="24"/>
        </w:rPr>
      </w:pPr>
    </w:p>
    <w:p w:rsidR="00804E13" w:rsidRDefault="00804E13" w:rsidP="00591DB3">
      <w:pPr>
        <w:ind w:firstLine="709"/>
        <w:jc w:val="right"/>
        <w:rPr>
          <w:bCs/>
          <w:color w:val="000000"/>
          <w:szCs w:val="24"/>
        </w:rPr>
      </w:pPr>
    </w:p>
    <w:p w:rsidR="005F0CA7" w:rsidRDefault="005F0CA7" w:rsidP="00591DB3">
      <w:pPr>
        <w:ind w:firstLine="709"/>
        <w:jc w:val="right"/>
        <w:rPr>
          <w:bCs/>
          <w:color w:val="000000"/>
          <w:szCs w:val="24"/>
        </w:rPr>
      </w:pPr>
    </w:p>
    <w:p w:rsidR="005F0CA7" w:rsidRDefault="005F0CA7" w:rsidP="00591DB3">
      <w:pPr>
        <w:ind w:firstLine="709"/>
        <w:jc w:val="right"/>
        <w:rPr>
          <w:bCs/>
          <w:color w:val="000000"/>
          <w:szCs w:val="24"/>
        </w:rPr>
      </w:pPr>
    </w:p>
    <w:p w:rsidR="00591DB3" w:rsidRPr="00591DB3" w:rsidRDefault="00591DB3" w:rsidP="00591DB3">
      <w:pPr>
        <w:ind w:firstLine="709"/>
        <w:jc w:val="right"/>
        <w:rPr>
          <w:bCs/>
          <w:color w:val="000000"/>
          <w:szCs w:val="24"/>
        </w:rPr>
      </w:pPr>
      <w:r w:rsidRPr="00591DB3">
        <w:rPr>
          <w:bCs/>
          <w:color w:val="000000"/>
          <w:szCs w:val="24"/>
        </w:rPr>
        <w:lastRenderedPageBreak/>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985"/>
        <w:gridCol w:w="1843"/>
        <w:gridCol w:w="1134"/>
      </w:tblGrid>
      <w:tr w:rsidR="00591DB3" w:rsidRPr="00591DB3" w:rsidTr="00804E13">
        <w:trPr>
          <w:tblHeader/>
        </w:trPr>
        <w:tc>
          <w:tcPr>
            <w:tcW w:w="704" w:type="dxa"/>
            <w:shd w:val="clear" w:color="auto" w:fill="auto"/>
            <w:vAlign w:val="bottom"/>
          </w:tcPr>
          <w:p w:rsidR="00591DB3" w:rsidRPr="00591DB3" w:rsidRDefault="00591DB3" w:rsidP="00591DB3">
            <w:pPr>
              <w:ind w:firstLine="709"/>
              <w:jc w:val="center"/>
              <w:rPr>
                <w:b/>
                <w:bCs/>
                <w:color w:val="000000"/>
                <w:szCs w:val="24"/>
              </w:rPr>
            </w:pPr>
            <w:r w:rsidRPr="00591DB3">
              <w:rPr>
                <w:b/>
                <w:bCs/>
                <w:color w:val="000000"/>
                <w:szCs w:val="24"/>
              </w:rPr>
              <w:t>№ п/п</w:t>
            </w:r>
          </w:p>
        </w:tc>
        <w:tc>
          <w:tcPr>
            <w:tcW w:w="3827"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Наименование государственной программы, подпрограммы</w:t>
            </w:r>
          </w:p>
        </w:tc>
        <w:tc>
          <w:tcPr>
            <w:tcW w:w="1985"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Бюджет</w:t>
            </w:r>
          </w:p>
        </w:tc>
        <w:tc>
          <w:tcPr>
            <w:tcW w:w="1843"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Кассовое исполнение</w:t>
            </w:r>
          </w:p>
        </w:tc>
        <w:tc>
          <w:tcPr>
            <w:tcW w:w="1134"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 исп.</w:t>
            </w:r>
          </w:p>
        </w:tc>
      </w:tr>
      <w:tr w:rsidR="00591DB3" w:rsidRPr="00591DB3" w:rsidTr="00804E13">
        <w:tc>
          <w:tcPr>
            <w:tcW w:w="704" w:type="dxa"/>
            <w:shd w:val="clear" w:color="auto" w:fill="auto"/>
          </w:tcPr>
          <w:p w:rsidR="00591DB3" w:rsidRPr="00591DB3" w:rsidRDefault="00591DB3" w:rsidP="00591DB3">
            <w:pPr>
              <w:ind w:firstLine="29"/>
              <w:jc w:val="center"/>
              <w:rPr>
                <w:b/>
                <w:bCs/>
                <w:color w:val="000000"/>
                <w:szCs w:val="24"/>
              </w:rPr>
            </w:pPr>
          </w:p>
        </w:tc>
        <w:tc>
          <w:tcPr>
            <w:tcW w:w="3827" w:type="dxa"/>
            <w:shd w:val="clear" w:color="auto" w:fill="auto"/>
          </w:tcPr>
          <w:p w:rsidR="00591DB3" w:rsidRPr="00591DB3" w:rsidRDefault="00591DB3" w:rsidP="00591DB3">
            <w:pPr>
              <w:jc w:val="both"/>
              <w:rPr>
                <w:b/>
                <w:bCs/>
                <w:color w:val="000000"/>
                <w:szCs w:val="24"/>
              </w:rPr>
            </w:pPr>
            <w:r w:rsidRPr="00591DB3">
              <w:rPr>
                <w:b/>
                <w:bCs/>
                <w:color w:val="000000"/>
                <w:szCs w:val="24"/>
              </w:rPr>
              <w:t>Государственная программа Магаданской области «Развитие культуры и туризма Магаданской области» на 2014-2020 годы», всего:</w:t>
            </w:r>
          </w:p>
        </w:tc>
        <w:tc>
          <w:tcPr>
            <w:tcW w:w="1985" w:type="dxa"/>
            <w:shd w:val="clear" w:color="auto" w:fill="auto"/>
            <w:vAlign w:val="center"/>
          </w:tcPr>
          <w:p w:rsidR="00591DB3" w:rsidRDefault="00591DB3" w:rsidP="00591DB3">
            <w:pPr>
              <w:jc w:val="center"/>
              <w:rPr>
                <w:b/>
                <w:bCs/>
                <w:color w:val="000000"/>
                <w:szCs w:val="24"/>
              </w:rPr>
            </w:pPr>
          </w:p>
          <w:p w:rsidR="00591DB3" w:rsidRDefault="00591DB3" w:rsidP="00591DB3">
            <w:pPr>
              <w:jc w:val="center"/>
              <w:rPr>
                <w:b/>
                <w:bCs/>
                <w:color w:val="000000"/>
                <w:szCs w:val="24"/>
              </w:rPr>
            </w:pPr>
          </w:p>
          <w:p w:rsidR="00591DB3" w:rsidRDefault="00591DB3" w:rsidP="00591DB3">
            <w:pPr>
              <w:jc w:val="center"/>
              <w:rPr>
                <w:b/>
                <w:bCs/>
                <w:color w:val="000000"/>
                <w:szCs w:val="24"/>
              </w:rPr>
            </w:pPr>
          </w:p>
          <w:p w:rsidR="00591DB3" w:rsidRPr="00591DB3" w:rsidRDefault="00591DB3" w:rsidP="00591DB3">
            <w:pPr>
              <w:jc w:val="center"/>
              <w:rPr>
                <w:b/>
                <w:bCs/>
                <w:color w:val="000000"/>
                <w:szCs w:val="24"/>
              </w:rPr>
            </w:pPr>
          </w:p>
          <w:p w:rsidR="00591DB3" w:rsidRPr="00591DB3" w:rsidRDefault="00591DB3" w:rsidP="00591DB3">
            <w:pPr>
              <w:jc w:val="center"/>
              <w:rPr>
                <w:b/>
                <w:bCs/>
                <w:color w:val="000000"/>
                <w:szCs w:val="24"/>
              </w:rPr>
            </w:pPr>
            <w:r w:rsidRPr="00591DB3">
              <w:rPr>
                <w:b/>
                <w:bCs/>
                <w:color w:val="000000"/>
                <w:szCs w:val="24"/>
              </w:rPr>
              <w:t>988 299,0</w:t>
            </w:r>
          </w:p>
        </w:tc>
        <w:tc>
          <w:tcPr>
            <w:tcW w:w="1843" w:type="dxa"/>
            <w:shd w:val="clear" w:color="auto" w:fill="auto"/>
            <w:vAlign w:val="center"/>
          </w:tcPr>
          <w:p w:rsidR="00591DB3" w:rsidRDefault="00591DB3" w:rsidP="00591DB3">
            <w:pPr>
              <w:jc w:val="center"/>
              <w:rPr>
                <w:b/>
                <w:bCs/>
                <w:color w:val="000000"/>
                <w:szCs w:val="24"/>
              </w:rPr>
            </w:pPr>
          </w:p>
          <w:p w:rsidR="00591DB3" w:rsidRDefault="00591DB3" w:rsidP="00591DB3">
            <w:pPr>
              <w:jc w:val="center"/>
              <w:rPr>
                <w:b/>
                <w:bCs/>
                <w:color w:val="000000"/>
                <w:szCs w:val="24"/>
              </w:rPr>
            </w:pPr>
          </w:p>
          <w:p w:rsidR="00591DB3" w:rsidRDefault="00591DB3" w:rsidP="00591DB3">
            <w:pPr>
              <w:jc w:val="center"/>
              <w:rPr>
                <w:b/>
                <w:bCs/>
                <w:color w:val="000000"/>
                <w:szCs w:val="24"/>
              </w:rPr>
            </w:pPr>
          </w:p>
          <w:p w:rsidR="00591DB3" w:rsidRDefault="00591DB3" w:rsidP="00591DB3">
            <w:pPr>
              <w:jc w:val="center"/>
              <w:rPr>
                <w:b/>
                <w:bCs/>
                <w:color w:val="000000"/>
                <w:szCs w:val="24"/>
              </w:rPr>
            </w:pPr>
          </w:p>
          <w:p w:rsidR="00591DB3" w:rsidRPr="00591DB3" w:rsidRDefault="00591DB3" w:rsidP="00591DB3">
            <w:pPr>
              <w:jc w:val="center"/>
              <w:rPr>
                <w:b/>
                <w:bCs/>
                <w:color w:val="000000"/>
                <w:szCs w:val="24"/>
              </w:rPr>
            </w:pPr>
            <w:r w:rsidRPr="00591DB3">
              <w:rPr>
                <w:b/>
                <w:bCs/>
                <w:color w:val="000000"/>
                <w:szCs w:val="24"/>
              </w:rPr>
              <w:t>884 621,1</w:t>
            </w:r>
          </w:p>
        </w:tc>
        <w:tc>
          <w:tcPr>
            <w:tcW w:w="1134"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89,5</w:t>
            </w:r>
          </w:p>
        </w:tc>
      </w:tr>
      <w:tr w:rsidR="00591DB3" w:rsidRPr="00591DB3" w:rsidTr="00804E13">
        <w:tc>
          <w:tcPr>
            <w:tcW w:w="9493" w:type="dxa"/>
            <w:gridSpan w:val="5"/>
            <w:shd w:val="clear" w:color="auto" w:fill="auto"/>
          </w:tcPr>
          <w:p w:rsidR="00591DB3" w:rsidRPr="00591DB3" w:rsidRDefault="00591DB3" w:rsidP="00426BCC">
            <w:pPr>
              <w:ind w:firstLine="29"/>
              <w:jc w:val="center"/>
              <w:rPr>
                <w:bCs/>
                <w:color w:val="000000"/>
                <w:szCs w:val="24"/>
              </w:rPr>
            </w:pPr>
            <w:r w:rsidRPr="00591DB3">
              <w:rPr>
                <w:bCs/>
                <w:color w:val="000000"/>
                <w:szCs w:val="24"/>
              </w:rPr>
              <w:t>в том числе:</w:t>
            </w:r>
          </w:p>
        </w:tc>
      </w:tr>
      <w:tr w:rsidR="00591DB3" w:rsidRPr="00591DB3" w:rsidTr="00804E13">
        <w:tc>
          <w:tcPr>
            <w:tcW w:w="704" w:type="dxa"/>
            <w:shd w:val="clear" w:color="auto" w:fill="auto"/>
            <w:vAlign w:val="bottom"/>
          </w:tcPr>
          <w:p w:rsidR="00591DB3" w:rsidRPr="00591DB3" w:rsidRDefault="00591DB3" w:rsidP="00591DB3">
            <w:pPr>
              <w:ind w:firstLine="29"/>
              <w:jc w:val="center"/>
              <w:rPr>
                <w:bCs/>
                <w:color w:val="000000"/>
                <w:szCs w:val="24"/>
              </w:rPr>
            </w:pPr>
            <w:r w:rsidRPr="00591DB3">
              <w:rPr>
                <w:bCs/>
                <w:color w:val="000000"/>
                <w:szCs w:val="24"/>
              </w:rPr>
              <w:t>1.</w:t>
            </w:r>
          </w:p>
        </w:tc>
        <w:tc>
          <w:tcPr>
            <w:tcW w:w="3827" w:type="dxa"/>
            <w:shd w:val="clear" w:color="auto" w:fill="auto"/>
          </w:tcPr>
          <w:p w:rsidR="00591DB3" w:rsidRPr="00591DB3" w:rsidRDefault="00591DB3" w:rsidP="00591DB3">
            <w:pPr>
              <w:jc w:val="both"/>
              <w:rPr>
                <w:bCs/>
                <w:color w:val="000000"/>
                <w:szCs w:val="24"/>
              </w:rPr>
            </w:pPr>
            <w:r w:rsidRPr="00591DB3">
              <w:rPr>
                <w:bCs/>
                <w:color w:val="000000"/>
                <w:szCs w:val="24"/>
              </w:rPr>
              <w:t>Подпрограмма «Сохранение библиотечных, музейных и архивных фондов Магаданской области» на 2014-2020 годы»</w:t>
            </w:r>
          </w:p>
        </w:tc>
        <w:tc>
          <w:tcPr>
            <w:tcW w:w="1985"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4 891,0</w:t>
            </w:r>
          </w:p>
        </w:tc>
        <w:tc>
          <w:tcPr>
            <w:tcW w:w="1843"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2 441,0</w:t>
            </w:r>
          </w:p>
        </w:tc>
        <w:tc>
          <w:tcPr>
            <w:tcW w:w="1134"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49,9</w:t>
            </w:r>
          </w:p>
        </w:tc>
      </w:tr>
      <w:tr w:rsidR="00591DB3" w:rsidRPr="00591DB3" w:rsidTr="00804E13">
        <w:tc>
          <w:tcPr>
            <w:tcW w:w="704" w:type="dxa"/>
            <w:shd w:val="clear" w:color="auto" w:fill="auto"/>
            <w:vAlign w:val="bottom"/>
          </w:tcPr>
          <w:p w:rsidR="00591DB3" w:rsidRPr="00591DB3" w:rsidRDefault="00591DB3" w:rsidP="00591DB3">
            <w:pPr>
              <w:ind w:firstLine="29"/>
              <w:jc w:val="center"/>
              <w:rPr>
                <w:bCs/>
                <w:color w:val="000000"/>
                <w:szCs w:val="24"/>
              </w:rPr>
            </w:pPr>
            <w:r w:rsidRPr="00591DB3">
              <w:rPr>
                <w:bCs/>
                <w:color w:val="000000"/>
                <w:szCs w:val="24"/>
              </w:rPr>
              <w:t>2.</w:t>
            </w:r>
          </w:p>
        </w:tc>
        <w:tc>
          <w:tcPr>
            <w:tcW w:w="3827" w:type="dxa"/>
            <w:shd w:val="clear" w:color="auto" w:fill="auto"/>
          </w:tcPr>
          <w:p w:rsidR="00591DB3" w:rsidRPr="00591DB3" w:rsidRDefault="00591DB3" w:rsidP="00591DB3">
            <w:pPr>
              <w:jc w:val="both"/>
              <w:rPr>
                <w:bCs/>
                <w:color w:val="000000"/>
                <w:szCs w:val="24"/>
              </w:rPr>
            </w:pPr>
            <w:r w:rsidRPr="00591DB3">
              <w:rPr>
                <w:bCs/>
                <w:color w:val="000000"/>
                <w:szCs w:val="24"/>
              </w:rPr>
              <w:t>Подпрограмма «Развитие библиотечного дела Магаданской области» на 2014-2020 годы»</w:t>
            </w:r>
          </w:p>
        </w:tc>
        <w:tc>
          <w:tcPr>
            <w:tcW w:w="1985"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8 027,4</w:t>
            </w:r>
          </w:p>
        </w:tc>
        <w:tc>
          <w:tcPr>
            <w:tcW w:w="1843"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1 285,3</w:t>
            </w:r>
          </w:p>
        </w:tc>
        <w:tc>
          <w:tcPr>
            <w:tcW w:w="1134"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16,0</w:t>
            </w:r>
          </w:p>
        </w:tc>
      </w:tr>
      <w:tr w:rsidR="00591DB3" w:rsidRPr="00591DB3" w:rsidTr="00804E13">
        <w:tc>
          <w:tcPr>
            <w:tcW w:w="704" w:type="dxa"/>
            <w:shd w:val="clear" w:color="auto" w:fill="auto"/>
            <w:vAlign w:val="bottom"/>
          </w:tcPr>
          <w:p w:rsidR="00591DB3" w:rsidRPr="00591DB3" w:rsidRDefault="00591DB3" w:rsidP="00591DB3">
            <w:pPr>
              <w:ind w:firstLine="29"/>
              <w:jc w:val="center"/>
              <w:rPr>
                <w:bCs/>
                <w:color w:val="000000"/>
                <w:szCs w:val="24"/>
              </w:rPr>
            </w:pPr>
            <w:r w:rsidRPr="00591DB3">
              <w:rPr>
                <w:bCs/>
                <w:color w:val="000000"/>
                <w:szCs w:val="24"/>
              </w:rPr>
              <w:t>3.</w:t>
            </w:r>
          </w:p>
        </w:tc>
        <w:tc>
          <w:tcPr>
            <w:tcW w:w="3827" w:type="dxa"/>
            <w:shd w:val="clear" w:color="auto" w:fill="auto"/>
          </w:tcPr>
          <w:p w:rsidR="00591DB3" w:rsidRPr="00591DB3" w:rsidRDefault="00591DB3" w:rsidP="00591DB3">
            <w:pPr>
              <w:jc w:val="both"/>
              <w:rPr>
                <w:bCs/>
                <w:color w:val="000000"/>
                <w:szCs w:val="24"/>
              </w:rPr>
            </w:pPr>
            <w:r w:rsidRPr="00591DB3">
              <w:rPr>
                <w:bCs/>
                <w:color w:val="000000"/>
                <w:szCs w:val="24"/>
              </w:rPr>
              <w:t>Подпрограмма «Финансовая поддержка творческих общественных объединений и деятелей культуры и искусства Магаданской области» на 2014-2020 годы»</w:t>
            </w:r>
          </w:p>
        </w:tc>
        <w:tc>
          <w:tcPr>
            <w:tcW w:w="1985"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5 067,1</w:t>
            </w:r>
          </w:p>
        </w:tc>
        <w:tc>
          <w:tcPr>
            <w:tcW w:w="1843"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4 617,1</w:t>
            </w:r>
          </w:p>
        </w:tc>
        <w:tc>
          <w:tcPr>
            <w:tcW w:w="1134" w:type="dxa"/>
            <w:shd w:val="clear" w:color="auto" w:fill="auto"/>
            <w:vAlign w:val="bottom"/>
          </w:tcPr>
          <w:p w:rsidR="00591DB3" w:rsidRPr="00591DB3" w:rsidRDefault="00591DB3" w:rsidP="00591DB3">
            <w:pPr>
              <w:jc w:val="center"/>
              <w:rPr>
                <w:bCs/>
                <w:color w:val="000000"/>
                <w:szCs w:val="24"/>
              </w:rPr>
            </w:pPr>
            <w:r w:rsidRPr="00591DB3">
              <w:rPr>
                <w:bCs/>
                <w:color w:val="000000"/>
                <w:szCs w:val="24"/>
              </w:rPr>
              <w:t>91,1</w:t>
            </w:r>
          </w:p>
        </w:tc>
      </w:tr>
      <w:tr w:rsidR="00591DB3" w:rsidRPr="00591DB3" w:rsidTr="00804E13">
        <w:tc>
          <w:tcPr>
            <w:tcW w:w="704" w:type="dxa"/>
            <w:shd w:val="clear" w:color="auto" w:fill="auto"/>
            <w:vAlign w:val="bottom"/>
          </w:tcPr>
          <w:p w:rsidR="00591DB3" w:rsidRPr="00591DB3" w:rsidRDefault="00591DB3" w:rsidP="00591DB3">
            <w:pPr>
              <w:ind w:left="-717" w:firstLine="709"/>
              <w:jc w:val="center"/>
              <w:rPr>
                <w:bCs/>
                <w:color w:val="000000"/>
                <w:szCs w:val="24"/>
              </w:rPr>
            </w:pPr>
            <w:r w:rsidRPr="00591DB3">
              <w:rPr>
                <w:bCs/>
                <w:color w:val="000000"/>
                <w:szCs w:val="24"/>
              </w:rPr>
              <w:t>4.</w:t>
            </w:r>
          </w:p>
        </w:tc>
        <w:tc>
          <w:tcPr>
            <w:tcW w:w="3827" w:type="dxa"/>
            <w:shd w:val="clear" w:color="auto" w:fill="auto"/>
          </w:tcPr>
          <w:p w:rsidR="00591DB3" w:rsidRPr="00591DB3" w:rsidRDefault="00591DB3" w:rsidP="00591DB3">
            <w:pPr>
              <w:ind w:left="34"/>
              <w:jc w:val="both"/>
              <w:rPr>
                <w:bCs/>
                <w:color w:val="000000"/>
                <w:szCs w:val="24"/>
              </w:rPr>
            </w:pPr>
            <w:r w:rsidRPr="00591DB3">
              <w:rPr>
                <w:bCs/>
                <w:color w:val="000000"/>
                <w:szCs w:val="24"/>
              </w:rPr>
              <w:t>Подпрограмма «Государственная поддержка развития культуры Магаданской области» на 2014-2020 годы»</w:t>
            </w:r>
          </w:p>
        </w:tc>
        <w:tc>
          <w:tcPr>
            <w:tcW w:w="1985"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38 986,1</w:t>
            </w:r>
          </w:p>
        </w:tc>
        <w:tc>
          <w:tcPr>
            <w:tcW w:w="1843"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17 521,4</w:t>
            </w:r>
          </w:p>
        </w:tc>
        <w:tc>
          <w:tcPr>
            <w:tcW w:w="1134"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44,9</w:t>
            </w:r>
          </w:p>
        </w:tc>
      </w:tr>
      <w:tr w:rsidR="00591DB3" w:rsidRPr="00591DB3" w:rsidTr="00804E13">
        <w:tc>
          <w:tcPr>
            <w:tcW w:w="704" w:type="dxa"/>
            <w:shd w:val="clear" w:color="auto" w:fill="auto"/>
            <w:vAlign w:val="bottom"/>
          </w:tcPr>
          <w:p w:rsidR="00591DB3" w:rsidRPr="00591DB3" w:rsidRDefault="00591DB3" w:rsidP="00591DB3">
            <w:pPr>
              <w:ind w:left="-717" w:firstLine="709"/>
              <w:jc w:val="center"/>
              <w:rPr>
                <w:bCs/>
                <w:color w:val="000000"/>
                <w:szCs w:val="24"/>
              </w:rPr>
            </w:pPr>
            <w:r w:rsidRPr="00591DB3">
              <w:rPr>
                <w:bCs/>
                <w:color w:val="000000"/>
                <w:szCs w:val="24"/>
              </w:rPr>
              <w:t>5.</w:t>
            </w:r>
          </w:p>
        </w:tc>
        <w:tc>
          <w:tcPr>
            <w:tcW w:w="3827" w:type="dxa"/>
            <w:shd w:val="clear" w:color="auto" w:fill="auto"/>
          </w:tcPr>
          <w:p w:rsidR="00591DB3" w:rsidRPr="00591DB3" w:rsidRDefault="00591DB3" w:rsidP="00591DB3">
            <w:pPr>
              <w:ind w:left="34"/>
              <w:jc w:val="both"/>
              <w:rPr>
                <w:bCs/>
                <w:color w:val="000000"/>
                <w:szCs w:val="24"/>
              </w:rPr>
            </w:pPr>
            <w:r w:rsidRPr="00591DB3">
              <w:rPr>
                <w:bCs/>
                <w:color w:val="000000"/>
                <w:szCs w:val="24"/>
              </w:rPr>
              <w:t>Подпрограмма «Оказание государственных услуг в сфере культуры и отраслевого образования Магаданской области» на 2014-2020 годы»</w:t>
            </w:r>
          </w:p>
        </w:tc>
        <w:tc>
          <w:tcPr>
            <w:tcW w:w="1985"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916 909,5</w:t>
            </w:r>
          </w:p>
        </w:tc>
        <w:tc>
          <w:tcPr>
            <w:tcW w:w="1843"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849 556,4</w:t>
            </w:r>
          </w:p>
        </w:tc>
        <w:tc>
          <w:tcPr>
            <w:tcW w:w="1134"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92,7</w:t>
            </w:r>
          </w:p>
        </w:tc>
      </w:tr>
      <w:tr w:rsidR="00591DB3" w:rsidRPr="00591DB3" w:rsidTr="00804E13">
        <w:tc>
          <w:tcPr>
            <w:tcW w:w="704" w:type="dxa"/>
            <w:shd w:val="clear" w:color="auto" w:fill="auto"/>
            <w:vAlign w:val="bottom"/>
          </w:tcPr>
          <w:p w:rsidR="00591DB3" w:rsidRPr="00591DB3" w:rsidRDefault="00591DB3" w:rsidP="00591DB3">
            <w:pPr>
              <w:ind w:left="-717" w:firstLine="709"/>
              <w:jc w:val="center"/>
              <w:rPr>
                <w:bCs/>
                <w:color w:val="000000"/>
                <w:szCs w:val="24"/>
              </w:rPr>
            </w:pPr>
            <w:r w:rsidRPr="00591DB3">
              <w:rPr>
                <w:bCs/>
                <w:color w:val="000000"/>
                <w:szCs w:val="24"/>
              </w:rPr>
              <w:t>6.</w:t>
            </w:r>
          </w:p>
        </w:tc>
        <w:tc>
          <w:tcPr>
            <w:tcW w:w="3827" w:type="dxa"/>
            <w:shd w:val="clear" w:color="auto" w:fill="auto"/>
          </w:tcPr>
          <w:p w:rsidR="00591DB3" w:rsidRPr="00591DB3" w:rsidRDefault="00591DB3" w:rsidP="00591DB3">
            <w:pPr>
              <w:ind w:left="34"/>
              <w:jc w:val="both"/>
              <w:rPr>
                <w:bCs/>
                <w:color w:val="000000"/>
                <w:szCs w:val="24"/>
              </w:rPr>
            </w:pPr>
            <w:r w:rsidRPr="00591DB3">
              <w:rPr>
                <w:bCs/>
                <w:color w:val="000000"/>
                <w:szCs w:val="24"/>
              </w:rPr>
              <w:t>Подпрограмма «Развитие туризма» на 2014-2020 годы»</w:t>
            </w:r>
          </w:p>
        </w:tc>
        <w:tc>
          <w:tcPr>
            <w:tcW w:w="1985"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14 417,9</w:t>
            </w:r>
          </w:p>
        </w:tc>
        <w:tc>
          <w:tcPr>
            <w:tcW w:w="1843"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9 199,9</w:t>
            </w:r>
          </w:p>
        </w:tc>
        <w:tc>
          <w:tcPr>
            <w:tcW w:w="1134" w:type="dxa"/>
            <w:shd w:val="clear" w:color="auto" w:fill="auto"/>
            <w:vAlign w:val="bottom"/>
          </w:tcPr>
          <w:p w:rsidR="00591DB3" w:rsidRPr="00591DB3" w:rsidRDefault="00591DB3" w:rsidP="00591DB3">
            <w:pPr>
              <w:ind w:left="34"/>
              <w:jc w:val="center"/>
              <w:rPr>
                <w:bCs/>
                <w:color w:val="000000"/>
                <w:szCs w:val="24"/>
              </w:rPr>
            </w:pPr>
            <w:r w:rsidRPr="00591DB3">
              <w:rPr>
                <w:bCs/>
                <w:color w:val="000000"/>
                <w:szCs w:val="24"/>
              </w:rPr>
              <w:t>63,8</w:t>
            </w:r>
          </w:p>
        </w:tc>
      </w:tr>
    </w:tbl>
    <w:p w:rsidR="00591DB3" w:rsidRPr="00591DB3" w:rsidRDefault="00591DB3" w:rsidP="00591DB3">
      <w:pPr>
        <w:widowControl w:val="0"/>
        <w:autoSpaceDE w:val="0"/>
        <w:autoSpaceDN w:val="0"/>
        <w:ind w:firstLine="709"/>
        <w:rPr>
          <w:b/>
          <w:bCs/>
          <w:color w:val="000000"/>
          <w:sz w:val="26"/>
          <w:szCs w:val="26"/>
        </w:rPr>
      </w:pPr>
    </w:p>
    <w:p w:rsidR="00591DB3" w:rsidRPr="00591DB3" w:rsidRDefault="00591DB3" w:rsidP="00591DB3">
      <w:pPr>
        <w:widowControl w:val="0"/>
        <w:autoSpaceDE w:val="0"/>
        <w:autoSpaceDN w:val="0"/>
        <w:ind w:firstLine="709"/>
        <w:rPr>
          <w:b/>
          <w:bCs/>
          <w:color w:val="000000"/>
          <w:sz w:val="10"/>
          <w:szCs w:val="10"/>
        </w:rPr>
      </w:pP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Подпрограмма </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«Сохранение библиотечных, музейных и архивных фондов Магаданской области» на 2014-2020 годы»</w:t>
      </w:r>
    </w:p>
    <w:p w:rsidR="00591DB3" w:rsidRPr="00591DB3" w:rsidRDefault="00591DB3" w:rsidP="00591DB3">
      <w:pPr>
        <w:widowControl w:val="0"/>
        <w:autoSpaceDE w:val="0"/>
        <w:autoSpaceDN w:val="0"/>
        <w:ind w:firstLine="709"/>
        <w:jc w:val="center"/>
        <w:rPr>
          <w:b/>
          <w:bCs/>
          <w:color w:val="000000"/>
          <w:sz w:val="28"/>
          <w:szCs w:val="28"/>
        </w:rPr>
      </w:pPr>
    </w:p>
    <w:p w:rsidR="00591DB3" w:rsidRPr="00591DB3" w:rsidRDefault="00591DB3" w:rsidP="00591DB3">
      <w:pPr>
        <w:widowControl w:val="0"/>
        <w:autoSpaceDE w:val="0"/>
        <w:autoSpaceDN w:val="0"/>
        <w:ind w:firstLine="709"/>
        <w:jc w:val="both"/>
        <w:rPr>
          <w:bCs/>
          <w:color w:val="000000"/>
          <w:sz w:val="28"/>
          <w:szCs w:val="28"/>
        </w:rPr>
      </w:pPr>
      <w:r w:rsidRPr="00591DB3">
        <w:rPr>
          <w:bCs/>
          <w:color w:val="000000"/>
          <w:sz w:val="28"/>
          <w:szCs w:val="28"/>
        </w:rPr>
        <w:t>Целями подпрограммы являются:</w:t>
      </w:r>
    </w:p>
    <w:p w:rsidR="00591DB3" w:rsidRPr="00591DB3" w:rsidRDefault="00591DB3" w:rsidP="00591DB3">
      <w:pPr>
        <w:widowControl w:val="0"/>
        <w:autoSpaceDE w:val="0"/>
        <w:autoSpaceDN w:val="0"/>
        <w:ind w:firstLine="709"/>
        <w:jc w:val="both"/>
        <w:rPr>
          <w:sz w:val="28"/>
          <w:szCs w:val="28"/>
        </w:rPr>
      </w:pPr>
      <w:r w:rsidRPr="00591DB3">
        <w:rPr>
          <w:sz w:val="28"/>
          <w:szCs w:val="28"/>
        </w:rPr>
        <w:t xml:space="preserve"> - создание условий для обеспечения сохранности и пополнения библиотечных, музейных и архивных фондов Магаданской области (далее - фонды);</w:t>
      </w:r>
    </w:p>
    <w:p w:rsidR="00591DB3" w:rsidRPr="00591DB3" w:rsidRDefault="00591DB3" w:rsidP="00591DB3">
      <w:pPr>
        <w:widowControl w:val="0"/>
        <w:autoSpaceDE w:val="0"/>
        <w:autoSpaceDN w:val="0"/>
        <w:ind w:firstLine="709"/>
        <w:jc w:val="both"/>
        <w:rPr>
          <w:sz w:val="28"/>
          <w:szCs w:val="28"/>
        </w:rPr>
      </w:pPr>
      <w:r w:rsidRPr="00591DB3">
        <w:rPr>
          <w:sz w:val="28"/>
          <w:szCs w:val="28"/>
        </w:rPr>
        <w:t>- организация хранения, комплектования, учета и использования документов в фондах;</w:t>
      </w:r>
    </w:p>
    <w:p w:rsidR="00591DB3" w:rsidRPr="00591DB3" w:rsidRDefault="00591DB3" w:rsidP="00591DB3">
      <w:pPr>
        <w:widowControl w:val="0"/>
        <w:autoSpaceDE w:val="0"/>
        <w:autoSpaceDN w:val="0"/>
        <w:ind w:firstLine="709"/>
        <w:jc w:val="both"/>
        <w:rPr>
          <w:sz w:val="28"/>
          <w:szCs w:val="28"/>
        </w:rPr>
      </w:pPr>
      <w:r w:rsidRPr="00591DB3">
        <w:rPr>
          <w:sz w:val="28"/>
          <w:szCs w:val="28"/>
        </w:rPr>
        <w:t>- улучшение качества фондов.</w:t>
      </w:r>
    </w:p>
    <w:p w:rsidR="00591DB3" w:rsidRPr="00591DB3" w:rsidRDefault="00591DB3" w:rsidP="00591DB3">
      <w:pPr>
        <w:widowControl w:val="0"/>
        <w:autoSpaceDE w:val="0"/>
        <w:autoSpaceDN w:val="0"/>
        <w:ind w:firstLine="709"/>
        <w:jc w:val="both"/>
        <w:rPr>
          <w:sz w:val="28"/>
          <w:szCs w:val="28"/>
        </w:rPr>
      </w:pPr>
      <w:r w:rsidRPr="00591DB3">
        <w:rPr>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ОГКУ «Государственный архив Магаданской области» министерства государственно-правового развития Магаданской области и аппарат губернатора Магаданской области.</w:t>
      </w:r>
    </w:p>
    <w:p w:rsidR="00591DB3" w:rsidRPr="00591DB3" w:rsidRDefault="00591DB3" w:rsidP="00591DB3">
      <w:pPr>
        <w:ind w:firstLine="709"/>
        <w:jc w:val="right"/>
        <w:rPr>
          <w:sz w:val="26"/>
          <w:szCs w:val="26"/>
        </w:rPr>
      </w:pPr>
      <w:r w:rsidRPr="00591DB3">
        <w:rPr>
          <w:szCs w:val="24"/>
        </w:rPr>
        <w:lastRenderedPageBreak/>
        <w:t>тыс. руб</w:t>
      </w:r>
      <w:r w:rsidRPr="00591DB3">
        <w:rPr>
          <w:sz w:val="26"/>
          <w:szCs w:val="26"/>
        </w:rPr>
        <w:t>.</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16"/>
        <w:gridCol w:w="2030"/>
        <w:gridCol w:w="1588"/>
        <w:gridCol w:w="1613"/>
      </w:tblGrid>
      <w:tr w:rsidR="00591DB3" w:rsidRPr="003D1B19" w:rsidTr="003D1B19">
        <w:trPr>
          <w:trHeight w:val="656"/>
        </w:trPr>
        <w:tc>
          <w:tcPr>
            <w:tcW w:w="562"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 п/п</w:t>
            </w:r>
          </w:p>
        </w:tc>
        <w:tc>
          <w:tcPr>
            <w:tcW w:w="3716"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Наименование основного мероприятия подпрограммы</w:t>
            </w:r>
          </w:p>
        </w:tc>
        <w:tc>
          <w:tcPr>
            <w:tcW w:w="2030"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Бюджет</w:t>
            </w:r>
          </w:p>
        </w:tc>
        <w:tc>
          <w:tcPr>
            <w:tcW w:w="1588"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Кассовое исполнение</w:t>
            </w:r>
          </w:p>
        </w:tc>
        <w:tc>
          <w:tcPr>
            <w:tcW w:w="1613"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 исп.</w:t>
            </w:r>
          </w:p>
        </w:tc>
      </w:tr>
      <w:tr w:rsidR="00591DB3" w:rsidRPr="003D1B19" w:rsidTr="003D1B19">
        <w:trPr>
          <w:trHeight w:val="299"/>
        </w:trPr>
        <w:tc>
          <w:tcPr>
            <w:tcW w:w="562" w:type="dxa"/>
            <w:shd w:val="clear" w:color="auto" w:fill="auto"/>
            <w:vAlign w:val="bottom"/>
          </w:tcPr>
          <w:p w:rsidR="00591DB3" w:rsidRPr="003D1B19" w:rsidRDefault="00591DB3" w:rsidP="00426BCC">
            <w:pPr>
              <w:jc w:val="center"/>
              <w:rPr>
                <w:bCs/>
                <w:color w:val="000000"/>
                <w:szCs w:val="24"/>
              </w:rPr>
            </w:pPr>
          </w:p>
        </w:tc>
        <w:tc>
          <w:tcPr>
            <w:tcW w:w="3716"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ВСЕГО:</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4 891,0</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2 441,0</w:t>
            </w:r>
          </w:p>
        </w:tc>
        <w:tc>
          <w:tcPr>
            <w:tcW w:w="1613"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49,9</w:t>
            </w:r>
          </w:p>
        </w:tc>
      </w:tr>
      <w:tr w:rsidR="00591DB3" w:rsidRPr="003D1B19" w:rsidTr="003D1B19">
        <w:tc>
          <w:tcPr>
            <w:tcW w:w="9509" w:type="dxa"/>
            <w:gridSpan w:val="5"/>
            <w:shd w:val="clear" w:color="auto" w:fill="auto"/>
            <w:vAlign w:val="bottom"/>
          </w:tcPr>
          <w:p w:rsidR="00591DB3" w:rsidRPr="003D1B19" w:rsidRDefault="00591DB3" w:rsidP="00426BCC">
            <w:pPr>
              <w:jc w:val="center"/>
              <w:rPr>
                <w:bCs/>
                <w:color w:val="000000"/>
                <w:szCs w:val="24"/>
              </w:rPr>
            </w:pPr>
            <w:r w:rsidRPr="003D1B19">
              <w:rPr>
                <w:bCs/>
                <w:color w:val="000000"/>
                <w:szCs w:val="24"/>
              </w:rPr>
              <w:t>в том числе:</w:t>
            </w:r>
          </w:p>
        </w:tc>
      </w:tr>
      <w:tr w:rsidR="00591DB3" w:rsidRPr="003D1B19" w:rsidTr="003D1B19">
        <w:tc>
          <w:tcPr>
            <w:tcW w:w="562"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w:t>
            </w:r>
          </w:p>
        </w:tc>
        <w:tc>
          <w:tcPr>
            <w:tcW w:w="3716" w:type="dxa"/>
            <w:shd w:val="clear" w:color="auto" w:fill="auto"/>
            <w:vAlign w:val="bottom"/>
          </w:tcPr>
          <w:p w:rsidR="00591DB3" w:rsidRPr="003D1B19" w:rsidRDefault="00591DB3" w:rsidP="00426BCC">
            <w:pPr>
              <w:jc w:val="both"/>
              <w:rPr>
                <w:bCs/>
                <w:color w:val="000000"/>
                <w:szCs w:val="24"/>
              </w:rPr>
            </w:pPr>
            <w:r w:rsidRPr="003D1B19">
              <w:rPr>
                <w:bCs/>
                <w:color w:val="000000"/>
                <w:szCs w:val="24"/>
              </w:rPr>
              <w:t>Основное мероприятие «Сохранение и использование исторического и культурного наследия»</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4 875,0</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2 425,0</w:t>
            </w:r>
          </w:p>
        </w:tc>
        <w:tc>
          <w:tcPr>
            <w:tcW w:w="1613"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49,9</w:t>
            </w:r>
          </w:p>
        </w:tc>
      </w:tr>
      <w:tr w:rsidR="00591DB3" w:rsidRPr="003D1B19" w:rsidTr="003D1B19">
        <w:tc>
          <w:tcPr>
            <w:tcW w:w="562" w:type="dxa"/>
            <w:shd w:val="clear" w:color="auto" w:fill="auto"/>
            <w:vAlign w:val="bottom"/>
          </w:tcPr>
          <w:p w:rsidR="00591DB3" w:rsidRPr="003D1B19" w:rsidRDefault="00591DB3" w:rsidP="00426BCC">
            <w:pPr>
              <w:jc w:val="center"/>
              <w:rPr>
                <w:bCs/>
                <w:color w:val="000000"/>
                <w:szCs w:val="24"/>
              </w:rPr>
            </w:pPr>
          </w:p>
        </w:tc>
        <w:tc>
          <w:tcPr>
            <w:tcW w:w="3716" w:type="dxa"/>
            <w:shd w:val="clear" w:color="auto" w:fill="auto"/>
            <w:vAlign w:val="bottom"/>
          </w:tcPr>
          <w:p w:rsidR="00591DB3" w:rsidRPr="003D1B19" w:rsidRDefault="00591DB3" w:rsidP="00426BCC">
            <w:pPr>
              <w:widowControl w:val="0"/>
              <w:autoSpaceDE w:val="0"/>
              <w:autoSpaceDN w:val="0"/>
              <w:jc w:val="both"/>
              <w:rPr>
                <w:i/>
                <w:color w:val="000000"/>
                <w:szCs w:val="24"/>
              </w:rPr>
            </w:pPr>
            <w:r w:rsidRPr="003D1B19">
              <w:rPr>
                <w:bCs/>
                <w:i/>
                <w:color w:val="000000"/>
                <w:szCs w:val="24"/>
              </w:rPr>
              <w:t xml:space="preserve"> - м</w:t>
            </w:r>
            <w:r w:rsidRPr="003D1B19">
              <w:rPr>
                <w:i/>
                <w:color w:val="000000"/>
                <w:szCs w:val="24"/>
              </w:rPr>
              <w:t>инистерство культуры и туризма Магаданской области;</w:t>
            </w:r>
          </w:p>
          <w:p w:rsidR="00591DB3" w:rsidRPr="003D1B19" w:rsidRDefault="00591DB3" w:rsidP="00426BCC">
            <w:pPr>
              <w:widowControl w:val="0"/>
              <w:autoSpaceDE w:val="0"/>
              <w:autoSpaceDN w:val="0"/>
              <w:jc w:val="both"/>
              <w:rPr>
                <w:i/>
                <w:szCs w:val="24"/>
              </w:rPr>
            </w:pPr>
            <w:r w:rsidRPr="003D1B19">
              <w:rPr>
                <w:bCs/>
                <w:i/>
                <w:color w:val="000000"/>
                <w:szCs w:val="24"/>
              </w:rPr>
              <w:t xml:space="preserve">- </w:t>
            </w:r>
            <w:r w:rsidRPr="003D1B19">
              <w:rPr>
                <w:i/>
                <w:szCs w:val="24"/>
              </w:rPr>
              <w:t xml:space="preserve">министерство государственно-правового развития Магаданской области. </w:t>
            </w:r>
          </w:p>
          <w:p w:rsidR="00591DB3" w:rsidRPr="003D1B19" w:rsidRDefault="00591DB3" w:rsidP="00426BCC">
            <w:pPr>
              <w:widowControl w:val="0"/>
              <w:autoSpaceDE w:val="0"/>
              <w:autoSpaceDN w:val="0"/>
              <w:jc w:val="both"/>
              <w:rPr>
                <w:bCs/>
                <w:i/>
                <w:color w:val="000000"/>
                <w:szCs w:val="24"/>
              </w:rPr>
            </w:pPr>
            <w:r w:rsidRPr="003D1B19">
              <w:rPr>
                <w:bCs/>
                <w:i/>
                <w:color w:val="000000"/>
                <w:szCs w:val="24"/>
              </w:rPr>
              <w:t>- аппарат губернатора Магаданской области</w:t>
            </w:r>
          </w:p>
        </w:tc>
        <w:tc>
          <w:tcPr>
            <w:tcW w:w="2030" w:type="dxa"/>
            <w:shd w:val="clear" w:color="auto" w:fill="auto"/>
            <w:vAlign w:val="bottom"/>
          </w:tcPr>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3 675,0</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200,0</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1 000,0</w:t>
            </w:r>
          </w:p>
        </w:tc>
        <w:tc>
          <w:tcPr>
            <w:tcW w:w="1588" w:type="dxa"/>
            <w:shd w:val="clear" w:color="auto" w:fill="auto"/>
            <w:vAlign w:val="bottom"/>
          </w:tcPr>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1 232,5</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200,0</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992,5</w:t>
            </w:r>
          </w:p>
        </w:tc>
        <w:tc>
          <w:tcPr>
            <w:tcW w:w="1613" w:type="dxa"/>
            <w:shd w:val="clear" w:color="auto" w:fill="auto"/>
            <w:vAlign w:val="bottom"/>
          </w:tcPr>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33,5</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100,0</w:t>
            </w:r>
          </w:p>
          <w:p w:rsidR="00591DB3" w:rsidRPr="003D1B19" w:rsidRDefault="00591DB3" w:rsidP="00426BCC">
            <w:pPr>
              <w:jc w:val="center"/>
              <w:rPr>
                <w:bCs/>
                <w:i/>
                <w:color w:val="000000"/>
                <w:szCs w:val="24"/>
              </w:rPr>
            </w:pPr>
          </w:p>
          <w:p w:rsidR="00591DB3" w:rsidRPr="003D1B19" w:rsidRDefault="00591DB3" w:rsidP="00426BCC">
            <w:pPr>
              <w:jc w:val="center"/>
              <w:rPr>
                <w:bCs/>
                <w:i/>
                <w:color w:val="000000"/>
                <w:szCs w:val="24"/>
              </w:rPr>
            </w:pPr>
            <w:r w:rsidRPr="003D1B19">
              <w:rPr>
                <w:bCs/>
                <w:i/>
                <w:color w:val="000000"/>
                <w:szCs w:val="24"/>
              </w:rPr>
              <w:t>99,2</w:t>
            </w:r>
          </w:p>
        </w:tc>
      </w:tr>
      <w:tr w:rsidR="00591DB3" w:rsidRPr="003D1B19" w:rsidTr="003D1B19">
        <w:tc>
          <w:tcPr>
            <w:tcW w:w="562"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w:t>
            </w:r>
          </w:p>
        </w:tc>
        <w:tc>
          <w:tcPr>
            <w:tcW w:w="3716" w:type="dxa"/>
            <w:shd w:val="clear" w:color="auto" w:fill="auto"/>
            <w:vAlign w:val="bottom"/>
          </w:tcPr>
          <w:p w:rsidR="00591DB3" w:rsidRPr="003D1B19" w:rsidRDefault="00591DB3" w:rsidP="00426BCC">
            <w:pPr>
              <w:jc w:val="both"/>
              <w:rPr>
                <w:bCs/>
                <w:color w:val="000000"/>
                <w:szCs w:val="24"/>
              </w:rPr>
            </w:pPr>
            <w:r w:rsidRPr="003D1B19">
              <w:rPr>
                <w:bCs/>
                <w:color w:val="000000"/>
                <w:szCs w:val="24"/>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16,0</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16,0</w:t>
            </w:r>
          </w:p>
        </w:tc>
        <w:tc>
          <w:tcPr>
            <w:tcW w:w="1613"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100,0</w:t>
            </w:r>
          </w:p>
        </w:tc>
      </w:tr>
      <w:tr w:rsidR="00591DB3" w:rsidRPr="003D1B19" w:rsidTr="003D1B19">
        <w:tc>
          <w:tcPr>
            <w:tcW w:w="562" w:type="dxa"/>
            <w:shd w:val="clear" w:color="auto" w:fill="auto"/>
            <w:vAlign w:val="bottom"/>
          </w:tcPr>
          <w:p w:rsidR="00591DB3" w:rsidRPr="003D1B19" w:rsidRDefault="00591DB3" w:rsidP="00426BCC">
            <w:pPr>
              <w:jc w:val="center"/>
              <w:rPr>
                <w:bCs/>
                <w:color w:val="000000"/>
                <w:szCs w:val="24"/>
              </w:rPr>
            </w:pPr>
          </w:p>
        </w:tc>
        <w:tc>
          <w:tcPr>
            <w:tcW w:w="3716" w:type="dxa"/>
            <w:shd w:val="clear" w:color="auto" w:fill="auto"/>
            <w:vAlign w:val="bottom"/>
          </w:tcPr>
          <w:p w:rsidR="00591DB3" w:rsidRPr="003D1B19" w:rsidRDefault="00591DB3" w:rsidP="00426BCC">
            <w:pPr>
              <w:jc w:val="both"/>
              <w:rPr>
                <w:bCs/>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w:t>
            </w:r>
          </w:p>
        </w:tc>
        <w:tc>
          <w:tcPr>
            <w:tcW w:w="2030"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16,0</w:t>
            </w:r>
          </w:p>
        </w:tc>
        <w:tc>
          <w:tcPr>
            <w:tcW w:w="1588"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16,0</w:t>
            </w:r>
          </w:p>
        </w:tc>
        <w:tc>
          <w:tcPr>
            <w:tcW w:w="1613"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100,0</w:t>
            </w:r>
          </w:p>
        </w:tc>
      </w:tr>
    </w:tbl>
    <w:p w:rsidR="00591DB3" w:rsidRPr="00591DB3" w:rsidRDefault="00591DB3" w:rsidP="00591DB3">
      <w:pPr>
        <w:widowControl w:val="0"/>
        <w:autoSpaceDE w:val="0"/>
        <w:autoSpaceDN w:val="0"/>
        <w:ind w:firstLine="709"/>
        <w:jc w:val="both"/>
        <w:rPr>
          <w:bCs/>
          <w:color w:val="000000"/>
          <w:sz w:val="28"/>
          <w:szCs w:val="28"/>
        </w:rPr>
      </w:pPr>
    </w:p>
    <w:p w:rsidR="00591DB3" w:rsidRPr="00591DB3" w:rsidRDefault="00591DB3" w:rsidP="00591DB3">
      <w:pPr>
        <w:widowControl w:val="0"/>
        <w:autoSpaceDE w:val="0"/>
        <w:autoSpaceDN w:val="0"/>
        <w:ind w:firstLine="709"/>
        <w:jc w:val="both"/>
        <w:rPr>
          <w:bCs/>
          <w:color w:val="000000"/>
          <w:sz w:val="28"/>
          <w:szCs w:val="28"/>
        </w:rPr>
      </w:pPr>
      <w:r w:rsidRPr="00591DB3">
        <w:rPr>
          <w:bCs/>
          <w:color w:val="000000"/>
          <w:sz w:val="28"/>
          <w:szCs w:val="28"/>
        </w:rPr>
        <w:t>В рамках подпрограммы «Сохранение библиотечных, музейных и архивных фондов Магаданской области» на 2014-2020 годы» в 2017 году проведены следующие основные мероприятия: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w:t>
      </w:r>
      <w:r w:rsidRPr="00591DB3">
        <w:rPr>
          <w:b/>
          <w:bCs/>
          <w:color w:val="000000"/>
          <w:sz w:val="28"/>
          <w:szCs w:val="28"/>
        </w:rPr>
        <w:t>«Сохранение и использование исторического и культурного наследия»</w:t>
      </w:r>
      <w:r w:rsidRPr="00591DB3">
        <w:rPr>
          <w:bCs/>
          <w:color w:val="000000"/>
          <w:sz w:val="28"/>
          <w:szCs w:val="28"/>
        </w:rPr>
        <w:t>. П</w:t>
      </w:r>
      <w:r w:rsidRPr="00591DB3">
        <w:rPr>
          <w:rFonts w:cs="Arial"/>
          <w:bCs/>
          <w:color w:val="000000"/>
          <w:sz w:val="28"/>
          <w:szCs w:val="28"/>
          <w:lang w:eastAsia="en-US"/>
        </w:rPr>
        <w:t xml:space="preserve">роведены работы по реставрации, профилактики сохранности фонда, по предотвращению воздействия окружающей среды на книжный фонд (приобретение </w:t>
      </w:r>
      <w:proofErr w:type="spellStart"/>
      <w:r w:rsidRPr="00591DB3">
        <w:rPr>
          <w:rFonts w:cs="Arial"/>
          <w:bCs/>
          <w:color w:val="000000"/>
          <w:sz w:val="28"/>
          <w:szCs w:val="28"/>
          <w:lang w:eastAsia="en-US"/>
        </w:rPr>
        <w:t>бескислотного</w:t>
      </w:r>
      <w:proofErr w:type="spellEnd"/>
      <w:r w:rsidRPr="00591DB3">
        <w:rPr>
          <w:rFonts w:cs="Arial"/>
          <w:bCs/>
          <w:color w:val="000000"/>
          <w:sz w:val="28"/>
          <w:szCs w:val="28"/>
          <w:lang w:eastAsia="en-US"/>
        </w:rPr>
        <w:t xml:space="preserve"> картона, изготовление коробов, тубусов, папок для сохранности фондов), а также проведены мероприятия по обеспечению деятельности Центра формирования и консервации библиотечных фондов Магаданской области на базе МОУНБ им. А.С. Пушкина,</w:t>
      </w:r>
      <w:r w:rsidRPr="00591DB3">
        <w:rPr>
          <w:sz w:val="28"/>
          <w:szCs w:val="28"/>
        </w:rPr>
        <w:t xml:space="preserve"> приобретены архивные короба с целью сохранения архивных фондов. </w:t>
      </w:r>
      <w:r w:rsidRPr="00591DB3">
        <w:rPr>
          <w:bCs/>
          <w:color w:val="000000"/>
          <w:sz w:val="28"/>
          <w:szCs w:val="28"/>
        </w:rPr>
        <w:t xml:space="preserve">Аппаратом губернатора Магаданской области проведена историко-культурная экспертиза проектной документации «Проект границ территорий и зоны охраны объектов культурного значения регионального значения», а также осуществлены мониторинг объектов </w:t>
      </w:r>
      <w:proofErr w:type="gramStart"/>
      <w:r w:rsidR="007662AE">
        <w:rPr>
          <w:bCs/>
          <w:color w:val="000000"/>
          <w:sz w:val="28"/>
          <w:szCs w:val="28"/>
        </w:rPr>
        <w:t>археологического</w:t>
      </w:r>
      <w:r w:rsidR="005F0CA7">
        <w:rPr>
          <w:bCs/>
          <w:color w:val="000000"/>
          <w:sz w:val="28"/>
          <w:szCs w:val="28"/>
        </w:rPr>
        <w:t xml:space="preserve"> </w:t>
      </w:r>
      <w:r w:rsidR="007662AE">
        <w:rPr>
          <w:bCs/>
          <w:color w:val="000000"/>
          <w:sz w:val="28"/>
          <w:szCs w:val="28"/>
        </w:rPr>
        <w:t>наследия</w:t>
      </w:r>
      <w:proofErr w:type="gramEnd"/>
      <w:r w:rsidRPr="00591DB3">
        <w:rPr>
          <w:bCs/>
          <w:color w:val="000000"/>
          <w:sz w:val="28"/>
          <w:szCs w:val="28"/>
        </w:rPr>
        <w:t xml:space="preserve"> и историко-культурная экспертиза выявленных объектов культурного наследия;</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xml:space="preserve">- </w:t>
      </w:r>
      <w:r w:rsidRPr="00591DB3">
        <w:rPr>
          <w:b/>
          <w:bCs/>
          <w:color w:val="000000"/>
          <w:sz w:val="28"/>
          <w:szCs w:val="28"/>
        </w:rPr>
        <w:t xml:space="preserve">в рамках мероприятий «Подключение муниципальных общедоступных библиотек и государственных центральных библиотек </w:t>
      </w:r>
      <w:r w:rsidRPr="00591DB3">
        <w:rPr>
          <w:b/>
          <w:bCs/>
          <w:color w:val="000000"/>
          <w:sz w:val="28"/>
          <w:szCs w:val="28"/>
        </w:rPr>
        <w:lastRenderedPageBreak/>
        <w:t xml:space="preserve">субъектов Российской Федерации к информационно-телекоммуникационной сети «Интернет» </w:t>
      </w:r>
      <w:r w:rsidRPr="00591DB3">
        <w:rPr>
          <w:bCs/>
          <w:color w:val="000000"/>
          <w:sz w:val="28"/>
          <w:szCs w:val="28"/>
        </w:rPr>
        <w:t>ОГАУК «Магаданская областная универсальная научная библиотека имени А. С. Пушкина» выполнены работы по оцифровке изданий для обеспечения сохранности библиотечных фондов (А. И. Алексеев «Амурская энциклопедия 1849-1855 гг.», - Москва издательство Мысль 1974 г.; А. И. Алексеев «Береговая черта» Магаданское книжное издательство 1987 г.). Данные мероприятия произведены в рамках заключенного соглашения о предоставлении субсидии бюджету Магаданской области из федерального бюджета на поддержку отрасли культуры.</w:t>
      </w:r>
    </w:p>
    <w:p w:rsidR="00426BCC" w:rsidRDefault="00426BCC" w:rsidP="00591DB3">
      <w:pPr>
        <w:widowControl w:val="0"/>
        <w:autoSpaceDE w:val="0"/>
        <w:autoSpaceDN w:val="0"/>
        <w:ind w:firstLine="709"/>
        <w:jc w:val="both"/>
        <w:rPr>
          <w:bCs/>
          <w:color w:val="000000"/>
          <w:sz w:val="28"/>
          <w:szCs w:val="28"/>
        </w:rPr>
      </w:pPr>
    </w:p>
    <w:p w:rsidR="00426BCC" w:rsidRPr="00591DB3" w:rsidRDefault="00426BCC" w:rsidP="00591DB3">
      <w:pPr>
        <w:widowControl w:val="0"/>
        <w:autoSpaceDE w:val="0"/>
        <w:autoSpaceDN w:val="0"/>
        <w:ind w:firstLine="709"/>
        <w:jc w:val="both"/>
        <w:rPr>
          <w:bCs/>
          <w:color w:val="000000"/>
          <w:sz w:val="28"/>
          <w:szCs w:val="28"/>
        </w:rPr>
      </w:pP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Подпрограмма </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«Развитие библиотечного дела Магаданской области» </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на 2014-2020 годы»</w:t>
      </w:r>
    </w:p>
    <w:p w:rsidR="00591DB3" w:rsidRPr="00591DB3" w:rsidRDefault="00591DB3" w:rsidP="00591DB3">
      <w:pPr>
        <w:ind w:firstLine="709"/>
        <w:contextualSpacing/>
        <w:jc w:val="both"/>
        <w:rPr>
          <w:bCs/>
          <w:color w:val="000000"/>
          <w:sz w:val="28"/>
          <w:szCs w:val="28"/>
        </w:rPr>
      </w:pPr>
    </w:p>
    <w:p w:rsidR="00591DB3" w:rsidRPr="00591DB3" w:rsidRDefault="00591DB3" w:rsidP="00591DB3">
      <w:pPr>
        <w:widowControl w:val="0"/>
        <w:autoSpaceDE w:val="0"/>
        <w:autoSpaceDN w:val="0"/>
        <w:ind w:firstLine="709"/>
        <w:jc w:val="both"/>
        <w:rPr>
          <w:bCs/>
          <w:color w:val="000000"/>
          <w:sz w:val="28"/>
          <w:szCs w:val="28"/>
        </w:rPr>
      </w:pPr>
      <w:r w:rsidRPr="00591DB3">
        <w:rPr>
          <w:bCs/>
          <w:color w:val="000000"/>
          <w:sz w:val="28"/>
          <w:szCs w:val="28"/>
        </w:rPr>
        <w:t>Целями подпрограммы являются: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совершенствование деятельности общедоступных библиотек Магаданской области как информационных, образовательных и культурных центров;</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создание условий для качественного библиотечного обслуживания населения Магаданской области</w:t>
      </w:r>
    </w:p>
    <w:p w:rsidR="00591DB3" w:rsidRPr="00591DB3" w:rsidRDefault="00591DB3" w:rsidP="00591DB3">
      <w:pPr>
        <w:ind w:firstLine="709"/>
        <w:contextualSpacing/>
        <w:jc w:val="both"/>
        <w:rPr>
          <w:bCs/>
          <w:color w:val="000000"/>
          <w:sz w:val="28"/>
          <w:szCs w:val="28"/>
        </w:rPr>
      </w:pPr>
      <w:r w:rsidRPr="00591DB3">
        <w:rPr>
          <w:sz w:val="28"/>
          <w:szCs w:val="28"/>
        </w:rPr>
        <w:t xml:space="preserve">Ответственный исполнитель - министерство культуры и туризма Магаданской области, участники – областные библиотеки </w:t>
      </w:r>
      <w:r w:rsidRPr="00591DB3">
        <w:rPr>
          <w:bCs/>
          <w:color w:val="000000"/>
          <w:sz w:val="28"/>
          <w:szCs w:val="28"/>
        </w:rPr>
        <w:t>и органы местного самоуправления Магаданской области.</w:t>
      </w:r>
    </w:p>
    <w:p w:rsidR="00591DB3" w:rsidRPr="00591DB3" w:rsidRDefault="00591DB3" w:rsidP="00591DB3">
      <w:pPr>
        <w:widowControl w:val="0"/>
        <w:autoSpaceDE w:val="0"/>
        <w:autoSpaceDN w:val="0"/>
        <w:ind w:firstLine="709"/>
        <w:jc w:val="right"/>
        <w:rPr>
          <w:szCs w:val="24"/>
        </w:rPr>
      </w:pPr>
    </w:p>
    <w:p w:rsidR="00591DB3" w:rsidRPr="00591DB3" w:rsidRDefault="00591DB3" w:rsidP="00591DB3">
      <w:pPr>
        <w:widowControl w:val="0"/>
        <w:autoSpaceDE w:val="0"/>
        <w:autoSpaceDN w:val="0"/>
        <w:ind w:firstLine="709"/>
        <w:jc w:val="right"/>
        <w:rPr>
          <w:sz w:val="26"/>
          <w:szCs w:val="26"/>
        </w:rPr>
      </w:pPr>
      <w:r w:rsidRPr="00591DB3">
        <w:rPr>
          <w:szCs w:val="24"/>
        </w:rPr>
        <w:t>тыс. руб</w:t>
      </w:r>
      <w:r w:rsidRPr="00591DB3">
        <w:rPr>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28"/>
        <w:gridCol w:w="1891"/>
        <w:gridCol w:w="1836"/>
        <w:gridCol w:w="1276"/>
      </w:tblGrid>
      <w:tr w:rsidR="00591DB3" w:rsidRPr="00591DB3" w:rsidTr="00426BCC">
        <w:tc>
          <w:tcPr>
            <w:tcW w:w="562" w:type="dxa"/>
            <w:shd w:val="clear" w:color="auto" w:fill="auto"/>
          </w:tcPr>
          <w:p w:rsidR="00591DB3" w:rsidRPr="00591DB3" w:rsidRDefault="00591DB3" w:rsidP="00426BCC">
            <w:pPr>
              <w:jc w:val="center"/>
              <w:rPr>
                <w:b/>
                <w:bCs/>
                <w:color w:val="000000"/>
                <w:szCs w:val="24"/>
              </w:rPr>
            </w:pPr>
            <w:r w:rsidRPr="00591DB3">
              <w:rPr>
                <w:b/>
                <w:bCs/>
                <w:color w:val="000000"/>
                <w:szCs w:val="24"/>
              </w:rPr>
              <w:t>№ п/п</w:t>
            </w:r>
          </w:p>
        </w:tc>
        <w:tc>
          <w:tcPr>
            <w:tcW w:w="3928" w:type="dxa"/>
            <w:shd w:val="clear" w:color="auto" w:fill="auto"/>
          </w:tcPr>
          <w:p w:rsidR="00591DB3" w:rsidRPr="00591DB3" w:rsidRDefault="00591DB3" w:rsidP="00426BCC">
            <w:pPr>
              <w:jc w:val="center"/>
              <w:rPr>
                <w:b/>
                <w:bCs/>
                <w:color w:val="000000"/>
                <w:szCs w:val="24"/>
              </w:rPr>
            </w:pPr>
            <w:r w:rsidRPr="00591DB3">
              <w:rPr>
                <w:b/>
                <w:bCs/>
                <w:color w:val="000000"/>
                <w:szCs w:val="24"/>
              </w:rPr>
              <w:t>Наименование основного мероприятия подпрограммы</w:t>
            </w:r>
          </w:p>
        </w:tc>
        <w:tc>
          <w:tcPr>
            <w:tcW w:w="1891" w:type="dxa"/>
            <w:shd w:val="clear" w:color="auto" w:fill="auto"/>
            <w:vAlign w:val="bottom"/>
          </w:tcPr>
          <w:p w:rsidR="00591DB3" w:rsidRPr="00591DB3" w:rsidRDefault="00591DB3" w:rsidP="00426BCC">
            <w:pPr>
              <w:jc w:val="center"/>
              <w:rPr>
                <w:b/>
                <w:bCs/>
                <w:color w:val="000000"/>
                <w:szCs w:val="24"/>
              </w:rPr>
            </w:pPr>
            <w:r w:rsidRPr="00591DB3">
              <w:rPr>
                <w:b/>
                <w:bCs/>
                <w:color w:val="000000"/>
                <w:szCs w:val="24"/>
              </w:rPr>
              <w:t>Бюджет</w:t>
            </w:r>
          </w:p>
        </w:tc>
        <w:tc>
          <w:tcPr>
            <w:tcW w:w="1836" w:type="dxa"/>
            <w:shd w:val="clear" w:color="auto" w:fill="auto"/>
          </w:tcPr>
          <w:p w:rsidR="00591DB3" w:rsidRPr="00591DB3" w:rsidRDefault="00591DB3" w:rsidP="00426BCC">
            <w:pPr>
              <w:jc w:val="center"/>
              <w:rPr>
                <w:b/>
                <w:bCs/>
                <w:color w:val="000000"/>
                <w:szCs w:val="24"/>
              </w:rPr>
            </w:pPr>
            <w:r w:rsidRPr="00591DB3">
              <w:rPr>
                <w:b/>
                <w:bCs/>
                <w:color w:val="000000"/>
                <w:szCs w:val="24"/>
              </w:rPr>
              <w:t>Кассовое исполнение</w:t>
            </w:r>
          </w:p>
        </w:tc>
        <w:tc>
          <w:tcPr>
            <w:tcW w:w="1276" w:type="dxa"/>
            <w:shd w:val="clear" w:color="auto" w:fill="auto"/>
            <w:vAlign w:val="bottom"/>
          </w:tcPr>
          <w:p w:rsidR="00591DB3" w:rsidRPr="00591DB3" w:rsidRDefault="00591DB3" w:rsidP="00426BCC">
            <w:pPr>
              <w:jc w:val="center"/>
              <w:rPr>
                <w:b/>
                <w:bCs/>
                <w:color w:val="000000"/>
                <w:szCs w:val="24"/>
              </w:rPr>
            </w:pPr>
            <w:r w:rsidRPr="00591DB3">
              <w:rPr>
                <w:b/>
                <w:bCs/>
                <w:color w:val="000000"/>
                <w:szCs w:val="24"/>
              </w:rPr>
              <w:t>% исп.</w:t>
            </w:r>
          </w:p>
        </w:tc>
      </w:tr>
      <w:tr w:rsidR="00591DB3" w:rsidRPr="00591DB3" w:rsidTr="00426BCC">
        <w:trPr>
          <w:trHeight w:val="299"/>
        </w:trPr>
        <w:tc>
          <w:tcPr>
            <w:tcW w:w="562" w:type="dxa"/>
            <w:shd w:val="clear" w:color="auto" w:fill="auto"/>
          </w:tcPr>
          <w:p w:rsidR="00591DB3" w:rsidRPr="00591DB3" w:rsidRDefault="00591DB3" w:rsidP="00426BCC">
            <w:pPr>
              <w:jc w:val="center"/>
              <w:rPr>
                <w:bCs/>
                <w:color w:val="000000"/>
                <w:szCs w:val="24"/>
              </w:rPr>
            </w:pPr>
          </w:p>
        </w:tc>
        <w:tc>
          <w:tcPr>
            <w:tcW w:w="3928" w:type="dxa"/>
            <w:shd w:val="clear" w:color="auto" w:fill="auto"/>
          </w:tcPr>
          <w:p w:rsidR="00591DB3" w:rsidRPr="00513921" w:rsidRDefault="00591DB3" w:rsidP="00426BCC">
            <w:pPr>
              <w:jc w:val="center"/>
              <w:rPr>
                <w:b/>
                <w:bCs/>
                <w:color w:val="000000"/>
                <w:szCs w:val="24"/>
              </w:rPr>
            </w:pPr>
            <w:r w:rsidRPr="00513921">
              <w:rPr>
                <w:b/>
                <w:bCs/>
                <w:color w:val="000000"/>
                <w:szCs w:val="24"/>
              </w:rPr>
              <w:t>ВСЕГО:</w:t>
            </w:r>
          </w:p>
        </w:tc>
        <w:tc>
          <w:tcPr>
            <w:tcW w:w="1891" w:type="dxa"/>
            <w:shd w:val="clear" w:color="auto" w:fill="auto"/>
          </w:tcPr>
          <w:p w:rsidR="00591DB3" w:rsidRPr="00513921" w:rsidRDefault="00591DB3" w:rsidP="00426BCC">
            <w:pPr>
              <w:jc w:val="center"/>
              <w:rPr>
                <w:b/>
                <w:bCs/>
                <w:color w:val="000000"/>
                <w:szCs w:val="24"/>
              </w:rPr>
            </w:pPr>
            <w:r w:rsidRPr="00513921">
              <w:rPr>
                <w:b/>
                <w:bCs/>
                <w:color w:val="000000"/>
                <w:szCs w:val="24"/>
              </w:rPr>
              <w:t>8 027,4</w:t>
            </w:r>
          </w:p>
        </w:tc>
        <w:tc>
          <w:tcPr>
            <w:tcW w:w="1836" w:type="dxa"/>
            <w:shd w:val="clear" w:color="auto" w:fill="auto"/>
          </w:tcPr>
          <w:p w:rsidR="00591DB3" w:rsidRPr="00513921" w:rsidRDefault="00591DB3" w:rsidP="00426BCC">
            <w:pPr>
              <w:jc w:val="center"/>
              <w:rPr>
                <w:b/>
                <w:bCs/>
                <w:color w:val="000000"/>
                <w:szCs w:val="24"/>
              </w:rPr>
            </w:pPr>
            <w:r w:rsidRPr="00513921">
              <w:rPr>
                <w:b/>
                <w:bCs/>
                <w:color w:val="000000"/>
                <w:szCs w:val="24"/>
              </w:rPr>
              <w:t>1 285,3</w:t>
            </w:r>
          </w:p>
        </w:tc>
        <w:tc>
          <w:tcPr>
            <w:tcW w:w="1276" w:type="dxa"/>
            <w:shd w:val="clear" w:color="auto" w:fill="auto"/>
          </w:tcPr>
          <w:p w:rsidR="00591DB3" w:rsidRPr="00513921" w:rsidRDefault="00591DB3" w:rsidP="00426BCC">
            <w:pPr>
              <w:jc w:val="center"/>
              <w:rPr>
                <w:b/>
                <w:bCs/>
                <w:color w:val="000000"/>
                <w:szCs w:val="24"/>
              </w:rPr>
            </w:pPr>
            <w:r w:rsidRPr="00513921">
              <w:rPr>
                <w:b/>
                <w:bCs/>
                <w:color w:val="000000"/>
                <w:szCs w:val="24"/>
              </w:rPr>
              <w:t>16,0</w:t>
            </w:r>
          </w:p>
        </w:tc>
      </w:tr>
      <w:tr w:rsidR="00591DB3" w:rsidRPr="00591DB3" w:rsidTr="00426BCC">
        <w:tc>
          <w:tcPr>
            <w:tcW w:w="9493" w:type="dxa"/>
            <w:gridSpan w:val="5"/>
            <w:shd w:val="clear" w:color="auto" w:fill="auto"/>
          </w:tcPr>
          <w:p w:rsidR="00591DB3" w:rsidRPr="00591DB3" w:rsidRDefault="00591DB3" w:rsidP="00426BCC">
            <w:pPr>
              <w:jc w:val="center"/>
              <w:rPr>
                <w:bCs/>
                <w:color w:val="000000"/>
                <w:szCs w:val="24"/>
              </w:rPr>
            </w:pPr>
            <w:r w:rsidRPr="00591DB3">
              <w:rPr>
                <w:bCs/>
                <w:color w:val="000000"/>
                <w:szCs w:val="24"/>
              </w:rPr>
              <w:t>в том числе:</w:t>
            </w:r>
          </w:p>
        </w:tc>
      </w:tr>
      <w:tr w:rsidR="00591DB3" w:rsidRPr="00591DB3" w:rsidTr="00426BCC">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1.</w:t>
            </w:r>
          </w:p>
        </w:tc>
        <w:tc>
          <w:tcPr>
            <w:tcW w:w="3928" w:type="dxa"/>
            <w:shd w:val="clear" w:color="auto" w:fill="auto"/>
          </w:tcPr>
          <w:p w:rsidR="00591DB3" w:rsidRPr="00591DB3" w:rsidRDefault="00591DB3" w:rsidP="00426BCC">
            <w:pPr>
              <w:jc w:val="both"/>
              <w:rPr>
                <w:bCs/>
                <w:color w:val="000000"/>
                <w:szCs w:val="24"/>
              </w:rPr>
            </w:pPr>
            <w:r w:rsidRPr="00591DB3">
              <w:rPr>
                <w:bCs/>
                <w:color w:val="000000"/>
                <w:szCs w:val="24"/>
              </w:rPr>
              <w:t>Основное мероприятие «Комплектование фондов библиотек Магаданской области»</w:t>
            </w:r>
          </w:p>
        </w:tc>
        <w:tc>
          <w:tcPr>
            <w:tcW w:w="1891"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4 804,6</w:t>
            </w:r>
          </w:p>
        </w:tc>
        <w:tc>
          <w:tcPr>
            <w:tcW w:w="1836"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480,8</w:t>
            </w:r>
          </w:p>
        </w:tc>
        <w:tc>
          <w:tcPr>
            <w:tcW w:w="1276"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10,0</w:t>
            </w:r>
          </w:p>
        </w:tc>
      </w:tr>
      <w:tr w:rsidR="00591DB3" w:rsidRPr="00591DB3" w:rsidTr="00426BCC">
        <w:trPr>
          <w:trHeight w:val="507"/>
        </w:trPr>
        <w:tc>
          <w:tcPr>
            <w:tcW w:w="562" w:type="dxa"/>
            <w:shd w:val="clear" w:color="auto" w:fill="auto"/>
          </w:tcPr>
          <w:p w:rsidR="00591DB3" w:rsidRPr="00591DB3" w:rsidRDefault="00591DB3" w:rsidP="00426BCC">
            <w:pPr>
              <w:jc w:val="center"/>
              <w:rPr>
                <w:bCs/>
                <w:color w:val="000000"/>
                <w:szCs w:val="24"/>
              </w:rPr>
            </w:pPr>
          </w:p>
        </w:tc>
        <w:tc>
          <w:tcPr>
            <w:tcW w:w="3928" w:type="dxa"/>
            <w:shd w:val="clear" w:color="auto" w:fill="auto"/>
          </w:tcPr>
          <w:p w:rsidR="00591DB3" w:rsidRPr="00591DB3" w:rsidRDefault="00591DB3" w:rsidP="00426BCC">
            <w:pPr>
              <w:widowControl w:val="0"/>
              <w:autoSpaceDE w:val="0"/>
              <w:autoSpaceDN w:val="0"/>
              <w:jc w:val="both"/>
              <w:rPr>
                <w:i/>
                <w:color w:val="000000"/>
                <w:szCs w:val="24"/>
              </w:rPr>
            </w:pPr>
            <w:r w:rsidRPr="00591DB3">
              <w:rPr>
                <w:bCs/>
                <w:i/>
                <w:color w:val="000000"/>
                <w:szCs w:val="24"/>
              </w:rPr>
              <w:t xml:space="preserve"> - м</w:t>
            </w:r>
            <w:r w:rsidRPr="00591DB3">
              <w:rPr>
                <w:i/>
                <w:color w:val="000000"/>
                <w:szCs w:val="24"/>
              </w:rPr>
              <w:t>инистерство культуры и туризма Магаданской области (учреждения культуры, подведомственные министерству)</w:t>
            </w:r>
          </w:p>
        </w:tc>
        <w:tc>
          <w:tcPr>
            <w:tcW w:w="1891"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4 804,6</w:t>
            </w:r>
          </w:p>
        </w:tc>
        <w:tc>
          <w:tcPr>
            <w:tcW w:w="1836"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480,8</w:t>
            </w:r>
          </w:p>
        </w:tc>
        <w:tc>
          <w:tcPr>
            <w:tcW w:w="1276"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10,0</w:t>
            </w:r>
          </w:p>
        </w:tc>
      </w:tr>
      <w:tr w:rsidR="00591DB3" w:rsidRPr="00591DB3" w:rsidTr="00426BCC">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2.</w:t>
            </w:r>
          </w:p>
        </w:tc>
        <w:tc>
          <w:tcPr>
            <w:tcW w:w="3928" w:type="dxa"/>
            <w:shd w:val="clear" w:color="auto" w:fill="auto"/>
          </w:tcPr>
          <w:p w:rsidR="00591DB3" w:rsidRPr="00591DB3" w:rsidRDefault="00591DB3" w:rsidP="00426BCC">
            <w:pPr>
              <w:jc w:val="both"/>
              <w:rPr>
                <w:bCs/>
                <w:color w:val="000000"/>
                <w:szCs w:val="24"/>
              </w:rPr>
            </w:pPr>
            <w:r w:rsidRPr="00591DB3">
              <w:rPr>
                <w:bCs/>
                <w:color w:val="000000"/>
                <w:szCs w:val="24"/>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1891"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3 175,0</w:t>
            </w:r>
          </w:p>
        </w:tc>
        <w:tc>
          <w:tcPr>
            <w:tcW w:w="1836"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756,7</w:t>
            </w:r>
          </w:p>
        </w:tc>
        <w:tc>
          <w:tcPr>
            <w:tcW w:w="1276"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23,8</w:t>
            </w:r>
          </w:p>
        </w:tc>
      </w:tr>
      <w:tr w:rsidR="00591DB3" w:rsidRPr="00591DB3" w:rsidTr="00426BCC">
        <w:tc>
          <w:tcPr>
            <w:tcW w:w="562" w:type="dxa"/>
            <w:shd w:val="clear" w:color="auto" w:fill="auto"/>
          </w:tcPr>
          <w:p w:rsidR="00591DB3" w:rsidRPr="00591DB3" w:rsidRDefault="00591DB3" w:rsidP="00426BCC">
            <w:pPr>
              <w:jc w:val="center"/>
              <w:rPr>
                <w:bCs/>
                <w:color w:val="000000"/>
                <w:szCs w:val="24"/>
              </w:rPr>
            </w:pPr>
          </w:p>
        </w:tc>
        <w:tc>
          <w:tcPr>
            <w:tcW w:w="3928" w:type="dxa"/>
            <w:shd w:val="clear" w:color="auto" w:fill="auto"/>
          </w:tcPr>
          <w:p w:rsidR="00591DB3" w:rsidRPr="00591DB3" w:rsidRDefault="00591DB3" w:rsidP="00426BCC">
            <w:pPr>
              <w:widowControl w:val="0"/>
              <w:autoSpaceDE w:val="0"/>
              <w:autoSpaceDN w:val="0"/>
              <w:jc w:val="both"/>
              <w:rPr>
                <w:i/>
                <w:color w:val="000000"/>
                <w:szCs w:val="24"/>
              </w:rPr>
            </w:pPr>
            <w:r w:rsidRPr="00591DB3">
              <w:rPr>
                <w:bCs/>
                <w:i/>
                <w:color w:val="000000"/>
                <w:szCs w:val="24"/>
              </w:rPr>
              <w:t>- м</w:t>
            </w:r>
            <w:r w:rsidRPr="00591DB3">
              <w:rPr>
                <w:i/>
                <w:color w:val="000000"/>
                <w:szCs w:val="24"/>
              </w:rPr>
              <w:t>инистерство культуры и туризма Магаданской области (учреждения культуры, подведомственные министерству)</w:t>
            </w:r>
          </w:p>
        </w:tc>
        <w:tc>
          <w:tcPr>
            <w:tcW w:w="1891"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3 175,0</w:t>
            </w:r>
          </w:p>
        </w:tc>
        <w:tc>
          <w:tcPr>
            <w:tcW w:w="1836"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756,7</w:t>
            </w:r>
          </w:p>
        </w:tc>
        <w:tc>
          <w:tcPr>
            <w:tcW w:w="1276"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23,8</w:t>
            </w:r>
          </w:p>
        </w:tc>
      </w:tr>
      <w:tr w:rsidR="00591DB3" w:rsidRPr="00591DB3" w:rsidTr="00426BCC">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jc w:val="center"/>
              <w:rPr>
                <w:bCs/>
                <w:color w:val="000000"/>
                <w:szCs w:val="24"/>
              </w:rPr>
            </w:pPr>
            <w:r w:rsidRPr="00591DB3">
              <w:rPr>
                <w:bCs/>
                <w:color w:val="000000"/>
                <w:szCs w:val="24"/>
              </w:rPr>
              <w:t>3.</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widowControl w:val="0"/>
              <w:autoSpaceDE w:val="0"/>
              <w:autoSpaceDN w:val="0"/>
              <w:jc w:val="both"/>
              <w:rPr>
                <w:bCs/>
                <w:color w:val="000000"/>
                <w:szCs w:val="24"/>
              </w:rPr>
            </w:pPr>
            <w:r w:rsidRPr="00591DB3">
              <w:rPr>
                <w:bCs/>
                <w:color w:val="000000"/>
                <w:szCs w:val="24"/>
              </w:rPr>
              <w:t xml:space="preserve">Основное мероприятие «Комплектование книжных фондов муниципальных общедоступных </w:t>
            </w:r>
            <w:r w:rsidRPr="00591DB3">
              <w:rPr>
                <w:bCs/>
                <w:color w:val="000000"/>
                <w:szCs w:val="24"/>
              </w:rPr>
              <w:lastRenderedPageBreak/>
              <w:t>библиотек и государственных центральных библиотек субъектов Российской Федерации»</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color w:val="000000"/>
                <w:szCs w:val="24"/>
              </w:rPr>
            </w:pPr>
            <w:r w:rsidRPr="00591DB3">
              <w:rPr>
                <w:bCs/>
                <w:color w:val="000000"/>
                <w:szCs w:val="24"/>
              </w:rPr>
              <w:lastRenderedPageBreak/>
              <w:t>47,8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color w:val="000000"/>
                <w:szCs w:val="24"/>
              </w:rPr>
            </w:pPr>
            <w:r w:rsidRPr="00591DB3">
              <w:rPr>
                <w:bCs/>
                <w:color w:val="000000"/>
                <w:szCs w:val="24"/>
              </w:rPr>
              <w:t>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color w:val="000000"/>
                <w:szCs w:val="24"/>
              </w:rPr>
            </w:pPr>
            <w:r w:rsidRPr="00591DB3">
              <w:rPr>
                <w:bCs/>
                <w:color w:val="000000"/>
                <w:szCs w:val="24"/>
              </w:rPr>
              <w:t>100,0</w:t>
            </w:r>
          </w:p>
        </w:tc>
      </w:tr>
      <w:tr w:rsidR="00591DB3" w:rsidRPr="00591DB3" w:rsidTr="00426BCC">
        <w:trPr>
          <w:trHeight w:val="262"/>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jc w:val="center"/>
              <w:rPr>
                <w:bCs/>
                <w:color w:val="000000"/>
                <w:szCs w:val="24"/>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widowControl w:val="0"/>
              <w:autoSpaceDE w:val="0"/>
              <w:autoSpaceDN w:val="0"/>
              <w:jc w:val="both"/>
              <w:rPr>
                <w:bCs/>
                <w:i/>
                <w:color w:val="000000"/>
                <w:szCs w:val="24"/>
              </w:rPr>
            </w:pPr>
            <w:r w:rsidRPr="00591DB3">
              <w:rPr>
                <w:bCs/>
                <w:i/>
                <w:color w:val="000000"/>
                <w:szCs w:val="24"/>
              </w:rPr>
              <w:t xml:space="preserve"> - ОМС (по согласованию)</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i/>
                <w:color w:val="000000"/>
                <w:szCs w:val="24"/>
              </w:rPr>
            </w:pPr>
            <w:r w:rsidRPr="00591DB3">
              <w:rPr>
                <w:bCs/>
                <w:i/>
                <w:color w:val="000000"/>
                <w:szCs w:val="24"/>
              </w:rPr>
              <w:t>47,8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i/>
                <w:color w:val="000000"/>
                <w:szCs w:val="24"/>
              </w:rPr>
            </w:pPr>
            <w:r w:rsidRPr="00591DB3">
              <w:rPr>
                <w:bCs/>
                <w:i/>
                <w:color w:val="000000"/>
                <w:szCs w:val="24"/>
              </w:rPr>
              <w:t>47,8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591DB3" w:rsidRDefault="00591DB3" w:rsidP="00426BCC">
            <w:pPr>
              <w:jc w:val="center"/>
              <w:rPr>
                <w:bCs/>
                <w:i/>
                <w:color w:val="000000"/>
                <w:szCs w:val="24"/>
              </w:rPr>
            </w:pPr>
            <w:r w:rsidRPr="00591DB3">
              <w:rPr>
                <w:bCs/>
                <w:i/>
                <w:color w:val="000000"/>
                <w:szCs w:val="24"/>
              </w:rPr>
              <w:t>100,0</w:t>
            </w:r>
          </w:p>
        </w:tc>
      </w:tr>
    </w:tbl>
    <w:p w:rsidR="00591DB3" w:rsidRPr="00591DB3" w:rsidRDefault="00591DB3" w:rsidP="00591DB3">
      <w:pPr>
        <w:widowControl w:val="0"/>
        <w:autoSpaceDE w:val="0"/>
        <w:autoSpaceDN w:val="0"/>
        <w:ind w:firstLine="709"/>
        <w:rPr>
          <w:sz w:val="26"/>
          <w:szCs w:val="26"/>
        </w:rPr>
      </w:pPr>
    </w:p>
    <w:p w:rsidR="00591DB3" w:rsidRPr="00591DB3" w:rsidRDefault="00591DB3" w:rsidP="00591DB3">
      <w:pPr>
        <w:ind w:firstLine="709"/>
        <w:contextualSpacing/>
        <w:jc w:val="both"/>
        <w:rPr>
          <w:bCs/>
          <w:color w:val="000000"/>
          <w:sz w:val="28"/>
          <w:szCs w:val="28"/>
        </w:rPr>
      </w:pPr>
      <w:r w:rsidRPr="00591DB3">
        <w:rPr>
          <w:sz w:val="28"/>
          <w:szCs w:val="28"/>
        </w:rPr>
        <w:t>По</w:t>
      </w:r>
      <w:r w:rsidRPr="00591DB3">
        <w:rPr>
          <w:bCs/>
          <w:sz w:val="28"/>
          <w:szCs w:val="28"/>
        </w:rPr>
        <w:t xml:space="preserve"> основному мероприятию пополнились книжные фонды областных и муниципальных библиотек. Пополнение книжных фондов государственных библиотек составляет 7 тыс. экземпляров или 233% от плана, перевыполнение показателя связано с тем, что большое количество документов на различных носителях поступило в государственные библиотеки на безвозмездной основе.</w:t>
      </w:r>
    </w:p>
    <w:p w:rsidR="00513921" w:rsidRDefault="00513921" w:rsidP="00426BCC">
      <w:pPr>
        <w:autoSpaceDE w:val="0"/>
        <w:autoSpaceDN w:val="0"/>
        <w:adjustRightInd w:val="0"/>
        <w:ind w:firstLine="709"/>
        <w:jc w:val="center"/>
        <w:rPr>
          <w:rFonts w:eastAsia="Calibri"/>
          <w:b/>
          <w:sz w:val="28"/>
          <w:szCs w:val="28"/>
          <w:lang w:eastAsia="en-US"/>
        </w:rPr>
      </w:pPr>
    </w:p>
    <w:p w:rsidR="00591DB3" w:rsidRDefault="00591DB3" w:rsidP="00426BCC">
      <w:pPr>
        <w:autoSpaceDE w:val="0"/>
        <w:autoSpaceDN w:val="0"/>
        <w:adjustRightInd w:val="0"/>
        <w:ind w:firstLine="709"/>
        <w:jc w:val="center"/>
        <w:rPr>
          <w:rFonts w:eastAsia="Calibri"/>
          <w:b/>
          <w:sz w:val="28"/>
          <w:szCs w:val="28"/>
          <w:lang w:eastAsia="en-US"/>
        </w:rPr>
      </w:pPr>
      <w:r w:rsidRPr="00591DB3">
        <w:rPr>
          <w:rFonts w:eastAsia="Calibri"/>
          <w:b/>
          <w:sz w:val="28"/>
          <w:szCs w:val="28"/>
          <w:lang w:eastAsia="en-US"/>
        </w:rPr>
        <w:t>Исполнение расходов по субсидиям бюджетам городских округов</w:t>
      </w:r>
      <w:r w:rsidR="005F0CA7">
        <w:rPr>
          <w:rFonts w:eastAsia="Calibri"/>
          <w:b/>
          <w:sz w:val="28"/>
          <w:szCs w:val="28"/>
          <w:lang w:eastAsia="en-US"/>
        </w:rPr>
        <w:t xml:space="preserve"> </w:t>
      </w:r>
      <w:r w:rsidRPr="00591DB3">
        <w:rPr>
          <w:rFonts w:eastAsia="Calibri"/>
          <w:b/>
          <w:sz w:val="28"/>
          <w:szCs w:val="28"/>
          <w:lang w:eastAsia="en-US"/>
        </w:rPr>
        <w:t xml:space="preserve">на реализацию мероприятий подпрограммы «Развитие </w:t>
      </w:r>
      <w:r w:rsidR="00426BCC">
        <w:rPr>
          <w:rFonts w:eastAsia="Calibri"/>
          <w:b/>
          <w:sz w:val="28"/>
          <w:szCs w:val="28"/>
          <w:lang w:eastAsia="en-US"/>
        </w:rPr>
        <w:t>б</w:t>
      </w:r>
      <w:r w:rsidRPr="00591DB3">
        <w:rPr>
          <w:rFonts w:eastAsia="Calibri"/>
          <w:b/>
          <w:sz w:val="28"/>
          <w:szCs w:val="28"/>
          <w:lang w:eastAsia="en-US"/>
        </w:rPr>
        <w:t>иблиотечного</w:t>
      </w:r>
      <w:r w:rsidR="005F0CA7">
        <w:rPr>
          <w:rFonts w:eastAsia="Calibri"/>
          <w:b/>
          <w:sz w:val="28"/>
          <w:szCs w:val="28"/>
          <w:lang w:eastAsia="en-US"/>
        </w:rPr>
        <w:t xml:space="preserve"> </w:t>
      </w:r>
      <w:r w:rsidRPr="00591DB3">
        <w:rPr>
          <w:rFonts w:eastAsia="Calibri"/>
          <w:b/>
          <w:sz w:val="28"/>
          <w:szCs w:val="28"/>
          <w:lang w:eastAsia="en-US"/>
        </w:rPr>
        <w:t>дела Магаданской области» на 2014-2020 годы» за 2017 год</w:t>
      </w:r>
    </w:p>
    <w:p w:rsidR="007662AE" w:rsidRDefault="007662AE" w:rsidP="00426BCC">
      <w:pPr>
        <w:autoSpaceDE w:val="0"/>
        <w:autoSpaceDN w:val="0"/>
        <w:adjustRightInd w:val="0"/>
        <w:ind w:firstLine="709"/>
        <w:jc w:val="center"/>
        <w:rPr>
          <w:rFonts w:eastAsia="Calibri"/>
          <w:b/>
          <w:sz w:val="28"/>
          <w:szCs w:val="28"/>
          <w:lang w:eastAsia="en-US"/>
        </w:rPr>
      </w:pPr>
    </w:p>
    <w:p w:rsidR="00591DB3" w:rsidRPr="00591DB3" w:rsidRDefault="00591DB3" w:rsidP="00591DB3">
      <w:pPr>
        <w:autoSpaceDE w:val="0"/>
        <w:autoSpaceDN w:val="0"/>
        <w:adjustRightInd w:val="0"/>
        <w:ind w:firstLine="709"/>
        <w:jc w:val="right"/>
        <w:outlineLvl w:val="0"/>
        <w:rPr>
          <w:rFonts w:eastAsia="Calibri"/>
          <w:szCs w:val="24"/>
          <w:lang w:eastAsia="en-US"/>
        </w:rPr>
      </w:pPr>
      <w:r w:rsidRPr="00591DB3">
        <w:rPr>
          <w:rFonts w:eastAsia="Calibri"/>
          <w:szCs w:val="24"/>
          <w:lang w:eastAsia="en-US"/>
        </w:rPr>
        <w:t>тыс. рублей</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984"/>
        <w:gridCol w:w="1305"/>
      </w:tblGrid>
      <w:tr w:rsidR="00591DB3" w:rsidRPr="00591DB3" w:rsidTr="005F0CA7">
        <w:trPr>
          <w:trHeight w:val="562"/>
        </w:trPr>
        <w:tc>
          <w:tcPr>
            <w:tcW w:w="4390" w:type="dxa"/>
            <w:shd w:val="clear" w:color="auto" w:fill="auto"/>
            <w:vAlign w:val="bottom"/>
          </w:tcPr>
          <w:p w:rsidR="00591DB3" w:rsidRPr="00591DB3" w:rsidRDefault="00591DB3" w:rsidP="00426BCC">
            <w:pPr>
              <w:jc w:val="center"/>
              <w:rPr>
                <w:b/>
                <w:szCs w:val="24"/>
              </w:rPr>
            </w:pPr>
            <w:r w:rsidRPr="00591DB3">
              <w:rPr>
                <w:b/>
                <w:szCs w:val="24"/>
              </w:rPr>
              <w:t>Наименование городского округа</w:t>
            </w:r>
          </w:p>
        </w:tc>
        <w:tc>
          <w:tcPr>
            <w:tcW w:w="1701" w:type="dxa"/>
            <w:vAlign w:val="bottom"/>
          </w:tcPr>
          <w:p w:rsidR="00591DB3" w:rsidRPr="00591DB3" w:rsidRDefault="00591DB3" w:rsidP="00426BCC">
            <w:pPr>
              <w:jc w:val="center"/>
              <w:rPr>
                <w:b/>
                <w:szCs w:val="24"/>
              </w:rPr>
            </w:pPr>
            <w:r w:rsidRPr="00591DB3">
              <w:rPr>
                <w:b/>
                <w:szCs w:val="24"/>
              </w:rPr>
              <w:t>Бюджет</w:t>
            </w:r>
          </w:p>
        </w:tc>
        <w:tc>
          <w:tcPr>
            <w:tcW w:w="1984" w:type="dxa"/>
            <w:vAlign w:val="bottom"/>
          </w:tcPr>
          <w:p w:rsidR="00591DB3" w:rsidRPr="00591DB3" w:rsidRDefault="00591DB3" w:rsidP="00426BCC">
            <w:pPr>
              <w:jc w:val="center"/>
              <w:rPr>
                <w:b/>
                <w:szCs w:val="24"/>
              </w:rPr>
            </w:pPr>
            <w:r w:rsidRPr="00591DB3">
              <w:rPr>
                <w:b/>
                <w:szCs w:val="24"/>
              </w:rPr>
              <w:t>Кассовое исполнение</w:t>
            </w:r>
          </w:p>
        </w:tc>
        <w:tc>
          <w:tcPr>
            <w:tcW w:w="1305" w:type="dxa"/>
            <w:vAlign w:val="bottom"/>
          </w:tcPr>
          <w:p w:rsidR="00591DB3" w:rsidRPr="00591DB3" w:rsidRDefault="00591DB3" w:rsidP="00426BCC">
            <w:pPr>
              <w:jc w:val="center"/>
              <w:rPr>
                <w:b/>
                <w:szCs w:val="24"/>
              </w:rPr>
            </w:pPr>
            <w:r w:rsidRPr="00591DB3">
              <w:rPr>
                <w:b/>
                <w:szCs w:val="24"/>
              </w:rPr>
              <w:t>%% исп.</w:t>
            </w:r>
          </w:p>
        </w:tc>
      </w:tr>
      <w:tr w:rsidR="00591DB3" w:rsidRPr="00591DB3" w:rsidTr="005F0CA7">
        <w:trPr>
          <w:trHeight w:val="20"/>
        </w:trPr>
        <w:tc>
          <w:tcPr>
            <w:tcW w:w="4390" w:type="dxa"/>
            <w:shd w:val="clear" w:color="auto" w:fill="auto"/>
          </w:tcPr>
          <w:p w:rsidR="00591DB3" w:rsidRPr="00591DB3" w:rsidRDefault="00591DB3" w:rsidP="00426BCC">
            <w:pPr>
              <w:autoSpaceDE w:val="0"/>
              <w:autoSpaceDN w:val="0"/>
              <w:adjustRightInd w:val="0"/>
              <w:jc w:val="both"/>
              <w:rPr>
                <w:rFonts w:eastAsia="Calibri"/>
                <w:b/>
                <w:szCs w:val="24"/>
                <w:lang w:eastAsia="en-US"/>
              </w:rPr>
            </w:pPr>
            <w:r w:rsidRPr="00591DB3">
              <w:rPr>
                <w:rFonts w:eastAsia="Calibri"/>
                <w:b/>
                <w:szCs w:val="24"/>
                <w:lang w:eastAsia="en-US"/>
              </w:rPr>
              <w:t>ВСЕГО</w:t>
            </w:r>
          </w:p>
        </w:tc>
        <w:tc>
          <w:tcPr>
            <w:tcW w:w="1701" w:type="dxa"/>
          </w:tcPr>
          <w:p w:rsidR="00591DB3" w:rsidRPr="00591DB3" w:rsidRDefault="00591DB3" w:rsidP="00426BCC">
            <w:pPr>
              <w:autoSpaceDE w:val="0"/>
              <w:autoSpaceDN w:val="0"/>
              <w:adjustRightInd w:val="0"/>
              <w:jc w:val="center"/>
              <w:rPr>
                <w:rFonts w:eastAsia="Calibri"/>
                <w:b/>
                <w:szCs w:val="24"/>
                <w:lang w:eastAsia="en-US"/>
              </w:rPr>
            </w:pPr>
            <w:r w:rsidRPr="00591DB3">
              <w:rPr>
                <w:rFonts w:eastAsia="Calibri"/>
                <w:b/>
                <w:szCs w:val="24"/>
                <w:lang w:eastAsia="en-US"/>
              </w:rPr>
              <w:t>1 764,0</w:t>
            </w:r>
          </w:p>
        </w:tc>
        <w:tc>
          <w:tcPr>
            <w:tcW w:w="1984" w:type="dxa"/>
          </w:tcPr>
          <w:p w:rsidR="00591DB3" w:rsidRPr="00591DB3" w:rsidRDefault="00591DB3" w:rsidP="00426BCC">
            <w:pPr>
              <w:autoSpaceDE w:val="0"/>
              <w:autoSpaceDN w:val="0"/>
              <w:adjustRightInd w:val="0"/>
              <w:jc w:val="center"/>
              <w:rPr>
                <w:rFonts w:eastAsia="Calibri"/>
                <w:b/>
                <w:szCs w:val="24"/>
                <w:lang w:eastAsia="en-US"/>
              </w:rPr>
            </w:pPr>
            <w:r w:rsidRPr="00591DB3">
              <w:rPr>
                <w:rFonts w:eastAsia="Calibri"/>
                <w:b/>
                <w:szCs w:val="24"/>
                <w:lang w:eastAsia="en-US"/>
              </w:rPr>
              <w:t>131,0</w:t>
            </w:r>
          </w:p>
        </w:tc>
        <w:tc>
          <w:tcPr>
            <w:tcW w:w="1305" w:type="dxa"/>
          </w:tcPr>
          <w:p w:rsidR="00591DB3" w:rsidRPr="00591DB3" w:rsidRDefault="00591DB3" w:rsidP="00426BCC">
            <w:pPr>
              <w:jc w:val="center"/>
              <w:rPr>
                <w:b/>
                <w:bCs/>
                <w:szCs w:val="24"/>
              </w:rPr>
            </w:pPr>
            <w:r w:rsidRPr="00591DB3">
              <w:rPr>
                <w:b/>
                <w:bCs/>
                <w:szCs w:val="24"/>
              </w:rPr>
              <w:t>7,4</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город Магадан</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787,1</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Ольский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226,9</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Омсукчанский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177,3</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Северо-Эвенский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74,0</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Среднеканский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76,0</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Сусуманский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103,6</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Тенькинский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111,7</w:t>
            </w:r>
          </w:p>
        </w:tc>
        <w:tc>
          <w:tcPr>
            <w:tcW w:w="1984" w:type="dxa"/>
          </w:tcPr>
          <w:p w:rsidR="00591DB3" w:rsidRPr="00591DB3" w:rsidRDefault="00591DB3" w:rsidP="00426BCC">
            <w:pPr>
              <w:jc w:val="center"/>
              <w:rPr>
                <w:szCs w:val="24"/>
              </w:rPr>
            </w:pPr>
            <w:r w:rsidRPr="00591DB3">
              <w:rPr>
                <w:szCs w:val="24"/>
              </w:rPr>
              <w:t>0,0</w:t>
            </w:r>
          </w:p>
        </w:tc>
        <w:tc>
          <w:tcPr>
            <w:tcW w:w="1305" w:type="dxa"/>
          </w:tcPr>
          <w:p w:rsidR="00591DB3" w:rsidRPr="00591DB3" w:rsidRDefault="00591DB3" w:rsidP="00426BCC">
            <w:pPr>
              <w:jc w:val="center"/>
              <w:rPr>
                <w:szCs w:val="24"/>
              </w:rPr>
            </w:pPr>
            <w:r w:rsidRPr="00591DB3">
              <w:rPr>
                <w:szCs w:val="24"/>
              </w:rPr>
              <w:t>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Хасынский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131,0</w:t>
            </w:r>
          </w:p>
        </w:tc>
        <w:tc>
          <w:tcPr>
            <w:tcW w:w="1984"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131,0</w:t>
            </w:r>
          </w:p>
        </w:tc>
        <w:tc>
          <w:tcPr>
            <w:tcW w:w="1305" w:type="dxa"/>
          </w:tcPr>
          <w:p w:rsidR="00591DB3" w:rsidRPr="00591DB3" w:rsidRDefault="00591DB3" w:rsidP="00426BCC">
            <w:pPr>
              <w:jc w:val="center"/>
              <w:rPr>
                <w:color w:val="000000"/>
                <w:szCs w:val="24"/>
              </w:rPr>
            </w:pPr>
            <w:r w:rsidRPr="00591DB3">
              <w:rPr>
                <w:szCs w:val="24"/>
              </w:rPr>
              <w:t>100,0</w:t>
            </w:r>
          </w:p>
        </w:tc>
      </w:tr>
      <w:tr w:rsidR="00591DB3" w:rsidRPr="00591DB3" w:rsidTr="005F0CA7">
        <w:trPr>
          <w:trHeight w:val="20"/>
        </w:trPr>
        <w:tc>
          <w:tcPr>
            <w:tcW w:w="4390" w:type="dxa"/>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Ягоднинский городской округ</w:t>
            </w:r>
          </w:p>
        </w:tc>
        <w:tc>
          <w:tcPr>
            <w:tcW w:w="1701"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76,4</w:t>
            </w:r>
          </w:p>
        </w:tc>
        <w:tc>
          <w:tcPr>
            <w:tcW w:w="1984" w:type="dxa"/>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0,0</w:t>
            </w:r>
          </w:p>
        </w:tc>
        <w:tc>
          <w:tcPr>
            <w:tcW w:w="1305" w:type="dxa"/>
          </w:tcPr>
          <w:p w:rsidR="00591DB3" w:rsidRPr="00591DB3" w:rsidRDefault="00591DB3" w:rsidP="00426BCC">
            <w:pPr>
              <w:jc w:val="center"/>
              <w:rPr>
                <w:color w:val="000000"/>
                <w:szCs w:val="24"/>
              </w:rPr>
            </w:pPr>
            <w:r w:rsidRPr="00591DB3">
              <w:rPr>
                <w:szCs w:val="24"/>
              </w:rPr>
              <w:t>0,0</w:t>
            </w:r>
          </w:p>
        </w:tc>
      </w:tr>
    </w:tbl>
    <w:p w:rsidR="00591DB3" w:rsidRPr="00591DB3" w:rsidRDefault="00591DB3" w:rsidP="00591DB3">
      <w:pPr>
        <w:ind w:firstLine="709"/>
        <w:contextualSpacing/>
        <w:jc w:val="both"/>
        <w:rPr>
          <w:bCs/>
          <w:color w:val="000000"/>
          <w:sz w:val="28"/>
          <w:szCs w:val="28"/>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в рамках основного мероприятия «Мероприятия по повышению доступности и качества информационного обслуживания населения государственными библиотеками» проведена модернизация автоматизированных технологических процессов, в том числе читательских рабочих мест; методическое и кадровое обеспечение общедоступных библиотек Магаданской области; обеспечение информационного сетевого межрегионального взаимодействия библиотек; формирование электронных баз данных. Охват библиотечным обслуживанием за 2017 год составляет 98% от плана; </w:t>
      </w:r>
    </w:p>
    <w:p w:rsidR="00591DB3" w:rsidRPr="00591DB3" w:rsidRDefault="00591DB3" w:rsidP="00591DB3">
      <w:pPr>
        <w:ind w:firstLine="709"/>
        <w:contextualSpacing/>
        <w:jc w:val="both"/>
        <w:rPr>
          <w:bCs/>
          <w:color w:val="000000"/>
          <w:sz w:val="28"/>
          <w:szCs w:val="28"/>
        </w:rPr>
      </w:pPr>
      <w:r w:rsidRPr="00591DB3">
        <w:rPr>
          <w:bCs/>
          <w:color w:val="000000"/>
          <w:sz w:val="28"/>
          <w:szCs w:val="28"/>
        </w:rPr>
        <w:t>- основное мероприятие «Комплектование книжных фондов муниципальных общедоступных библиотек и государственных центральных библиотек субъектов Российской Федерации». По данному мероприятию финансирование осуществлялось с целью комплектования книжных фондов муниципальных библиотек Магаданской области, показатель «Количество посещений библиотек (на одного жителя в год)» исполнен в 100% объеме.</w:t>
      </w:r>
    </w:p>
    <w:p w:rsidR="00591DB3" w:rsidRPr="00591DB3" w:rsidRDefault="00591DB3" w:rsidP="00591DB3">
      <w:pPr>
        <w:ind w:firstLine="709"/>
        <w:contextualSpacing/>
        <w:jc w:val="both"/>
        <w:rPr>
          <w:bCs/>
          <w:color w:val="000000"/>
          <w:sz w:val="28"/>
          <w:szCs w:val="28"/>
        </w:rPr>
      </w:pPr>
    </w:p>
    <w:p w:rsidR="005F0CA7" w:rsidRDefault="005F0CA7" w:rsidP="00591DB3">
      <w:pPr>
        <w:autoSpaceDE w:val="0"/>
        <w:autoSpaceDN w:val="0"/>
        <w:adjustRightInd w:val="0"/>
        <w:ind w:firstLine="709"/>
        <w:jc w:val="center"/>
        <w:outlineLvl w:val="0"/>
        <w:rPr>
          <w:rFonts w:eastAsia="Calibri"/>
          <w:b/>
          <w:sz w:val="28"/>
          <w:szCs w:val="28"/>
          <w:lang w:eastAsia="en-US"/>
        </w:rPr>
      </w:pPr>
    </w:p>
    <w:p w:rsidR="005F0CA7" w:rsidRDefault="005F0CA7" w:rsidP="00591DB3">
      <w:pPr>
        <w:autoSpaceDE w:val="0"/>
        <w:autoSpaceDN w:val="0"/>
        <w:adjustRightInd w:val="0"/>
        <w:ind w:firstLine="709"/>
        <w:jc w:val="center"/>
        <w:outlineLvl w:val="0"/>
        <w:rPr>
          <w:rFonts w:eastAsia="Calibri"/>
          <w:b/>
          <w:sz w:val="28"/>
          <w:szCs w:val="28"/>
          <w:lang w:eastAsia="en-US"/>
        </w:rPr>
      </w:pPr>
    </w:p>
    <w:p w:rsidR="00591DB3" w:rsidRPr="00591DB3" w:rsidRDefault="00591DB3" w:rsidP="00591DB3">
      <w:pPr>
        <w:autoSpaceDE w:val="0"/>
        <w:autoSpaceDN w:val="0"/>
        <w:adjustRightInd w:val="0"/>
        <w:ind w:firstLine="709"/>
        <w:jc w:val="center"/>
        <w:outlineLvl w:val="0"/>
        <w:rPr>
          <w:rFonts w:eastAsia="Calibri"/>
          <w:b/>
          <w:sz w:val="28"/>
          <w:szCs w:val="28"/>
          <w:lang w:eastAsia="en-US"/>
        </w:rPr>
      </w:pPr>
      <w:r w:rsidRPr="00591DB3">
        <w:rPr>
          <w:rFonts w:eastAsia="Calibri"/>
          <w:b/>
          <w:sz w:val="28"/>
          <w:szCs w:val="28"/>
          <w:lang w:eastAsia="en-US"/>
        </w:rPr>
        <w:lastRenderedPageBreak/>
        <w:t xml:space="preserve">Исполнение расходов по субсидиям бюджетам городских округов </w:t>
      </w:r>
    </w:p>
    <w:p w:rsidR="00591DB3" w:rsidRPr="00591DB3" w:rsidRDefault="00591DB3" w:rsidP="00591DB3">
      <w:pPr>
        <w:autoSpaceDE w:val="0"/>
        <w:autoSpaceDN w:val="0"/>
        <w:adjustRightInd w:val="0"/>
        <w:ind w:firstLine="709"/>
        <w:jc w:val="center"/>
        <w:outlineLvl w:val="0"/>
        <w:rPr>
          <w:rFonts w:eastAsia="Calibri"/>
          <w:b/>
          <w:sz w:val="28"/>
          <w:szCs w:val="28"/>
          <w:lang w:eastAsia="en-US"/>
        </w:rPr>
      </w:pPr>
      <w:r w:rsidRPr="00591DB3">
        <w:rPr>
          <w:rFonts w:eastAsia="Calibri"/>
          <w:b/>
          <w:sz w:val="28"/>
          <w:szCs w:val="28"/>
          <w:lang w:eastAsia="en-US"/>
        </w:rPr>
        <w:t xml:space="preserve">на поддержку отрасли культуры в рамках подпрограммы «Развитие библиотечного дела Магаданской области» </w:t>
      </w:r>
    </w:p>
    <w:p w:rsidR="00591DB3" w:rsidRPr="00591DB3" w:rsidRDefault="00591DB3" w:rsidP="00591DB3">
      <w:pPr>
        <w:autoSpaceDE w:val="0"/>
        <w:autoSpaceDN w:val="0"/>
        <w:adjustRightInd w:val="0"/>
        <w:ind w:firstLine="709"/>
        <w:jc w:val="center"/>
        <w:outlineLvl w:val="0"/>
        <w:rPr>
          <w:rFonts w:eastAsia="Calibri"/>
          <w:b/>
          <w:sz w:val="28"/>
          <w:szCs w:val="28"/>
          <w:lang w:eastAsia="en-US"/>
        </w:rPr>
      </w:pPr>
      <w:r w:rsidRPr="00591DB3">
        <w:rPr>
          <w:rFonts w:eastAsia="Calibri"/>
          <w:b/>
          <w:sz w:val="28"/>
          <w:szCs w:val="28"/>
          <w:lang w:eastAsia="en-US"/>
        </w:rPr>
        <w:t>на 2014-2020 года» за 2017 год</w:t>
      </w:r>
    </w:p>
    <w:p w:rsidR="00591DB3" w:rsidRPr="007662AE" w:rsidRDefault="00591DB3" w:rsidP="00591DB3">
      <w:pPr>
        <w:autoSpaceDE w:val="0"/>
        <w:autoSpaceDN w:val="0"/>
        <w:adjustRightInd w:val="0"/>
        <w:ind w:firstLine="709"/>
        <w:jc w:val="right"/>
        <w:outlineLvl w:val="0"/>
        <w:rPr>
          <w:rFonts w:eastAsia="Calibri"/>
          <w:szCs w:val="24"/>
          <w:lang w:eastAsia="en-US"/>
        </w:rPr>
      </w:pPr>
      <w:r w:rsidRPr="007662AE">
        <w:rPr>
          <w:rFonts w:eastAsia="Calibri"/>
          <w:szCs w:val="24"/>
          <w:lang w:eastAsia="en-US"/>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689"/>
        <w:gridCol w:w="2034"/>
        <w:gridCol w:w="1446"/>
      </w:tblGrid>
      <w:tr w:rsidR="00591DB3" w:rsidRPr="00591DB3" w:rsidTr="00591DB3">
        <w:tc>
          <w:tcPr>
            <w:tcW w:w="4465" w:type="dxa"/>
            <w:shd w:val="clear" w:color="auto" w:fill="auto"/>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Наименование городского округа</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Бюджет</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 xml:space="preserve">Кассовое </w:t>
            </w:r>
          </w:p>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исполнение</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w:t>
            </w:r>
          </w:p>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исп.</w:t>
            </w:r>
          </w:p>
        </w:tc>
      </w:tr>
      <w:tr w:rsidR="00591DB3" w:rsidRPr="00591DB3" w:rsidTr="00591DB3">
        <w:tc>
          <w:tcPr>
            <w:tcW w:w="4465" w:type="dxa"/>
            <w:shd w:val="clear" w:color="auto" w:fill="auto"/>
          </w:tcPr>
          <w:p w:rsidR="00591DB3" w:rsidRPr="00591DB3" w:rsidRDefault="00591DB3" w:rsidP="00426BCC">
            <w:pPr>
              <w:ind w:firstLine="29"/>
              <w:rPr>
                <w:b/>
                <w:szCs w:val="24"/>
              </w:rPr>
            </w:pPr>
            <w:r w:rsidRPr="00591DB3">
              <w:rPr>
                <w:b/>
                <w:szCs w:val="24"/>
              </w:rPr>
              <w:t>ВСЕГО</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47,8</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47,8</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rFonts w:eastAsia="Calibri"/>
                <w:b/>
                <w:szCs w:val="24"/>
                <w:lang w:eastAsia="en-US"/>
              </w:rPr>
            </w:pPr>
            <w:r w:rsidRPr="00591DB3">
              <w:rPr>
                <w:rFonts w:eastAsia="Calibri"/>
                <w:b/>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город Магадан</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12,0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12,0</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Ольский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5,3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5,3</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Омсукчанский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Северо-Эвенский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8,0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8,0</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Среднеканский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Сусуманский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2,6</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2,6</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Тенькинский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5,3</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5,3</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Хасынский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4,0</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r w:rsidR="00591DB3" w:rsidRPr="00591DB3" w:rsidTr="00591DB3">
        <w:tc>
          <w:tcPr>
            <w:tcW w:w="4465" w:type="dxa"/>
            <w:shd w:val="clear" w:color="auto" w:fill="auto"/>
          </w:tcPr>
          <w:p w:rsidR="00591DB3" w:rsidRPr="00591DB3" w:rsidRDefault="00591DB3" w:rsidP="00426BCC">
            <w:pPr>
              <w:ind w:firstLine="29"/>
              <w:rPr>
                <w:szCs w:val="24"/>
              </w:rPr>
            </w:pPr>
            <w:r w:rsidRPr="00591DB3">
              <w:rPr>
                <w:szCs w:val="24"/>
              </w:rPr>
              <w:t>Ягоднинский городской округ</w:t>
            </w:r>
          </w:p>
        </w:tc>
        <w:tc>
          <w:tcPr>
            <w:tcW w:w="1689" w:type="dxa"/>
            <w:tcBorders>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2,6</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591DB3" w:rsidRPr="00591DB3" w:rsidRDefault="00591DB3" w:rsidP="00426BCC">
            <w:pPr>
              <w:ind w:firstLine="29"/>
              <w:jc w:val="center"/>
              <w:rPr>
                <w:rFonts w:eastAsia="Calibri"/>
                <w:szCs w:val="24"/>
                <w:lang w:eastAsia="en-US"/>
              </w:rPr>
            </w:pPr>
            <w:r w:rsidRPr="00591DB3">
              <w:rPr>
                <w:rFonts w:eastAsia="Calibri"/>
                <w:szCs w:val="24"/>
                <w:lang w:eastAsia="en-US"/>
              </w:rPr>
              <w:t>2,6</w:t>
            </w:r>
          </w:p>
        </w:tc>
        <w:tc>
          <w:tcPr>
            <w:tcW w:w="1446"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ind w:firstLine="29"/>
              <w:jc w:val="center"/>
              <w:rPr>
                <w:szCs w:val="24"/>
              </w:rPr>
            </w:pPr>
            <w:r w:rsidRPr="00591DB3">
              <w:rPr>
                <w:rFonts w:eastAsia="Calibri"/>
                <w:szCs w:val="24"/>
                <w:lang w:eastAsia="en-US"/>
              </w:rPr>
              <w:t>100,0</w:t>
            </w:r>
          </w:p>
        </w:tc>
      </w:tr>
    </w:tbl>
    <w:p w:rsidR="00591DB3" w:rsidRPr="00591DB3" w:rsidRDefault="00591DB3" w:rsidP="00591DB3">
      <w:pPr>
        <w:ind w:firstLine="709"/>
        <w:contextualSpacing/>
        <w:jc w:val="both"/>
        <w:rPr>
          <w:bCs/>
          <w:color w:val="000000"/>
          <w:sz w:val="10"/>
          <w:szCs w:val="10"/>
        </w:rPr>
      </w:pPr>
    </w:p>
    <w:p w:rsidR="00591DB3" w:rsidRPr="00591DB3" w:rsidRDefault="00591DB3" w:rsidP="00591DB3">
      <w:pPr>
        <w:widowControl w:val="0"/>
        <w:autoSpaceDE w:val="0"/>
        <w:autoSpaceDN w:val="0"/>
        <w:ind w:firstLine="709"/>
        <w:jc w:val="center"/>
        <w:rPr>
          <w:b/>
          <w:bCs/>
          <w:color w:val="000000"/>
          <w:sz w:val="26"/>
          <w:szCs w:val="26"/>
        </w:rPr>
      </w:pP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Подпрограмма </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«Финансовая поддержка творческих общественных объединений</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и деятелей культуры и искусства, социально ориентированных некоммерческих организаций Магаданской области»</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 на 2014-2020 годы»</w:t>
      </w:r>
    </w:p>
    <w:p w:rsidR="00591DB3" w:rsidRPr="00591DB3" w:rsidRDefault="00591DB3" w:rsidP="00591DB3">
      <w:pPr>
        <w:ind w:firstLine="709"/>
        <w:contextualSpacing/>
        <w:jc w:val="both"/>
        <w:rPr>
          <w:bCs/>
          <w:color w:val="000000"/>
          <w:sz w:val="28"/>
          <w:szCs w:val="28"/>
        </w:rPr>
      </w:pPr>
    </w:p>
    <w:p w:rsidR="00591DB3" w:rsidRPr="00591DB3" w:rsidRDefault="00591DB3" w:rsidP="00591DB3">
      <w:pPr>
        <w:widowControl w:val="0"/>
        <w:autoSpaceDE w:val="0"/>
        <w:autoSpaceDN w:val="0"/>
        <w:ind w:firstLine="709"/>
        <w:jc w:val="both"/>
        <w:rPr>
          <w:bCs/>
          <w:color w:val="000000"/>
          <w:sz w:val="28"/>
          <w:szCs w:val="28"/>
        </w:rPr>
      </w:pPr>
      <w:r w:rsidRPr="00591DB3">
        <w:rPr>
          <w:bCs/>
          <w:color w:val="000000"/>
          <w:sz w:val="28"/>
          <w:szCs w:val="28"/>
        </w:rPr>
        <w:t>Целями подпрограммы являются: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стимулирование и поддержка деятельности творческих проектов и инициатив творческих общественных объединений и деятелей культуры и искусства Магаданской области;</w:t>
      </w: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усиление позиции творческих общественных </w:t>
      </w:r>
      <w:r w:rsidR="005F0CA7" w:rsidRPr="00591DB3">
        <w:rPr>
          <w:bCs/>
          <w:color w:val="000000"/>
          <w:sz w:val="28"/>
          <w:szCs w:val="28"/>
        </w:rPr>
        <w:t>объединений, социально</w:t>
      </w:r>
      <w:r w:rsidR="005F0CA7">
        <w:rPr>
          <w:bCs/>
          <w:color w:val="000000"/>
          <w:sz w:val="28"/>
          <w:szCs w:val="28"/>
        </w:rPr>
        <w:t>-</w:t>
      </w:r>
      <w:r w:rsidRPr="00591DB3">
        <w:rPr>
          <w:bCs/>
          <w:color w:val="000000"/>
          <w:sz w:val="28"/>
          <w:szCs w:val="28"/>
        </w:rPr>
        <w:t xml:space="preserve">ориентированных некоммерческих </w:t>
      </w:r>
      <w:r w:rsidR="005F0CA7" w:rsidRPr="00591DB3">
        <w:rPr>
          <w:bCs/>
          <w:color w:val="000000"/>
          <w:sz w:val="28"/>
          <w:szCs w:val="28"/>
        </w:rPr>
        <w:t>организаций в</w:t>
      </w:r>
      <w:r w:rsidRPr="00591DB3">
        <w:rPr>
          <w:bCs/>
          <w:color w:val="000000"/>
          <w:sz w:val="28"/>
          <w:szCs w:val="28"/>
        </w:rPr>
        <w:t xml:space="preserve"> культурной жизни Магаданской области и Российской Федерации.</w:t>
      </w:r>
    </w:p>
    <w:p w:rsidR="00591DB3" w:rsidRDefault="00591DB3" w:rsidP="00591DB3">
      <w:pPr>
        <w:ind w:firstLine="709"/>
        <w:contextualSpacing/>
        <w:jc w:val="both"/>
        <w:rPr>
          <w:bCs/>
          <w:color w:val="000000"/>
          <w:sz w:val="28"/>
          <w:szCs w:val="28"/>
        </w:rPr>
      </w:pPr>
      <w:r w:rsidRPr="00591DB3">
        <w:rPr>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r w:rsidRPr="00591DB3">
        <w:rPr>
          <w:bCs/>
          <w:color w:val="000000"/>
          <w:sz w:val="28"/>
          <w:szCs w:val="28"/>
        </w:rPr>
        <w:t>, а также Магаданское отделение Союза театральных деятелей Российской Федерации (по согласованию), Магаданская областная организация Всероссийской творческой организации «Союз художников России», Магаданская областная писательская организация Союза писателей России, органы местного самоуправления Магаданской области, СОНКО.</w:t>
      </w:r>
    </w:p>
    <w:p w:rsidR="00591DB3" w:rsidRPr="00591DB3" w:rsidRDefault="00591DB3" w:rsidP="00591DB3">
      <w:pPr>
        <w:ind w:firstLine="709"/>
        <w:contextualSpacing/>
        <w:jc w:val="right"/>
        <w:rPr>
          <w:bCs/>
          <w:color w:val="000000"/>
          <w:sz w:val="26"/>
          <w:szCs w:val="26"/>
        </w:rPr>
      </w:pPr>
      <w:r w:rsidRPr="00591DB3">
        <w:rPr>
          <w:bCs/>
          <w:color w:val="000000"/>
          <w:szCs w:val="24"/>
        </w:rPr>
        <w:t xml:space="preserve"> тыс. руб</w:t>
      </w:r>
      <w:r w:rsidRPr="00591DB3">
        <w:rPr>
          <w:bCs/>
          <w:color w:val="000000"/>
          <w:sz w:val="26"/>
          <w:szCs w:val="26"/>
        </w:rPr>
        <w:t>.</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4"/>
        <w:gridCol w:w="1732"/>
        <w:gridCol w:w="1588"/>
        <w:gridCol w:w="1500"/>
      </w:tblGrid>
      <w:tr w:rsidR="00591DB3" w:rsidRPr="003D1B19" w:rsidTr="00426BCC">
        <w:tc>
          <w:tcPr>
            <w:tcW w:w="562" w:type="dxa"/>
            <w:shd w:val="clear" w:color="auto" w:fill="auto"/>
          </w:tcPr>
          <w:p w:rsidR="00591DB3" w:rsidRPr="003D1B19" w:rsidRDefault="00591DB3" w:rsidP="00426BCC">
            <w:pPr>
              <w:jc w:val="center"/>
              <w:rPr>
                <w:b/>
                <w:bCs/>
                <w:color w:val="000000"/>
                <w:szCs w:val="24"/>
              </w:rPr>
            </w:pPr>
            <w:r w:rsidRPr="003D1B19">
              <w:rPr>
                <w:b/>
                <w:bCs/>
                <w:color w:val="000000"/>
                <w:szCs w:val="24"/>
              </w:rPr>
              <w:t>№ п/п</w:t>
            </w:r>
          </w:p>
        </w:tc>
        <w:tc>
          <w:tcPr>
            <w:tcW w:w="4014" w:type="dxa"/>
            <w:shd w:val="clear" w:color="auto" w:fill="auto"/>
          </w:tcPr>
          <w:p w:rsidR="00591DB3" w:rsidRPr="003D1B19" w:rsidRDefault="00591DB3" w:rsidP="00426BCC">
            <w:pPr>
              <w:jc w:val="center"/>
              <w:rPr>
                <w:b/>
                <w:bCs/>
                <w:color w:val="000000"/>
                <w:szCs w:val="24"/>
              </w:rPr>
            </w:pPr>
            <w:r w:rsidRPr="003D1B19">
              <w:rPr>
                <w:b/>
                <w:bCs/>
                <w:color w:val="000000"/>
                <w:szCs w:val="24"/>
              </w:rPr>
              <w:t>Наименование основного мероприятия подпрограммы</w:t>
            </w:r>
          </w:p>
        </w:tc>
        <w:tc>
          <w:tcPr>
            <w:tcW w:w="1732" w:type="dxa"/>
            <w:shd w:val="clear" w:color="auto" w:fill="auto"/>
          </w:tcPr>
          <w:p w:rsidR="00591DB3" w:rsidRPr="003D1B19" w:rsidRDefault="00591DB3" w:rsidP="00426BCC">
            <w:pPr>
              <w:jc w:val="center"/>
              <w:rPr>
                <w:b/>
                <w:bCs/>
                <w:color w:val="000000"/>
                <w:szCs w:val="24"/>
              </w:rPr>
            </w:pPr>
            <w:r w:rsidRPr="003D1B19">
              <w:rPr>
                <w:b/>
                <w:bCs/>
                <w:color w:val="000000"/>
                <w:szCs w:val="24"/>
              </w:rPr>
              <w:t>Бюджет</w:t>
            </w:r>
          </w:p>
        </w:tc>
        <w:tc>
          <w:tcPr>
            <w:tcW w:w="1588" w:type="dxa"/>
            <w:shd w:val="clear" w:color="auto" w:fill="auto"/>
          </w:tcPr>
          <w:p w:rsidR="00591DB3" w:rsidRPr="003D1B19" w:rsidRDefault="00591DB3" w:rsidP="00426BCC">
            <w:pPr>
              <w:jc w:val="center"/>
              <w:rPr>
                <w:b/>
                <w:bCs/>
                <w:color w:val="000000"/>
                <w:szCs w:val="24"/>
              </w:rPr>
            </w:pPr>
            <w:r w:rsidRPr="003D1B19">
              <w:rPr>
                <w:b/>
                <w:bCs/>
                <w:color w:val="000000"/>
                <w:szCs w:val="24"/>
              </w:rPr>
              <w:t>Кассовое исполнение</w:t>
            </w:r>
          </w:p>
        </w:tc>
        <w:tc>
          <w:tcPr>
            <w:tcW w:w="1500" w:type="dxa"/>
            <w:shd w:val="clear" w:color="auto" w:fill="auto"/>
          </w:tcPr>
          <w:p w:rsidR="00591DB3" w:rsidRPr="003D1B19" w:rsidRDefault="00591DB3" w:rsidP="00426BCC">
            <w:pPr>
              <w:jc w:val="center"/>
              <w:rPr>
                <w:b/>
                <w:bCs/>
                <w:color w:val="000000"/>
                <w:szCs w:val="24"/>
              </w:rPr>
            </w:pPr>
            <w:r w:rsidRPr="003D1B19">
              <w:rPr>
                <w:b/>
                <w:bCs/>
                <w:color w:val="000000"/>
                <w:szCs w:val="24"/>
              </w:rPr>
              <w:t>% исп.</w:t>
            </w:r>
          </w:p>
        </w:tc>
      </w:tr>
      <w:tr w:rsidR="00591DB3" w:rsidRPr="003D1B19" w:rsidTr="00426BCC">
        <w:trPr>
          <w:trHeight w:val="299"/>
        </w:trPr>
        <w:tc>
          <w:tcPr>
            <w:tcW w:w="562" w:type="dxa"/>
            <w:shd w:val="clear" w:color="auto" w:fill="auto"/>
          </w:tcPr>
          <w:p w:rsidR="00591DB3" w:rsidRPr="003D1B19" w:rsidRDefault="00591DB3" w:rsidP="00426BCC">
            <w:pPr>
              <w:jc w:val="center"/>
              <w:rPr>
                <w:b/>
                <w:bCs/>
                <w:color w:val="000000"/>
                <w:szCs w:val="24"/>
              </w:rPr>
            </w:pPr>
          </w:p>
        </w:tc>
        <w:tc>
          <w:tcPr>
            <w:tcW w:w="4014" w:type="dxa"/>
            <w:shd w:val="clear" w:color="auto" w:fill="auto"/>
          </w:tcPr>
          <w:p w:rsidR="00591DB3" w:rsidRPr="003D1B19" w:rsidRDefault="00591DB3" w:rsidP="00426BCC">
            <w:pPr>
              <w:jc w:val="center"/>
              <w:rPr>
                <w:b/>
                <w:bCs/>
                <w:color w:val="000000"/>
                <w:szCs w:val="24"/>
              </w:rPr>
            </w:pPr>
            <w:r w:rsidRPr="003D1B19">
              <w:rPr>
                <w:b/>
                <w:bCs/>
                <w:color w:val="000000"/>
                <w:szCs w:val="24"/>
              </w:rPr>
              <w:t>ВСЕГО:</w:t>
            </w:r>
          </w:p>
        </w:tc>
        <w:tc>
          <w:tcPr>
            <w:tcW w:w="1732" w:type="dxa"/>
            <w:shd w:val="clear" w:color="auto" w:fill="auto"/>
          </w:tcPr>
          <w:p w:rsidR="00591DB3" w:rsidRPr="003D1B19" w:rsidRDefault="00591DB3" w:rsidP="00426BCC">
            <w:pPr>
              <w:jc w:val="center"/>
              <w:rPr>
                <w:b/>
                <w:bCs/>
                <w:color w:val="000000"/>
                <w:szCs w:val="24"/>
              </w:rPr>
            </w:pPr>
            <w:r w:rsidRPr="003D1B19">
              <w:rPr>
                <w:b/>
                <w:bCs/>
                <w:color w:val="000000"/>
                <w:szCs w:val="24"/>
              </w:rPr>
              <w:t>5 067,1</w:t>
            </w:r>
          </w:p>
        </w:tc>
        <w:tc>
          <w:tcPr>
            <w:tcW w:w="1588" w:type="dxa"/>
            <w:shd w:val="clear" w:color="auto" w:fill="auto"/>
          </w:tcPr>
          <w:p w:rsidR="00591DB3" w:rsidRPr="003D1B19" w:rsidRDefault="00591DB3" w:rsidP="00426BCC">
            <w:pPr>
              <w:jc w:val="center"/>
              <w:rPr>
                <w:b/>
                <w:bCs/>
                <w:color w:val="000000"/>
                <w:szCs w:val="24"/>
              </w:rPr>
            </w:pPr>
            <w:r w:rsidRPr="003D1B19">
              <w:rPr>
                <w:b/>
                <w:bCs/>
                <w:color w:val="000000"/>
                <w:szCs w:val="24"/>
              </w:rPr>
              <w:t>4 617,1</w:t>
            </w:r>
          </w:p>
        </w:tc>
        <w:tc>
          <w:tcPr>
            <w:tcW w:w="1500" w:type="dxa"/>
            <w:shd w:val="clear" w:color="auto" w:fill="auto"/>
          </w:tcPr>
          <w:p w:rsidR="00591DB3" w:rsidRPr="003D1B19" w:rsidRDefault="00591DB3" w:rsidP="00426BCC">
            <w:pPr>
              <w:jc w:val="center"/>
              <w:rPr>
                <w:b/>
                <w:bCs/>
                <w:color w:val="000000"/>
                <w:szCs w:val="24"/>
              </w:rPr>
            </w:pPr>
            <w:r w:rsidRPr="003D1B19">
              <w:rPr>
                <w:b/>
                <w:bCs/>
                <w:color w:val="000000"/>
                <w:szCs w:val="24"/>
              </w:rPr>
              <w:t>91,1</w:t>
            </w:r>
          </w:p>
        </w:tc>
      </w:tr>
      <w:tr w:rsidR="00591DB3" w:rsidRPr="003D1B19" w:rsidTr="00426BCC">
        <w:tc>
          <w:tcPr>
            <w:tcW w:w="9396" w:type="dxa"/>
            <w:gridSpan w:val="5"/>
            <w:shd w:val="clear" w:color="auto" w:fill="auto"/>
          </w:tcPr>
          <w:p w:rsidR="00591DB3" w:rsidRPr="003D1B19" w:rsidRDefault="00591DB3" w:rsidP="00426BCC">
            <w:pPr>
              <w:jc w:val="center"/>
              <w:rPr>
                <w:bCs/>
                <w:color w:val="000000"/>
                <w:szCs w:val="24"/>
              </w:rPr>
            </w:pPr>
            <w:r w:rsidRPr="003D1B19">
              <w:rPr>
                <w:bCs/>
                <w:color w:val="000000"/>
                <w:szCs w:val="24"/>
              </w:rPr>
              <w:t>в том числе:</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1.</w:t>
            </w:r>
          </w:p>
        </w:tc>
        <w:tc>
          <w:tcPr>
            <w:tcW w:w="4014" w:type="dxa"/>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«Поддержка и развитие кадрового потенциала в сфере культуры и искусства Магаданской области»</w:t>
            </w:r>
          </w:p>
        </w:tc>
        <w:tc>
          <w:tcPr>
            <w:tcW w:w="1732"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2 478,1</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2 478,1</w:t>
            </w:r>
          </w:p>
        </w:tc>
        <w:tc>
          <w:tcPr>
            <w:tcW w:w="150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100,0</w:t>
            </w:r>
          </w:p>
        </w:tc>
      </w:tr>
      <w:tr w:rsidR="00591DB3" w:rsidRPr="003D1B19" w:rsidTr="003D1B19">
        <w:trPr>
          <w:trHeight w:val="481"/>
        </w:trPr>
        <w:tc>
          <w:tcPr>
            <w:tcW w:w="562" w:type="dxa"/>
            <w:shd w:val="clear" w:color="auto" w:fill="auto"/>
          </w:tcPr>
          <w:p w:rsidR="00591DB3" w:rsidRPr="003D1B19" w:rsidRDefault="00591DB3" w:rsidP="00426BCC">
            <w:pPr>
              <w:jc w:val="center"/>
              <w:rPr>
                <w:bCs/>
                <w:color w:val="000000"/>
                <w:szCs w:val="24"/>
              </w:rPr>
            </w:pPr>
          </w:p>
        </w:tc>
        <w:tc>
          <w:tcPr>
            <w:tcW w:w="4014"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xml:space="preserve"> - м</w:t>
            </w:r>
            <w:r w:rsidRPr="003D1B19">
              <w:rPr>
                <w:i/>
                <w:color w:val="000000"/>
                <w:szCs w:val="24"/>
              </w:rPr>
              <w:t>инистерство культуры и туризма Магаданской области</w:t>
            </w:r>
          </w:p>
        </w:tc>
        <w:tc>
          <w:tcPr>
            <w:tcW w:w="1732"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2 478,1</w:t>
            </w:r>
          </w:p>
        </w:tc>
        <w:tc>
          <w:tcPr>
            <w:tcW w:w="1588"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2 478,1</w:t>
            </w:r>
          </w:p>
        </w:tc>
        <w:tc>
          <w:tcPr>
            <w:tcW w:w="1500"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100,0</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2.</w:t>
            </w:r>
          </w:p>
        </w:tc>
        <w:tc>
          <w:tcPr>
            <w:tcW w:w="4014" w:type="dxa"/>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«Поддержка деятельности общественных объединений в области культуры и искусства,</w:t>
            </w:r>
            <w:r w:rsidR="005F0CA7">
              <w:rPr>
                <w:bCs/>
                <w:color w:val="000000"/>
                <w:szCs w:val="24"/>
              </w:rPr>
              <w:t xml:space="preserve"> </w:t>
            </w:r>
            <w:r w:rsidRPr="003D1B19">
              <w:rPr>
                <w:bCs/>
                <w:color w:val="000000"/>
                <w:szCs w:val="24"/>
              </w:rPr>
              <w:t>социально ориентированных некоммерческих организаций Магаданской области»</w:t>
            </w:r>
          </w:p>
        </w:tc>
        <w:tc>
          <w:tcPr>
            <w:tcW w:w="1732"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2 418,6</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1 968,6</w:t>
            </w:r>
          </w:p>
        </w:tc>
        <w:tc>
          <w:tcPr>
            <w:tcW w:w="150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81,4</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p>
        </w:tc>
        <w:tc>
          <w:tcPr>
            <w:tcW w:w="4014"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xml:space="preserve"> - м</w:t>
            </w:r>
            <w:r w:rsidRPr="003D1B19">
              <w:rPr>
                <w:i/>
                <w:color w:val="000000"/>
                <w:szCs w:val="24"/>
              </w:rPr>
              <w:t>инистерство культуры и туризма Магаданской области</w:t>
            </w:r>
          </w:p>
        </w:tc>
        <w:tc>
          <w:tcPr>
            <w:tcW w:w="1732"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2 418,6</w:t>
            </w:r>
          </w:p>
        </w:tc>
        <w:tc>
          <w:tcPr>
            <w:tcW w:w="1588"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1 968,6</w:t>
            </w:r>
          </w:p>
        </w:tc>
        <w:tc>
          <w:tcPr>
            <w:tcW w:w="1500"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81,4</w:t>
            </w:r>
          </w:p>
        </w:tc>
      </w:tr>
      <w:tr w:rsidR="00591DB3" w:rsidRPr="003D1B19" w:rsidTr="003D1B19">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r w:rsidRPr="003D1B19">
              <w:rPr>
                <w:bCs/>
                <w:color w:val="000000"/>
                <w:szCs w:val="24"/>
              </w:rPr>
              <w:t>3.</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bCs/>
                <w:color w:val="000000"/>
                <w:szCs w:val="24"/>
              </w:rPr>
            </w:pPr>
            <w:r w:rsidRPr="003D1B19">
              <w:rPr>
                <w:bCs/>
                <w:color w:val="000000"/>
                <w:szCs w:val="24"/>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170,4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170,4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100,0</w:t>
            </w:r>
          </w:p>
        </w:tc>
      </w:tr>
      <w:tr w:rsidR="00591DB3" w:rsidRPr="003D1B19" w:rsidTr="003D1B19">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i/>
                <w:color w:val="000000"/>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bCs/>
                <w:i/>
                <w:color w:val="000000"/>
                <w:szCs w:val="24"/>
              </w:rPr>
            </w:pPr>
            <w:r w:rsidRPr="003D1B19">
              <w:rPr>
                <w:bCs/>
                <w:i/>
                <w:color w:val="000000"/>
                <w:szCs w:val="24"/>
              </w:rPr>
              <w:t>- ОМС (по согласованию)</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170,4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170,4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100,0</w:t>
            </w:r>
          </w:p>
        </w:tc>
      </w:tr>
    </w:tbl>
    <w:p w:rsidR="00591DB3" w:rsidRPr="00591DB3" w:rsidRDefault="00591DB3" w:rsidP="00591DB3">
      <w:pPr>
        <w:ind w:firstLine="709"/>
        <w:contextualSpacing/>
        <w:jc w:val="both"/>
        <w:rPr>
          <w:bCs/>
          <w:i/>
          <w:color w:val="000000"/>
          <w:sz w:val="20"/>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Подпрограмма «Финансовая поддержка творческих общественных объединений и деятелей культуры и искусства, социально ориентированных некоммерческих организаций Магаданской области» на 2014-2020 годы» в 2017 году реализовывалась по следующим основным мероприятиям:</w:t>
      </w:r>
    </w:p>
    <w:p w:rsidR="00591DB3" w:rsidRPr="00591DB3" w:rsidRDefault="00591DB3" w:rsidP="00591DB3">
      <w:pPr>
        <w:ind w:firstLine="709"/>
        <w:contextualSpacing/>
        <w:jc w:val="both"/>
        <w:rPr>
          <w:b/>
          <w:bCs/>
          <w:color w:val="000000"/>
          <w:sz w:val="28"/>
          <w:szCs w:val="28"/>
        </w:rPr>
      </w:pPr>
      <w:r w:rsidRPr="00591DB3">
        <w:rPr>
          <w:bCs/>
          <w:color w:val="000000"/>
          <w:sz w:val="28"/>
          <w:szCs w:val="28"/>
        </w:rPr>
        <w:t>- основное мероприятие «Поддержка и развитие кадрового потенциала в сфере культуры и искусства Магаданской области» осуществлялось по следующим направлениям расходов:</w:t>
      </w:r>
    </w:p>
    <w:p w:rsidR="00591DB3" w:rsidRPr="00591DB3" w:rsidRDefault="00591DB3" w:rsidP="00591DB3">
      <w:pPr>
        <w:ind w:firstLine="709"/>
        <w:contextualSpacing/>
        <w:jc w:val="both"/>
        <w:rPr>
          <w:bCs/>
          <w:color w:val="000000"/>
          <w:sz w:val="28"/>
          <w:szCs w:val="28"/>
        </w:rPr>
      </w:pPr>
      <w:r w:rsidRPr="00591DB3">
        <w:rPr>
          <w:bCs/>
          <w:color w:val="000000"/>
          <w:sz w:val="28"/>
          <w:szCs w:val="28"/>
        </w:rPr>
        <w:t>- премия губернатора Магаданской области в сфере культуры и искусства. В 2017 году лауреатами премии стали 15 человек, присуждение премии губернатора осуществлялось в соответствии с распоряжением губернатора Магаданской области от 08.12.2017 года № 466-р «О присуждении премий губернатора Магаданской области» на основании постановлений губернатора от 28.09.2012г. № 97-п «О премии губернатора Магаданской области лучшему хранителю национальных традиций коренных малочисленных народов Севера» и от 28.09.2012г. № 98-п «О премии губернатора Магаданской области в области культуры и искусства».;</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    Выплату за звание «Почетный работник культуры Магаданской области» получают 17 работников муниципальных учреждений культуры.</w:t>
      </w:r>
    </w:p>
    <w:p w:rsidR="00591DB3" w:rsidRPr="00591DB3" w:rsidRDefault="00591DB3" w:rsidP="00591DB3">
      <w:pPr>
        <w:ind w:firstLine="709"/>
        <w:contextualSpacing/>
        <w:jc w:val="both"/>
        <w:rPr>
          <w:bCs/>
          <w:color w:val="000000"/>
          <w:sz w:val="28"/>
          <w:szCs w:val="28"/>
        </w:rPr>
      </w:pPr>
    </w:p>
    <w:p w:rsidR="00591DB3" w:rsidRPr="00591DB3" w:rsidRDefault="00591DB3" w:rsidP="00591DB3">
      <w:pPr>
        <w:ind w:firstLine="709"/>
        <w:jc w:val="center"/>
        <w:rPr>
          <w:rFonts w:eastAsia="Calibri"/>
          <w:b/>
          <w:sz w:val="28"/>
          <w:szCs w:val="28"/>
          <w:lang w:eastAsia="en-US"/>
        </w:rPr>
      </w:pPr>
      <w:r w:rsidRPr="00591DB3">
        <w:rPr>
          <w:rFonts w:eastAsia="Calibri"/>
          <w:b/>
          <w:sz w:val="28"/>
          <w:szCs w:val="28"/>
          <w:lang w:eastAsia="en-US"/>
        </w:rPr>
        <w:t xml:space="preserve">Исполнение расходов по субвенциям бюджетам городских округов на осуществление государственных полномочий по выплате </w:t>
      </w:r>
      <w:r w:rsidR="00426BCC">
        <w:rPr>
          <w:rFonts w:eastAsia="Calibri"/>
          <w:b/>
          <w:sz w:val="28"/>
          <w:szCs w:val="28"/>
          <w:lang w:eastAsia="en-US"/>
        </w:rPr>
        <w:t>е</w:t>
      </w:r>
      <w:r w:rsidRPr="00591DB3">
        <w:rPr>
          <w:rFonts w:eastAsia="Calibri"/>
          <w:b/>
          <w:sz w:val="28"/>
          <w:szCs w:val="28"/>
          <w:lang w:eastAsia="en-US"/>
        </w:rPr>
        <w:t xml:space="preserve">жемесячной надбавки к окладу (должностному окладу) работникам муниципальных учреждений, которым присвоено почетное звание в сфере культуры в </w:t>
      </w:r>
      <w:r w:rsidRPr="00591DB3">
        <w:rPr>
          <w:b/>
          <w:sz w:val="28"/>
          <w:szCs w:val="28"/>
        </w:rPr>
        <w:t>рамках реализации подпрограммы «Финансовая поддержка творческих общественных объединений и деятелей культуры и искусства Магаданской области» на 2014-2020 годы» государственной программы Магаданской области «Развитие культуры и туризма в Магаданской области» на 2014-2020 годы»</w:t>
      </w:r>
      <w:r w:rsidRPr="00591DB3">
        <w:rPr>
          <w:rFonts w:eastAsia="Calibri"/>
          <w:b/>
          <w:sz w:val="28"/>
          <w:szCs w:val="28"/>
          <w:lang w:eastAsia="en-US"/>
        </w:rPr>
        <w:t xml:space="preserve"> за 2017 год</w:t>
      </w:r>
    </w:p>
    <w:p w:rsidR="00591DB3" w:rsidRPr="00591DB3" w:rsidRDefault="00591DB3" w:rsidP="00591DB3">
      <w:pPr>
        <w:ind w:firstLine="709"/>
        <w:jc w:val="right"/>
        <w:rPr>
          <w:rFonts w:eastAsia="Calibri"/>
          <w:szCs w:val="24"/>
          <w:lang w:eastAsia="en-US"/>
        </w:rPr>
      </w:pPr>
    </w:p>
    <w:p w:rsidR="00591DB3" w:rsidRPr="00591DB3" w:rsidRDefault="00591DB3" w:rsidP="00591DB3">
      <w:pPr>
        <w:ind w:firstLine="709"/>
        <w:jc w:val="right"/>
        <w:rPr>
          <w:szCs w:val="24"/>
        </w:rPr>
      </w:pPr>
      <w:r w:rsidRPr="00591DB3">
        <w:rPr>
          <w:szCs w:val="24"/>
        </w:rPr>
        <w:t>тыс. рублей</w:t>
      </w:r>
    </w:p>
    <w:tbl>
      <w:tblPr>
        <w:tblW w:w="11714" w:type="dxa"/>
        <w:tblInd w:w="108" w:type="dxa"/>
        <w:tblLook w:val="04A0" w:firstRow="1" w:lastRow="0" w:firstColumn="1" w:lastColumn="0" w:noHBand="0" w:noVBand="1"/>
      </w:tblPr>
      <w:tblGrid>
        <w:gridCol w:w="3998"/>
        <w:gridCol w:w="2126"/>
        <w:gridCol w:w="2127"/>
        <w:gridCol w:w="1134"/>
        <w:gridCol w:w="2329"/>
      </w:tblGrid>
      <w:tr w:rsidR="00591DB3" w:rsidRPr="00591DB3" w:rsidTr="00591DB3">
        <w:trPr>
          <w:trHeight w:val="20"/>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591DB3" w:rsidRPr="00591DB3" w:rsidRDefault="00591DB3" w:rsidP="00426BCC">
            <w:pPr>
              <w:jc w:val="center"/>
              <w:rPr>
                <w:b/>
                <w:szCs w:val="24"/>
              </w:rPr>
            </w:pPr>
            <w:r w:rsidRPr="00591DB3">
              <w:rPr>
                <w:b/>
                <w:szCs w:val="24"/>
              </w:rPr>
              <w:t>Наименование городского округа</w:t>
            </w:r>
          </w:p>
        </w:tc>
        <w:tc>
          <w:tcPr>
            <w:tcW w:w="2126" w:type="dxa"/>
            <w:tcBorders>
              <w:top w:val="single" w:sz="4" w:space="0" w:color="auto"/>
              <w:left w:val="nil"/>
              <w:bottom w:val="single" w:sz="4" w:space="0" w:color="auto"/>
              <w:right w:val="single" w:sz="4" w:space="0" w:color="auto"/>
            </w:tcBorders>
          </w:tcPr>
          <w:p w:rsidR="00591DB3" w:rsidRPr="00591DB3" w:rsidRDefault="00591DB3" w:rsidP="00426BCC">
            <w:pPr>
              <w:jc w:val="center"/>
              <w:rPr>
                <w:b/>
                <w:szCs w:val="24"/>
              </w:rPr>
            </w:pPr>
            <w:r w:rsidRPr="00591DB3">
              <w:rPr>
                <w:b/>
                <w:szCs w:val="24"/>
              </w:rPr>
              <w:t>Бюджет</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b/>
                <w:szCs w:val="24"/>
              </w:rPr>
            </w:pPr>
            <w:r w:rsidRPr="00591DB3">
              <w:rPr>
                <w:b/>
                <w:szCs w:val="24"/>
              </w:rPr>
              <w:t>Кассовое исполнение</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b/>
                <w:szCs w:val="24"/>
              </w:rPr>
            </w:pPr>
            <w:r w:rsidRPr="00591DB3">
              <w:rPr>
                <w:b/>
                <w:szCs w:val="24"/>
              </w:rPr>
              <w:t>%% исп.</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center"/>
              <w:rPr>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tcPr>
          <w:p w:rsidR="00591DB3" w:rsidRPr="00591DB3" w:rsidRDefault="00591DB3" w:rsidP="00426BCC">
            <w:pPr>
              <w:autoSpaceDE w:val="0"/>
              <w:autoSpaceDN w:val="0"/>
              <w:adjustRightInd w:val="0"/>
              <w:jc w:val="both"/>
              <w:rPr>
                <w:rFonts w:eastAsia="Calibri"/>
                <w:b/>
                <w:bCs/>
                <w:szCs w:val="24"/>
                <w:lang w:eastAsia="en-US"/>
              </w:rPr>
            </w:pPr>
            <w:r w:rsidRPr="00591DB3">
              <w:rPr>
                <w:rFonts w:eastAsia="Calibri"/>
                <w:b/>
                <w:bCs/>
                <w:szCs w:val="24"/>
                <w:lang w:eastAsia="en-US"/>
              </w:rPr>
              <w:t>ВСЕГО</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
                <w:bCs/>
                <w:szCs w:val="24"/>
                <w:lang w:eastAsia="en-US"/>
              </w:rPr>
            </w:pPr>
            <w:r w:rsidRPr="00591DB3">
              <w:rPr>
                <w:rFonts w:eastAsia="Calibri"/>
                <w:b/>
                <w:bCs/>
                <w:szCs w:val="24"/>
                <w:lang w:eastAsia="en-US"/>
              </w:rPr>
              <w:t>1 778,1</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
                <w:bCs/>
                <w:szCs w:val="24"/>
                <w:lang w:eastAsia="en-US"/>
              </w:rPr>
            </w:pPr>
            <w:r w:rsidRPr="00591DB3">
              <w:rPr>
                <w:rFonts w:eastAsia="Calibri"/>
                <w:b/>
                <w:bCs/>
                <w:szCs w:val="24"/>
                <w:lang w:eastAsia="en-US"/>
              </w:rPr>
              <w:t>1 778,1</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b/>
                <w:bCs/>
                <w:szCs w:val="24"/>
              </w:rPr>
            </w:pPr>
            <w:r w:rsidRPr="00591DB3">
              <w:rPr>
                <w:b/>
                <w:bCs/>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right"/>
              <w:rPr>
                <w:b/>
                <w:bCs/>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bCs/>
                <w:szCs w:val="24"/>
                <w:lang w:eastAsia="en-US"/>
              </w:rPr>
            </w:pPr>
            <w:r w:rsidRPr="00591DB3">
              <w:rPr>
                <w:rFonts w:eastAsia="Calibri"/>
                <w:bCs/>
                <w:szCs w:val="24"/>
                <w:lang w:eastAsia="en-US"/>
              </w:rPr>
              <w:t>город Магадан</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919,3</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919,3</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right"/>
              <w:rPr>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bCs/>
                <w:szCs w:val="24"/>
                <w:lang w:eastAsia="en-US"/>
              </w:rPr>
            </w:pPr>
            <w:r w:rsidRPr="00591DB3">
              <w:rPr>
                <w:rFonts w:eastAsia="Calibri"/>
                <w:bCs/>
                <w:szCs w:val="24"/>
                <w:lang w:eastAsia="en-US"/>
              </w:rPr>
              <w:t>Ольский городской округ</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272,3</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272,3</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right"/>
              <w:rPr>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bCs/>
                <w:szCs w:val="24"/>
                <w:lang w:eastAsia="en-US"/>
              </w:rPr>
            </w:pPr>
            <w:r w:rsidRPr="00591DB3">
              <w:rPr>
                <w:rFonts w:eastAsia="Calibri"/>
                <w:bCs/>
                <w:szCs w:val="24"/>
                <w:lang w:eastAsia="en-US"/>
              </w:rPr>
              <w:t>Омсукчанский городской округ</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263,3</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263,3</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rPr>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bCs/>
                <w:szCs w:val="24"/>
                <w:lang w:eastAsia="en-US"/>
              </w:rPr>
            </w:pPr>
            <w:r w:rsidRPr="00591DB3">
              <w:rPr>
                <w:rFonts w:eastAsia="Calibri"/>
                <w:bCs/>
                <w:szCs w:val="24"/>
                <w:lang w:eastAsia="en-US"/>
              </w:rPr>
              <w:t>Северо-Эвенский городской округ</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80,4</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80,4</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right"/>
              <w:rPr>
                <w:szCs w:val="24"/>
              </w:rPr>
            </w:pPr>
          </w:p>
        </w:tc>
      </w:tr>
      <w:tr w:rsidR="00591DB3" w:rsidRPr="00591DB3" w:rsidTr="00591DB3">
        <w:trPr>
          <w:trHeight w:val="20"/>
        </w:trPr>
        <w:tc>
          <w:tcPr>
            <w:tcW w:w="3998"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bCs/>
                <w:szCs w:val="24"/>
                <w:lang w:eastAsia="en-US"/>
              </w:rPr>
            </w:pPr>
            <w:r w:rsidRPr="00591DB3">
              <w:rPr>
                <w:rFonts w:eastAsia="Calibri"/>
                <w:bCs/>
                <w:szCs w:val="24"/>
                <w:lang w:eastAsia="en-US"/>
              </w:rPr>
              <w:t>Ягоднинский городской округ</w:t>
            </w:r>
          </w:p>
        </w:tc>
        <w:tc>
          <w:tcPr>
            <w:tcW w:w="2126" w:type="dxa"/>
            <w:tcBorders>
              <w:top w:val="single" w:sz="4" w:space="0" w:color="auto"/>
              <w:left w:val="nil"/>
              <w:bottom w:val="single" w:sz="4" w:space="0" w:color="auto"/>
              <w:right w:val="single" w:sz="4" w:space="0" w:color="auto"/>
            </w:tcBorders>
            <w:vAlign w:val="bottom"/>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242,8</w:t>
            </w:r>
          </w:p>
        </w:tc>
        <w:tc>
          <w:tcPr>
            <w:tcW w:w="2127"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szCs w:val="24"/>
                <w:lang w:eastAsia="en-US"/>
              </w:rPr>
            </w:pPr>
            <w:r w:rsidRPr="00591DB3">
              <w:rPr>
                <w:rFonts w:eastAsia="Calibri"/>
                <w:bCs/>
                <w:szCs w:val="24"/>
                <w:lang w:eastAsia="en-US"/>
              </w:rPr>
              <w:t>242,8</w:t>
            </w:r>
          </w:p>
        </w:tc>
        <w:tc>
          <w:tcPr>
            <w:tcW w:w="1134"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c>
          <w:tcPr>
            <w:tcW w:w="2329" w:type="dxa"/>
            <w:tcBorders>
              <w:top w:val="nil"/>
              <w:left w:val="single" w:sz="4" w:space="0" w:color="auto"/>
              <w:bottom w:val="nil"/>
              <w:right w:val="nil"/>
            </w:tcBorders>
            <w:shd w:val="clear" w:color="auto" w:fill="auto"/>
            <w:noWrap/>
            <w:vAlign w:val="bottom"/>
          </w:tcPr>
          <w:p w:rsidR="00591DB3" w:rsidRPr="00591DB3" w:rsidRDefault="00591DB3" w:rsidP="00591DB3">
            <w:pPr>
              <w:ind w:firstLine="709"/>
              <w:jc w:val="right"/>
              <w:rPr>
                <w:szCs w:val="24"/>
              </w:rPr>
            </w:pPr>
          </w:p>
        </w:tc>
      </w:tr>
    </w:tbl>
    <w:p w:rsidR="00591DB3" w:rsidRPr="00591DB3" w:rsidRDefault="00591DB3" w:rsidP="00591DB3">
      <w:pPr>
        <w:ind w:firstLine="709"/>
        <w:contextualSpacing/>
        <w:jc w:val="both"/>
        <w:rPr>
          <w:bCs/>
          <w:color w:val="000000"/>
          <w:sz w:val="26"/>
          <w:szCs w:val="26"/>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 основное мероприятие «Поддержка деятельности общественных объединений в области культуры и искусства,</w:t>
      </w:r>
      <w:r w:rsidR="005F0CA7">
        <w:rPr>
          <w:bCs/>
          <w:color w:val="000000"/>
          <w:sz w:val="28"/>
          <w:szCs w:val="28"/>
        </w:rPr>
        <w:t xml:space="preserve"> </w:t>
      </w:r>
      <w:r w:rsidRPr="00591DB3">
        <w:rPr>
          <w:bCs/>
          <w:color w:val="000000"/>
          <w:sz w:val="28"/>
          <w:szCs w:val="28"/>
        </w:rPr>
        <w:t>социально ориентированных некоммерческих организаций Магаданской области» осуществлялось по следующим мероприятиям:</w:t>
      </w: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поддержка творческих общественных объединений в рамках участия во Всероссийских межрегиональных выставках, конкурсах, форумах. В рамках данного мероприятия Магаданская областная организация Всероссийской творческой общественной организации «Союз художников России» приняла участие в межрегиональной выставке «Урал. Сибирь. Дальний Восток»; Магаданское областное отделение Общероссийской общественной организации «Союз театральных деятелей России» принимало участие в Практической конференции «Театральный комплекс в </w:t>
      </w:r>
      <w:r w:rsidRPr="00591DB3">
        <w:rPr>
          <w:bCs/>
          <w:color w:val="000000"/>
          <w:sz w:val="28"/>
          <w:szCs w:val="28"/>
          <w:lang w:val="en-US"/>
        </w:rPr>
        <w:t>XXI</w:t>
      </w:r>
      <w:r w:rsidRPr="00591DB3">
        <w:rPr>
          <w:bCs/>
          <w:color w:val="000000"/>
          <w:sz w:val="28"/>
          <w:szCs w:val="28"/>
        </w:rPr>
        <w:t xml:space="preserve"> веке», а также в </w:t>
      </w:r>
      <w:r w:rsidRPr="00591DB3">
        <w:rPr>
          <w:bCs/>
          <w:color w:val="000000"/>
          <w:sz w:val="28"/>
          <w:szCs w:val="28"/>
          <w:lang w:val="en-US"/>
        </w:rPr>
        <w:t>VI</w:t>
      </w:r>
      <w:r w:rsidRPr="00591DB3">
        <w:rPr>
          <w:bCs/>
          <w:color w:val="000000"/>
          <w:sz w:val="28"/>
          <w:szCs w:val="28"/>
        </w:rPr>
        <w:t xml:space="preserve"> Санкт-Петербургском международном культурном форуме (секция «Театр»); Магаданское региональное отделение Общероссийской общественной организации «Союз Писателей России» принимали участие в юбилейных мероприятиях посвященных творчеству О. </w:t>
      </w:r>
      <w:proofErr w:type="spellStart"/>
      <w:r w:rsidRPr="00591DB3">
        <w:rPr>
          <w:bCs/>
          <w:color w:val="000000"/>
          <w:sz w:val="28"/>
          <w:szCs w:val="28"/>
        </w:rPr>
        <w:t>Куваеву</w:t>
      </w:r>
      <w:proofErr w:type="spellEnd"/>
      <w:r w:rsidRPr="00591DB3">
        <w:rPr>
          <w:bCs/>
          <w:color w:val="000000"/>
          <w:sz w:val="28"/>
          <w:szCs w:val="28"/>
        </w:rPr>
        <w:t xml:space="preserve">, А. </w:t>
      </w:r>
      <w:proofErr w:type="spellStart"/>
      <w:r w:rsidRPr="00591DB3">
        <w:rPr>
          <w:bCs/>
          <w:color w:val="000000"/>
          <w:sz w:val="28"/>
          <w:szCs w:val="28"/>
        </w:rPr>
        <w:t>Мифтахуидинову</w:t>
      </w:r>
      <w:proofErr w:type="spellEnd"/>
      <w:r w:rsidRPr="00591DB3">
        <w:rPr>
          <w:bCs/>
          <w:color w:val="000000"/>
          <w:sz w:val="28"/>
          <w:szCs w:val="28"/>
        </w:rPr>
        <w:t>;</w:t>
      </w: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на предоставление субсидий на возмещение затрат, связанных с оказанием услуг в рамках реализации отдельных социально значимых проектов: Магаданская областная организация Всероссийской творческой общественной организации «Союз художников России» организовала и провела </w:t>
      </w:r>
      <w:r w:rsidRPr="00591DB3">
        <w:rPr>
          <w:bCs/>
          <w:color w:val="000000"/>
          <w:sz w:val="28"/>
          <w:szCs w:val="28"/>
          <w:lang w:val="en-US"/>
        </w:rPr>
        <w:t>I</w:t>
      </w:r>
      <w:r w:rsidRPr="00591DB3">
        <w:rPr>
          <w:bCs/>
          <w:color w:val="000000"/>
          <w:sz w:val="28"/>
          <w:szCs w:val="28"/>
        </w:rPr>
        <w:t xml:space="preserve"> Международный фестиваль «Косторезное искусство народов мира»; Магаданским областным отделением Общероссийской общественной организации «Союз театральных деятелей России» в 2017 году организовано 4 творческих проекта наиболее значимым является </w:t>
      </w:r>
      <w:proofErr w:type="spellStart"/>
      <w:r w:rsidRPr="00591DB3">
        <w:rPr>
          <w:bCs/>
          <w:color w:val="000000"/>
          <w:sz w:val="28"/>
          <w:szCs w:val="28"/>
        </w:rPr>
        <w:t>историко</w:t>
      </w:r>
      <w:proofErr w:type="spellEnd"/>
      <w:r w:rsidRPr="00591DB3">
        <w:rPr>
          <w:bCs/>
          <w:color w:val="000000"/>
          <w:sz w:val="28"/>
          <w:szCs w:val="28"/>
        </w:rPr>
        <w:t>–декоративная композиция «Магадан театральный»;  Магаданским региональным отделением Общероссийской общественной организации «Союз Писателей России» выпущено два книжных издания «Колымские просторы», «На Севере Дальнем»;</w:t>
      </w:r>
    </w:p>
    <w:p w:rsidR="00591DB3" w:rsidRPr="00591DB3" w:rsidRDefault="00591DB3" w:rsidP="00591DB3">
      <w:pPr>
        <w:ind w:firstLine="709"/>
        <w:contextualSpacing/>
        <w:jc w:val="both"/>
        <w:rPr>
          <w:bCs/>
          <w:color w:val="000000" w:themeColor="text1"/>
          <w:sz w:val="28"/>
          <w:szCs w:val="28"/>
        </w:rPr>
      </w:pPr>
      <w:r w:rsidRPr="00591DB3">
        <w:rPr>
          <w:bCs/>
          <w:color w:val="000000" w:themeColor="text1"/>
          <w:sz w:val="28"/>
          <w:szCs w:val="28"/>
        </w:rPr>
        <w:t xml:space="preserve">- основное мероприятие «Поддержка лучших муниципальных учреждений культуры, находящихся на территориях сельских поселений и их работникам». В рамках данного предусмотрена государственная поддержка лучших учреждений культуры, находящихся на территориях сельских поселений и их работникам. Финансирование осуществлялось по следующим городским округам Магаданской области: </w:t>
      </w:r>
    </w:p>
    <w:p w:rsidR="00591DB3" w:rsidRPr="00591DB3" w:rsidRDefault="00591DB3" w:rsidP="00591DB3">
      <w:pPr>
        <w:ind w:firstLine="709"/>
        <w:contextualSpacing/>
        <w:jc w:val="both"/>
        <w:rPr>
          <w:bCs/>
          <w:color w:val="FF0000"/>
          <w:sz w:val="28"/>
          <w:szCs w:val="28"/>
        </w:rPr>
      </w:pPr>
    </w:p>
    <w:p w:rsidR="00591DB3" w:rsidRPr="00591DB3" w:rsidRDefault="00591DB3" w:rsidP="00591DB3">
      <w:pPr>
        <w:ind w:firstLine="709"/>
        <w:jc w:val="center"/>
        <w:rPr>
          <w:b/>
          <w:color w:val="000000" w:themeColor="text1"/>
          <w:sz w:val="28"/>
          <w:szCs w:val="28"/>
        </w:rPr>
      </w:pPr>
      <w:r w:rsidRPr="00591DB3">
        <w:rPr>
          <w:b/>
          <w:color w:val="000000" w:themeColor="text1"/>
          <w:sz w:val="28"/>
          <w:szCs w:val="28"/>
        </w:rPr>
        <w:lastRenderedPageBreak/>
        <w:t>Исполнение расходов по субсидиям бюджетам городских округов, предоставляемых в рамках реализации подпрограммы «Финансовая поддержка творческих общественных объединений и деятелей культуры и искусства Магаданской области» на 2014-2020 годы» государственной программы Магаданской области «Развитие культуры и туризма Магаданской области» на 2014-2020 годы» за 2017 год</w:t>
      </w:r>
    </w:p>
    <w:p w:rsidR="00591DB3" w:rsidRDefault="00591DB3" w:rsidP="00591DB3">
      <w:pPr>
        <w:ind w:firstLine="709"/>
        <w:rPr>
          <w:rFonts w:eastAsia="Calibri" w:cs="Arial"/>
          <w:sz w:val="20"/>
          <w:lang w:eastAsia="en-US"/>
        </w:rPr>
      </w:pPr>
    </w:p>
    <w:p w:rsidR="007662AE" w:rsidRPr="00591DB3" w:rsidRDefault="007662AE" w:rsidP="00591DB3">
      <w:pPr>
        <w:ind w:firstLine="709"/>
        <w:rPr>
          <w:rFonts w:eastAsia="Calibri" w:cs="Arial"/>
          <w:sz w:val="20"/>
          <w:lang w:eastAsia="en-US"/>
        </w:rPr>
      </w:pPr>
    </w:p>
    <w:tbl>
      <w:tblPr>
        <w:tblpPr w:leftFromText="180" w:rightFromText="180" w:vertAnchor="text" w:horzAnchor="margin" w:tblpY="35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979"/>
        <w:gridCol w:w="1618"/>
        <w:gridCol w:w="1262"/>
      </w:tblGrid>
      <w:tr w:rsidR="00591DB3" w:rsidRPr="00591DB3" w:rsidTr="00513921">
        <w:tc>
          <w:tcPr>
            <w:tcW w:w="4492" w:type="dxa"/>
            <w:shd w:val="clear" w:color="auto" w:fill="auto"/>
          </w:tcPr>
          <w:p w:rsidR="00591DB3" w:rsidRPr="00591DB3" w:rsidRDefault="00591DB3" w:rsidP="00426BCC">
            <w:pPr>
              <w:jc w:val="center"/>
              <w:rPr>
                <w:rFonts w:eastAsia="Calibri"/>
                <w:b/>
                <w:szCs w:val="24"/>
                <w:lang w:eastAsia="en-US"/>
              </w:rPr>
            </w:pPr>
            <w:r w:rsidRPr="00591DB3">
              <w:rPr>
                <w:rFonts w:eastAsia="Calibri"/>
                <w:b/>
                <w:szCs w:val="24"/>
                <w:lang w:eastAsia="en-US"/>
              </w:rPr>
              <w:t>Наименование муниципального образования</w:t>
            </w:r>
          </w:p>
        </w:tc>
        <w:tc>
          <w:tcPr>
            <w:tcW w:w="1979" w:type="dxa"/>
            <w:shd w:val="clear" w:color="auto" w:fill="auto"/>
          </w:tcPr>
          <w:p w:rsidR="00591DB3" w:rsidRPr="00591DB3" w:rsidRDefault="00591DB3" w:rsidP="00426BCC">
            <w:pPr>
              <w:jc w:val="center"/>
              <w:rPr>
                <w:rFonts w:eastAsia="Calibri"/>
                <w:b/>
                <w:szCs w:val="24"/>
                <w:lang w:eastAsia="en-US"/>
              </w:rPr>
            </w:pPr>
            <w:r w:rsidRPr="00591DB3">
              <w:rPr>
                <w:rFonts w:eastAsia="Calibri"/>
                <w:b/>
                <w:szCs w:val="24"/>
                <w:lang w:eastAsia="en-US"/>
              </w:rPr>
              <w:t>Бюджет</w:t>
            </w:r>
          </w:p>
        </w:tc>
        <w:tc>
          <w:tcPr>
            <w:tcW w:w="1618" w:type="dxa"/>
          </w:tcPr>
          <w:p w:rsidR="00591DB3" w:rsidRPr="00591DB3" w:rsidRDefault="00591DB3" w:rsidP="00426BCC">
            <w:pPr>
              <w:jc w:val="center"/>
              <w:rPr>
                <w:rFonts w:eastAsia="Calibri"/>
                <w:b/>
                <w:szCs w:val="24"/>
                <w:lang w:eastAsia="en-US"/>
              </w:rPr>
            </w:pPr>
            <w:r w:rsidRPr="00591DB3">
              <w:rPr>
                <w:rFonts w:eastAsia="Calibri"/>
                <w:b/>
                <w:szCs w:val="24"/>
                <w:lang w:eastAsia="en-US"/>
              </w:rPr>
              <w:t xml:space="preserve">Кассовое </w:t>
            </w:r>
          </w:p>
          <w:p w:rsidR="00591DB3" w:rsidRPr="00591DB3" w:rsidRDefault="00591DB3" w:rsidP="00426BCC">
            <w:pPr>
              <w:jc w:val="center"/>
              <w:rPr>
                <w:rFonts w:eastAsia="Calibri"/>
                <w:b/>
                <w:szCs w:val="24"/>
                <w:lang w:eastAsia="en-US"/>
              </w:rPr>
            </w:pPr>
            <w:r w:rsidRPr="00591DB3">
              <w:rPr>
                <w:rFonts w:eastAsia="Calibri"/>
                <w:b/>
                <w:szCs w:val="24"/>
                <w:lang w:eastAsia="en-US"/>
              </w:rPr>
              <w:t>исполнение</w:t>
            </w:r>
          </w:p>
        </w:tc>
        <w:tc>
          <w:tcPr>
            <w:tcW w:w="1262" w:type="dxa"/>
          </w:tcPr>
          <w:p w:rsidR="00591DB3" w:rsidRPr="00591DB3" w:rsidRDefault="00591DB3" w:rsidP="00426BCC">
            <w:pPr>
              <w:jc w:val="center"/>
              <w:rPr>
                <w:rFonts w:eastAsia="Calibri"/>
                <w:b/>
                <w:szCs w:val="24"/>
                <w:lang w:eastAsia="en-US"/>
              </w:rPr>
            </w:pPr>
            <w:r w:rsidRPr="00591DB3">
              <w:rPr>
                <w:rFonts w:eastAsia="Calibri"/>
                <w:b/>
                <w:szCs w:val="24"/>
                <w:lang w:eastAsia="en-US"/>
              </w:rPr>
              <w:t>%%</w:t>
            </w:r>
          </w:p>
          <w:p w:rsidR="00591DB3" w:rsidRPr="00591DB3" w:rsidRDefault="00591DB3" w:rsidP="00513921">
            <w:pPr>
              <w:ind w:left="162" w:hanging="162"/>
              <w:jc w:val="center"/>
              <w:rPr>
                <w:rFonts w:eastAsia="Calibri"/>
                <w:b/>
                <w:szCs w:val="24"/>
                <w:lang w:eastAsia="en-US"/>
              </w:rPr>
            </w:pPr>
            <w:r w:rsidRPr="00591DB3">
              <w:rPr>
                <w:rFonts w:eastAsia="Calibri"/>
                <w:b/>
                <w:szCs w:val="24"/>
                <w:lang w:eastAsia="en-US"/>
              </w:rPr>
              <w:t>исп.</w:t>
            </w:r>
          </w:p>
        </w:tc>
      </w:tr>
      <w:tr w:rsidR="00591DB3" w:rsidRPr="00591DB3" w:rsidTr="00513921">
        <w:tc>
          <w:tcPr>
            <w:tcW w:w="4492" w:type="dxa"/>
            <w:shd w:val="clear" w:color="auto" w:fill="auto"/>
          </w:tcPr>
          <w:p w:rsidR="00591DB3" w:rsidRPr="00591DB3" w:rsidRDefault="00591DB3" w:rsidP="00426BCC">
            <w:pPr>
              <w:rPr>
                <w:rFonts w:eastAsia="Calibri"/>
                <w:b/>
                <w:szCs w:val="24"/>
                <w:lang w:eastAsia="en-US"/>
              </w:rPr>
            </w:pPr>
            <w:r w:rsidRPr="00591DB3">
              <w:rPr>
                <w:rFonts w:eastAsia="Calibri"/>
                <w:b/>
                <w:szCs w:val="24"/>
                <w:lang w:eastAsia="en-US"/>
              </w:rPr>
              <w:t>ВСЕГО</w:t>
            </w:r>
          </w:p>
        </w:tc>
        <w:tc>
          <w:tcPr>
            <w:tcW w:w="1979" w:type="dxa"/>
            <w:shd w:val="clear" w:color="auto" w:fill="auto"/>
          </w:tcPr>
          <w:p w:rsidR="00591DB3" w:rsidRPr="00591DB3" w:rsidRDefault="00591DB3" w:rsidP="00426BCC">
            <w:pPr>
              <w:jc w:val="center"/>
              <w:rPr>
                <w:rFonts w:eastAsia="Calibri"/>
                <w:b/>
                <w:szCs w:val="24"/>
                <w:lang w:eastAsia="en-US"/>
              </w:rPr>
            </w:pPr>
            <w:r w:rsidRPr="00591DB3">
              <w:rPr>
                <w:rFonts w:eastAsia="Calibri"/>
                <w:b/>
                <w:szCs w:val="24"/>
                <w:lang w:eastAsia="en-US"/>
              </w:rPr>
              <w:t>170,4</w:t>
            </w:r>
          </w:p>
        </w:tc>
        <w:tc>
          <w:tcPr>
            <w:tcW w:w="1618" w:type="dxa"/>
          </w:tcPr>
          <w:p w:rsidR="00591DB3" w:rsidRPr="00591DB3" w:rsidRDefault="00591DB3" w:rsidP="00426BCC">
            <w:pPr>
              <w:jc w:val="center"/>
              <w:rPr>
                <w:rFonts w:eastAsia="Calibri"/>
                <w:b/>
                <w:szCs w:val="24"/>
                <w:lang w:eastAsia="en-US"/>
              </w:rPr>
            </w:pPr>
            <w:r w:rsidRPr="00591DB3">
              <w:rPr>
                <w:rFonts w:eastAsia="Calibri"/>
                <w:b/>
                <w:szCs w:val="24"/>
                <w:lang w:eastAsia="en-US"/>
              </w:rPr>
              <w:t>170,4</w:t>
            </w:r>
          </w:p>
        </w:tc>
        <w:tc>
          <w:tcPr>
            <w:tcW w:w="1262" w:type="dxa"/>
          </w:tcPr>
          <w:p w:rsidR="00591DB3" w:rsidRPr="00591DB3" w:rsidRDefault="00591DB3" w:rsidP="00426BCC">
            <w:pPr>
              <w:jc w:val="center"/>
              <w:rPr>
                <w:rFonts w:eastAsia="Calibri"/>
                <w:b/>
                <w:szCs w:val="24"/>
                <w:lang w:eastAsia="en-US"/>
              </w:rPr>
            </w:pPr>
            <w:r w:rsidRPr="00591DB3">
              <w:rPr>
                <w:rFonts w:eastAsia="Calibri"/>
                <w:b/>
                <w:szCs w:val="24"/>
                <w:lang w:eastAsia="en-US"/>
              </w:rPr>
              <w:t>100,0</w:t>
            </w:r>
          </w:p>
        </w:tc>
      </w:tr>
      <w:tr w:rsidR="00591DB3" w:rsidRPr="00591DB3" w:rsidTr="00513921">
        <w:tc>
          <w:tcPr>
            <w:tcW w:w="4492" w:type="dxa"/>
            <w:shd w:val="clear" w:color="auto" w:fill="auto"/>
          </w:tcPr>
          <w:p w:rsidR="00591DB3" w:rsidRPr="00591DB3" w:rsidRDefault="00591DB3" w:rsidP="00426BCC">
            <w:pPr>
              <w:rPr>
                <w:rFonts w:eastAsia="Calibri"/>
                <w:szCs w:val="24"/>
                <w:lang w:eastAsia="en-US"/>
              </w:rPr>
            </w:pPr>
            <w:r w:rsidRPr="00591DB3">
              <w:rPr>
                <w:rFonts w:eastAsia="Calibri"/>
                <w:szCs w:val="24"/>
                <w:lang w:eastAsia="en-US"/>
              </w:rPr>
              <w:t>Ольский городской округ</w:t>
            </w:r>
          </w:p>
        </w:tc>
        <w:tc>
          <w:tcPr>
            <w:tcW w:w="1979" w:type="dxa"/>
            <w:shd w:val="clear" w:color="auto" w:fill="auto"/>
          </w:tcPr>
          <w:p w:rsidR="00591DB3" w:rsidRPr="00591DB3" w:rsidRDefault="00591DB3" w:rsidP="00426BCC">
            <w:pPr>
              <w:jc w:val="center"/>
              <w:rPr>
                <w:rFonts w:eastAsia="Calibri"/>
                <w:szCs w:val="24"/>
                <w:lang w:eastAsia="en-US"/>
              </w:rPr>
            </w:pPr>
            <w:r w:rsidRPr="00591DB3">
              <w:rPr>
                <w:rFonts w:eastAsia="Calibri"/>
                <w:szCs w:val="24"/>
                <w:lang w:eastAsia="en-US"/>
              </w:rPr>
              <w:t>56,8</w:t>
            </w:r>
          </w:p>
        </w:tc>
        <w:tc>
          <w:tcPr>
            <w:tcW w:w="1618" w:type="dxa"/>
          </w:tcPr>
          <w:p w:rsidR="00591DB3" w:rsidRPr="00591DB3" w:rsidRDefault="00591DB3" w:rsidP="00426BCC">
            <w:pPr>
              <w:jc w:val="center"/>
              <w:rPr>
                <w:rFonts w:eastAsia="Calibri"/>
                <w:szCs w:val="24"/>
                <w:lang w:eastAsia="en-US"/>
              </w:rPr>
            </w:pPr>
            <w:r w:rsidRPr="00591DB3">
              <w:rPr>
                <w:rFonts w:eastAsia="Calibri"/>
                <w:szCs w:val="24"/>
                <w:lang w:eastAsia="en-US"/>
              </w:rPr>
              <w:t>56,8</w:t>
            </w:r>
          </w:p>
        </w:tc>
        <w:tc>
          <w:tcPr>
            <w:tcW w:w="1262" w:type="dxa"/>
          </w:tcPr>
          <w:p w:rsidR="00591DB3" w:rsidRPr="00591DB3" w:rsidRDefault="00591DB3" w:rsidP="00426BCC">
            <w:pPr>
              <w:jc w:val="center"/>
              <w:rPr>
                <w:rFonts w:eastAsia="Calibri"/>
                <w:szCs w:val="24"/>
                <w:lang w:eastAsia="en-US"/>
              </w:rPr>
            </w:pPr>
            <w:r w:rsidRPr="00591DB3">
              <w:rPr>
                <w:rFonts w:eastAsia="Calibri"/>
                <w:szCs w:val="24"/>
                <w:lang w:eastAsia="en-US"/>
              </w:rPr>
              <w:t>100,0</w:t>
            </w:r>
          </w:p>
        </w:tc>
      </w:tr>
      <w:tr w:rsidR="00591DB3" w:rsidRPr="00591DB3" w:rsidTr="00513921">
        <w:tc>
          <w:tcPr>
            <w:tcW w:w="4492" w:type="dxa"/>
            <w:shd w:val="clear" w:color="auto" w:fill="auto"/>
          </w:tcPr>
          <w:p w:rsidR="00591DB3" w:rsidRPr="00591DB3" w:rsidRDefault="00591DB3" w:rsidP="00426BCC">
            <w:pPr>
              <w:rPr>
                <w:rFonts w:eastAsia="Calibri"/>
                <w:szCs w:val="24"/>
                <w:lang w:eastAsia="en-US"/>
              </w:rPr>
            </w:pPr>
            <w:r w:rsidRPr="00591DB3">
              <w:rPr>
                <w:rFonts w:eastAsia="Calibri"/>
                <w:szCs w:val="24"/>
                <w:lang w:eastAsia="en-US"/>
              </w:rPr>
              <w:t>Тенькинский городской округ</w:t>
            </w:r>
          </w:p>
        </w:tc>
        <w:tc>
          <w:tcPr>
            <w:tcW w:w="1979" w:type="dxa"/>
            <w:shd w:val="clear" w:color="auto" w:fill="auto"/>
          </w:tcPr>
          <w:p w:rsidR="00591DB3" w:rsidRPr="00591DB3" w:rsidRDefault="00591DB3" w:rsidP="00426BCC">
            <w:pPr>
              <w:jc w:val="center"/>
              <w:rPr>
                <w:rFonts w:eastAsia="Calibri"/>
                <w:szCs w:val="24"/>
                <w:lang w:eastAsia="en-US"/>
              </w:rPr>
            </w:pPr>
            <w:r w:rsidRPr="00591DB3">
              <w:rPr>
                <w:rFonts w:eastAsia="Calibri"/>
                <w:szCs w:val="24"/>
                <w:lang w:eastAsia="en-US"/>
              </w:rPr>
              <w:t>113,6</w:t>
            </w:r>
          </w:p>
        </w:tc>
        <w:tc>
          <w:tcPr>
            <w:tcW w:w="1618" w:type="dxa"/>
          </w:tcPr>
          <w:p w:rsidR="00591DB3" w:rsidRPr="00591DB3" w:rsidRDefault="00591DB3" w:rsidP="00426BCC">
            <w:pPr>
              <w:jc w:val="center"/>
              <w:rPr>
                <w:rFonts w:eastAsia="Calibri"/>
                <w:szCs w:val="24"/>
                <w:lang w:eastAsia="en-US"/>
              </w:rPr>
            </w:pPr>
            <w:r w:rsidRPr="00591DB3">
              <w:rPr>
                <w:rFonts w:eastAsia="Calibri"/>
                <w:szCs w:val="24"/>
                <w:lang w:eastAsia="en-US"/>
              </w:rPr>
              <w:t>113,6</w:t>
            </w:r>
          </w:p>
        </w:tc>
        <w:tc>
          <w:tcPr>
            <w:tcW w:w="1262" w:type="dxa"/>
          </w:tcPr>
          <w:p w:rsidR="00591DB3" w:rsidRPr="00591DB3" w:rsidRDefault="00591DB3" w:rsidP="00426BCC">
            <w:pPr>
              <w:jc w:val="center"/>
              <w:rPr>
                <w:rFonts w:eastAsia="Calibri"/>
                <w:szCs w:val="24"/>
                <w:lang w:eastAsia="en-US"/>
              </w:rPr>
            </w:pPr>
            <w:r w:rsidRPr="00591DB3">
              <w:rPr>
                <w:rFonts w:eastAsia="Calibri"/>
                <w:szCs w:val="24"/>
                <w:lang w:eastAsia="en-US"/>
              </w:rPr>
              <w:t>100,0</w:t>
            </w:r>
          </w:p>
        </w:tc>
      </w:tr>
    </w:tbl>
    <w:p w:rsidR="00591DB3" w:rsidRPr="00513921" w:rsidRDefault="00591DB3" w:rsidP="00591DB3">
      <w:pPr>
        <w:ind w:firstLine="709"/>
        <w:contextualSpacing/>
        <w:jc w:val="right"/>
        <w:rPr>
          <w:bCs/>
          <w:color w:val="000000"/>
          <w:sz w:val="22"/>
          <w:szCs w:val="22"/>
        </w:rPr>
      </w:pPr>
      <w:r w:rsidRPr="00513921">
        <w:rPr>
          <w:bCs/>
          <w:color w:val="000000"/>
          <w:sz w:val="22"/>
          <w:szCs w:val="22"/>
        </w:rPr>
        <w:t>тыс. рублей</w:t>
      </w:r>
    </w:p>
    <w:p w:rsidR="00591DB3" w:rsidRPr="00591DB3" w:rsidRDefault="00591DB3" w:rsidP="00591DB3">
      <w:pPr>
        <w:ind w:firstLine="709"/>
        <w:contextualSpacing/>
        <w:jc w:val="both"/>
        <w:rPr>
          <w:bCs/>
          <w:color w:val="000000"/>
          <w:sz w:val="26"/>
          <w:szCs w:val="26"/>
        </w:rPr>
      </w:pPr>
    </w:p>
    <w:p w:rsidR="00591DB3" w:rsidRPr="00591DB3" w:rsidRDefault="00426BCC" w:rsidP="00591DB3">
      <w:pPr>
        <w:ind w:firstLine="709"/>
        <w:jc w:val="both"/>
        <w:rPr>
          <w:sz w:val="28"/>
          <w:szCs w:val="28"/>
        </w:rPr>
      </w:pPr>
      <w:r>
        <w:rPr>
          <w:sz w:val="28"/>
          <w:szCs w:val="28"/>
        </w:rPr>
        <w:t>По результатам проведения конкурса среди</w:t>
      </w:r>
      <w:r w:rsidR="00591DB3" w:rsidRPr="00591DB3">
        <w:rPr>
          <w:sz w:val="28"/>
          <w:szCs w:val="28"/>
        </w:rPr>
        <w:t xml:space="preserve"> учреждений культуры, находящихся на территории сельских поселений, в отчетном финансовом </w:t>
      </w:r>
      <w:r w:rsidR="00513921" w:rsidRPr="00591DB3">
        <w:rPr>
          <w:sz w:val="28"/>
          <w:szCs w:val="28"/>
        </w:rPr>
        <w:t>году победителем</w:t>
      </w:r>
      <w:r w:rsidR="00591DB3" w:rsidRPr="00591DB3">
        <w:rPr>
          <w:sz w:val="28"/>
          <w:szCs w:val="28"/>
        </w:rPr>
        <w:t xml:space="preserve"> признана библиотека пос. Омчак МБУК «</w:t>
      </w:r>
      <w:proofErr w:type="spellStart"/>
      <w:r w:rsidR="00591DB3" w:rsidRPr="00591DB3">
        <w:rPr>
          <w:sz w:val="28"/>
          <w:szCs w:val="28"/>
        </w:rPr>
        <w:t>Межпоселенческая</w:t>
      </w:r>
      <w:proofErr w:type="spellEnd"/>
      <w:r w:rsidR="00591DB3" w:rsidRPr="00591DB3">
        <w:rPr>
          <w:sz w:val="28"/>
          <w:szCs w:val="28"/>
        </w:rPr>
        <w:t xml:space="preserve"> централизованная библиотечная система» Тенькинский городской округ, среди </w:t>
      </w:r>
      <w:r w:rsidR="00591DB3" w:rsidRPr="00591DB3">
        <w:rPr>
          <w:b/>
          <w:sz w:val="28"/>
          <w:szCs w:val="28"/>
        </w:rPr>
        <w:t>лучших работников муниципальных учреждений</w:t>
      </w:r>
      <w:r w:rsidR="00591DB3" w:rsidRPr="00591DB3">
        <w:rPr>
          <w:sz w:val="28"/>
          <w:szCs w:val="28"/>
        </w:rPr>
        <w:t xml:space="preserve"> – директор МКУ КФКС «Центр досуга с. Тахтоямск» Ольского городского округа Ковальская Евдокия </w:t>
      </w:r>
      <w:proofErr w:type="spellStart"/>
      <w:r w:rsidR="00591DB3" w:rsidRPr="00591DB3">
        <w:rPr>
          <w:sz w:val="28"/>
          <w:szCs w:val="28"/>
        </w:rPr>
        <w:t>Африкановна</w:t>
      </w:r>
      <w:proofErr w:type="spellEnd"/>
      <w:r w:rsidR="00591DB3" w:rsidRPr="00591DB3">
        <w:rPr>
          <w:sz w:val="28"/>
          <w:szCs w:val="28"/>
        </w:rPr>
        <w:t>.</w:t>
      </w:r>
    </w:p>
    <w:p w:rsidR="00591DB3" w:rsidRPr="00591DB3" w:rsidRDefault="00591DB3" w:rsidP="00591DB3">
      <w:pPr>
        <w:ind w:firstLine="709"/>
        <w:contextualSpacing/>
        <w:jc w:val="both"/>
        <w:rPr>
          <w:bCs/>
          <w:color w:val="000000"/>
          <w:sz w:val="26"/>
          <w:szCs w:val="26"/>
        </w:rPr>
      </w:pP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 xml:space="preserve">Подпрограмма </w:t>
      </w:r>
    </w:p>
    <w:p w:rsidR="00591DB3" w:rsidRPr="00591DB3" w:rsidRDefault="00591DB3" w:rsidP="00591DB3">
      <w:pPr>
        <w:widowControl w:val="0"/>
        <w:autoSpaceDE w:val="0"/>
        <w:autoSpaceDN w:val="0"/>
        <w:ind w:firstLine="709"/>
        <w:jc w:val="center"/>
        <w:rPr>
          <w:b/>
          <w:bCs/>
          <w:color w:val="000000"/>
          <w:sz w:val="28"/>
          <w:szCs w:val="28"/>
        </w:rPr>
      </w:pPr>
      <w:r w:rsidRPr="00591DB3">
        <w:rPr>
          <w:b/>
          <w:bCs/>
          <w:color w:val="000000"/>
          <w:sz w:val="28"/>
          <w:szCs w:val="28"/>
        </w:rPr>
        <w:t>«Государственная поддержка развития культуры Магаданской области» на 2014-2020 годы»</w:t>
      </w:r>
    </w:p>
    <w:p w:rsidR="00591DB3" w:rsidRPr="00591DB3" w:rsidRDefault="00591DB3" w:rsidP="00591DB3">
      <w:pPr>
        <w:widowControl w:val="0"/>
        <w:autoSpaceDE w:val="0"/>
        <w:autoSpaceDN w:val="0"/>
        <w:ind w:firstLine="709"/>
        <w:jc w:val="center"/>
        <w:rPr>
          <w:b/>
          <w:bCs/>
          <w:color w:val="000000"/>
          <w:sz w:val="28"/>
          <w:szCs w:val="28"/>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Целями подпрограммы являются: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сохранение культурной самобытности Магаданской области;</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развитие и реализация культурного и духовного потенциала населения Магаданской области;</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создание условий для обеспечения равной доступности культурных благ;</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сохранение, использование, популяризация и охрана объектов культурного наследия.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591DB3" w:rsidRPr="00591DB3" w:rsidRDefault="00591DB3" w:rsidP="00591DB3">
      <w:pPr>
        <w:ind w:firstLine="709"/>
        <w:contextualSpacing/>
        <w:jc w:val="right"/>
        <w:rPr>
          <w:bCs/>
          <w:color w:val="000000"/>
          <w:sz w:val="20"/>
        </w:rPr>
      </w:pPr>
    </w:p>
    <w:p w:rsidR="00591DB3" w:rsidRPr="00591DB3" w:rsidRDefault="00591DB3" w:rsidP="00591DB3">
      <w:pPr>
        <w:ind w:firstLine="709"/>
        <w:contextualSpacing/>
        <w:jc w:val="right"/>
        <w:rPr>
          <w:bCs/>
          <w:color w:val="000000"/>
          <w:szCs w:val="24"/>
        </w:rPr>
      </w:pPr>
      <w:r w:rsidRPr="00591DB3">
        <w:rPr>
          <w:bCs/>
          <w:color w:val="000000"/>
          <w:szCs w:val="24"/>
        </w:rPr>
        <w:t>тыс. руб.</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18"/>
        <w:gridCol w:w="2030"/>
        <w:gridCol w:w="1588"/>
        <w:gridCol w:w="1613"/>
      </w:tblGrid>
      <w:tr w:rsidR="00591DB3" w:rsidRPr="003D1B19" w:rsidTr="00426BCC">
        <w:tc>
          <w:tcPr>
            <w:tcW w:w="562" w:type="dxa"/>
            <w:shd w:val="clear" w:color="auto" w:fill="auto"/>
          </w:tcPr>
          <w:p w:rsidR="00591DB3" w:rsidRPr="003D1B19" w:rsidRDefault="00591DB3" w:rsidP="00426BCC">
            <w:pPr>
              <w:jc w:val="center"/>
              <w:rPr>
                <w:b/>
                <w:bCs/>
                <w:color w:val="000000"/>
                <w:szCs w:val="24"/>
              </w:rPr>
            </w:pPr>
            <w:r w:rsidRPr="003D1B19">
              <w:rPr>
                <w:b/>
                <w:bCs/>
                <w:color w:val="000000"/>
                <w:szCs w:val="24"/>
              </w:rPr>
              <w:t>№ п/п</w:t>
            </w:r>
          </w:p>
        </w:tc>
        <w:tc>
          <w:tcPr>
            <w:tcW w:w="3718" w:type="dxa"/>
            <w:shd w:val="clear" w:color="auto" w:fill="auto"/>
          </w:tcPr>
          <w:p w:rsidR="00591DB3" w:rsidRPr="003D1B19" w:rsidRDefault="00591DB3" w:rsidP="00426BCC">
            <w:pPr>
              <w:jc w:val="center"/>
              <w:rPr>
                <w:b/>
                <w:bCs/>
                <w:color w:val="000000"/>
                <w:szCs w:val="24"/>
              </w:rPr>
            </w:pPr>
            <w:r w:rsidRPr="003D1B19">
              <w:rPr>
                <w:b/>
                <w:bCs/>
                <w:color w:val="000000"/>
                <w:szCs w:val="24"/>
              </w:rPr>
              <w:t>Наименование основного мероприятия подпрограммы</w:t>
            </w:r>
          </w:p>
        </w:tc>
        <w:tc>
          <w:tcPr>
            <w:tcW w:w="2030"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Бюджет</w:t>
            </w:r>
          </w:p>
        </w:tc>
        <w:tc>
          <w:tcPr>
            <w:tcW w:w="1588"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Кассовое исполнение</w:t>
            </w:r>
          </w:p>
        </w:tc>
        <w:tc>
          <w:tcPr>
            <w:tcW w:w="1613"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 исп.</w:t>
            </w:r>
          </w:p>
        </w:tc>
      </w:tr>
      <w:tr w:rsidR="00591DB3" w:rsidRPr="003D1B19" w:rsidTr="00426BCC">
        <w:trPr>
          <w:trHeight w:val="299"/>
        </w:trPr>
        <w:tc>
          <w:tcPr>
            <w:tcW w:w="562" w:type="dxa"/>
            <w:shd w:val="clear" w:color="auto" w:fill="auto"/>
          </w:tcPr>
          <w:p w:rsidR="00591DB3" w:rsidRPr="003D1B19" w:rsidRDefault="00591DB3" w:rsidP="00426BCC">
            <w:pPr>
              <w:jc w:val="center"/>
              <w:rPr>
                <w:b/>
                <w:bCs/>
                <w:color w:val="000000"/>
                <w:szCs w:val="24"/>
              </w:rPr>
            </w:pPr>
          </w:p>
        </w:tc>
        <w:tc>
          <w:tcPr>
            <w:tcW w:w="3718" w:type="dxa"/>
            <w:shd w:val="clear" w:color="auto" w:fill="auto"/>
          </w:tcPr>
          <w:p w:rsidR="00591DB3" w:rsidRPr="003D1B19" w:rsidRDefault="00591DB3" w:rsidP="00426BCC">
            <w:pPr>
              <w:jc w:val="center"/>
              <w:rPr>
                <w:b/>
                <w:bCs/>
                <w:color w:val="000000"/>
                <w:szCs w:val="24"/>
              </w:rPr>
            </w:pPr>
            <w:r w:rsidRPr="003D1B19">
              <w:rPr>
                <w:b/>
                <w:bCs/>
                <w:color w:val="000000"/>
                <w:szCs w:val="24"/>
              </w:rPr>
              <w:t>ВСЕГО:</w:t>
            </w:r>
          </w:p>
        </w:tc>
        <w:tc>
          <w:tcPr>
            <w:tcW w:w="2030"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38 986,1</w:t>
            </w:r>
          </w:p>
        </w:tc>
        <w:tc>
          <w:tcPr>
            <w:tcW w:w="1588"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17 521,4</w:t>
            </w:r>
          </w:p>
        </w:tc>
        <w:tc>
          <w:tcPr>
            <w:tcW w:w="1613" w:type="dxa"/>
            <w:shd w:val="clear" w:color="auto" w:fill="auto"/>
            <w:vAlign w:val="bottom"/>
          </w:tcPr>
          <w:p w:rsidR="00591DB3" w:rsidRPr="003D1B19" w:rsidRDefault="00591DB3" w:rsidP="00426BCC">
            <w:pPr>
              <w:jc w:val="center"/>
              <w:rPr>
                <w:b/>
                <w:bCs/>
                <w:color w:val="000000"/>
                <w:szCs w:val="24"/>
              </w:rPr>
            </w:pPr>
            <w:r w:rsidRPr="003D1B19">
              <w:rPr>
                <w:b/>
                <w:bCs/>
                <w:color w:val="000000"/>
                <w:szCs w:val="24"/>
              </w:rPr>
              <w:t>44,9</w:t>
            </w:r>
          </w:p>
        </w:tc>
      </w:tr>
      <w:tr w:rsidR="00591DB3" w:rsidRPr="003D1B19" w:rsidTr="00426BCC">
        <w:tc>
          <w:tcPr>
            <w:tcW w:w="9511" w:type="dxa"/>
            <w:gridSpan w:val="5"/>
            <w:shd w:val="clear" w:color="auto" w:fill="auto"/>
            <w:vAlign w:val="bottom"/>
          </w:tcPr>
          <w:p w:rsidR="00591DB3" w:rsidRPr="003D1B19" w:rsidRDefault="00591DB3" w:rsidP="00426BCC">
            <w:pPr>
              <w:jc w:val="center"/>
              <w:rPr>
                <w:bCs/>
                <w:color w:val="000000"/>
                <w:szCs w:val="24"/>
              </w:rPr>
            </w:pPr>
            <w:r w:rsidRPr="003D1B19">
              <w:rPr>
                <w:bCs/>
                <w:color w:val="000000"/>
                <w:szCs w:val="24"/>
              </w:rPr>
              <w:t>в том числе:</w:t>
            </w:r>
          </w:p>
        </w:tc>
      </w:tr>
      <w:tr w:rsidR="00591DB3" w:rsidRPr="003D1B19" w:rsidTr="00426BCC">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1.</w:t>
            </w:r>
          </w:p>
        </w:tc>
        <w:tc>
          <w:tcPr>
            <w:tcW w:w="3718" w:type="dxa"/>
            <w:shd w:val="clear" w:color="auto" w:fill="auto"/>
          </w:tcPr>
          <w:p w:rsidR="00591DB3" w:rsidRPr="003D1B19" w:rsidRDefault="00591DB3" w:rsidP="00426BCC">
            <w:pPr>
              <w:jc w:val="both"/>
              <w:rPr>
                <w:bCs/>
                <w:color w:val="000000"/>
                <w:szCs w:val="24"/>
              </w:rPr>
            </w:pPr>
            <w:r w:rsidRPr="003D1B19">
              <w:rPr>
                <w:bCs/>
                <w:color w:val="000000"/>
                <w:szCs w:val="24"/>
              </w:rPr>
              <w:t xml:space="preserve">Основное мероприятие «Создание условий для поддержки музейного дела, библиотечного дела и </w:t>
            </w:r>
            <w:r w:rsidRPr="003D1B19">
              <w:rPr>
                <w:bCs/>
                <w:color w:val="000000"/>
                <w:szCs w:val="24"/>
              </w:rPr>
              <w:lastRenderedPageBreak/>
              <w:t>кинематографии»</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lastRenderedPageBreak/>
              <w:t>4 020,0</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550,0</w:t>
            </w:r>
          </w:p>
        </w:tc>
        <w:tc>
          <w:tcPr>
            <w:tcW w:w="1613"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13,7</w:t>
            </w:r>
          </w:p>
        </w:tc>
      </w:tr>
      <w:tr w:rsidR="00591DB3" w:rsidRPr="003D1B19" w:rsidTr="00426BCC">
        <w:trPr>
          <w:trHeight w:val="509"/>
        </w:trPr>
        <w:tc>
          <w:tcPr>
            <w:tcW w:w="562" w:type="dxa"/>
            <w:shd w:val="clear" w:color="auto" w:fill="auto"/>
          </w:tcPr>
          <w:p w:rsidR="00591DB3" w:rsidRPr="003D1B19" w:rsidRDefault="00591DB3" w:rsidP="00426BCC">
            <w:pPr>
              <w:jc w:val="center"/>
              <w:rPr>
                <w:bCs/>
                <w:color w:val="000000"/>
                <w:szCs w:val="24"/>
              </w:rPr>
            </w:pPr>
          </w:p>
        </w:tc>
        <w:tc>
          <w:tcPr>
            <w:tcW w:w="3718"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shd w:val="clear" w:color="auto" w:fill="auto"/>
            <w:vAlign w:val="bottom"/>
          </w:tcPr>
          <w:p w:rsidR="00591DB3" w:rsidRPr="003D1B19" w:rsidRDefault="00591DB3" w:rsidP="00426BCC">
            <w:pPr>
              <w:tabs>
                <w:tab w:val="center" w:pos="907"/>
                <w:tab w:val="right" w:pos="1814"/>
              </w:tabs>
              <w:jc w:val="center"/>
              <w:rPr>
                <w:bCs/>
                <w:i/>
                <w:color w:val="000000"/>
                <w:szCs w:val="24"/>
              </w:rPr>
            </w:pPr>
            <w:r w:rsidRPr="003D1B19">
              <w:rPr>
                <w:bCs/>
                <w:i/>
                <w:color w:val="000000"/>
                <w:szCs w:val="24"/>
              </w:rPr>
              <w:t>4 020,0</w:t>
            </w:r>
          </w:p>
        </w:tc>
        <w:tc>
          <w:tcPr>
            <w:tcW w:w="1588"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550,0</w:t>
            </w:r>
          </w:p>
        </w:tc>
        <w:tc>
          <w:tcPr>
            <w:tcW w:w="1613"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13,7</w:t>
            </w:r>
          </w:p>
        </w:tc>
      </w:tr>
      <w:tr w:rsidR="00591DB3" w:rsidRPr="003D1B19" w:rsidTr="00426BCC">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2.</w:t>
            </w:r>
          </w:p>
        </w:tc>
        <w:tc>
          <w:tcPr>
            <w:tcW w:w="3718" w:type="dxa"/>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«Поддержка и развитие творческих процессов на территории области»</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8 497,5</w:t>
            </w:r>
          </w:p>
        </w:tc>
        <w:tc>
          <w:tcPr>
            <w:tcW w:w="1588"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4 419,9</w:t>
            </w:r>
          </w:p>
        </w:tc>
        <w:tc>
          <w:tcPr>
            <w:tcW w:w="1613"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52,0</w:t>
            </w:r>
          </w:p>
        </w:tc>
      </w:tr>
      <w:tr w:rsidR="00591DB3" w:rsidRPr="003D1B19" w:rsidTr="00426BCC">
        <w:tc>
          <w:tcPr>
            <w:tcW w:w="562" w:type="dxa"/>
            <w:shd w:val="clear" w:color="auto" w:fill="auto"/>
          </w:tcPr>
          <w:p w:rsidR="00591DB3" w:rsidRPr="003D1B19" w:rsidRDefault="00591DB3" w:rsidP="00426BCC">
            <w:pPr>
              <w:jc w:val="center"/>
              <w:rPr>
                <w:bCs/>
                <w:color w:val="000000"/>
                <w:szCs w:val="24"/>
              </w:rPr>
            </w:pPr>
          </w:p>
        </w:tc>
        <w:tc>
          <w:tcPr>
            <w:tcW w:w="3718"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8 497,5</w:t>
            </w:r>
          </w:p>
        </w:tc>
        <w:tc>
          <w:tcPr>
            <w:tcW w:w="1588"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4 419,9</w:t>
            </w:r>
          </w:p>
        </w:tc>
        <w:tc>
          <w:tcPr>
            <w:tcW w:w="1613"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52,0</w:t>
            </w:r>
          </w:p>
        </w:tc>
      </w:tr>
      <w:tr w:rsidR="00591DB3" w:rsidRPr="003D1B19" w:rsidTr="00426BCC">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r w:rsidRPr="003D1B19">
              <w:rPr>
                <w:bCs/>
                <w:color w:val="000000"/>
                <w:szCs w:val="24"/>
              </w:rPr>
              <w:t>3.</w:t>
            </w: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16 648,6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5 731,5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34,4</w:t>
            </w:r>
          </w:p>
        </w:tc>
      </w:tr>
      <w:tr w:rsidR="00591DB3" w:rsidRPr="003D1B19" w:rsidTr="00426BCC">
        <w:trPr>
          <w:trHeight w:val="4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16 648,6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5 731,5</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34,4</w:t>
            </w:r>
          </w:p>
        </w:tc>
      </w:tr>
      <w:tr w:rsidR="00591DB3" w:rsidRPr="003D1B19" w:rsidTr="00426BCC">
        <w:trPr>
          <w:trHeight w:val="4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r w:rsidRPr="003D1B19">
              <w:rPr>
                <w:bCs/>
                <w:color w:val="000000"/>
                <w:szCs w:val="24"/>
              </w:rPr>
              <w:t>4.</w:t>
            </w: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bCs/>
                <w:color w:val="000000"/>
                <w:szCs w:val="24"/>
              </w:rPr>
            </w:pPr>
            <w:r w:rsidRPr="003D1B19">
              <w:rPr>
                <w:bCs/>
                <w:color w:val="000000"/>
                <w:szCs w:val="24"/>
              </w:rPr>
              <w:t>Основное мероприятие «Обеспечение сельских учреждений культуры специализированным автотранспортом»</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5 820,0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5 820,0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100,0</w:t>
            </w:r>
          </w:p>
        </w:tc>
      </w:tr>
      <w:tr w:rsidR="00591DB3" w:rsidRPr="003D1B19" w:rsidTr="00426BCC">
        <w:trPr>
          <w:trHeight w:val="4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5 820,0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5 820,0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100,0</w:t>
            </w:r>
          </w:p>
        </w:tc>
      </w:tr>
      <w:tr w:rsidR="00591DB3" w:rsidRPr="003D1B19" w:rsidTr="00426BCC">
        <w:trPr>
          <w:trHeight w:val="4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r w:rsidRPr="003D1B19">
              <w:rPr>
                <w:bCs/>
                <w:color w:val="000000"/>
                <w:szCs w:val="24"/>
              </w:rPr>
              <w:t>5.</w:t>
            </w: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bCs/>
                <w:color w:val="000000"/>
                <w:szCs w:val="24"/>
              </w:rPr>
            </w:pPr>
            <w:r w:rsidRPr="003D1B19">
              <w:rPr>
                <w:bCs/>
                <w:color w:val="000000"/>
                <w:szCs w:val="24"/>
              </w:rPr>
              <w:t>Основное мероприятие «Развитие и поддержка муниципальных учреждений культуры и искусства Магаданской области»</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4 000,0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color w:val="000000"/>
                <w:szCs w:val="24"/>
              </w:rPr>
            </w:pPr>
            <w:r w:rsidRPr="003D1B19">
              <w:rPr>
                <w:bCs/>
                <w:color w:val="000000"/>
                <w:szCs w:val="24"/>
              </w:rPr>
              <w:t>25,0</w:t>
            </w:r>
          </w:p>
        </w:tc>
      </w:tr>
      <w:tr w:rsidR="00591DB3" w:rsidRPr="003D1B19" w:rsidTr="00426BCC">
        <w:trPr>
          <w:trHeight w:val="42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jc w:val="center"/>
              <w:rPr>
                <w:bCs/>
                <w:color w:val="000000"/>
                <w:szCs w:val="24"/>
              </w:rPr>
            </w:pPr>
          </w:p>
        </w:tc>
        <w:tc>
          <w:tcPr>
            <w:tcW w:w="3718" w:type="dxa"/>
            <w:tcBorders>
              <w:top w:val="single" w:sz="4" w:space="0" w:color="auto"/>
              <w:left w:val="single" w:sz="4" w:space="0" w:color="auto"/>
              <w:bottom w:val="single" w:sz="4" w:space="0" w:color="auto"/>
              <w:right w:val="single" w:sz="4" w:space="0" w:color="auto"/>
            </w:tcBorders>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(ОМС по согласованию)</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4 000,0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1 000,0</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bottom"/>
          </w:tcPr>
          <w:p w:rsidR="00591DB3" w:rsidRPr="003D1B19" w:rsidRDefault="00591DB3" w:rsidP="00426BCC">
            <w:pPr>
              <w:jc w:val="center"/>
              <w:rPr>
                <w:bCs/>
                <w:i/>
                <w:color w:val="000000"/>
                <w:szCs w:val="24"/>
              </w:rPr>
            </w:pPr>
            <w:r w:rsidRPr="003D1B19">
              <w:rPr>
                <w:bCs/>
                <w:i/>
                <w:color w:val="000000"/>
                <w:szCs w:val="24"/>
              </w:rPr>
              <w:t>25,0</w:t>
            </w:r>
          </w:p>
        </w:tc>
      </w:tr>
    </w:tbl>
    <w:p w:rsidR="00591DB3" w:rsidRPr="00591DB3" w:rsidRDefault="00591DB3" w:rsidP="00591DB3">
      <w:pPr>
        <w:ind w:firstLine="709"/>
        <w:contextualSpacing/>
        <w:jc w:val="both"/>
        <w:rPr>
          <w:bCs/>
          <w:color w:val="000000"/>
          <w:sz w:val="26"/>
          <w:szCs w:val="26"/>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В 2017 году Подпрограммой предусмотрены следующие основные мероприятия:</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xml:space="preserve">- основное мероприятие «Создание условий для поддержки музейного дела, библиотечного дела и кинематографии» включает в себя реализацию следующих мероприятий: развитие музеев - «Магаданским областным краеведческим музеем» приобретены предметы живописи и этнографии;  развитие библиотек - государственными библиотеками осуществлены расходы по проведению конкурса «Конкурс художественного перевода» по </w:t>
      </w:r>
      <w:r w:rsidRPr="00591DB3">
        <w:rPr>
          <w:bCs/>
          <w:color w:val="000000"/>
          <w:sz w:val="28"/>
          <w:szCs w:val="28"/>
        </w:rPr>
        <w:lastRenderedPageBreak/>
        <w:t xml:space="preserve">результатам которого вручены призы в двух номинациях; развитие кинематографии – ГАУК МО «Ресурсный центр развития культуры, кино и туризма» пополнен кинофонд учреждения в количестве 125 кинолент; </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в рамках основного мероприятия «Поддержка и развитие творческих процессов на территории области» за 2017 год численность участников культурно - досуговых мероприятий (по сравнению с предыдущим годом)</w:t>
      </w:r>
      <w:r w:rsidRPr="00591DB3">
        <w:rPr>
          <w:sz w:val="28"/>
          <w:szCs w:val="28"/>
        </w:rPr>
        <w:t xml:space="preserve"> увеличилась на 7,2%. Основное мероприятие </w:t>
      </w:r>
      <w:r w:rsidRPr="00591DB3">
        <w:rPr>
          <w:bCs/>
          <w:color w:val="000000"/>
          <w:sz w:val="28"/>
          <w:szCs w:val="28"/>
        </w:rPr>
        <w:t>реализовывалось по следующим мероприятиям:</w:t>
      </w:r>
    </w:p>
    <w:p w:rsidR="00591DB3" w:rsidRPr="00591DB3" w:rsidRDefault="00591DB3" w:rsidP="00645834">
      <w:pPr>
        <w:widowControl w:val="0"/>
        <w:numPr>
          <w:ilvl w:val="0"/>
          <w:numId w:val="28"/>
        </w:numPr>
        <w:autoSpaceDE w:val="0"/>
        <w:autoSpaceDN w:val="0"/>
        <w:adjustRightInd w:val="0"/>
        <w:ind w:left="0" w:firstLine="709"/>
        <w:contextualSpacing/>
        <w:jc w:val="both"/>
        <w:rPr>
          <w:bCs/>
          <w:color w:val="000000"/>
          <w:sz w:val="28"/>
          <w:szCs w:val="28"/>
        </w:rPr>
      </w:pPr>
      <w:r w:rsidRPr="00591DB3">
        <w:rPr>
          <w:bCs/>
          <w:color w:val="000000"/>
          <w:sz w:val="28"/>
          <w:szCs w:val="28"/>
        </w:rPr>
        <w:t xml:space="preserve">«Поддержка современного искусства» - ГАУК «Образовательное творческое объединение» произвел расходы для участия творческих коллективов: в </w:t>
      </w:r>
      <w:r w:rsidRPr="00591DB3">
        <w:rPr>
          <w:bCs/>
          <w:color w:val="000000"/>
          <w:sz w:val="28"/>
          <w:szCs w:val="28"/>
          <w:lang w:val="en-US"/>
        </w:rPr>
        <w:t>VII</w:t>
      </w:r>
      <w:r w:rsidRPr="00591DB3">
        <w:rPr>
          <w:bCs/>
          <w:color w:val="000000"/>
          <w:sz w:val="28"/>
          <w:szCs w:val="28"/>
        </w:rPr>
        <w:t xml:space="preserve"> Международном фестивале-конкурсе «Восходящая звезда», в </w:t>
      </w:r>
      <w:r w:rsidRPr="00591DB3">
        <w:rPr>
          <w:bCs/>
          <w:color w:val="000000"/>
          <w:sz w:val="28"/>
          <w:szCs w:val="28"/>
          <w:lang w:val="en-US"/>
        </w:rPr>
        <w:t>X</w:t>
      </w:r>
      <w:r w:rsidRPr="00591DB3">
        <w:rPr>
          <w:bCs/>
          <w:color w:val="000000"/>
          <w:sz w:val="28"/>
          <w:szCs w:val="28"/>
        </w:rPr>
        <w:t xml:space="preserve"> Московском международном открытом фестивале академического сольного пения «Серебренный голос», </w:t>
      </w:r>
      <w:r w:rsidRPr="00591DB3">
        <w:rPr>
          <w:bCs/>
          <w:color w:val="000000"/>
          <w:sz w:val="28"/>
          <w:szCs w:val="28"/>
          <w:lang w:val="en-US"/>
        </w:rPr>
        <w:t>XXI</w:t>
      </w:r>
      <w:r w:rsidRPr="00591DB3">
        <w:rPr>
          <w:bCs/>
          <w:color w:val="000000"/>
          <w:sz w:val="28"/>
          <w:szCs w:val="28"/>
        </w:rPr>
        <w:t xml:space="preserve"> Дальневосточном архитектурном фестивале «дв-Зодчество-2017», в книжном фестивале «Красная площадь 2017». Также осуществлялись расходы на приобретение буклетов «Магаданцы в кинематографе», оплата расходов по участию в семинаре-практикуме (г. Владивосток);</w:t>
      </w:r>
    </w:p>
    <w:p w:rsidR="00591DB3" w:rsidRPr="00591DB3" w:rsidRDefault="00591DB3" w:rsidP="00591DB3">
      <w:pPr>
        <w:widowControl w:val="0"/>
        <w:numPr>
          <w:ilvl w:val="0"/>
          <w:numId w:val="3"/>
        </w:numPr>
        <w:autoSpaceDE w:val="0"/>
        <w:autoSpaceDN w:val="0"/>
        <w:adjustRightInd w:val="0"/>
        <w:ind w:left="0" w:firstLine="709"/>
        <w:jc w:val="both"/>
        <w:rPr>
          <w:bCs/>
          <w:color w:val="000000"/>
          <w:sz w:val="28"/>
          <w:szCs w:val="28"/>
        </w:rPr>
      </w:pPr>
      <w:r w:rsidRPr="00591DB3">
        <w:rPr>
          <w:bCs/>
          <w:color w:val="000000"/>
          <w:sz w:val="28"/>
          <w:szCs w:val="28"/>
        </w:rPr>
        <w:t xml:space="preserve"> «Поддержка народного творчества» - данное мероприятие реализовывало ГАУК «Образовательное творческое    объединение культуры», которым произведены расходы для участия творческих коллективов Магаданской области: во </w:t>
      </w:r>
      <w:r w:rsidRPr="00591DB3">
        <w:rPr>
          <w:bCs/>
          <w:color w:val="000000"/>
          <w:sz w:val="28"/>
          <w:szCs w:val="28"/>
          <w:lang w:val="en-US"/>
        </w:rPr>
        <w:t>II</w:t>
      </w:r>
      <w:r w:rsidRPr="00591DB3">
        <w:rPr>
          <w:bCs/>
          <w:color w:val="000000"/>
          <w:sz w:val="28"/>
          <w:szCs w:val="28"/>
        </w:rPr>
        <w:t xml:space="preserve"> Всероссийском конкурсе исполнителей народной песни Стержень», проходящего в г. Самара; во Всероссийском фестивале народного творчества «Родники России» г. Чебоксары; во </w:t>
      </w:r>
      <w:r w:rsidRPr="00591DB3">
        <w:rPr>
          <w:bCs/>
          <w:color w:val="000000"/>
          <w:sz w:val="28"/>
          <w:szCs w:val="28"/>
          <w:lang w:val="en-US"/>
        </w:rPr>
        <w:t>II</w:t>
      </w:r>
      <w:r w:rsidRPr="00591DB3">
        <w:rPr>
          <w:bCs/>
          <w:color w:val="000000"/>
          <w:sz w:val="28"/>
          <w:szCs w:val="28"/>
        </w:rPr>
        <w:t xml:space="preserve"> этапе </w:t>
      </w:r>
      <w:r w:rsidRPr="00591DB3">
        <w:rPr>
          <w:bCs/>
          <w:color w:val="000000"/>
          <w:sz w:val="28"/>
          <w:szCs w:val="28"/>
          <w:lang w:val="en-US"/>
        </w:rPr>
        <w:t>VIII</w:t>
      </w:r>
      <w:r w:rsidRPr="00591DB3">
        <w:rPr>
          <w:bCs/>
          <w:color w:val="000000"/>
          <w:sz w:val="28"/>
          <w:szCs w:val="28"/>
        </w:rPr>
        <w:t xml:space="preserve"> Межрегионального смотра деятельности этнокультурных центров КМНС, Сибири и Дальнего Востока Российской Федерации (г. Красноярск); в фестивале традиционных ремесел КМНС Камчатского края «Мастера земли </w:t>
      </w:r>
      <w:proofErr w:type="spellStart"/>
      <w:r w:rsidRPr="00591DB3">
        <w:rPr>
          <w:bCs/>
          <w:color w:val="000000"/>
          <w:sz w:val="28"/>
          <w:szCs w:val="28"/>
        </w:rPr>
        <w:t>Уйкоаль</w:t>
      </w:r>
      <w:proofErr w:type="spellEnd"/>
      <w:r w:rsidRPr="00591DB3">
        <w:rPr>
          <w:bCs/>
          <w:color w:val="000000"/>
          <w:sz w:val="28"/>
          <w:szCs w:val="28"/>
        </w:rPr>
        <w:t>»; во Второй Международной выставке-ярмарке «Мир – Арктики» (г. Якутск). Также организовано и проведено мероприятие «</w:t>
      </w:r>
      <w:proofErr w:type="spellStart"/>
      <w:r w:rsidRPr="00591DB3">
        <w:rPr>
          <w:bCs/>
          <w:color w:val="000000"/>
          <w:sz w:val="28"/>
          <w:szCs w:val="28"/>
        </w:rPr>
        <w:t>Хэбеденек</w:t>
      </w:r>
      <w:proofErr w:type="spellEnd"/>
      <w:r w:rsidRPr="00591DB3">
        <w:rPr>
          <w:bCs/>
          <w:color w:val="000000"/>
          <w:sz w:val="28"/>
          <w:szCs w:val="28"/>
        </w:rPr>
        <w:t>», приобретены расходные материалы на сертификаты, выданные по итогам проведения регионального конкурса авторских поэтических произведений, чтецов и исполнителей патриотической песни «Живое слово о войне»;</w:t>
      </w:r>
    </w:p>
    <w:p w:rsidR="00591DB3" w:rsidRPr="00591DB3" w:rsidRDefault="00591DB3" w:rsidP="00591DB3">
      <w:pPr>
        <w:widowControl w:val="0"/>
        <w:numPr>
          <w:ilvl w:val="0"/>
          <w:numId w:val="3"/>
        </w:numPr>
        <w:autoSpaceDE w:val="0"/>
        <w:autoSpaceDN w:val="0"/>
        <w:adjustRightInd w:val="0"/>
        <w:ind w:left="0" w:firstLine="709"/>
        <w:jc w:val="both"/>
        <w:rPr>
          <w:bCs/>
          <w:color w:val="000000"/>
          <w:sz w:val="28"/>
          <w:szCs w:val="28"/>
        </w:rPr>
      </w:pPr>
      <w:r w:rsidRPr="00591DB3">
        <w:rPr>
          <w:bCs/>
          <w:color w:val="000000"/>
          <w:sz w:val="28"/>
          <w:szCs w:val="28"/>
        </w:rPr>
        <w:t xml:space="preserve">«Поддержка молодых дарований» -ГАУК «Образовательное творческое объединение» осуществлялись расходы: по участию в </w:t>
      </w:r>
      <w:r w:rsidRPr="00591DB3">
        <w:rPr>
          <w:bCs/>
          <w:color w:val="000000"/>
          <w:sz w:val="28"/>
          <w:szCs w:val="28"/>
          <w:lang w:val="en-US"/>
        </w:rPr>
        <w:t>I</w:t>
      </w:r>
      <w:r w:rsidRPr="00591DB3">
        <w:rPr>
          <w:bCs/>
          <w:color w:val="000000"/>
          <w:sz w:val="28"/>
          <w:szCs w:val="28"/>
        </w:rPr>
        <w:t xml:space="preserve"> Всероссийском конкурсе-фестивале фортепианных ансамблей учащихся музыкальных школ и колледжа искусств «</w:t>
      </w:r>
      <w:proofErr w:type="spellStart"/>
      <w:r w:rsidRPr="00591DB3">
        <w:rPr>
          <w:bCs/>
          <w:color w:val="000000"/>
          <w:sz w:val="28"/>
          <w:szCs w:val="28"/>
        </w:rPr>
        <w:t>Дуэтино</w:t>
      </w:r>
      <w:proofErr w:type="spellEnd"/>
      <w:r w:rsidRPr="00591DB3">
        <w:rPr>
          <w:bCs/>
          <w:color w:val="000000"/>
          <w:sz w:val="28"/>
          <w:szCs w:val="28"/>
        </w:rPr>
        <w:t xml:space="preserve">», произведена оплата проезда, проживания и договора, приглашенным мастерам искусств для проведения мастер-классов в рамках регионального конкурса «Юные дарования», оплата проезда, проживания участникам делегации Магаданской области в </w:t>
      </w:r>
      <w:r w:rsidRPr="00591DB3">
        <w:rPr>
          <w:bCs/>
          <w:color w:val="000000"/>
          <w:sz w:val="28"/>
          <w:szCs w:val="28"/>
          <w:lang w:val="en-US"/>
        </w:rPr>
        <w:t>XVI</w:t>
      </w:r>
      <w:r w:rsidRPr="00591DB3">
        <w:rPr>
          <w:bCs/>
          <w:color w:val="000000"/>
          <w:sz w:val="28"/>
          <w:szCs w:val="28"/>
        </w:rPr>
        <w:t xml:space="preserve"> Молодежных Дельфийских играх;</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основное мероприятие «Повышение качества и доступности услуг, предоставляемых учреждениями культуры и искусства Магаданской области» в 2017 году включало в себя реализацию следующих мероприятий:</w:t>
      </w:r>
    </w:p>
    <w:p w:rsidR="00591DB3" w:rsidRPr="00591DB3" w:rsidRDefault="00591DB3" w:rsidP="00591DB3">
      <w:pPr>
        <w:widowControl w:val="0"/>
        <w:numPr>
          <w:ilvl w:val="0"/>
          <w:numId w:val="3"/>
        </w:numPr>
        <w:autoSpaceDE w:val="0"/>
        <w:autoSpaceDN w:val="0"/>
        <w:adjustRightInd w:val="0"/>
        <w:ind w:left="0" w:firstLine="709"/>
        <w:contextualSpacing/>
        <w:jc w:val="both"/>
        <w:rPr>
          <w:rFonts w:cs="Arial"/>
          <w:bCs/>
          <w:color w:val="000000"/>
          <w:sz w:val="28"/>
          <w:szCs w:val="28"/>
          <w:lang w:eastAsia="en-US"/>
        </w:rPr>
      </w:pPr>
      <w:r w:rsidRPr="00591DB3">
        <w:rPr>
          <w:bCs/>
          <w:color w:val="000000"/>
          <w:sz w:val="28"/>
          <w:szCs w:val="28"/>
        </w:rPr>
        <w:t>«Развитие материально-технической</w:t>
      </w:r>
      <w:r w:rsidRPr="00591DB3">
        <w:rPr>
          <w:rFonts w:cs="Arial"/>
          <w:bCs/>
          <w:color w:val="000000"/>
          <w:sz w:val="28"/>
          <w:szCs w:val="28"/>
          <w:lang w:eastAsia="en-US"/>
        </w:rPr>
        <w:t xml:space="preserve"> базы учреждений культуры и искусства» - ОГАУК «Магаданский областной кукольный театр» приобрел проектор и ручной короткофокусный объектив для виртуального зала, </w:t>
      </w:r>
      <w:r w:rsidRPr="00591DB3">
        <w:rPr>
          <w:rFonts w:cs="Arial"/>
          <w:bCs/>
          <w:color w:val="000000"/>
          <w:sz w:val="28"/>
          <w:szCs w:val="28"/>
          <w:lang w:eastAsia="en-US"/>
        </w:rPr>
        <w:lastRenderedPageBreak/>
        <w:t>МОГАУК «Магаданский государственный музыкальный и драматический театр» приобрел расходные материалы для создания новых постановок. Реализация данного мероприятия увеличила выполнение показателя «Количество посетителей спектаклей и концертов, проводимых областными театрально зрелищными учреждениями, в расчете на 1 тыс. жителей области» за 2017 год на 8%;</w:t>
      </w:r>
    </w:p>
    <w:p w:rsidR="00591DB3" w:rsidRPr="00591DB3" w:rsidRDefault="00591DB3" w:rsidP="00591DB3">
      <w:pPr>
        <w:widowControl w:val="0"/>
        <w:numPr>
          <w:ilvl w:val="0"/>
          <w:numId w:val="3"/>
        </w:numPr>
        <w:autoSpaceDE w:val="0"/>
        <w:autoSpaceDN w:val="0"/>
        <w:adjustRightInd w:val="0"/>
        <w:ind w:left="0" w:firstLine="709"/>
        <w:contextualSpacing/>
        <w:jc w:val="both"/>
        <w:rPr>
          <w:rFonts w:cs="Arial"/>
          <w:bCs/>
          <w:color w:val="000000"/>
          <w:sz w:val="28"/>
          <w:szCs w:val="28"/>
          <w:lang w:eastAsia="en-US"/>
        </w:rPr>
      </w:pPr>
      <w:r w:rsidRPr="00591DB3">
        <w:rPr>
          <w:rFonts w:cs="Arial"/>
          <w:bCs/>
          <w:color w:val="000000"/>
          <w:sz w:val="28"/>
          <w:szCs w:val="28"/>
          <w:lang w:eastAsia="en-US"/>
        </w:rPr>
        <w:t xml:space="preserve">«Субсидии на поддержку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 Данное мероприятие реализовывал МОГАУК «Магаданский областной театр кукол», расходы осуществлялись на укрепление материально-техническую базу учреждения; </w:t>
      </w:r>
    </w:p>
    <w:p w:rsidR="00591DB3" w:rsidRPr="00591DB3" w:rsidRDefault="00591DB3" w:rsidP="00591DB3">
      <w:pPr>
        <w:widowControl w:val="0"/>
        <w:numPr>
          <w:ilvl w:val="0"/>
          <w:numId w:val="3"/>
        </w:numPr>
        <w:autoSpaceDE w:val="0"/>
        <w:autoSpaceDN w:val="0"/>
        <w:adjustRightInd w:val="0"/>
        <w:ind w:left="0" w:firstLine="709"/>
        <w:contextualSpacing/>
        <w:jc w:val="both"/>
        <w:rPr>
          <w:bCs/>
          <w:color w:val="000000"/>
          <w:sz w:val="28"/>
          <w:szCs w:val="28"/>
        </w:rPr>
      </w:pPr>
      <w:r w:rsidRPr="00591DB3">
        <w:rPr>
          <w:rFonts w:cs="Arial"/>
          <w:bCs/>
          <w:color w:val="000000"/>
          <w:sz w:val="28"/>
          <w:szCs w:val="28"/>
          <w:lang w:eastAsia="en-US"/>
        </w:rPr>
        <w:t xml:space="preserve">«Обеспечение развития и укрепления материально – 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Исполнителем данного мероприятия является ГАУК МО «Ресурсный центр развития культуры, кино и туризма», которым осуществлялись расходы по приобретению сетевого оборудования, светового оборудования, микшерские пульты, портативные системы звукоусиления и т. д., с целью укрепления материально-технической базы муниципальных учреждений культуры. </w:t>
      </w:r>
    </w:p>
    <w:p w:rsidR="00591DB3" w:rsidRPr="00591DB3" w:rsidRDefault="00591DB3" w:rsidP="00591DB3">
      <w:pPr>
        <w:widowControl w:val="0"/>
        <w:numPr>
          <w:ilvl w:val="0"/>
          <w:numId w:val="3"/>
        </w:numPr>
        <w:autoSpaceDE w:val="0"/>
        <w:autoSpaceDN w:val="0"/>
        <w:adjustRightInd w:val="0"/>
        <w:ind w:left="0" w:firstLine="709"/>
        <w:contextualSpacing/>
        <w:jc w:val="both"/>
        <w:rPr>
          <w:bCs/>
          <w:color w:val="000000"/>
          <w:sz w:val="28"/>
          <w:szCs w:val="28"/>
        </w:rPr>
      </w:pPr>
      <w:r w:rsidRPr="00591DB3">
        <w:rPr>
          <w:bCs/>
          <w:color w:val="000000"/>
          <w:sz w:val="28"/>
          <w:szCs w:val="28"/>
        </w:rPr>
        <w:t>- основное мероприятие «Обеспечение сельских учреждений культуры специализированным автотранспортом». В рамках данного мероприятия ГАУК МО «Ресурсный центр развития культуры, кино и туризма» приобретены два автобуса по 19 посадочных мест «</w:t>
      </w:r>
      <w:proofErr w:type="spellStart"/>
      <w:r w:rsidRPr="00591DB3">
        <w:rPr>
          <w:bCs/>
          <w:color w:val="000000"/>
          <w:sz w:val="28"/>
          <w:szCs w:val="28"/>
        </w:rPr>
        <w:t>Mercedes-Benz</w:t>
      </w:r>
      <w:proofErr w:type="spellEnd"/>
      <w:r w:rsidRPr="00591DB3">
        <w:rPr>
          <w:bCs/>
          <w:color w:val="000000"/>
          <w:sz w:val="28"/>
          <w:szCs w:val="28"/>
        </w:rPr>
        <w:t xml:space="preserve"> – 223215» 2017 года выпуска.</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основное мероприятие «Развитие и поддержка муниципальных учреждений культуры и искусства Магаданской области» направлено на осуществление мероприятий по реконструкции и капитальному ремонту учреждений культуры и искусства:</w:t>
      </w:r>
    </w:p>
    <w:p w:rsidR="00591DB3" w:rsidRPr="00591DB3" w:rsidRDefault="00591DB3" w:rsidP="00591DB3">
      <w:pPr>
        <w:widowControl w:val="0"/>
        <w:autoSpaceDE w:val="0"/>
        <w:autoSpaceDN w:val="0"/>
        <w:adjustRightInd w:val="0"/>
        <w:ind w:firstLine="709"/>
        <w:jc w:val="both"/>
        <w:rPr>
          <w:bCs/>
          <w:color w:val="000000"/>
          <w:sz w:val="28"/>
          <w:szCs w:val="28"/>
        </w:rPr>
      </w:pPr>
    </w:p>
    <w:p w:rsidR="00591DB3" w:rsidRPr="00591DB3" w:rsidRDefault="00591DB3" w:rsidP="00591DB3">
      <w:pPr>
        <w:autoSpaceDE w:val="0"/>
        <w:autoSpaceDN w:val="0"/>
        <w:adjustRightInd w:val="0"/>
        <w:ind w:firstLine="709"/>
        <w:jc w:val="center"/>
        <w:outlineLvl w:val="0"/>
        <w:rPr>
          <w:b/>
          <w:sz w:val="28"/>
          <w:szCs w:val="28"/>
        </w:rPr>
      </w:pPr>
      <w:r w:rsidRPr="00591DB3">
        <w:rPr>
          <w:b/>
          <w:sz w:val="28"/>
          <w:szCs w:val="28"/>
        </w:rPr>
        <w:t>Исполнение расходов по субсидиям бюджетам городских округов, предоставляемых в рамках реализации подпрограммы «Государственная поддержка развития культуры Магаданской области» на 2014-2020 годы» государственной программы Магаданской области «Развитие культуры и туризма Магаданской области» на 2014-2020 годы» за 2017 год</w:t>
      </w:r>
    </w:p>
    <w:p w:rsidR="00591DB3" w:rsidRPr="00591DB3" w:rsidRDefault="00591DB3" w:rsidP="00591DB3">
      <w:pPr>
        <w:autoSpaceDE w:val="0"/>
        <w:autoSpaceDN w:val="0"/>
        <w:adjustRightInd w:val="0"/>
        <w:ind w:firstLine="709"/>
        <w:jc w:val="right"/>
        <w:outlineLvl w:val="0"/>
        <w:rPr>
          <w:b/>
          <w:szCs w:val="24"/>
        </w:rPr>
      </w:pPr>
    </w:p>
    <w:p w:rsidR="00591DB3" w:rsidRPr="00591DB3" w:rsidRDefault="00591DB3" w:rsidP="00591DB3">
      <w:pPr>
        <w:autoSpaceDE w:val="0"/>
        <w:autoSpaceDN w:val="0"/>
        <w:adjustRightInd w:val="0"/>
        <w:ind w:firstLine="709"/>
        <w:jc w:val="right"/>
        <w:outlineLvl w:val="0"/>
        <w:rPr>
          <w:rFonts w:eastAsia="Calibri"/>
          <w:b/>
          <w:szCs w:val="24"/>
          <w:lang w:eastAsia="en-US"/>
        </w:rPr>
      </w:pPr>
      <w:r w:rsidRPr="00591DB3">
        <w:rPr>
          <w:rFonts w:eastAsia="Calibri"/>
          <w:b/>
          <w:szCs w:val="24"/>
          <w:lang w:eastAsia="en-US"/>
        </w:rPr>
        <w:t>тыс. рублей</w:t>
      </w:r>
    </w:p>
    <w:tbl>
      <w:tblPr>
        <w:tblW w:w="9380" w:type="dxa"/>
        <w:tblInd w:w="113" w:type="dxa"/>
        <w:tblLook w:val="04A0" w:firstRow="1" w:lastRow="0" w:firstColumn="1" w:lastColumn="0" w:noHBand="0" w:noVBand="1"/>
      </w:tblPr>
      <w:tblGrid>
        <w:gridCol w:w="4390"/>
        <w:gridCol w:w="1701"/>
        <w:gridCol w:w="1984"/>
        <w:gridCol w:w="1305"/>
      </w:tblGrid>
      <w:tr w:rsidR="00591DB3" w:rsidRPr="00591DB3" w:rsidTr="003D1B19">
        <w:trPr>
          <w:trHeight w:val="562"/>
        </w:trPr>
        <w:tc>
          <w:tcPr>
            <w:tcW w:w="4390" w:type="dxa"/>
            <w:tcBorders>
              <w:top w:val="single" w:sz="4" w:space="0" w:color="auto"/>
              <w:left w:val="single" w:sz="4" w:space="0" w:color="auto"/>
              <w:bottom w:val="single" w:sz="4" w:space="0" w:color="000000"/>
              <w:right w:val="single" w:sz="4" w:space="0" w:color="auto"/>
            </w:tcBorders>
            <w:shd w:val="clear" w:color="auto" w:fill="auto"/>
            <w:vAlign w:val="bottom"/>
          </w:tcPr>
          <w:p w:rsidR="00591DB3" w:rsidRPr="00591DB3" w:rsidRDefault="00591DB3" w:rsidP="003D1B19">
            <w:pPr>
              <w:rPr>
                <w:b/>
                <w:szCs w:val="24"/>
              </w:rPr>
            </w:pPr>
            <w:r w:rsidRPr="00591DB3">
              <w:rPr>
                <w:b/>
                <w:szCs w:val="24"/>
              </w:rPr>
              <w:t>Наименование городского округа</w:t>
            </w:r>
          </w:p>
        </w:tc>
        <w:tc>
          <w:tcPr>
            <w:tcW w:w="1701" w:type="dxa"/>
            <w:tcBorders>
              <w:top w:val="single" w:sz="4" w:space="0" w:color="auto"/>
              <w:left w:val="single" w:sz="4" w:space="0" w:color="auto"/>
              <w:right w:val="single" w:sz="4" w:space="0" w:color="auto"/>
            </w:tcBorders>
            <w:vAlign w:val="bottom"/>
          </w:tcPr>
          <w:p w:rsidR="00591DB3" w:rsidRPr="00591DB3" w:rsidRDefault="00591DB3" w:rsidP="00426BCC">
            <w:pPr>
              <w:jc w:val="center"/>
              <w:rPr>
                <w:b/>
                <w:szCs w:val="24"/>
              </w:rPr>
            </w:pPr>
            <w:r w:rsidRPr="00591DB3">
              <w:rPr>
                <w:b/>
                <w:szCs w:val="24"/>
              </w:rPr>
              <w:t>Бюджет</w:t>
            </w:r>
          </w:p>
        </w:tc>
        <w:tc>
          <w:tcPr>
            <w:tcW w:w="1984" w:type="dxa"/>
            <w:tcBorders>
              <w:top w:val="single" w:sz="4" w:space="0" w:color="auto"/>
              <w:left w:val="single" w:sz="4" w:space="0" w:color="auto"/>
            </w:tcBorders>
            <w:vAlign w:val="bottom"/>
          </w:tcPr>
          <w:p w:rsidR="00591DB3" w:rsidRPr="00591DB3" w:rsidRDefault="00591DB3" w:rsidP="00426BCC">
            <w:pPr>
              <w:jc w:val="center"/>
              <w:rPr>
                <w:b/>
                <w:szCs w:val="24"/>
              </w:rPr>
            </w:pPr>
            <w:r w:rsidRPr="00591DB3">
              <w:rPr>
                <w:b/>
                <w:szCs w:val="24"/>
              </w:rPr>
              <w:t>Кассовое исполнение</w:t>
            </w:r>
          </w:p>
        </w:tc>
        <w:tc>
          <w:tcPr>
            <w:tcW w:w="1305" w:type="dxa"/>
            <w:tcBorders>
              <w:top w:val="single" w:sz="4" w:space="0" w:color="auto"/>
              <w:left w:val="single" w:sz="4" w:space="0" w:color="auto"/>
              <w:right w:val="single" w:sz="4" w:space="0" w:color="auto"/>
            </w:tcBorders>
            <w:vAlign w:val="bottom"/>
          </w:tcPr>
          <w:p w:rsidR="00591DB3" w:rsidRPr="00591DB3" w:rsidRDefault="00591DB3" w:rsidP="00426BCC">
            <w:pPr>
              <w:jc w:val="center"/>
              <w:rPr>
                <w:b/>
                <w:szCs w:val="24"/>
              </w:rPr>
            </w:pPr>
            <w:r w:rsidRPr="00591DB3">
              <w:rPr>
                <w:b/>
                <w:szCs w:val="24"/>
              </w:rPr>
              <w:t>%% исп.</w:t>
            </w:r>
          </w:p>
        </w:tc>
      </w:tr>
      <w:tr w:rsidR="00591DB3" w:rsidRPr="00591DB3" w:rsidTr="003D1B19">
        <w:trPr>
          <w:trHeight w:val="20"/>
        </w:trPr>
        <w:tc>
          <w:tcPr>
            <w:tcW w:w="4390" w:type="dxa"/>
            <w:tcBorders>
              <w:top w:val="nil"/>
              <w:left w:val="single" w:sz="4" w:space="0" w:color="auto"/>
              <w:bottom w:val="single" w:sz="4" w:space="0" w:color="auto"/>
              <w:right w:val="single" w:sz="4" w:space="0" w:color="auto"/>
            </w:tcBorders>
            <w:shd w:val="clear" w:color="auto" w:fill="auto"/>
          </w:tcPr>
          <w:p w:rsidR="00591DB3" w:rsidRPr="00591DB3" w:rsidRDefault="00591DB3" w:rsidP="00426BCC">
            <w:pPr>
              <w:autoSpaceDE w:val="0"/>
              <w:autoSpaceDN w:val="0"/>
              <w:adjustRightInd w:val="0"/>
              <w:jc w:val="both"/>
              <w:rPr>
                <w:rFonts w:eastAsia="Calibri"/>
                <w:b/>
                <w:szCs w:val="24"/>
                <w:lang w:eastAsia="en-US"/>
              </w:rPr>
            </w:pPr>
            <w:r w:rsidRPr="00591DB3">
              <w:rPr>
                <w:rFonts w:eastAsia="Calibri"/>
                <w:b/>
                <w:szCs w:val="24"/>
                <w:lang w:eastAsia="en-US"/>
              </w:rPr>
              <w:t>ВСЕГО</w:t>
            </w:r>
          </w:p>
        </w:tc>
        <w:tc>
          <w:tcPr>
            <w:tcW w:w="1701" w:type="dxa"/>
            <w:tcBorders>
              <w:top w:val="single" w:sz="4" w:space="0" w:color="auto"/>
              <w:left w:val="nil"/>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
                <w:szCs w:val="24"/>
                <w:lang w:eastAsia="en-US"/>
              </w:rPr>
            </w:pPr>
            <w:r w:rsidRPr="00591DB3">
              <w:rPr>
                <w:rFonts w:eastAsia="Calibri"/>
                <w:b/>
                <w:szCs w:val="24"/>
                <w:lang w:eastAsia="en-US"/>
              </w:rPr>
              <w:t>4 000,0</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
                <w:szCs w:val="24"/>
                <w:lang w:eastAsia="en-US"/>
              </w:rPr>
            </w:pPr>
            <w:r w:rsidRPr="00591DB3">
              <w:rPr>
                <w:rFonts w:eastAsia="Calibri"/>
                <w:b/>
                <w:szCs w:val="24"/>
                <w:lang w:eastAsia="en-US"/>
              </w:rPr>
              <w:t>1 000,0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b/>
                <w:bCs/>
                <w:szCs w:val="24"/>
              </w:rPr>
            </w:pPr>
            <w:r w:rsidRPr="00591DB3">
              <w:rPr>
                <w:b/>
                <w:bCs/>
                <w:szCs w:val="24"/>
              </w:rPr>
              <w:t>25,0</w:t>
            </w:r>
          </w:p>
        </w:tc>
      </w:tr>
      <w:tr w:rsidR="00591DB3" w:rsidRPr="00591DB3" w:rsidTr="003D1B19">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Ольский городской округ</w:t>
            </w:r>
          </w:p>
        </w:tc>
        <w:tc>
          <w:tcPr>
            <w:tcW w:w="1701" w:type="dxa"/>
            <w:tcBorders>
              <w:top w:val="single" w:sz="4" w:space="0" w:color="auto"/>
              <w:left w:val="nil"/>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1 000,0</w:t>
            </w:r>
          </w:p>
        </w:tc>
        <w:tc>
          <w:tcPr>
            <w:tcW w:w="1984" w:type="dxa"/>
            <w:tcBorders>
              <w:top w:val="single" w:sz="4" w:space="0" w:color="auto"/>
              <w:left w:val="single" w:sz="4" w:space="0" w:color="auto"/>
              <w:bottom w:val="single" w:sz="4" w:space="0" w:color="auto"/>
            </w:tcBorders>
          </w:tcPr>
          <w:p w:rsidR="00591DB3" w:rsidRPr="00591DB3" w:rsidRDefault="00591DB3" w:rsidP="00426BCC">
            <w:pPr>
              <w:jc w:val="center"/>
              <w:rPr>
                <w:szCs w:val="24"/>
              </w:rPr>
            </w:pPr>
            <w:r w:rsidRPr="00591DB3">
              <w:rPr>
                <w:szCs w:val="24"/>
              </w:rPr>
              <w:t>0,0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2 000,0</w:t>
            </w:r>
          </w:p>
        </w:tc>
        <w:tc>
          <w:tcPr>
            <w:tcW w:w="1984" w:type="dxa"/>
            <w:tcBorders>
              <w:top w:val="single" w:sz="4" w:space="0" w:color="auto"/>
              <w:left w:val="single" w:sz="4" w:space="0" w:color="auto"/>
              <w:bottom w:val="single" w:sz="4" w:space="0" w:color="auto"/>
            </w:tcBorders>
          </w:tcPr>
          <w:p w:rsidR="00591DB3" w:rsidRPr="00591DB3" w:rsidRDefault="00591DB3" w:rsidP="00426BCC">
            <w:pPr>
              <w:jc w:val="center"/>
              <w:rPr>
                <w:szCs w:val="24"/>
              </w:rPr>
            </w:pPr>
            <w:r w:rsidRPr="00591DB3">
              <w:rPr>
                <w:szCs w:val="24"/>
              </w:rPr>
              <w:t>1 000,0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50,0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szCs w:val="24"/>
                <w:lang w:eastAsia="en-US"/>
              </w:rPr>
            </w:pPr>
            <w:r w:rsidRPr="00591DB3">
              <w:rPr>
                <w:rFonts w:eastAsia="Calibri"/>
                <w:szCs w:val="24"/>
                <w:lang w:eastAsia="en-US"/>
              </w:rPr>
              <w:t>1 000,0</w:t>
            </w:r>
          </w:p>
        </w:tc>
        <w:tc>
          <w:tcPr>
            <w:tcW w:w="1984" w:type="dxa"/>
            <w:tcBorders>
              <w:top w:val="single" w:sz="4" w:space="0" w:color="auto"/>
              <w:left w:val="single" w:sz="4" w:space="0" w:color="auto"/>
              <w:bottom w:val="single" w:sz="4" w:space="0" w:color="auto"/>
            </w:tcBorders>
          </w:tcPr>
          <w:p w:rsidR="00591DB3" w:rsidRPr="00591DB3" w:rsidRDefault="00591DB3" w:rsidP="00426BCC">
            <w:pPr>
              <w:jc w:val="center"/>
              <w:rPr>
                <w:szCs w:val="24"/>
              </w:rPr>
            </w:pPr>
            <w:r w:rsidRPr="00591DB3">
              <w:rPr>
                <w:szCs w:val="24"/>
              </w:rPr>
              <w:t>0,0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0,0</w:t>
            </w:r>
          </w:p>
        </w:tc>
      </w:tr>
    </w:tbl>
    <w:p w:rsidR="00591DB3" w:rsidRPr="00591DB3" w:rsidRDefault="00591DB3" w:rsidP="00591DB3">
      <w:pPr>
        <w:widowControl w:val="0"/>
        <w:autoSpaceDE w:val="0"/>
        <w:autoSpaceDN w:val="0"/>
        <w:adjustRightInd w:val="0"/>
        <w:ind w:firstLine="709"/>
        <w:contextualSpacing/>
        <w:jc w:val="both"/>
        <w:rPr>
          <w:rFonts w:cs="Arial"/>
          <w:bCs/>
          <w:color w:val="000000"/>
          <w:sz w:val="28"/>
          <w:szCs w:val="28"/>
          <w:lang w:eastAsia="en-US"/>
        </w:rPr>
      </w:pPr>
    </w:p>
    <w:p w:rsidR="00591DB3" w:rsidRPr="00591DB3" w:rsidRDefault="00591DB3" w:rsidP="00591DB3">
      <w:pPr>
        <w:ind w:firstLine="709"/>
        <w:jc w:val="both"/>
        <w:rPr>
          <w:sz w:val="28"/>
          <w:szCs w:val="28"/>
        </w:rPr>
      </w:pPr>
      <w:r w:rsidRPr="00591DB3">
        <w:rPr>
          <w:sz w:val="28"/>
          <w:szCs w:val="28"/>
        </w:rPr>
        <w:lastRenderedPageBreak/>
        <w:t>В рамках данных мероприятий в 2017 году проведен капитальный ремонт кровли МКУК «Клепкинский Дом творчества и досуга» Ольского городского округа; капитальный ремонт помещений здания МБУ «Районный центр досуга и народного творчества» Сусуманского городского округа; капитальный ремонт помещений здания филиала МКУК «Централизованная клубная система» (филиал «Дом культуры пос. Эвенск») Северо-Эвенского городского округа.</w:t>
      </w:r>
    </w:p>
    <w:p w:rsidR="00591DB3" w:rsidRDefault="00591DB3" w:rsidP="00591DB3">
      <w:pPr>
        <w:ind w:firstLine="709"/>
        <w:contextualSpacing/>
        <w:jc w:val="center"/>
        <w:rPr>
          <w:b/>
          <w:bCs/>
          <w:color w:val="000000"/>
          <w:sz w:val="26"/>
          <w:szCs w:val="26"/>
        </w:rPr>
      </w:pPr>
    </w:p>
    <w:p w:rsidR="00591DB3" w:rsidRPr="00591DB3" w:rsidRDefault="00591DB3" w:rsidP="00591DB3">
      <w:pPr>
        <w:ind w:firstLine="709"/>
        <w:contextualSpacing/>
        <w:jc w:val="center"/>
        <w:rPr>
          <w:b/>
          <w:bCs/>
          <w:color w:val="000000"/>
          <w:sz w:val="28"/>
          <w:szCs w:val="28"/>
        </w:rPr>
      </w:pPr>
      <w:r w:rsidRPr="00591DB3">
        <w:rPr>
          <w:b/>
          <w:bCs/>
          <w:color w:val="000000"/>
          <w:sz w:val="28"/>
          <w:szCs w:val="28"/>
        </w:rPr>
        <w:t>Подпрограмма</w:t>
      </w:r>
    </w:p>
    <w:p w:rsidR="00591DB3" w:rsidRPr="00591DB3" w:rsidRDefault="00591DB3" w:rsidP="00591DB3">
      <w:pPr>
        <w:ind w:firstLine="709"/>
        <w:contextualSpacing/>
        <w:jc w:val="center"/>
        <w:rPr>
          <w:b/>
          <w:bCs/>
          <w:color w:val="000000"/>
          <w:sz w:val="28"/>
          <w:szCs w:val="28"/>
        </w:rPr>
      </w:pPr>
      <w:r w:rsidRPr="00591DB3">
        <w:rPr>
          <w:b/>
          <w:bCs/>
          <w:color w:val="000000"/>
          <w:sz w:val="28"/>
          <w:szCs w:val="28"/>
        </w:rPr>
        <w:t>«Оказание государственных услуг в сфере культуры и отраслевого образования Магаданской области» на 2014-2020 годы»</w:t>
      </w:r>
    </w:p>
    <w:p w:rsidR="00591DB3" w:rsidRPr="00591DB3" w:rsidRDefault="00591DB3" w:rsidP="00591DB3">
      <w:pPr>
        <w:ind w:firstLine="709"/>
        <w:contextualSpacing/>
        <w:jc w:val="both"/>
        <w:rPr>
          <w:bCs/>
          <w:color w:val="000000"/>
          <w:sz w:val="28"/>
          <w:szCs w:val="28"/>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Целью подпрограммы является: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совершенствование системы оказания государственных услуг (выполнения работ) в сфере культуры и искусства, отраслевого образования, государственными учреждениями, подведомственными министерству культуры и туризма Магаданской области.</w:t>
      </w:r>
    </w:p>
    <w:p w:rsidR="00591DB3" w:rsidRPr="00591DB3" w:rsidRDefault="00591DB3" w:rsidP="00591DB3">
      <w:pPr>
        <w:ind w:firstLine="709"/>
        <w:contextualSpacing/>
        <w:jc w:val="both"/>
        <w:rPr>
          <w:bCs/>
          <w:color w:val="000000"/>
          <w:sz w:val="28"/>
          <w:szCs w:val="28"/>
        </w:rPr>
      </w:pPr>
      <w:r w:rsidRPr="00591DB3">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 а также органы местного самоуправления Магаданской области.</w:t>
      </w:r>
    </w:p>
    <w:p w:rsidR="00591DB3" w:rsidRPr="00591DB3" w:rsidRDefault="00591DB3" w:rsidP="00591DB3">
      <w:pPr>
        <w:ind w:firstLine="709"/>
        <w:contextualSpacing/>
        <w:jc w:val="right"/>
        <w:rPr>
          <w:bCs/>
          <w:color w:val="000000"/>
          <w:sz w:val="26"/>
          <w:szCs w:val="26"/>
        </w:rPr>
      </w:pPr>
      <w:r w:rsidRPr="00591DB3">
        <w:rPr>
          <w:bCs/>
          <w:color w:val="000000"/>
          <w:szCs w:val="24"/>
        </w:rPr>
        <w:t>тыс. руб</w:t>
      </w:r>
      <w:r w:rsidRPr="00591DB3">
        <w:rPr>
          <w:bCs/>
          <w:color w:val="000000"/>
          <w:sz w:val="26"/>
          <w:szCs w:val="26"/>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18"/>
        <w:gridCol w:w="2030"/>
        <w:gridCol w:w="1907"/>
        <w:gridCol w:w="1276"/>
      </w:tblGrid>
      <w:tr w:rsidR="00591DB3" w:rsidRPr="003D1B19" w:rsidTr="00426BCC">
        <w:trPr>
          <w:tblHeader/>
        </w:trPr>
        <w:tc>
          <w:tcPr>
            <w:tcW w:w="562" w:type="dxa"/>
            <w:shd w:val="clear" w:color="auto" w:fill="auto"/>
          </w:tcPr>
          <w:p w:rsidR="00591DB3" w:rsidRPr="003D1B19" w:rsidRDefault="00591DB3" w:rsidP="00426BCC">
            <w:pPr>
              <w:jc w:val="center"/>
              <w:rPr>
                <w:b/>
                <w:bCs/>
                <w:color w:val="000000"/>
                <w:szCs w:val="24"/>
              </w:rPr>
            </w:pPr>
            <w:r w:rsidRPr="003D1B19">
              <w:rPr>
                <w:b/>
                <w:bCs/>
                <w:color w:val="000000"/>
                <w:szCs w:val="24"/>
              </w:rPr>
              <w:t>№ п/п</w:t>
            </w:r>
          </w:p>
        </w:tc>
        <w:tc>
          <w:tcPr>
            <w:tcW w:w="3718" w:type="dxa"/>
            <w:shd w:val="clear" w:color="auto" w:fill="auto"/>
          </w:tcPr>
          <w:p w:rsidR="00591DB3" w:rsidRPr="003D1B19" w:rsidRDefault="00591DB3" w:rsidP="00426BCC">
            <w:pPr>
              <w:jc w:val="center"/>
              <w:rPr>
                <w:b/>
                <w:bCs/>
                <w:color w:val="000000"/>
                <w:szCs w:val="24"/>
              </w:rPr>
            </w:pPr>
            <w:r w:rsidRPr="003D1B19">
              <w:rPr>
                <w:b/>
                <w:bCs/>
                <w:color w:val="000000"/>
                <w:szCs w:val="24"/>
              </w:rPr>
              <w:t>Наименование основного мероприятия подпрограммы</w:t>
            </w:r>
          </w:p>
        </w:tc>
        <w:tc>
          <w:tcPr>
            <w:tcW w:w="2030" w:type="dxa"/>
            <w:shd w:val="clear" w:color="auto" w:fill="auto"/>
          </w:tcPr>
          <w:p w:rsidR="00591DB3" w:rsidRPr="003D1B19" w:rsidRDefault="00591DB3" w:rsidP="00426BCC">
            <w:pPr>
              <w:jc w:val="center"/>
              <w:rPr>
                <w:b/>
                <w:bCs/>
                <w:color w:val="000000"/>
                <w:szCs w:val="24"/>
              </w:rPr>
            </w:pPr>
            <w:r w:rsidRPr="003D1B19">
              <w:rPr>
                <w:b/>
                <w:bCs/>
                <w:color w:val="000000"/>
                <w:szCs w:val="24"/>
              </w:rPr>
              <w:t>Бюджет</w:t>
            </w:r>
          </w:p>
        </w:tc>
        <w:tc>
          <w:tcPr>
            <w:tcW w:w="1907" w:type="dxa"/>
            <w:shd w:val="clear" w:color="auto" w:fill="auto"/>
          </w:tcPr>
          <w:p w:rsidR="00591DB3" w:rsidRPr="003D1B19" w:rsidRDefault="00591DB3" w:rsidP="00426BCC">
            <w:pPr>
              <w:jc w:val="center"/>
              <w:rPr>
                <w:b/>
                <w:bCs/>
                <w:color w:val="000000"/>
                <w:szCs w:val="24"/>
              </w:rPr>
            </w:pPr>
            <w:r w:rsidRPr="003D1B19">
              <w:rPr>
                <w:b/>
                <w:bCs/>
                <w:color w:val="000000"/>
                <w:szCs w:val="24"/>
              </w:rPr>
              <w:t>Кассовое исполнение</w:t>
            </w:r>
          </w:p>
        </w:tc>
        <w:tc>
          <w:tcPr>
            <w:tcW w:w="1276" w:type="dxa"/>
            <w:shd w:val="clear" w:color="auto" w:fill="auto"/>
          </w:tcPr>
          <w:p w:rsidR="00591DB3" w:rsidRPr="003D1B19" w:rsidRDefault="00591DB3" w:rsidP="00426BCC">
            <w:pPr>
              <w:jc w:val="center"/>
              <w:rPr>
                <w:b/>
                <w:bCs/>
                <w:color w:val="000000"/>
                <w:szCs w:val="24"/>
              </w:rPr>
            </w:pPr>
            <w:r w:rsidRPr="003D1B19">
              <w:rPr>
                <w:b/>
                <w:bCs/>
                <w:color w:val="000000"/>
                <w:szCs w:val="24"/>
              </w:rPr>
              <w:t>% исп.</w:t>
            </w:r>
          </w:p>
        </w:tc>
      </w:tr>
      <w:tr w:rsidR="00591DB3" w:rsidRPr="003D1B19" w:rsidTr="00426BCC">
        <w:trPr>
          <w:trHeight w:val="299"/>
        </w:trPr>
        <w:tc>
          <w:tcPr>
            <w:tcW w:w="562" w:type="dxa"/>
            <w:shd w:val="clear" w:color="auto" w:fill="auto"/>
          </w:tcPr>
          <w:p w:rsidR="00591DB3" w:rsidRPr="003D1B19" w:rsidRDefault="00591DB3" w:rsidP="00426BCC">
            <w:pPr>
              <w:jc w:val="center"/>
              <w:rPr>
                <w:b/>
                <w:bCs/>
                <w:color w:val="000000"/>
                <w:szCs w:val="24"/>
              </w:rPr>
            </w:pPr>
          </w:p>
        </w:tc>
        <w:tc>
          <w:tcPr>
            <w:tcW w:w="3718" w:type="dxa"/>
            <w:shd w:val="clear" w:color="auto" w:fill="auto"/>
          </w:tcPr>
          <w:p w:rsidR="00591DB3" w:rsidRPr="003D1B19" w:rsidRDefault="00591DB3" w:rsidP="00426BCC">
            <w:pPr>
              <w:jc w:val="center"/>
              <w:rPr>
                <w:b/>
                <w:bCs/>
                <w:color w:val="000000"/>
                <w:szCs w:val="24"/>
              </w:rPr>
            </w:pPr>
            <w:r w:rsidRPr="003D1B19">
              <w:rPr>
                <w:b/>
                <w:bCs/>
                <w:color w:val="000000"/>
                <w:szCs w:val="24"/>
              </w:rPr>
              <w:t>ВСЕГО:</w:t>
            </w:r>
          </w:p>
        </w:tc>
        <w:tc>
          <w:tcPr>
            <w:tcW w:w="2030" w:type="dxa"/>
            <w:shd w:val="clear" w:color="auto" w:fill="auto"/>
          </w:tcPr>
          <w:p w:rsidR="00591DB3" w:rsidRPr="003D1B19" w:rsidRDefault="00591DB3" w:rsidP="00426BCC">
            <w:pPr>
              <w:jc w:val="center"/>
              <w:rPr>
                <w:b/>
                <w:bCs/>
                <w:color w:val="000000"/>
                <w:szCs w:val="24"/>
              </w:rPr>
            </w:pPr>
            <w:r w:rsidRPr="003D1B19">
              <w:rPr>
                <w:b/>
                <w:bCs/>
                <w:color w:val="000000"/>
                <w:szCs w:val="24"/>
              </w:rPr>
              <w:t>916 909,5</w:t>
            </w:r>
          </w:p>
        </w:tc>
        <w:tc>
          <w:tcPr>
            <w:tcW w:w="1907" w:type="dxa"/>
            <w:shd w:val="clear" w:color="auto" w:fill="auto"/>
          </w:tcPr>
          <w:p w:rsidR="00591DB3" w:rsidRPr="003D1B19" w:rsidRDefault="00591DB3" w:rsidP="00426BCC">
            <w:pPr>
              <w:jc w:val="center"/>
              <w:rPr>
                <w:b/>
                <w:bCs/>
                <w:color w:val="000000"/>
                <w:szCs w:val="24"/>
              </w:rPr>
            </w:pPr>
            <w:r w:rsidRPr="003D1B19">
              <w:rPr>
                <w:b/>
                <w:bCs/>
                <w:color w:val="000000"/>
                <w:szCs w:val="24"/>
              </w:rPr>
              <w:t>849 556,4</w:t>
            </w:r>
          </w:p>
        </w:tc>
        <w:tc>
          <w:tcPr>
            <w:tcW w:w="1276" w:type="dxa"/>
            <w:shd w:val="clear" w:color="auto" w:fill="auto"/>
          </w:tcPr>
          <w:p w:rsidR="00591DB3" w:rsidRPr="003D1B19" w:rsidRDefault="00591DB3" w:rsidP="00426BCC">
            <w:pPr>
              <w:jc w:val="center"/>
              <w:rPr>
                <w:b/>
                <w:bCs/>
                <w:color w:val="000000"/>
                <w:szCs w:val="24"/>
              </w:rPr>
            </w:pPr>
            <w:r w:rsidRPr="003D1B19">
              <w:rPr>
                <w:b/>
                <w:bCs/>
                <w:color w:val="000000"/>
                <w:szCs w:val="24"/>
              </w:rPr>
              <w:t>92,7</w:t>
            </w:r>
          </w:p>
        </w:tc>
      </w:tr>
      <w:tr w:rsidR="00591DB3" w:rsidRPr="003D1B19" w:rsidTr="00426BCC">
        <w:tc>
          <w:tcPr>
            <w:tcW w:w="9493" w:type="dxa"/>
            <w:gridSpan w:val="5"/>
            <w:shd w:val="clear" w:color="auto" w:fill="auto"/>
          </w:tcPr>
          <w:p w:rsidR="00591DB3" w:rsidRPr="003D1B19" w:rsidRDefault="00591DB3" w:rsidP="00426BCC">
            <w:pPr>
              <w:jc w:val="center"/>
              <w:rPr>
                <w:bCs/>
                <w:color w:val="000000"/>
                <w:szCs w:val="24"/>
              </w:rPr>
            </w:pPr>
            <w:r w:rsidRPr="003D1B19">
              <w:rPr>
                <w:bCs/>
                <w:color w:val="000000"/>
                <w:szCs w:val="24"/>
              </w:rPr>
              <w:t>в том числе:</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1.</w:t>
            </w:r>
          </w:p>
        </w:tc>
        <w:tc>
          <w:tcPr>
            <w:tcW w:w="3718" w:type="dxa"/>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915 033,5</w:t>
            </w:r>
          </w:p>
        </w:tc>
        <w:tc>
          <w:tcPr>
            <w:tcW w:w="1907"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847 797,3</w:t>
            </w:r>
          </w:p>
        </w:tc>
        <w:tc>
          <w:tcPr>
            <w:tcW w:w="1276"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92,7</w:t>
            </w:r>
          </w:p>
        </w:tc>
      </w:tr>
      <w:tr w:rsidR="00591DB3" w:rsidRPr="003D1B19" w:rsidTr="003D1B19">
        <w:trPr>
          <w:trHeight w:val="535"/>
        </w:trPr>
        <w:tc>
          <w:tcPr>
            <w:tcW w:w="562" w:type="dxa"/>
            <w:shd w:val="clear" w:color="auto" w:fill="auto"/>
          </w:tcPr>
          <w:p w:rsidR="00591DB3" w:rsidRPr="003D1B19" w:rsidRDefault="00591DB3" w:rsidP="00426BCC">
            <w:pPr>
              <w:jc w:val="center"/>
              <w:rPr>
                <w:bCs/>
                <w:color w:val="000000"/>
                <w:szCs w:val="24"/>
              </w:rPr>
            </w:pPr>
          </w:p>
        </w:tc>
        <w:tc>
          <w:tcPr>
            <w:tcW w:w="3718"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shd w:val="clear" w:color="auto" w:fill="auto"/>
            <w:vAlign w:val="bottom"/>
          </w:tcPr>
          <w:p w:rsidR="00591DB3" w:rsidRPr="003D1B19" w:rsidRDefault="00591DB3" w:rsidP="00426BCC">
            <w:pPr>
              <w:jc w:val="center"/>
              <w:rPr>
                <w:i/>
                <w:szCs w:val="24"/>
              </w:rPr>
            </w:pPr>
            <w:r w:rsidRPr="003D1B19">
              <w:rPr>
                <w:i/>
                <w:szCs w:val="24"/>
              </w:rPr>
              <w:t>915 033,5</w:t>
            </w:r>
          </w:p>
        </w:tc>
        <w:tc>
          <w:tcPr>
            <w:tcW w:w="1907" w:type="dxa"/>
            <w:shd w:val="clear" w:color="auto" w:fill="auto"/>
            <w:vAlign w:val="bottom"/>
          </w:tcPr>
          <w:p w:rsidR="00591DB3" w:rsidRPr="003D1B19" w:rsidRDefault="00591DB3" w:rsidP="00426BCC">
            <w:pPr>
              <w:jc w:val="center"/>
              <w:rPr>
                <w:i/>
                <w:szCs w:val="24"/>
              </w:rPr>
            </w:pPr>
            <w:r w:rsidRPr="003D1B19">
              <w:rPr>
                <w:i/>
                <w:szCs w:val="24"/>
              </w:rPr>
              <w:t>847 797,3</w:t>
            </w:r>
          </w:p>
        </w:tc>
        <w:tc>
          <w:tcPr>
            <w:tcW w:w="1276" w:type="dxa"/>
            <w:shd w:val="clear" w:color="auto" w:fill="auto"/>
            <w:vAlign w:val="bottom"/>
          </w:tcPr>
          <w:p w:rsidR="00591DB3" w:rsidRPr="003D1B19" w:rsidRDefault="00591DB3" w:rsidP="00426BCC">
            <w:pPr>
              <w:jc w:val="center"/>
              <w:rPr>
                <w:i/>
                <w:szCs w:val="24"/>
              </w:rPr>
            </w:pPr>
            <w:r w:rsidRPr="003D1B19">
              <w:rPr>
                <w:i/>
                <w:szCs w:val="24"/>
              </w:rPr>
              <w:t>92,7</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r w:rsidRPr="003D1B19">
              <w:rPr>
                <w:bCs/>
                <w:color w:val="000000"/>
                <w:szCs w:val="24"/>
              </w:rPr>
              <w:t>2.</w:t>
            </w:r>
          </w:p>
        </w:tc>
        <w:tc>
          <w:tcPr>
            <w:tcW w:w="3718" w:type="dxa"/>
            <w:shd w:val="clear" w:color="auto" w:fill="auto"/>
          </w:tcPr>
          <w:p w:rsidR="00591DB3" w:rsidRPr="003D1B19" w:rsidRDefault="00591DB3" w:rsidP="00426BCC">
            <w:pPr>
              <w:jc w:val="both"/>
              <w:rPr>
                <w:bCs/>
                <w:color w:val="000000"/>
                <w:szCs w:val="24"/>
              </w:rPr>
            </w:pPr>
            <w:r w:rsidRPr="003D1B19">
              <w:rPr>
                <w:bCs/>
                <w:color w:val="000000"/>
                <w:szCs w:val="24"/>
              </w:rPr>
              <w:t>Основное мероприятие «Обеспечение реализации подпрограммы»</w:t>
            </w:r>
          </w:p>
        </w:tc>
        <w:tc>
          <w:tcPr>
            <w:tcW w:w="2030"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1 876,0</w:t>
            </w:r>
          </w:p>
        </w:tc>
        <w:tc>
          <w:tcPr>
            <w:tcW w:w="1907"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1 759,1</w:t>
            </w:r>
          </w:p>
        </w:tc>
        <w:tc>
          <w:tcPr>
            <w:tcW w:w="1276" w:type="dxa"/>
            <w:shd w:val="clear" w:color="auto" w:fill="auto"/>
            <w:vAlign w:val="bottom"/>
          </w:tcPr>
          <w:p w:rsidR="00591DB3" w:rsidRPr="003D1B19" w:rsidRDefault="00591DB3" w:rsidP="00426BCC">
            <w:pPr>
              <w:jc w:val="center"/>
              <w:rPr>
                <w:bCs/>
                <w:color w:val="000000"/>
                <w:szCs w:val="24"/>
              </w:rPr>
            </w:pPr>
            <w:r w:rsidRPr="003D1B19">
              <w:rPr>
                <w:bCs/>
                <w:color w:val="000000"/>
                <w:szCs w:val="24"/>
              </w:rPr>
              <w:t>93,8</w:t>
            </w:r>
          </w:p>
        </w:tc>
      </w:tr>
      <w:tr w:rsidR="00591DB3" w:rsidRPr="003D1B19" w:rsidTr="003D1B19">
        <w:tc>
          <w:tcPr>
            <w:tcW w:w="562" w:type="dxa"/>
            <w:shd w:val="clear" w:color="auto" w:fill="auto"/>
          </w:tcPr>
          <w:p w:rsidR="00591DB3" w:rsidRPr="003D1B19" w:rsidRDefault="00591DB3" w:rsidP="00426BCC">
            <w:pPr>
              <w:jc w:val="center"/>
              <w:rPr>
                <w:bCs/>
                <w:color w:val="000000"/>
                <w:szCs w:val="24"/>
              </w:rPr>
            </w:pPr>
          </w:p>
        </w:tc>
        <w:tc>
          <w:tcPr>
            <w:tcW w:w="3718" w:type="dxa"/>
            <w:shd w:val="clear" w:color="auto" w:fill="auto"/>
          </w:tcPr>
          <w:p w:rsidR="00591DB3" w:rsidRPr="003D1B19" w:rsidRDefault="00591DB3" w:rsidP="00426BCC">
            <w:pPr>
              <w:widowControl w:val="0"/>
              <w:autoSpaceDE w:val="0"/>
              <w:autoSpaceDN w:val="0"/>
              <w:jc w:val="both"/>
              <w:rPr>
                <w:i/>
                <w:color w:val="000000"/>
                <w:szCs w:val="24"/>
              </w:rPr>
            </w:pPr>
            <w:r w:rsidRPr="003D1B19">
              <w:rPr>
                <w:bCs/>
                <w:i/>
                <w:color w:val="000000"/>
                <w:szCs w:val="24"/>
              </w:rPr>
              <w:t>- м</w:t>
            </w:r>
            <w:r w:rsidRPr="003D1B19">
              <w:rPr>
                <w:i/>
                <w:color w:val="000000"/>
                <w:szCs w:val="24"/>
              </w:rPr>
              <w:t>инистерство культуры и туризма Магаданской области (учреждения культуры, подведомственные министерству)</w:t>
            </w:r>
          </w:p>
        </w:tc>
        <w:tc>
          <w:tcPr>
            <w:tcW w:w="2030"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1 876,0</w:t>
            </w:r>
          </w:p>
        </w:tc>
        <w:tc>
          <w:tcPr>
            <w:tcW w:w="1907"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1 759,1</w:t>
            </w:r>
          </w:p>
        </w:tc>
        <w:tc>
          <w:tcPr>
            <w:tcW w:w="1276" w:type="dxa"/>
            <w:shd w:val="clear" w:color="auto" w:fill="auto"/>
            <w:vAlign w:val="bottom"/>
          </w:tcPr>
          <w:p w:rsidR="00591DB3" w:rsidRPr="003D1B19" w:rsidRDefault="00591DB3" w:rsidP="00426BCC">
            <w:pPr>
              <w:jc w:val="center"/>
              <w:rPr>
                <w:bCs/>
                <w:i/>
                <w:color w:val="000000"/>
                <w:szCs w:val="24"/>
              </w:rPr>
            </w:pPr>
            <w:r w:rsidRPr="003D1B19">
              <w:rPr>
                <w:bCs/>
                <w:i/>
                <w:color w:val="000000"/>
                <w:szCs w:val="24"/>
              </w:rPr>
              <w:t>93,8</w:t>
            </w:r>
          </w:p>
        </w:tc>
      </w:tr>
    </w:tbl>
    <w:p w:rsidR="00591DB3" w:rsidRPr="00591DB3" w:rsidRDefault="00591DB3" w:rsidP="00591DB3">
      <w:pPr>
        <w:ind w:firstLine="709"/>
        <w:contextualSpacing/>
        <w:jc w:val="both"/>
        <w:rPr>
          <w:bCs/>
          <w:color w:val="000000"/>
          <w:sz w:val="26"/>
          <w:szCs w:val="26"/>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Исполнение по подпрограмме «Оказание государственных услуг в сфере культуры и отраслевого образования Магаданской области» на 2014-2020 годы» по следующим основным мероприятиям подпрограммы:</w:t>
      </w:r>
    </w:p>
    <w:p w:rsidR="00591DB3" w:rsidRPr="00591DB3" w:rsidRDefault="00591DB3" w:rsidP="00591DB3">
      <w:pPr>
        <w:ind w:firstLine="709"/>
        <w:contextualSpacing/>
        <w:jc w:val="both"/>
        <w:rPr>
          <w:bCs/>
          <w:color w:val="000000"/>
          <w:sz w:val="28"/>
          <w:szCs w:val="28"/>
        </w:rPr>
      </w:pPr>
      <w:r w:rsidRPr="00591DB3">
        <w:rPr>
          <w:bCs/>
          <w:color w:val="000000"/>
          <w:sz w:val="28"/>
          <w:szCs w:val="28"/>
        </w:rPr>
        <w:lastRenderedPageBreak/>
        <w:t>- основное мероприятие «Обеспечение выполнения функций государственными органами и находящимися в их ведении государственными учреждениями»:</w:t>
      </w:r>
    </w:p>
    <w:p w:rsidR="00591DB3" w:rsidRPr="00591DB3" w:rsidRDefault="00591DB3" w:rsidP="00591DB3">
      <w:pPr>
        <w:ind w:firstLine="709"/>
        <w:jc w:val="both"/>
        <w:rPr>
          <w:bCs/>
          <w:color w:val="000000"/>
          <w:sz w:val="28"/>
          <w:szCs w:val="28"/>
        </w:rPr>
      </w:pPr>
      <w:r w:rsidRPr="00591DB3">
        <w:rPr>
          <w:bCs/>
          <w:color w:val="000000"/>
          <w:sz w:val="28"/>
          <w:szCs w:val="28"/>
        </w:rPr>
        <w:t xml:space="preserve">         Исполнение данного мероприятия в разрезе направлений расходов:</w:t>
      </w:r>
    </w:p>
    <w:p w:rsidR="00591DB3" w:rsidRPr="00591DB3" w:rsidRDefault="00591DB3" w:rsidP="00591DB3">
      <w:pPr>
        <w:ind w:firstLine="709"/>
        <w:jc w:val="both"/>
        <w:rPr>
          <w:bCs/>
          <w:color w:val="000000"/>
          <w:sz w:val="28"/>
          <w:szCs w:val="28"/>
        </w:rPr>
      </w:pPr>
      <w:r w:rsidRPr="00591DB3">
        <w:rPr>
          <w:bCs/>
          <w:color w:val="000000"/>
          <w:sz w:val="28"/>
          <w:szCs w:val="28"/>
        </w:rPr>
        <w:t xml:space="preserve">- </w:t>
      </w:r>
      <w:r w:rsidRPr="00591DB3">
        <w:rPr>
          <w:bCs/>
          <w:i/>
          <w:color w:val="000000"/>
          <w:sz w:val="28"/>
          <w:szCs w:val="28"/>
        </w:rPr>
        <w:t>обеспечение содержания центрального аппарата</w:t>
      </w:r>
      <w:r w:rsidRPr="00591DB3">
        <w:rPr>
          <w:bCs/>
          <w:color w:val="000000"/>
          <w:sz w:val="28"/>
          <w:szCs w:val="28"/>
        </w:rPr>
        <w:t>. Осуществлялись расходы по содержанию министерства;</w:t>
      </w:r>
    </w:p>
    <w:p w:rsidR="00591DB3" w:rsidRPr="00591DB3" w:rsidRDefault="00591DB3" w:rsidP="00591DB3">
      <w:pPr>
        <w:ind w:firstLine="709"/>
        <w:contextualSpacing/>
        <w:jc w:val="both"/>
        <w:rPr>
          <w:bCs/>
          <w:color w:val="000000"/>
          <w:sz w:val="28"/>
          <w:szCs w:val="28"/>
        </w:rPr>
      </w:pPr>
      <w:r w:rsidRPr="00591DB3">
        <w:rPr>
          <w:bCs/>
          <w:i/>
          <w:color w:val="000000"/>
          <w:sz w:val="28"/>
          <w:szCs w:val="28"/>
        </w:rPr>
        <w:t xml:space="preserve">- расходы на обеспечение деятельности (оказание услуг) государственных учреждений (библиотеки). </w:t>
      </w:r>
      <w:r w:rsidRPr="00591DB3">
        <w:rPr>
          <w:bCs/>
          <w:color w:val="000000"/>
          <w:sz w:val="28"/>
          <w:szCs w:val="28"/>
        </w:rPr>
        <w:t>Областные библиотеки Магаданской области в рамках данного мероприятия осуществляли услуги по библиотечному, библиографическому и информационному обслуживанию пользователей библиотек. Государственными б</w:t>
      </w:r>
      <w:r w:rsidRPr="00591DB3">
        <w:rPr>
          <w:rFonts w:eastAsia="Arial"/>
          <w:sz w:val="28"/>
          <w:szCs w:val="28"/>
        </w:rPr>
        <w:t xml:space="preserve">иблиотеками осуществлено 1 380 254 книговыдач, в текущем году библиотеки посетили 260 514 человек, число читателей 79 340человек; </w:t>
      </w:r>
    </w:p>
    <w:p w:rsidR="00591DB3" w:rsidRPr="00591DB3" w:rsidRDefault="00591DB3" w:rsidP="00591DB3">
      <w:pPr>
        <w:ind w:firstLine="709"/>
        <w:contextualSpacing/>
        <w:jc w:val="both"/>
        <w:rPr>
          <w:bCs/>
          <w:color w:val="000000"/>
          <w:sz w:val="28"/>
          <w:szCs w:val="28"/>
        </w:rPr>
      </w:pPr>
      <w:r w:rsidRPr="00591DB3">
        <w:rPr>
          <w:bCs/>
          <w:color w:val="000000"/>
          <w:sz w:val="28"/>
          <w:szCs w:val="28"/>
        </w:rPr>
        <w:t>-</w:t>
      </w:r>
      <w:r w:rsidRPr="00591DB3">
        <w:rPr>
          <w:bCs/>
          <w:i/>
          <w:color w:val="000000"/>
          <w:sz w:val="28"/>
          <w:szCs w:val="28"/>
        </w:rPr>
        <w:t xml:space="preserve">расходы на обеспечение деятельности (оказание услуг) государственных учреждений (театры, цирки, концертные и другие организации исполнительских искусств). </w:t>
      </w:r>
      <w:r w:rsidRPr="00591DB3">
        <w:rPr>
          <w:bCs/>
          <w:color w:val="000000"/>
          <w:sz w:val="28"/>
          <w:szCs w:val="28"/>
        </w:rPr>
        <w:t>Областные т</w:t>
      </w:r>
      <w:r w:rsidRPr="00591DB3">
        <w:rPr>
          <w:rFonts w:eastAsia="Arial"/>
          <w:sz w:val="28"/>
          <w:szCs w:val="28"/>
        </w:rPr>
        <w:t>еатры и филармоническая концертная организация в 2017 году осуществляли у</w:t>
      </w:r>
      <w:r w:rsidRPr="00591DB3">
        <w:rPr>
          <w:bCs/>
          <w:color w:val="000000"/>
          <w:sz w:val="28"/>
          <w:szCs w:val="28"/>
        </w:rPr>
        <w:t xml:space="preserve">слуги по показу спектаклей (театральных постановок), а также услуги по показу концертов и концертных программ. В 2017 году данные учреждения </w:t>
      </w:r>
      <w:r w:rsidRPr="00591DB3">
        <w:rPr>
          <w:rFonts w:eastAsia="Arial"/>
          <w:sz w:val="28"/>
          <w:szCs w:val="28"/>
        </w:rPr>
        <w:t xml:space="preserve">провели 310 выездных мероприятий, показано 342 спектакля и проведено 168 концертов, которые посетило 47 479 зрителей; </w:t>
      </w:r>
    </w:p>
    <w:p w:rsidR="00591DB3" w:rsidRPr="00591DB3" w:rsidRDefault="00591DB3" w:rsidP="00591DB3">
      <w:pPr>
        <w:ind w:firstLine="709"/>
        <w:contextualSpacing/>
        <w:jc w:val="both"/>
        <w:rPr>
          <w:rFonts w:eastAsia="Arial"/>
          <w:sz w:val="28"/>
          <w:szCs w:val="28"/>
        </w:rPr>
      </w:pPr>
      <w:r w:rsidRPr="00591DB3">
        <w:rPr>
          <w:bCs/>
          <w:color w:val="000000"/>
          <w:sz w:val="28"/>
          <w:szCs w:val="28"/>
        </w:rPr>
        <w:t xml:space="preserve">- </w:t>
      </w:r>
      <w:r w:rsidRPr="00591DB3">
        <w:rPr>
          <w:bCs/>
          <w:i/>
          <w:color w:val="000000"/>
          <w:sz w:val="28"/>
          <w:szCs w:val="28"/>
        </w:rPr>
        <w:t xml:space="preserve">расходы на обеспечение деятельности (оказание услуг) государственных учреждений. </w:t>
      </w:r>
      <w:r w:rsidRPr="00591DB3">
        <w:rPr>
          <w:rFonts w:eastAsia="Arial"/>
          <w:sz w:val="28"/>
          <w:szCs w:val="28"/>
        </w:rPr>
        <w:t xml:space="preserve">В отчетном периоде «Магаданский областной краеведческий музеем» оказывал услуги по публикации музейных предметов, музейных коллекций путем публичного показа в результате в 2017 году было проведено 37 выставок, из них за счет собственных фондов – 30; экскурсий – 832, посетило музей 16 659 человек; ГАУК МО «Ресурсный центр развития культуры, кино и туризма» в 2017 году оказывал услуги: по прокату кино и видеофильмов, количество выданных фильмокопий составило – 1 072 ед., осуществлял работу по формированию и учету фильмов фильмофонда, количество фильмовых материалов, принятых на хранение в 2017 году – 67 ед., а также оказывал туристско-информационные услуги, посещение которых составило в отчетном периоде 300 единиц; ГАУК «Образовательное творческое объединение» в 2017 году организовал и провел 29 концертных, конкурсных, фестивальных, массовых праздников, смотров, которые посетило 18 159 зрителей; ГАПОУ «Магаданский колледж искусств» в отчетном периоде оказал услуги по реализации дополнительных предпрофессиональных  программ в области искусств, количество обучающихся составило 94 учащихся, контрольные цифры набора, отсев учащихся был в пределах нормы; </w:t>
      </w:r>
    </w:p>
    <w:p w:rsidR="00591DB3" w:rsidRPr="00591DB3" w:rsidRDefault="00591DB3" w:rsidP="00591DB3">
      <w:pPr>
        <w:ind w:firstLine="709"/>
        <w:contextualSpacing/>
        <w:jc w:val="both"/>
        <w:rPr>
          <w:rFonts w:eastAsia="Arial"/>
          <w:sz w:val="28"/>
          <w:szCs w:val="28"/>
        </w:rPr>
      </w:pPr>
      <w:r w:rsidRPr="00591DB3">
        <w:rPr>
          <w:rFonts w:eastAsia="Arial"/>
          <w:sz w:val="28"/>
          <w:szCs w:val="28"/>
        </w:rPr>
        <w:t xml:space="preserve">ГАУК «Специализированный автопарк министерства культуры и туризма» в 2017 году вел работу по организации и осуществлению транспортного обслуживания государственных учреждений,  количество </w:t>
      </w:r>
      <w:proofErr w:type="spellStart"/>
      <w:r w:rsidRPr="00591DB3">
        <w:rPr>
          <w:rFonts w:eastAsia="Arial"/>
          <w:sz w:val="28"/>
          <w:szCs w:val="28"/>
        </w:rPr>
        <w:t>машино</w:t>
      </w:r>
      <w:proofErr w:type="spellEnd"/>
      <w:r w:rsidRPr="00591DB3">
        <w:rPr>
          <w:rFonts w:eastAsia="Arial"/>
          <w:sz w:val="28"/>
          <w:szCs w:val="28"/>
        </w:rPr>
        <w:t xml:space="preserve">-смен в периоде составило 2 574; ОГАУ «Издательский дом «Магаданская правда» в за 2017 год оказывал услуги по осуществлению </w:t>
      </w:r>
      <w:r w:rsidRPr="00591DB3">
        <w:rPr>
          <w:rFonts w:eastAsia="Arial"/>
          <w:sz w:val="28"/>
          <w:szCs w:val="28"/>
        </w:rPr>
        <w:lastRenderedPageBreak/>
        <w:t>издательской деятельности, производство, выпуск и распространение (реализация) газет; публикация рекламы, объявлений, статей, извещений, материалов предвыборной аг</w:t>
      </w:r>
      <w:r w:rsidR="005F0CA7">
        <w:rPr>
          <w:rFonts w:eastAsia="Arial"/>
          <w:sz w:val="28"/>
          <w:szCs w:val="28"/>
        </w:rPr>
        <w:t>и</w:t>
      </w:r>
      <w:r w:rsidRPr="00591DB3">
        <w:rPr>
          <w:rFonts w:eastAsia="Arial"/>
          <w:sz w:val="28"/>
          <w:szCs w:val="28"/>
        </w:rPr>
        <w:t>тации; создание, подготовка и редактирование материалов по заказам юридических и физических лиц для последующей публикации составило 3 947 718 печатных листов;</w:t>
      </w:r>
    </w:p>
    <w:p w:rsidR="00591DB3" w:rsidRPr="00591DB3" w:rsidRDefault="00591DB3" w:rsidP="00591DB3">
      <w:pPr>
        <w:ind w:firstLine="709"/>
        <w:contextualSpacing/>
        <w:jc w:val="both"/>
        <w:rPr>
          <w:bCs/>
          <w:sz w:val="28"/>
          <w:szCs w:val="28"/>
        </w:rPr>
      </w:pPr>
      <w:r w:rsidRPr="00591DB3">
        <w:rPr>
          <w:bCs/>
          <w:i/>
          <w:color w:val="000000"/>
          <w:sz w:val="28"/>
          <w:szCs w:val="28"/>
        </w:rPr>
        <w:t xml:space="preserve">- </w:t>
      </w:r>
      <w:r w:rsidRPr="00591DB3">
        <w:rPr>
          <w:bCs/>
          <w:i/>
          <w:sz w:val="28"/>
          <w:szCs w:val="28"/>
        </w:rPr>
        <w:t xml:space="preserve">Целевые субсидии. </w:t>
      </w:r>
      <w:r w:rsidRPr="00591DB3">
        <w:rPr>
          <w:bCs/>
          <w:sz w:val="28"/>
          <w:szCs w:val="28"/>
        </w:rPr>
        <w:t xml:space="preserve">В рамках основного мероприятия «Обеспечение выполнения функций государственными органами и находящимися в их ведении государственными учреждениями» подведомственным учреждениям культуры в 2017 году расходы осуществлялись на услуги по производству и размещению телевизионных программ в рамках реализации социально-культурного проекта «Колыма сегодня и завтра», </w:t>
      </w:r>
      <w:r w:rsidRPr="00591DB3">
        <w:rPr>
          <w:sz w:val="28"/>
          <w:szCs w:val="28"/>
        </w:rPr>
        <w:t>на услуги информационного освещения деятельности губернатора Магаданской области и Правительства Магаданской области в региональных и федеральных средствах массовой информации, на проведение ремонтных работ в государственных учреждениях культуры</w:t>
      </w:r>
      <w:r w:rsidRPr="00591DB3">
        <w:rPr>
          <w:bCs/>
          <w:sz w:val="28"/>
          <w:szCs w:val="28"/>
        </w:rPr>
        <w:t>;</w:t>
      </w:r>
    </w:p>
    <w:p w:rsidR="00591DB3" w:rsidRPr="00591DB3" w:rsidRDefault="00591DB3" w:rsidP="00591DB3">
      <w:pPr>
        <w:ind w:firstLine="709"/>
        <w:contextualSpacing/>
        <w:jc w:val="both"/>
        <w:rPr>
          <w:bCs/>
          <w:color w:val="000000" w:themeColor="text1"/>
          <w:sz w:val="28"/>
          <w:szCs w:val="28"/>
        </w:rPr>
      </w:pPr>
      <w:r w:rsidRPr="00591DB3">
        <w:rPr>
          <w:bCs/>
          <w:color w:val="000000"/>
          <w:sz w:val="28"/>
          <w:szCs w:val="28"/>
        </w:rPr>
        <w:t xml:space="preserve">- </w:t>
      </w:r>
      <w:r w:rsidRPr="00591DB3">
        <w:rPr>
          <w:bCs/>
          <w:i/>
          <w:color w:val="000000"/>
          <w:sz w:val="28"/>
          <w:szCs w:val="28"/>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w:t>
      </w:r>
      <w:r w:rsidRPr="00591DB3">
        <w:rPr>
          <w:bCs/>
          <w:i/>
          <w:color w:val="000000" w:themeColor="text1"/>
          <w:sz w:val="28"/>
          <w:szCs w:val="28"/>
        </w:rPr>
        <w:t>528-ОЗ</w:t>
      </w:r>
      <w:r w:rsidRPr="00591DB3">
        <w:rPr>
          <w:bCs/>
          <w:color w:val="000000" w:themeColor="text1"/>
          <w:sz w:val="28"/>
          <w:szCs w:val="28"/>
        </w:rPr>
        <w:t>). Количество работников учреждений</w:t>
      </w:r>
      <w:r w:rsidR="005F0CA7">
        <w:rPr>
          <w:bCs/>
          <w:color w:val="000000" w:themeColor="text1"/>
          <w:sz w:val="28"/>
          <w:szCs w:val="28"/>
        </w:rPr>
        <w:t xml:space="preserve"> </w:t>
      </w:r>
      <w:r w:rsidRPr="00591DB3">
        <w:rPr>
          <w:bCs/>
          <w:color w:val="000000" w:themeColor="text1"/>
          <w:sz w:val="28"/>
          <w:szCs w:val="28"/>
        </w:rPr>
        <w:t>культуры</w:t>
      </w:r>
      <w:r w:rsidR="007662AE">
        <w:rPr>
          <w:bCs/>
          <w:color w:val="000000" w:themeColor="text1"/>
          <w:sz w:val="28"/>
          <w:szCs w:val="28"/>
        </w:rPr>
        <w:t>,</w:t>
      </w:r>
      <w:r w:rsidRPr="00591DB3">
        <w:rPr>
          <w:bCs/>
          <w:color w:val="000000" w:themeColor="text1"/>
          <w:sz w:val="28"/>
          <w:szCs w:val="28"/>
        </w:rPr>
        <w:t xml:space="preserve"> получающих льготу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в 2017 году, составило 217 человек.</w:t>
      </w:r>
    </w:p>
    <w:p w:rsidR="00513921" w:rsidRDefault="00513921" w:rsidP="00591DB3">
      <w:pPr>
        <w:ind w:firstLine="709"/>
        <w:contextualSpacing/>
        <w:jc w:val="center"/>
        <w:rPr>
          <w:b/>
          <w:sz w:val="28"/>
          <w:szCs w:val="28"/>
        </w:rPr>
      </w:pPr>
    </w:p>
    <w:p w:rsidR="00591DB3" w:rsidRPr="00591DB3" w:rsidRDefault="00591DB3" w:rsidP="00591DB3">
      <w:pPr>
        <w:ind w:firstLine="709"/>
        <w:contextualSpacing/>
        <w:jc w:val="center"/>
        <w:rPr>
          <w:b/>
          <w:szCs w:val="24"/>
        </w:rPr>
      </w:pPr>
      <w:r w:rsidRPr="00591DB3">
        <w:rPr>
          <w:b/>
          <w:sz w:val="28"/>
          <w:szCs w:val="28"/>
        </w:rPr>
        <w:t>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 2017 год</w:t>
      </w:r>
    </w:p>
    <w:p w:rsidR="00591DB3" w:rsidRPr="00591DB3" w:rsidRDefault="00591DB3" w:rsidP="00591DB3">
      <w:pPr>
        <w:ind w:firstLine="709"/>
        <w:contextualSpacing/>
        <w:jc w:val="right"/>
        <w:rPr>
          <w:szCs w:val="24"/>
        </w:rPr>
      </w:pPr>
    </w:p>
    <w:p w:rsidR="00591DB3" w:rsidRPr="00591DB3" w:rsidRDefault="00591DB3" w:rsidP="00591DB3">
      <w:pPr>
        <w:ind w:firstLine="709"/>
        <w:contextualSpacing/>
        <w:jc w:val="right"/>
        <w:rPr>
          <w:rFonts w:eastAsia="Calibri"/>
          <w:szCs w:val="24"/>
          <w:lang w:eastAsia="en-US"/>
        </w:rPr>
      </w:pPr>
      <w:r w:rsidRPr="00591DB3">
        <w:rPr>
          <w:rFonts w:eastAsia="Calibri"/>
          <w:szCs w:val="24"/>
          <w:lang w:eastAsia="en-US"/>
        </w:rPr>
        <w:t>тыс. рублей</w:t>
      </w:r>
    </w:p>
    <w:tbl>
      <w:tblPr>
        <w:tblW w:w="9380" w:type="dxa"/>
        <w:tblInd w:w="113" w:type="dxa"/>
        <w:tblLook w:val="04A0" w:firstRow="1" w:lastRow="0" w:firstColumn="1" w:lastColumn="0" w:noHBand="0" w:noVBand="1"/>
      </w:tblPr>
      <w:tblGrid>
        <w:gridCol w:w="4390"/>
        <w:gridCol w:w="1701"/>
        <w:gridCol w:w="1984"/>
        <w:gridCol w:w="1305"/>
      </w:tblGrid>
      <w:tr w:rsidR="00591DB3" w:rsidRPr="00591DB3" w:rsidTr="003D1B19">
        <w:trPr>
          <w:trHeight w:val="562"/>
        </w:trPr>
        <w:tc>
          <w:tcPr>
            <w:tcW w:w="4390" w:type="dxa"/>
            <w:tcBorders>
              <w:top w:val="single" w:sz="4" w:space="0" w:color="auto"/>
              <w:left w:val="single" w:sz="4" w:space="0" w:color="auto"/>
              <w:bottom w:val="single" w:sz="4" w:space="0" w:color="000000"/>
              <w:right w:val="single" w:sz="4" w:space="0" w:color="auto"/>
            </w:tcBorders>
            <w:shd w:val="clear" w:color="auto" w:fill="auto"/>
            <w:vAlign w:val="bottom"/>
          </w:tcPr>
          <w:p w:rsidR="00591DB3" w:rsidRPr="00591DB3" w:rsidRDefault="00591DB3" w:rsidP="00426BCC">
            <w:pPr>
              <w:jc w:val="center"/>
              <w:rPr>
                <w:b/>
                <w:szCs w:val="24"/>
              </w:rPr>
            </w:pPr>
            <w:r w:rsidRPr="00591DB3">
              <w:rPr>
                <w:b/>
                <w:szCs w:val="24"/>
              </w:rPr>
              <w:t>Наименование городского округа</w:t>
            </w:r>
          </w:p>
        </w:tc>
        <w:tc>
          <w:tcPr>
            <w:tcW w:w="1701" w:type="dxa"/>
            <w:tcBorders>
              <w:top w:val="single" w:sz="4" w:space="0" w:color="auto"/>
              <w:left w:val="single" w:sz="4" w:space="0" w:color="auto"/>
              <w:right w:val="single" w:sz="4" w:space="0" w:color="auto"/>
            </w:tcBorders>
            <w:vAlign w:val="bottom"/>
          </w:tcPr>
          <w:p w:rsidR="00591DB3" w:rsidRPr="00591DB3" w:rsidRDefault="00591DB3" w:rsidP="00426BCC">
            <w:pPr>
              <w:jc w:val="center"/>
              <w:rPr>
                <w:b/>
                <w:szCs w:val="24"/>
              </w:rPr>
            </w:pPr>
            <w:r w:rsidRPr="00591DB3">
              <w:rPr>
                <w:b/>
                <w:szCs w:val="24"/>
              </w:rPr>
              <w:t>Бюджет</w:t>
            </w:r>
          </w:p>
        </w:tc>
        <w:tc>
          <w:tcPr>
            <w:tcW w:w="1984" w:type="dxa"/>
            <w:tcBorders>
              <w:top w:val="single" w:sz="4" w:space="0" w:color="auto"/>
              <w:left w:val="single" w:sz="4" w:space="0" w:color="auto"/>
            </w:tcBorders>
            <w:vAlign w:val="bottom"/>
          </w:tcPr>
          <w:p w:rsidR="00591DB3" w:rsidRPr="00591DB3" w:rsidRDefault="00591DB3" w:rsidP="00426BCC">
            <w:pPr>
              <w:jc w:val="center"/>
              <w:rPr>
                <w:b/>
                <w:szCs w:val="24"/>
              </w:rPr>
            </w:pPr>
            <w:r w:rsidRPr="00591DB3">
              <w:rPr>
                <w:b/>
                <w:szCs w:val="24"/>
              </w:rPr>
              <w:t>Кассовое исполнение</w:t>
            </w:r>
          </w:p>
        </w:tc>
        <w:tc>
          <w:tcPr>
            <w:tcW w:w="1305" w:type="dxa"/>
            <w:tcBorders>
              <w:top w:val="single" w:sz="4" w:space="0" w:color="auto"/>
              <w:left w:val="single" w:sz="4" w:space="0" w:color="auto"/>
              <w:right w:val="single" w:sz="4" w:space="0" w:color="auto"/>
            </w:tcBorders>
            <w:vAlign w:val="bottom"/>
          </w:tcPr>
          <w:p w:rsidR="00591DB3" w:rsidRPr="00591DB3" w:rsidRDefault="00591DB3" w:rsidP="00426BCC">
            <w:pPr>
              <w:jc w:val="center"/>
              <w:rPr>
                <w:b/>
                <w:szCs w:val="24"/>
              </w:rPr>
            </w:pPr>
            <w:r w:rsidRPr="00591DB3">
              <w:rPr>
                <w:b/>
                <w:szCs w:val="24"/>
              </w:rPr>
              <w:t>%% исп.</w:t>
            </w:r>
          </w:p>
        </w:tc>
      </w:tr>
      <w:tr w:rsidR="00591DB3" w:rsidRPr="00591DB3" w:rsidTr="003D1B19">
        <w:trPr>
          <w:trHeight w:val="20"/>
        </w:trPr>
        <w:tc>
          <w:tcPr>
            <w:tcW w:w="4390" w:type="dxa"/>
            <w:tcBorders>
              <w:top w:val="nil"/>
              <w:left w:val="single" w:sz="4" w:space="0" w:color="auto"/>
              <w:bottom w:val="single" w:sz="4" w:space="0" w:color="auto"/>
              <w:right w:val="single" w:sz="4" w:space="0" w:color="auto"/>
            </w:tcBorders>
            <w:shd w:val="clear" w:color="auto" w:fill="auto"/>
          </w:tcPr>
          <w:p w:rsidR="00591DB3" w:rsidRPr="00591DB3" w:rsidRDefault="00591DB3" w:rsidP="00426BCC">
            <w:pPr>
              <w:autoSpaceDE w:val="0"/>
              <w:autoSpaceDN w:val="0"/>
              <w:adjustRightInd w:val="0"/>
              <w:jc w:val="both"/>
              <w:rPr>
                <w:rFonts w:eastAsia="Calibri"/>
                <w:b/>
                <w:szCs w:val="24"/>
                <w:lang w:eastAsia="en-US"/>
              </w:rPr>
            </w:pPr>
            <w:r w:rsidRPr="00591DB3">
              <w:rPr>
                <w:rFonts w:eastAsia="Calibri"/>
                <w:b/>
                <w:szCs w:val="24"/>
                <w:lang w:eastAsia="en-US"/>
              </w:rPr>
              <w:t>ВСЕГО</w:t>
            </w:r>
          </w:p>
        </w:tc>
        <w:tc>
          <w:tcPr>
            <w:tcW w:w="1701" w:type="dxa"/>
            <w:tcBorders>
              <w:top w:val="single" w:sz="4" w:space="0" w:color="auto"/>
              <w:left w:val="nil"/>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
                <w:bCs/>
                <w:iCs/>
                <w:szCs w:val="24"/>
                <w:lang w:eastAsia="en-US"/>
              </w:rPr>
            </w:pPr>
            <w:r w:rsidRPr="00591DB3">
              <w:rPr>
                <w:rFonts w:eastAsia="Calibri"/>
                <w:b/>
                <w:bCs/>
                <w:iCs/>
                <w:szCs w:val="24"/>
                <w:lang w:eastAsia="en-US"/>
              </w:rPr>
              <w:t>11 642,7</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
                <w:bCs/>
                <w:iCs/>
                <w:szCs w:val="24"/>
                <w:lang w:eastAsia="en-US"/>
              </w:rPr>
            </w:pPr>
            <w:r w:rsidRPr="00591DB3">
              <w:rPr>
                <w:rFonts w:eastAsia="Calibri"/>
                <w:b/>
                <w:bCs/>
                <w:iCs/>
                <w:szCs w:val="24"/>
                <w:lang w:eastAsia="en-US"/>
              </w:rPr>
              <w:t>11 642,7</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b/>
                <w:bCs/>
                <w:szCs w:val="24"/>
              </w:rPr>
            </w:pPr>
            <w:r w:rsidRPr="00591DB3">
              <w:rPr>
                <w:b/>
                <w:bCs/>
                <w:szCs w:val="24"/>
              </w:rPr>
              <w:t>100,0</w:t>
            </w:r>
          </w:p>
        </w:tc>
      </w:tr>
      <w:tr w:rsidR="00591DB3" w:rsidRPr="00591DB3" w:rsidTr="003D1B19">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город Магадан</w:t>
            </w:r>
          </w:p>
        </w:tc>
        <w:tc>
          <w:tcPr>
            <w:tcW w:w="1701" w:type="dxa"/>
            <w:tcBorders>
              <w:top w:val="single" w:sz="4" w:space="0" w:color="auto"/>
              <w:left w:val="nil"/>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995,0</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995,0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nil"/>
              <w:left w:val="single" w:sz="4" w:space="0" w:color="auto"/>
              <w:bottom w:val="single" w:sz="4" w:space="0" w:color="auto"/>
              <w:right w:val="single" w:sz="4" w:space="0" w:color="auto"/>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Ольский городской округ</w:t>
            </w:r>
          </w:p>
        </w:tc>
        <w:tc>
          <w:tcPr>
            <w:tcW w:w="1701" w:type="dxa"/>
            <w:tcBorders>
              <w:top w:val="single" w:sz="4" w:space="0" w:color="auto"/>
              <w:left w:val="nil"/>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2 605,0</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2 605,0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1 593,3</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1 593,3</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Северо-Эвенский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594,0</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594,0</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Среднеканский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755,9</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755,9</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nil"/>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Сусуманский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1 032,4</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1 032,4</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single" w:sz="4" w:space="0" w:color="auto"/>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674,9</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674,9</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single" w:sz="4" w:space="0" w:color="auto"/>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Хасынский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1 921,6</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1 921,6</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r w:rsidR="00591DB3" w:rsidRPr="00591DB3" w:rsidTr="003D1B19">
        <w:trPr>
          <w:trHeight w:val="20"/>
        </w:trPr>
        <w:tc>
          <w:tcPr>
            <w:tcW w:w="4390" w:type="dxa"/>
            <w:tcBorders>
              <w:top w:val="single" w:sz="4" w:space="0" w:color="auto"/>
              <w:left w:val="single" w:sz="4" w:space="0" w:color="auto"/>
              <w:bottom w:val="single" w:sz="4" w:space="0" w:color="auto"/>
              <w:right w:val="nil"/>
            </w:tcBorders>
            <w:shd w:val="clear" w:color="auto" w:fill="auto"/>
            <w:noWrap/>
          </w:tcPr>
          <w:p w:rsidR="00591DB3" w:rsidRPr="00591DB3" w:rsidRDefault="00591DB3" w:rsidP="00426BCC">
            <w:pPr>
              <w:autoSpaceDE w:val="0"/>
              <w:autoSpaceDN w:val="0"/>
              <w:adjustRightInd w:val="0"/>
              <w:jc w:val="both"/>
              <w:rPr>
                <w:rFonts w:eastAsia="Calibri"/>
                <w:szCs w:val="24"/>
                <w:lang w:eastAsia="en-US"/>
              </w:rPr>
            </w:pPr>
            <w:r w:rsidRPr="00591DB3">
              <w:rPr>
                <w:rFonts w:eastAsia="Calibri"/>
                <w:szCs w:val="24"/>
                <w:lang w:eastAsia="en-US"/>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1 470,6</w:t>
            </w:r>
          </w:p>
        </w:tc>
        <w:tc>
          <w:tcPr>
            <w:tcW w:w="1984" w:type="dxa"/>
            <w:tcBorders>
              <w:top w:val="single" w:sz="4" w:space="0" w:color="auto"/>
              <w:left w:val="single" w:sz="4" w:space="0" w:color="auto"/>
              <w:bottom w:val="single" w:sz="4" w:space="0" w:color="auto"/>
            </w:tcBorders>
          </w:tcPr>
          <w:p w:rsidR="00591DB3" w:rsidRPr="00591DB3" w:rsidRDefault="00591DB3" w:rsidP="00426BCC">
            <w:pPr>
              <w:autoSpaceDE w:val="0"/>
              <w:autoSpaceDN w:val="0"/>
              <w:adjustRightInd w:val="0"/>
              <w:jc w:val="center"/>
              <w:rPr>
                <w:rFonts w:eastAsia="Calibri"/>
                <w:bCs/>
                <w:iCs/>
                <w:szCs w:val="24"/>
                <w:lang w:eastAsia="en-US"/>
              </w:rPr>
            </w:pPr>
            <w:r w:rsidRPr="00591DB3">
              <w:rPr>
                <w:rFonts w:eastAsia="Calibri"/>
                <w:bCs/>
                <w:iCs/>
                <w:szCs w:val="24"/>
                <w:lang w:eastAsia="en-US"/>
              </w:rPr>
              <w:t>1 470,6</w:t>
            </w:r>
          </w:p>
        </w:tc>
        <w:tc>
          <w:tcPr>
            <w:tcW w:w="1305" w:type="dxa"/>
            <w:tcBorders>
              <w:top w:val="single" w:sz="4" w:space="0" w:color="auto"/>
              <w:left w:val="single" w:sz="4" w:space="0" w:color="auto"/>
              <w:bottom w:val="single" w:sz="4" w:space="0" w:color="auto"/>
              <w:right w:val="single" w:sz="4" w:space="0" w:color="auto"/>
            </w:tcBorders>
          </w:tcPr>
          <w:p w:rsidR="00591DB3" w:rsidRPr="00591DB3" w:rsidRDefault="00591DB3" w:rsidP="00426BCC">
            <w:pPr>
              <w:jc w:val="center"/>
              <w:rPr>
                <w:szCs w:val="24"/>
              </w:rPr>
            </w:pPr>
            <w:r w:rsidRPr="00591DB3">
              <w:rPr>
                <w:szCs w:val="24"/>
              </w:rPr>
              <w:t>100,0</w:t>
            </w:r>
          </w:p>
        </w:tc>
      </w:tr>
    </w:tbl>
    <w:p w:rsidR="00591DB3" w:rsidRPr="00591DB3" w:rsidRDefault="00591DB3" w:rsidP="00591DB3">
      <w:pPr>
        <w:ind w:firstLine="709"/>
        <w:contextualSpacing/>
        <w:jc w:val="both"/>
        <w:rPr>
          <w:bCs/>
          <w:color w:val="000000"/>
          <w:szCs w:val="24"/>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 </w:t>
      </w:r>
      <w:r w:rsidRPr="00591DB3">
        <w:rPr>
          <w:b/>
          <w:bCs/>
          <w:color w:val="000000"/>
          <w:sz w:val="28"/>
          <w:szCs w:val="28"/>
        </w:rPr>
        <w:t>основное мероприятие «Обеспечение реализации подпрограммы»</w:t>
      </w:r>
      <w:r w:rsidRPr="00591DB3">
        <w:rPr>
          <w:bCs/>
          <w:color w:val="000000"/>
          <w:sz w:val="28"/>
          <w:szCs w:val="28"/>
        </w:rPr>
        <w:t xml:space="preserve"> осуществлялось по следующим мероприятиям:</w:t>
      </w:r>
    </w:p>
    <w:p w:rsidR="00591DB3" w:rsidRPr="00591DB3" w:rsidRDefault="00591DB3" w:rsidP="00591DB3">
      <w:pPr>
        <w:ind w:firstLine="709"/>
        <w:contextualSpacing/>
        <w:jc w:val="both"/>
        <w:rPr>
          <w:bCs/>
          <w:color w:val="000000"/>
          <w:sz w:val="28"/>
          <w:szCs w:val="28"/>
        </w:rPr>
      </w:pPr>
      <w:r w:rsidRPr="00591DB3">
        <w:rPr>
          <w:bCs/>
          <w:color w:val="000000"/>
          <w:sz w:val="28"/>
          <w:szCs w:val="28"/>
        </w:rPr>
        <w:lastRenderedPageBreak/>
        <w:t xml:space="preserve"> «Совершенствование стипендиального обеспечения обучающихся в государственных образовательных учреждениях профессионального образования». В рамках данного мероприятия осуществляются расходы на выплату стипендии 77 учащимся ГПОУ «Магаданский колледж искусств»;</w:t>
      </w:r>
    </w:p>
    <w:p w:rsidR="00591DB3" w:rsidRPr="00591DB3" w:rsidRDefault="00591DB3" w:rsidP="00591DB3">
      <w:pPr>
        <w:numPr>
          <w:ilvl w:val="0"/>
          <w:numId w:val="4"/>
        </w:numPr>
        <w:ind w:left="0" w:firstLine="709"/>
        <w:contextualSpacing/>
        <w:jc w:val="both"/>
        <w:rPr>
          <w:b/>
          <w:bCs/>
          <w:color w:val="000000"/>
          <w:sz w:val="28"/>
          <w:szCs w:val="28"/>
        </w:rPr>
      </w:pPr>
      <w:r w:rsidRPr="00591DB3">
        <w:rPr>
          <w:bCs/>
          <w:color w:val="000000"/>
          <w:sz w:val="28"/>
          <w:szCs w:val="28"/>
        </w:rPr>
        <w:t xml:space="preserve">по направлению расходов «Социальная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 в отчетном периоде данную льготу получили 4 человека. </w:t>
      </w:r>
    </w:p>
    <w:p w:rsidR="00591DB3" w:rsidRPr="00591DB3" w:rsidRDefault="00591DB3" w:rsidP="00591DB3">
      <w:pPr>
        <w:ind w:firstLine="709"/>
        <w:jc w:val="both"/>
        <w:rPr>
          <w:rFonts w:cs="Arial"/>
          <w:sz w:val="28"/>
          <w:szCs w:val="24"/>
          <w:highlight w:val="yellow"/>
          <w:lang w:eastAsia="en-US"/>
        </w:rPr>
      </w:pPr>
    </w:p>
    <w:p w:rsidR="00591DB3" w:rsidRPr="00591DB3" w:rsidRDefault="00591DB3" w:rsidP="00591DB3">
      <w:pPr>
        <w:ind w:firstLine="709"/>
        <w:contextualSpacing/>
        <w:jc w:val="both"/>
        <w:rPr>
          <w:bCs/>
          <w:color w:val="000000"/>
          <w:sz w:val="28"/>
          <w:szCs w:val="28"/>
        </w:rPr>
      </w:pPr>
    </w:p>
    <w:p w:rsidR="00591DB3" w:rsidRPr="00591DB3" w:rsidRDefault="00591DB3" w:rsidP="00591DB3">
      <w:pPr>
        <w:ind w:firstLine="709"/>
        <w:contextualSpacing/>
        <w:jc w:val="center"/>
        <w:rPr>
          <w:b/>
          <w:bCs/>
          <w:color w:val="000000"/>
          <w:sz w:val="28"/>
          <w:szCs w:val="28"/>
        </w:rPr>
      </w:pPr>
      <w:bookmarkStart w:id="0" w:name="sub_6000"/>
      <w:r w:rsidRPr="00591DB3">
        <w:rPr>
          <w:b/>
          <w:bCs/>
          <w:color w:val="000000"/>
          <w:sz w:val="28"/>
          <w:szCs w:val="28"/>
        </w:rPr>
        <w:t xml:space="preserve">Подпрограмма </w:t>
      </w:r>
    </w:p>
    <w:p w:rsidR="00591DB3" w:rsidRPr="00591DB3" w:rsidRDefault="00591DB3" w:rsidP="00591DB3">
      <w:pPr>
        <w:ind w:firstLine="709"/>
        <w:contextualSpacing/>
        <w:jc w:val="center"/>
        <w:rPr>
          <w:b/>
          <w:bCs/>
          <w:color w:val="000000"/>
          <w:sz w:val="28"/>
          <w:szCs w:val="28"/>
        </w:rPr>
      </w:pPr>
      <w:r w:rsidRPr="00591DB3">
        <w:rPr>
          <w:b/>
          <w:bCs/>
          <w:color w:val="000000"/>
          <w:sz w:val="28"/>
          <w:szCs w:val="28"/>
        </w:rPr>
        <w:t>«Развитие туризма в Магаданской области» на 2015-2020 годы»</w:t>
      </w:r>
    </w:p>
    <w:bookmarkEnd w:id="0"/>
    <w:p w:rsidR="00591DB3" w:rsidRPr="00591DB3" w:rsidRDefault="00591DB3" w:rsidP="00591DB3">
      <w:pPr>
        <w:widowControl w:val="0"/>
        <w:autoSpaceDE w:val="0"/>
        <w:autoSpaceDN w:val="0"/>
        <w:adjustRightInd w:val="0"/>
        <w:ind w:firstLine="709"/>
        <w:jc w:val="both"/>
        <w:rPr>
          <w:sz w:val="28"/>
          <w:szCs w:val="28"/>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Целью подпрограммы является:</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развитие въездного туризма на территории Магаданской области;</w:t>
      </w:r>
    </w:p>
    <w:p w:rsidR="00591DB3" w:rsidRPr="00591DB3" w:rsidRDefault="00591DB3" w:rsidP="00591DB3">
      <w:pPr>
        <w:ind w:firstLine="709"/>
        <w:contextualSpacing/>
        <w:jc w:val="both"/>
        <w:rPr>
          <w:bCs/>
          <w:color w:val="000000"/>
          <w:sz w:val="28"/>
          <w:szCs w:val="28"/>
        </w:rPr>
      </w:pPr>
      <w:r w:rsidRPr="00591DB3">
        <w:rPr>
          <w:bCs/>
          <w:color w:val="000000"/>
          <w:sz w:val="28"/>
          <w:szCs w:val="28"/>
        </w:rPr>
        <w:t>- укрепление потенциала Магаданской области в сфере туризма.</w:t>
      </w:r>
    </w:p>
    <w:p w:rsidR="00591DB3" w:rsidRDefault="00591DB3" w:rsidP="00591DB3">
      <w:pPr>
        <w:ind w:firstLine="709"/>
        <w:contextualSpacing/>
        <w:jc w:val="both"/>
        <w:rPr>
          <w:bCs/>
          <w:color w:val="000000"/>
          <w:sz w:val="28"/>
          <w:szCs w:val="28"/>
        </w:rPr>
      </w:pPr>
      <w:r w:rsidRPr="00591DB3">
        <w:rPr>
          <w:bCs/>
          <w:color w:val="000000"/>
          <w:sz w:val="28"/>
          <w:szCs w:val="28"/>
        </w:rPr>
        <w:t>Ответственный исполнитель - министерство культуры и туризма Магаданской области, участники – подведомственные учреждения министерства культуры и туризма Магаданской области.</w:t>
      </w:r>
    </w:p>
    <w:p w:rsidR="00513921" w:rsidRDefault="00513921" w:rsidP="00591DB3">
      <w:pPr>
        <w:ind w:firstLine="709"/>
        <w:contextualSpacing/>
        <w:jc w:val="both"/>
        <w:rPr>
          <w:bCs/>
          <w:color w:val="000000"/>
          <w:sz w:val="28"/>
          <w:szCs w:val="28"/>
        </w:rPr>
      </w:pPr>
    </w:p>
    <w:p w:rsidR="00591DB3" w:rsidRPr="00591DB3" w:rsidRDefault="00591DB3" w:rsidP="00591DB3">
      <w:pPr>
        <w:ind w:firstLine="709"/>
        <w:contextualSpacing/>
        <w:jc w:val="right"/>
        <w:rPr>
          <w:bCs/>
          <w:color w:val="000000"/>
          <w:szCs w:val="24"/>
        </w:rPr>
      </w:pPr>
      <w:r w:rsidRPr="00591DB3">
        <w:rPr>
          <w:bCs/>
          <w:color w:val="000000"/>
          <w:szCs w:val="24"/>
        </w:rPr>
        <w:t>тыс. руб.</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28"/>
        <w:gridCol w:w="1891"/>
        <w:gridCol w:w="1559"/>
        <w:gridCol w:w="1447"/>
      </w:tblGrid>
      <w:tr w:rsidR="00591DB3" w:rsidRPr="00591DB3" w:rsidTr="00426BCC">
        <w:tc>
          <w:tcPr>
            <w:tcW w:w="562" w:type="dxa"/>
            <w:shd w:val="clear" w:color="auto" w:fill="auto"/>
          </w:tcPr>
          <w:p w:rsidR="00591DB3" w:rsidRPr="00591DB3" w:rsidRDefault="00591DB3" w:rsidP="00426BCC">
            <w:pPr>
              <w:jc w:val="center"/>
              <w:rPr>
                <w:b/>
                <w:bCs/>
                <w:color w:val="000000"/>
                <w:szCs w:val="24"/>
              </w:rPr>
            </w:pPr>
            <w:r w:rsidRPr="00591DB3">
              <w:rPr>
                <w:b/>
                <w:bCs/>
                <w:color w:val="000000"/>
                <w:szCs w:val="24"/>
              </w:rPr>
              <w:t>№ п/п</w:t>
            </w:r>
          </w:p>
        </w:tc>
        <w:tc>
          <w:tcPr>
            <w:tcW w:w="3928" w:type="dxa"/>
            <w:shd w:val="clear" w:color="auto" w:fill="auto"/>
          </w:tcPr>
          <w:p w:rsidR="00591DB3" w:rsidRPr="00591DB3" w:rsidRDefault="00591DB3" w:rsidP="00426BCC">
            <w:pPr>
              <w:jc w:val="center"/>
              <w:rPr>
                <w:b/>
                <w:bCs/>
                <w:color w:val="000000"/>
                <w:szCs w:val="24"/>
              </w:rPr>
            </w:pPr>
            <w:r w:rsidRPr="00591DB3">
              <w:rPr>
                <w:b/>
                <w:bCs/>
                <w:color w:val="000000"/>
                <w:szCs w:val="24"/>
              </w:rPr>
              <w:t>Наименование основного мероприятия подпрограммы</w:t>
            </w:r>
          </w:p>
        </w:tc>
        <w:tc>
          <w:tcPr>
            <w:tcW w:w="1891" w:type="dxa"/>
            <w:shd w:val="clear" w:color="auto" w:fill="auto"/>
          </w:tcPr>
          <w:p w:rsidR="00591DB3" w:rsidRPr="00591DB3" w:rsidRDefault="00591DB3" w:rsidP="00426BCC">
            <w:pPr>
              <w:jc w:val="center"/>
              <w:rPr>
                <w:b/>
                <w:bCs/>
                <w:color w:val="000000"/>
                <w:szCs w:val="24"/>
              </w:rPr>
            </w:pPr>
            <w:r w:rsidRPr="00591DB3">
              <w:rPr>
                <w:b/>
                <w:bCs/>
                <w:color w:val="000000"/>
                <w:szCs w:val="24"/>
              </w:rPr>
              <w:t>Бюджет</w:t>
            </w:r>
          </w:p>
        </w:tc>
        <w:tc>
          <w:tcPr>
            <w:tcW w:w="1559" w:type="dxa"/>
            <w:shd w:val="clear" w:color="auto" w:fill="auto"/>
          </w:tcPr>
          <w:p w:rsidR="00591DB3" w:rsidRPr="00591DB3" w:rsidRDefault="00591DB3" w:rsidP="00426BCC">
            <w:pPr>
              <w:jc w:val="center"/>
              <w:rPr>
                <w:b/>
                <w:bCs/>
                <w:color w:val="000000"/>
                <w:szCs w:val="24"/>
              </w:rPr>
            </w:pPr>
            <w:r w:rsidRPr="00591DB3">
              <w:rPr>
                <w:b/>
                <w:bCs/>
                <w:color w:val="000000"/>
                <w:szCs w:val="24"/>
              </w:rPr>
              <w:t>Кассовое исполнение</w:t>
            </w:r>
          </w:p>
        </w:tc>
        <w:tc>
          <w:tcPr>
            <w:tcW w:w="1447" w:type="dxa"/>
            <w:shd w:val="clear" w:color="auto" w:fill="auto"/>
          </w:tcPr>
          <w:p w:rsidR="00591DB3" w:rsidRPr="00591DB3" w:rsidRDefault="00591DB3" w:rsidP="00426BCC">
            <w:pPr>
              <w:jc w:val="center"/>
              <w:rPr>
                <w:b/>
                <w:bCs/>
                <w:color w:val="000000"/>
                <w:szCs w:val="24"/>
              </w:rPr>
            </w:pPr>
            <w:r w:rsidRPr="00591DB3">
              <w:rPr>
                <w:b/>
                <w:bCs/>
                <w:color w:val="000000"/>
                <w:szCs w:val="24"/>
              </w:rPr>
              <w:t>% исп.</w:t>
            </w:r>
          </w:p>
        </w:tc>
      </w:tr>
      <w:tr w:rsidR="00591DB3" w:rsidRPr="00591DB3" w:rsidTr="00426BCC">
        <w:trPr>
          <w:trHeight w:val="299"/>
        </w:trPr>
        <w:tc>
          <w:tcPr>
            <w:tcW w:w="562" w:type="dxa"/>
            <w:shd w:val="clear" w:color="auto" w:fill="auto"/>
          </w:tcPr>
          <w:p w:rsidR="00591DB3" w:rsidRPr="00591DB3" w:rsidRDefault="00591DB3" w:rsidP="00426BCC">
            <w:pPr>
              <w:jc w:val="center"/>
              <w:rPr>
                <w:b/>
                <w:bCs/>
                <w:color w:val="000000"/>
                <w:szCs w:val="24"/>
              </w:rPr>
            </w:pPr>
          </w:p>
        </w:tc>
        <w:tc>
          <w:tcPr>
            <w:tcW w:w="3928" w:type="dxa"/>
            <w:shd w:val="clear" w:color="auto" w:fill="auto"/>
          </w:tcPr>
          <w:p w:rsidR="00591DB3" w:rsidRPr="00591DB3" w:rsidRDefault="00591DB3" w:rsidP="00426BCC">
            <w:pPr>
              <w:jc w:val="center"/>
              <w:rPr>
                <w:b/>
                <w:bCs/>
                <w:color w:val="000000"/>
                <w:szCs w:val="24"/>
              </w:rPr>
            </w:pPr>
            <w:r w:rsidRPr="00591DB3">
              <w:rPr>
                <w:b/>
                <w:bCs/>
                <w:color w:val="000000"/>
                <w:szCs w:val="24"/>
              </w:rPr>
              <w:t>ВСЕГО:</w:t>
            </w:r>
          </w:p>
        </w:tc>
        <w:tc>
          <w:tcPr>
            <w:tcW w:w="1891" w:type="dxa"/>
            <w:shd w:val="clear" w:color="auto" w:fill="auto"/>
          </w:tcPr>
          <w:p w:rsidR="00591DB3" w:rsidRPr="00591DB3" w:rsidRDefault="00591DB3" w:rsidP="00426BCC">
            <w:pPr>
              <w:jc w:val="center"/>
              <w:rPr>
                <w:b/>
                <w:bCs/>
                <w:color w:val="000000"/>
                <w:szCs w:val="24"/>
              </w:rPr>
            </w:pPr>
            <w:r w:rsidRPr="00591DB3">
              <w:rPr>
                <w:b/>
                <w:bCs/>
                <w:color w:val="000000"/>
                <w:szCs w:val="24"/>
              </w:rPr>
              <w:t>14 417,9</w:t>
            </w:r>
          </w:p>
        </w:tc>
        <w:tc>
          <w:tcPr>
            <w:tcW w:w="1559" w:type="dxa"/>
            <w:shd w:val="clear" w:color="auto" w:fill="auto"/>
          </w:tcPr>
          <w:p w:rsidR="00591DB3" w:rsidRPr="00591DB3" w:rsidRDefault="00591DB3" w:rsidP="00426BCC">
            <w:pPr>
              <w:jc w:val="center"/>
              <w:rPr>
                <w:b/>
                <w:bCs/>
                <w:color w:val="000000"/>
                <w:szCs w:val="24"/>
              </w:rPr>
            </w:pPr>
            <w:r w:rsidRPr="00591DB3">
              <w:rPr>
                <w:b/>
                <w:bCs/>
                <w:color w:val="000000"/>
                <w:szCs w:val="24"/>
              </w:rPr>
              <w:t>9 199,9</w:t>
            </w:r>
          </w:p>
        </w:tc>
        <w:tc>
          <w:tcPr>
            <w:tcW w:w="1447" w:type="dxa"/>
            <w:shd w:val="clear" w:color="auto" w:fill="auto"/>
          </w:tcPr>
          <w:p w:rsidR="00591DB3" w:rsidRPr="00591DB3" w:rsidRDefault="00591DB3" w:rsidP="00426BCC">
            <w:pPr>
              <w:jc w:val="center"/>
              <w:rPr>
                <w:b/>
                <w:bCs/>
                <w:color w:val="000000"/>
                <w:szCs w:val="24"/>
              </w:rPr>
            </w:pPr>
            <w:r w:rsidRPr="00591DB3">
              <w:rPr>
                <w:b/>
                <w:bCs/>
                <w:color w:val="000000"/>
                <w:szCs w:val="24"/>
              </w:rPr>
              <w:t>63,8</w:t>
            </w:r>
          </w:p>
        </w:tc>
      </w:tr>
      <w:tr w:rsidR="00591DB3" w:rsidRPr="00591DB3" w:rsidTr="00426BCC">
        <w:tc>
          <w:tcPr>
            <w:tcW w:w="9387" w:type="dxa"/>
            <w:gridSpan w:val="5"/>
            <w:shd w:val="clear" w:color="auto" w:fill="auto"/>
          </w:tcPr>
          <w:p w:rsidR="00591DB3" w:rsidRPr="00591DB3" w:rsidRDefault="00591DB3" w:rsidP="00426BCC">
            <w:pPr>
              <w:jc w:val="center"/>
              <w:rPr>
                <w:bCs/>
                <w:color w:val="000000"/>
                <w:szCs w:val="24"/>
              </w:rPr>
            </w:pPr>
            <w:r w:rsidRPr="00591DB3">
              <w:rPr>
                <w:bCs/>
                <w:color w:val="000000"/>
                <w:szCs w:val="24"/>
              </w:rPr>
              <w:t>в том числе:</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1.</w:t>
            </w:r>
          </w:p>
        </w:tc>
        <w:tc>
          <w:tcPr>
            <w:tcW w:w="3928" w:type="dxa"/>
            <w:shd w:val="clear" w:color="auto" w:fill="auto"/>
          </w:tcPr>
          <w:p w:rsidR="00591DB3" w:rsidRPr="00591DB3" w:rsidRDefault="00591DB3" w:rsidP="00426BCC">
            <w:pPr>
              <w:jc w:val="both"/>
              <w:rPr>
                <w:bCs/>
                <w:color w:val="000000"/>
                <w:szCs w:val="24"/>
              </w:rPr>
            </w:pPr>
            <w:r w:rsidRPr="00591DB3">
              <w:rPr>
                <w:bCs/>
                <w:color w:val="000000"/>
                <w:szCs w:val="24"/>
              </w:rPr>
              <w:t>Основное мероприятие «Создание условий для развития туризма и укрепление потенциала Магаданской области в сфере туризма»</w:t>
            </w:r>
          </w:p>
        </w:tc>
        <w:tc>
          <w:tcPr>
            <w:tcW w:w="1891"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14 417,9</w:t>
            </w:r>
          </w:p>
        </w:tc>
        <w:tc>
          <w:tcPr>
            <w:tcW w:w="1559"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9 199,9</w:t>
            </w:r>
          </w:p>
        </w:tc>
        <w:tc>
          <w:tcPr>
            <w:tcW w:w="144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63,8</w:t>
            </w:r>
          </w:p>
        </w:tc>
      </w:tr>
      <w:tr w:rsidR="00591DB3" w:rsidRPr="00591DB3" w:rsidTr="003D1B19">
        <w:trPr>
          <w:trHeight w:val="532"/>
        </w:trPr>
        <w:tc>
          <w:tcPr>
            <w:tcW w:w="562" w:type="dxa"/>
            <w:shd w:val="clear" w:color="auto" w:fill="auto"/>
          </w:tcPr>
          <w:p w:rsidR="00591DB3" w:rsidRPr="00591DB3" w:rsidRDefault="00591DB3" w:rsidP="00426BCC">
            <w:pPr>
              <w:jc w:val="center"/>
              <w:rPr>
                <w:bCs/>
                <w:color w:val="000000"/>
                <w:szCs w:val="24"/>
              </w:rPr>
            </w:pPr>
          </w:p>
        </w:tc>
        <w:tc>
          <w:tcPr>
            <w:tcW w:w="3928" w:type="dxa"/>
            <w:shd w:val="clear" w:color="auto" w:fill="auto"/>
          </w:tcPr>
          <w:p w:rsidR="00591DB3" w:rsidRPr="00591DB3" w:rsidRDefault="00591DB3" w:rsidP="00426BCC">
            <w:pPr>
              <w:widowControl w:val="0"/>
              <w:autoSpaceDE w:val="0"/>
              <w:autoSpaceDN w:val="0"/>
              <w:jc w:val="both"/>
              <w:rPr>
                <w:i/>
                <w:color w:val="000000"/>
                <w:szCs w:val="24"/>
              </w:rPr>
            </w:pPr>
            <w:r w:rsidRPr="00591DB3">
              <w:rPr>
                <w:bCs/>
                <w:i/>
                <w:color w:val="000000"/>
                <w:szCs w:val="24"/>
              </w:rPr>
              <w:t xml:space="preserve"> - м</w:t>
            </w:r>
            <w:r w:rsidRPr="00591DB3">
              <w:rPr>
                <w:i/>
                <w:color w:val="000000"/>
                <w:szCs w:val="24"/>
              </w:rPr>
              <w:t>инистерство культуры и туризма Магаданской области</w:t>
            </w:r>
          </w:p>
        </w:tc>
        <w:tc>
          <w:tcPr>
            <w:tcW w:w="1891"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14 417,9</w:t>
            </w:r>
          </w:p>
        </w:tc>
        <w:tc>
          <w:tcPr>
            <w:tcW w:w="1559"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9 199,9</w:t>
            </w:r>
          </w:p>
        </w:tc>
        <w:tc>
          <w:tcPr>
            <w:tcW w:w="1447" w:type="dxa"/>
            <w:shd w:val="clear" w:color="auto" w:fill="auto"/>
            <w:vAlign w:val="bottom"/>
          </w:tcPr>
          <w:p w:rsidR="00591DB3" w:rsidRPr="00591DB3" w:rsidRDefault="00591DB3" w:rsidP="00426BCC">
            <w:pPr>
              <w:jc w:val="center"/>
              <w:rPr>
                <w:bCs/>
                <w:i/>
                <w:color w:val="000000"/>
                <w:szCs w:val="24"/>
              </w:rPr>
            </w:pPr>
            <w:r w:rsidRPr="00591DB3">
              <w:rPr>
                <w:bCs/>
                <w:i/>
                <w:color w:val="000000"/>
                <w:szCs w:val="24"/>
              </w:rPr>
              <w:t>63,8</w:t>
            </w:r>
          </w:p>
        </w:tc>
      </w:tr>
    </w:tbl>
    <w:p w:rsidR="00591DB3" w:rsidRPr="00591DB3" w:rsidRDefault="00591DB3" w:rsidP="00591DB3">
      <w:pPr>
        <w:ind w:firstLine="709"/>
        <w:contextualSpacing/>
        <w:jc w:val="both"/>
        <w:rPr>
          <w:bCs/>
          <w:color w:val="000000"/>
          <w:sz w:val="26"/>
          <w:szCs w:val="26"/>
        </w:rPr>
      </w:pPr>
    </w:p>
    <w:p w:rsidR="00591DB3" w:rsidRPr="00591DB3" w:rsidRDefault="00591DB3" w:rsidP="00591DB3">
      <w:pPr>
        <w:ind w:firstLine="709"/>
        <w:contextualSpacing/>
        <w:jc w:val="both"/>
        <w:rPr>
          <w:bCs/>
          <w:color w:val="000000"/>
          <w:sz w:val="28"/>
          <w:szCs w:val="28"/>
        </w:rPr>
      </w:pPr>
      <w:r w:rsidRPr="00591DB3">
        <w:rPr>
          <w:bCs/>
          <w:color w:val="000000"/>
          <w:sz w:val="28"/>
          <w:szCs w:val="28"/>
        </w:rPr>
        <w:t xml:space="preserve">Реализация подпрограммы «Развитие туризма в Магаданской области» на 2015-2020 годы» в 2017 году осуществлялась по основному мероприятию «Создание условий для развития туризма и укрепление потенциала Магаданской области в сфере туризма»: </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«Организация, подготовка и издание путеводителей, рекламных буклетов и других видов печатной продукции, содержащих справочно-информационный материал о туризме в Магаданской области». В рамках данного мероприятия произведены расходы на: приобретение сувенирной продукции, буклеты для организации «</w:t>
      </w:r>
      <w:r w:rsidRPr="00591DB3">
        <w:rPr>
          <w:sz w:val="28"/>
          <w:szCs w:val="28"/>
          <w:lang w:val="en-US"/>
        </w:rPr>
        <w:t>III</w:t>
      </w:r>
      <w:r w:rsidRPr="00591DB3">
        <w:rPr>
          <w:sz w:val="28"/>
          <w:szCs w:val="28"/>
        </w:rPr>
        <w:t xml:space="preserve"> Всероссийского Золотого фестиваля»; подготовка к </w:t>
      </w:r>
      <w:r w:rsidRPr="00591DB3">
        <w:rPr>
          <w:sz w:val="28"/>
          <w:szCs w:val="28"/>
          <w:lang w:val="en-US"/>
        </w:rPr>
        <w:t>XXI</w:t>
      </w:r>
      <w:r w:rsidRPr="00591DB3">
        <w:rPr>
          <w:sz w:val="28"/>
          <w:szCs w:val="28"/>
        </w:rPr>
        <w:t xml:space="preserve"> Тихоокеанской международной туристской выставке «</w:t>
      </w:r>
      <w:r w:rsidRPr="00591DB3">
        <w:rPr>
          <w:sz w:val="28"/>
          <w:szCs w:val="28"/>
          <w:lang w:val="en-US"/>
        </w:rPr>
        <w:t>Pacific</w:t>
      </w:r>
      <w:r w:rsidR="005F0CA7">
        <w:rPr>
          <w:sz w:val="28"/>
          <w:szCs w:val="28"/>
        </w:rPr>
        <w:t xml:space="preserve"> </w:t>
      </w:r>
      <w:r w:rsidRPr="00591DB3">
        <w:rPr>
          <w:sz w:val="28"/>
          <w:szCs w:val="28"/>
          <w:lang w:val="en-US"/>
        </w:rPr>
        <w:t>International</w:t>
      </w:r>
      <w:r w:rsidR="005F0CA7">
        <w:rPr>
          <w:sz w:val="28"/>
          <w:szCs w:val="28"/>
        </w:rPr>
        <w:t xml:space="preserve"> </w:t>
      </w:r>
      <w:r w:rsidRPr="00591DB3">
        <w:rPr>
          <w:sz w:val="28"/>
          <w:szCs w:val="28"/>
          <w:lang w:val="en-US"/>
        </w:rPr>
        <w:t>Tourism</w:t>
      </w:r>
      <w:r w:rsidR="005F0CA7">
        <w:rPr>
          <w:sz w:val="28"/>
          <w:szCs w:val="28"/>
        </w:rPr>
        <w:t xml:space="preserve"> </w:t>
      </w:r>
      <w:r w:rsidRPr="00591DB3">
        <w:rPr>
          <w:sz w:val="28"/>
          <w:szCs w:val="28"/>
          <w:lang w:val="en-US"/>
        </w:rPr>
        <w:t>Expo</w:t>
      </w:r>
      <w:r w:rsidRPr="00591DB3">
        <w:rPr>
          <w:sz w:val="28"/>
          <w:szCs w:val="28"/>
        </w:rPr>
        <w:t>», подготовка и организация в Восточно-экономическом форуме, создание альбомного издания «Магаданская область. Бросок в будущее»;</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sz w:val="28"/>
          <w:szCs w:val="28"/>
        </w:rPr>
        <w:t>- «Участие в туристических выставках, совещаниях по туризму»</w:t>
      </w:r>
      <w:r w:rsidRPr="00591DB3">
        <w:rPr>
          <w:bCs/>
          <w:color w:val="000000"/>
          <w:sz w:val="28"/>
          <w:szCs w:val="28"/>
        </w:rPr>
        <w:t xml:space="preserve"> в </w:t>
      </w:r>
      <w:r w:rsidRPr="00591DB3">
        <w:rPr>
          <w:bCs/>
          <w:color w:val="000000"/>
          <w:sz w:val="28"/>
          <w:szCs w:val="28"/>
        </w:rPr>
        <w:lastRenderedPageBreak/>
        <w:t xml:space="preserve">рамках мероприятия </w:t>
      </w:r>
      <w:r w:rsidRPr="00591DB3">
        <w:rPr>
          <w:sz w:val="28"/>
          <w:szCs w:val="28"/>
        </w:rPr>
        <w:t>произведены расходы: на участие в Международной туристической выставке «</w:t>
      </w:r>
      <w:proofErr w:type="spellStart"/>
      <w:r w:rsidRPr="00591DB3">
        <w:rPr>
          <w:sz w:val="28"/>
          <w:szCs w:val="28"/>
        </w:rPr>
        <w:t>Интурмаркет</w:t>
      </w:r>
      <w:proofErr w:type="spellEnd"/>
      <w:r w:rsidRPr="00591DB3">
        <w:rPr>
          <w:sz w:val="28"/>
          <w:szCs w:val="28"/>
        </w:rPr>
        <w:t xml:space="preserve"> – 2017», проходящий в г. Владивосток; организацию автопробега «Магадан-Байкал» в рамках проекта «Золотой путь старательского фарта»;  проведение областного форума «Стратегия-стабильность и развитие»; участие в рамках «</w:t>
      </w:r>
      <w:r w:rsidRPr="00591DB3">
        <w:rPr>
          <w:sz w:val="28"/>
          <w:szCs w:val="28"/>
          <w:lang w:val="en-US"/>
        </w:rPr>
        <w:t>III</w:t>
      </w:r>
      <w:r w:rsidRPr="00591DB3">
        <w:rPr>
          <w:sz w:val="28"/>
          <w:szCs w:val="28"/>
        </w:rPr>
        <w:t xml:space="preserve"> Восточный экономический форум» г. Владивосток; участие в </w:t>
      </w:r>
      <w:r w:rsidRPr="00591DB3">
        <w:rPr>
          <w:sz w:val="28"/>
          <w:szCs w:val="28"/>
          <w:lang w:val="en-US"/>
        </w:rPr>
        <w:t>XXI</w:t>
      </w:r>
      <w:r w:rsidRPr="00591DB3">
        <w:rPr>
          <w:sz w:val="28"/>
          <w:szCs w:val="28"/>
        </w:rPr>
        <w:t xml:space="preserve"> Тихоокеанской международной туристской выставке «</w:t>
      </w:r>
      <w:r w:rsidRPr="00591DB3">
        <w:rPr>
          <w:sz w:val="28"/>
          <w:szCs w:val="28"/>
          <w:lang w:val="en-US"/>
        </w:rPr>
        <w:t>Pacific</w:t>
      </w:r>
      <w:r w:rsidR="005F0CA7">
        <w:rPr>
          <w:sz w:val="28"/>
          <w:szCs w:val="28"/>
        </w:rPr>
        <w:t xml:space="preserve"> </w:t>
      </w:r>
      <w:r w:rsidRPr="00591DB3">
        <w:rPr>
          <w:sz w:val="28"/>
          <w:szCs w:val="28"/>
          <w:lang w:val="en-US"/>
        </w:rPr>
        <w:t>International</w:t>
      </w:r>
      <w:r w:rsidR="005F0CA7">
        <w:rPr>
          <w:sz w:val="28"/>
          <w:szCs w:val="28"/>
        </w:rPr>
        <w:t xml:space="preserve"> </w:t>
      </w:r>
      <w:r w:rsidRPr="00591DB3">
        <w:rPr>
          <w:sz w:val="28"/>
          <w:szCs w:val="28"/>
          <w:lang w:val="en-US"/>
        </w:rPr>
        <w:t>Tourism</w:t>
      </w:r>
      <w:r w:rsidR="005F0CA7">
        <w:rPr>
          <w:sz w:val="28"/>
          <w:szCs w:val="28"/>
        </w:rPr>
        <w:t xml:space="preserve"> </w:t>
      </w:r>
      <w:r w:rsidRPr="00591DB3">
        <w:rPr>
          <w:sz w:val="28"/>
          <w:szCs w:val="28"/>
          <w:lang w:val="en-US"/>
        </w:rPr>
        <w:t>Expo</w:t>
      </w:r>
      <w:r w:rsidRPr="00591DB3">
        <w:rPr>
          <w:sz w:val="28"/>
          <w:szCs w:val="28"/>
        </w:rPr>
        <w:t>».</w:t>
      </w:r>
    </w:p>
    <w:p w:rsidR="00591DB3" w:rsidRPr="00591DB3" w:rsidRDefault="00591DB3" w:rsidP="00591DB3">
      <w:pPr>
        <w:spacing w:line="276" w:lineRule="auto"/>
        <w:ind w:firstLine="709"/>
        <w:contextualSpacing/>
        <w:jc w:val="both"/>
        <w:rPr>
          <w:bCs/>
          <w:color w:val="000000"/>
          <w:sz w:val="28"/>
          <w:szCs w:val="28"/>
        </w:rPr>
      </w:pPr>
    </w:p>
    <w:p w:rsidR="00591DB3" w:rsidRPr="00591DB3" w:rsidRDefault="00591DB3" w:rsidP="00591DB3">
      <w:pPr>
        <w:ind w:firstLine="709"/>
        <w:contextualSpacing/>
        <w:jc w:val="center"/>
        <w:rPr>
          <w:b/>
          <w:bCs/>
          <w:color w:val="000000"/>
          <w:sz w:val="28"/>
          <w:szCs w:val="28"/>
        </w:rPr>
      </w:pPr>
      <w:r w:rsidRPr="00591DB3">
        <w:rPr>
          <w:b/>
          <w:bCs/>
          <w:color w:val="000000"/>
          <w:sz w:val="28"/>
          <w:szCs w:val="28"/>
        </w:rPr>
        <w:t xml:space="preserve">05. Государственная программа Магаданской области «Развитие физической культуры и спорта в Магаданской области» </w:t>
      </w:r>
    </w:p>
    <w:p w:rsidR="00591DB3" w:rsidRPr="00591DB3" w:rsidRDefault="00591DB3" w:rsidP="00591DB3">
      <w:pPr>
        <w:ind w:firstLine="709"/>
        <w:contextualSpacing/>
        <w:jc w:val="center"/>
        <w:rPr>
          <w:b/>
          <w:bCs/>
          <w:color w:val="000000"/>
          <w:sz w:val="28"/>
          <w:szCs w:val="28"/>
        </w:rPr>
      </w:pPr>
      <w:r w:rsidRPr="00591DB3">
        <w:rPr>
          <w:b/>
          <w:bCs/>
          <w:color w:val="000000"/>
          <w:sz w:val="28"/>
          <w:szCs w:val="28"/>
        </w:rPr>
        <w:t>на 2014-2020 годы»</w:t>
      </w:r>
    </w:p>
    <w:p w:rsidR="00591DB3" w:rsidRPr="00591DB3" w:rsidRDefault="00591DB3" w:rsidP="00591DB3">
      <w:pPr>
        <w:spacing w:line="276" w:lineRule="auto"/>
        <w:ind w:firstLine="709"/>
        <w:contextualSpacing/>
        <w:jc w:val="center"/>
        <w:rPr>
          <w:b/>
          <w:bCs/>
          <w:color w:val="000000"/>
          <w:sz w:val="28"/>
          <w:szCs w:val="28"/>
        </w:rPr>
      </w:pPr>
    </w:p>
    <w:p w:rsidR="00591DB3" w:rsidRPr="00591DB3" w:rsidRDefault="00591DB3" w:rsidP="00591DB3">
      <w:pPr>
        <w:autoSpaceDE w:val="0"/>
        <w:autoSpaceDN w:val="0"/>
        <w:ind w:firstLine="709"/>
        <w:jc w:val="both"/>
        <w:rPr>
          <w:sz w:val="28"/>
          <w:szCs w:val="28"/>
        </w:rPr>
      </w:pPr>
      <w:r w:rsidRPr="00591DB3">
        <w:rPr>
          <w:sz w:val="28"/>
          <w:szCs w:val="28"/>
        </w:rPr>
        <w:t>Целями государственной программы</w:t>
      </w:r>
      <w:r w:rsidR="005F0CA7">
        <w:rPr>
          <w:sz w:val="28"/>
          <w:szCs w:val="28"/>
        </w:rPr>
        <w:t xml:space="preserve"> </w:t>
      </w:r>
      <w:r w:rsidRPr="00591DB3">
        <w:rPr>
          <w:sz w:val="28"/>
          <w:szCs w:val="28"/>
        </w:rPr>
        <w:t>Магаданской области «Развитие физической культуры и спорта в Магаданской области» на 2014-2020 годы» являются:</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развитие массовой физической культуры и спорта;</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создание условий для укрепления здоровья населения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спортивная подготовка перспективных спортсменов для достижения высоких стабильных результатов по базовым олимпийским видам спорта (далее – базовые виды спорта);</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организация областных физкультурных и спортивных мероприятий;</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пропаганда физической культуры и спорта как важнейшей составляющей здорового образа жизни.</w:t>
      </w:r>
    </w:p>
    <w:p w:rsidR="00591DB3" w:rsidRPr="00591DB3" w:rsidRDefault="00591DB3" w:rsidP="00591DB3">
      <w:pPr>
        <w:autoSpaceDE w:val="0"/>
        <w:autoSpaceDN w:val="0"/>
        <w:ind w:firstLine="709"/>
        <w:jc w:val="both"/>
        <w:rPr>
          <w:sz w:val="28"/>
          <w:szCs w:val="28"/>
        </w:rPr>
      </w:pPr>
      <w:r w:rsidRPr="00591DB3">
        <w:rPr>
          <w:sz w:val="28"/>
          <w:szCs w:val="28"/>
        </w:rPr>
        <w:t xml:space="preserve">Ответственным исполнителем данной </w:t>
      </w:r>
      <w:hyperlink r:id="rId27" w:history="1">
        <w:r w:rsidRPr="00591DB3">
          <w:rPr>
            <w:sz w:val="28"/>
            <w:szCs w:val="28"/>
          </w:rPr>
          <w:t>программы</w:t>
        </w:r>
      </w:hyperlink>
      <w:r w:rsidRPr="00591DB3">
        <w:rPr>
          <w:sz w:val="28"/>
          <w:szCs w:val="28"/>
        </w:rPr>
        <w:t xml:space="preserve"> является Департамент физической культуры и спорта Магаданская области.</w:t>
      </w:r>
    </w:p>
    <w:p w:rsidR="00591DB3" w:rsidRPr="00591DB3" w:rsidRDefault="00591DB3" w:rsidP="00591DB3">
      <w:pPr>
        <w:autoSpaceDE w:val="0"/>
        <w:autoSpaceDN w:val="0"/>
        <w:ind w:firstLine="709"/>
        <w:jc w:val="both"/>
        <w:rPr>
          <w:sz w:val="28"/>
          <w:szCs w:val="28"/>
        </w:rPr>
      </w:pPr>
      <w:r w:rsidRPr="00591DB3">
        <w:rPr>
          <w:sz w:val="28"/>
          <w:szCs w:val="28"/>
        </w:rPr>
        <w:t>Участники государственной программы - Магаданское областное государственное автономное учреждение «Физкультурно-спортивный комплекс «Колымский»; Магаданское государственное автономное учреждение «Центр спортивной подготовки сборных команд Магаданской области», органы местного самоуправления муниципальных образований Магаданской области.</w:t>
      </w:r>
    </w:p>
    <w:p w:rsidR="00591DB3" w:rsidRPr="00591DB3" w:rsidRDefault="00591DB3" w:rsidP="00591DB3">
      <w:pPr>
        <w:widowControl w:val="0"/>
        <w:autoSpaceDE w:val="0"/>
        <w:autoSpaceDN w:val="0"/>
        <w:adjustRightInd w:val="0"/>
        <w:ind w:firstLine="709"/>
        <w:jc w:val="both"/>
        <w:rPr>
          <w:color w:val="000000" w:themeColor="text1"/>
          <w:sz w:val="28"/>
          <w:szCs w:val="28"/>
        </w:rPr>
      </w:pPr>
      <w:r w:rsidRPr="00591DB3">
        <w:rPr>
          <w:color w:val="000000" w:themeColor="text1"/>
          <w:sz w:val="28"/>
          <w:szCs w:val="28"/>
        </w:rPr>
        <w:t>Законом Магаданской области от 29.12.2016 г. № 2135-ОЗ «Об областном бюджете на 2017 год и плановый период 2018 и 2019 годов» по государственной программе</w:t>
      </w:r>
      <w:r w:rsidR="005F0CA7">
        <w:rPr>
          <w:color w:val="000000" w:themeColor="text1"/>
          <w:sz w:val="28"/>
          <w:szCs w:val="28"/>
        </w:rPr>
        <w:t xml:space="preserve"> </w:t>
      </w:r>
      <w:r w:rsidRPr="00591DB3">
        <w:rPr>
          <w:color w:val="000000" w:themeColor="text1"/>
          <w:sz w:val="28"/>
          <w:szCs w:val="28"/>
        </w:rPr>
        <w:t xml:space="preserve">на 2017 год утверждены бюджетные ассигнования в объеме </w:t>
      </w:r>
      <w:r w:rsidRPr="00513921">
        <w:rPr>
          <w:sz w:val="28"/>
          <w:szCs w:val="28"/>
        </w:rPr>
        <w:t xml:space="preserve">374 101,2 </w:t>
      </w:r>
      <w:r w:rsidRPr="00513921">
        <w:rPr>
          <w:color w:val="000000" w:themeColor="text1"/>
          <w:sz w:val="28"/>
          <w:szCs w:val="28"/>
        </w:rPr>
        <w:t>тыс. рублей</w:t>
      </w:r>
      <w:r w:rsidRPr="00591DB3">
        <w:rPr>
          <w:color w:val="000000" w:themeColor="text1"/>
          <w:sz w:val="28"/>
          <w:szCs w:val="28"/>
        </w:rPr>
        <w:t>, в том числе:</w:t>
      </w:r>
    </w:p>
    <w:p w:rsidR="00591DB3" w:rsidRPr="00591DB3" w:rsidRDefault="00591DB3" w:rsidP="00591DB3">
      <w:pPr>
        <w:ind w:firstLine="709"/>
        <w:jc w:val="both"/>
        <w:rPr>
          <w:color w:val="000000" w:themeColor="text1"/>
          <w:sz w:val="28"/>
          <w:szCs w:val="28"/>
        </w:rPr>
      </w:pPr>
      <w:r w:rsidRPr="00591DB3">
        <w:rPr>
          <w:color w:val="000000" w:themeColor="text1"/>
          <w:sz w:val="28"/>
          <w:szCs w:val="28"/>
        </w:rPr>
        <w:t>средства федерального бюджета - 58 247,8 тыс. рублей;</w:t>
      </w:r>
    </w:p>
    <w:p w:rsidR="00591DB3" w:rsidRPr="00591DB3" w:rsidRDefault="00591DB3" w:rsidP="00591DB3">
      <w:pPr>
        <w:ind w:firstLine="709"/>
        <w:rPr>
          <w:color w:val="000000" w:themeColor="text1"/>
          <w:sz w:val="28"/>
          <w:szCs w:val="28"/>
        </w:rPr>
      </w:pPr>
      <w:r w:rsidRPr="00591DB3">
        <w:rPr>
          <w:color w:val="000000" w:themeColor="text1"/>
          <w:sz w:val="28"/>
          <w:szCs w:val="28"/>
        </w:rPr>
        <w:t>средства областного бюджета – 315 853,4 тыс. рублей;</w:t>
      </w:r>
    </w:p>
    <w:p w:rsidR="00591DB3" w:rsidRPr="00591DB3" w:rsidRDefault="00591DB3" w:rsidP="00591DB3">
      <w:pPr>
        <w:autoSpaceDE w:val="0"/>
        <w:autoSpaceDN w:val="0"/>
        <w:ind w:firstLine="709"/>
        <w:jc w:val="both"/>
        <w:rPr>
          <w:bCs/>
          <w:color w:val="000000" w:themeColor="text1"/>
          <w:sz w:val="28"/>
          <w:szCs w:val="28"/>
        </w:rPr>
      </w:pPr>
      <w:r w:rsidRPr="00591DB3">
        <w:rPr>
          <w:bCs/>
          <w:color w:val="000000" w:themeColor="text1"/>
          <w:sz w:val="28"/>
          <w:szCs w:val="28"/>
        </w:rPr>
        <w:t>Исполнение по данной государственной программе по состоянию на 01 января 2018 года составили 358 954,1 тыс. рублей, в том числе:</w:t>
      </w:r>
    </w:p>
    <w:p w:rsidR="00591DB3" w:rsidRPr="00591DB3" w:rsidRDefault="00591DB3" w:rsidP="00591DB3">
      <w:pPr>
        <w:widowControl w:val="0"/>
        <w:autoSpaceDE w:val="0"/>
        <w:autoSpaceDN w:val="0"/>
        <w:adjustRightInd w:val="0"/>
        <w:ind w:firstLine="709"/>
        <w:jc w:val="both"/>
        <w:rPr>
          <w:color w:val="000000" w:themeColor="text1"/>
          <w:sz w:val="28"/>
          <w:szCs w:val="28"/>
        </w:rPr>
      </w:pPr>
      <w:r w:rsidRPr="00591DB3">
        <w:rPr>
          <w:color w:val="000000" w:themeColor="text1"/>
          <w:sz w:val="28"/>
          <w:szCs w:val="28"/>
        </w:rPr>
        <w:t>средства федерального бюджета – 58 247,8 тыс. рублей;</w:t>
      </w:r>
    </w:p>
    <w:p w:rsidR="00591DB3" w:rsidRPr="00591DB3" w:rsidRDefault="00591DB3" w:rsidP="00591DB3">
      <w:pPr>
        <w:widowControl w:val="0"/>
        <w:autoSpaceDE w:val="0"/>
        <w:autoSpaceDN w:val="0"/>
        <w:adjustRightInd w:val="0"/>
        <w:ind w:firstLine="709"/>
        <w:jc w:val="both"/>
        <w:rPr>
          <w:color w:val="000000" w:themeColor="text1"/>
          <w:sz w:val="28"/>
          <w:szCs w:val="28"/>
        </w:rPr>
      </w:pPr>
      <w:r w:rsidRPr="00591DB3">
        <w:rPr>
          <w:color w:val="000000" w:themeColor="text1"/>
          <w:sz w:val="28"/>
          <w:szCs w:val="28"/>
        </w:rPr>
        <w:t>средства областного бюджета – 300 706,3 тыс. рублей;</w:t>
      </w:r>
    </w:p>
    <w:p w:rsidR="00591DB3" w:rsidRPr="00591DB3" w:rsidRDefault="00591DB3" w:rsidP="00591DB3">
      <w:pPr>
        <w:autoSpaceDE w:val="0"/>
        <w:autoSpaceDN w:val="0"/>
        <w:ind w:firstLine="709"/>
        <w:jc w:val="both"/>
        <w:rPr>
          <w:b/>
          <w:bCs/>
          <w:color w:val="000000" w:themeColor="text1"/>
          <w:sz w:val="28"/>
          <w:szCs w:val="28"/>
        </w:rPr>
      </w:pPr>
      <w:r w:rsidRPr="00591DB3">
        <w:rPr>
          <w:color w:val="000000" w:themeColor="text1"/>
          <w:sz w:val="28"/>
          <w:szCs w:val="28"/>
        </w:rPr>
        <w:t>В 2017 году в рамках государственной программы реализовано 5 подпрограмм, а именно:</w:t>
      </w:r>
    </w:p>
    <w:p w:rsidR="00591DB3" w:rsidRPr="00591DB3" w:rsidRDefault="00591DB3" w:rsidP="00591DB3">
      <w:pPr>
        <w:autoSpaceDE w:val="0"/>
        <w:autoSpaceDN w:val="0"/>
        <w:ind w:firstLine="709"/>
        <w:jc w:val="right"/>
        <w:rPr>
          <w:bCs/>
          <w:color w:val="000000" w:themeColor="text1"/>
          <w:szCs w:val="24"/>
        </w:rPr>
      </w:pPr>
      <w:r w:rsidRPr="00591DB3">
        <w:rPr>
          <w:bCs/>
          <w:color w:val="000000" w:themeColor="text1"/>
          <w:szCs w:val="24"/>
        </w:rPr>
        <w:lastRenderedPageBreak/>
        <w:t>в тыс.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4"/>
        <w:gridCol w:w="1912"/>
        <w:gridCol w:w="1628"/>
        <w:gridCol w:w="1137"/>
      </w:tblGrid>
      <w:tr w:rsidR="00591DB3" w:rsidRPr="00591DB3" w:rsidTr="003D1B19">
        <w:trPr>
          <w:tblHeader/>
        </w:trPr>
        <w:tc>
          <w:tcPr>
            <w:tcW w:w="562" w:type="dxa"/>
            <w:shd w:val="clear" w:color="auto" w:fill="auto"/>
          </w:tcPr>
          <w:p w:rsidR="00591DB3" w:rsidRPr="00591DB3" w:rsidRDefault="00591DB3" w:rsidP="00426BCC">
            <w:pPr>
              <w:jc w:val="center"/>
              <w:rPr>
                <w:b/>
                <w:bCs/>
                <w:color w:val="000000"/>
                <w:szCs w:val="24"/>
              </w:rPr>
            </w:pPr>
            <w:r w:rsidRPr="00591DB3">
              <w:rPr>
                <w:b/>
                <w:bCs/>
                <w:color w:val="000000"/>
                <w:szCs w:val="24"/>
              </w:rPr>
              <w:t>№ п/п</w:t>
            </w:r>
          </w:p>
        </w:tc>
        <w:tc>
          <w:tcPr>
            <w:tcW w:w="4254" w:type="dxa"/>
            <w:shd w:val="clear" w:color="auto" w:fill="auto"/>
          </w:tcPr>
          <w:p w:rsidR="00591DB3" w:rsidRPr="00591DB3" w:rsidRDefault="00591DB3" w:rsidP="00426BCC">
            <w:pPr>
              <w:jc w:val="both"/>
              <w:rPr>
                <w:b/>
                <w:bCs/>
                <w:color w:val="000000"/>
                <w:szCs w:val="24"/>
              </w:rPr>
            </w:pPr>
            <w:r w:rsidRPr="00591DB3">
              <w:rPr>
                <w:b/>
                <w:bCs/>
                <w:color w:val="000000"/>
                <w:szCs w:val="24"/>
              </w:rPr>
              <w:t>Наименование государственной программы, подпрограммы</w:t>
            </w:r>
          </w:p>
        </w:tc>
        <w:tc>
          <w:tcPr>
            <w:tcW w:w="1912" w:type="dxa"/>
            <w:shd w:val="clear" w:color="auto" w:fill="auto"/>
          </w:tcPr>
          <w:p w:rsidR="00591DB3" w:rsidRPr="00591DB3" w:rsidRDefault="00591DB3" w:rsidP="00426BCC">
            <w:pPr>
              <w:jc w:val="center"/>
              <w:rPr>
                <w:b/>
                <w:bCs/>
                <w:color w:val="000000"/>
                <w:szCs w:val="24"/>
              </w:rPr>
            </w:pPr>
            <w:r w:rsidRPr="00591DB3">
              <w:rPr>
                <w:b/>
                <w:bCs/>
                <w:color w:val="000000"/>
                <w:szCs w:val="24"/>
              </w:rPr>
              <w:t>Бюджет</w:t>
            </w:r>
          </w:p>
        </w:tc>
        <w:tc>
          <w:tcPr>
            <w:tcW w:w="1628" w:type="dxa"/>
            <w:shd w:val="clear" w:color="auto" w:fill="auto"/>
          </w:tcPr>
          <w:p w:rsidR="00591DB3" w:rsidRPr="00591DB3" w:rsidRDefault="00591DB3" w:rsidP="00426BCC">
            <w:pPr>
              <w:jc w:val="center"/>
              <w:rPr>
                <w:b/>
                <w:bCs/>
                <w:color w:val="000000"/>
                <w:szCs w:val="24"/>
              </w:rPr>
            </w:pPr>
            <w:r w:rsidRPr="00591DB3">
              <w:rPr>
                <w:b/>
                <w:bCs/>
                <w:color w:val="000000"/>
                <w:szCs w:val="24"/>
              </w:rPr>
              <w:t>Кассовое исполнение</w:t>
            </w:r>
          </w:p>
        </w:tc>
        <w:tc>
          <w:tcPr>
            <w:tcW w:w="1137" w:type="dxa"/>
            <w:shd w:val="clear" w:color="auto" w:fill="auto"/>
          </w:tcPr>
          <w:p w:rsidR="00591DB3" w:rsidRPr="00591DB3" w:rsidRDefault="00591DB3" w:rsidP="00426BCC">
            <w:pPr>
              <w:jc w:val="center"/>
              <w:rPr>
                <w:b/>
                <w:bCs/>
                <w:color w:val="000000"/>
                <w:szCs w:val="24"/>
              </w:rPr>
            </w:pPr>
            <w:r w:rsidRPr="00591DB3">
              <w:rPr>
                <w:b/>
                <w:bCs/>
                <w:color w:val="000000"/>
                <w:szCs w:val="24"/>
              </w:rPr>
              <w:t>% исп.</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p>
        </w:tc>
        <w:tc>
          <w:tcPr>
            <w:tcW w:w="4254" w:type="dxa"/>
            <w:shd w:val="clear" w:color="auto" w:fill="auto"/>
          </w:tcPr>
          <w:p w:rsidR="00591DB3" w:rsidRPr="00591DB3" w:rsidRDefault="00591DB3" w:rsidP="00426BCC">
            <w:pPr>
              <w:jc w:val="both"/>
              <w:rPr>
                <w:b/>
                <w:bCs/>
                <w:color w:val="000000"/>
                <w:szCs w:val="24"/>
              </w:rPr>
            </w:pPr>
            <w:r w:rsidRPr="00591DB3">
              <w:rPr>
                <w:b/>
                <w:bCs/>
                <w:color w:val="000000"/>
                <w:szCs w:val="24"/>
              </w:rPr>
              <w:t>Государственная программа «Развитие физической культуры и спорта в Магаданской области» на 2014-2020 годы», всего:</w:t>
            </w:r>
          </w:p>
        </w:tc>
        <w:tc>
          <w:tcPr>
            <w:tcW w:w="1912" w:type="dxa"/>
            <w:shd w:val="clear" w:color="auto" w:fill="auto"/>
            <w:vAlign w:val="bottom"/>
          </w:tcPr>
          <w:p w:rsidR="00591DB3" w:rsidRPr="00591DB3" w:rsidRDefault="00591DB3" w:rsidP="00426BCC">
            <w:pPr>
              <w:jc w:val="center"/>
              <w:rPr>
                <w:b/>
                <w:bCs/>
                <w:color w:val="000000"/>
                <w:szCs w:val="24"/>
              </w:rPr>
            </w:pPr>
            <w:r w:rsidRPr="00591DB3">
              <w:rPr>
                <w:b/>
                <w:bCs/>
                <w:color w:val="000000"/>
                <w:szCs w:val="24"/>
              </w:rPr>
              <w:t>374 101,2</w:t>
            </w:r>
          </w:p>
        </w:tc>
        <w:tc>
          <w:tcPr>
            <w:tcW w:w="1628" w:type="dxa"/>
            <w:shd w:val="clear" w:color="auto" w:fill="auto"/>
            <w:vAlign w:val="bottom"/>
          </w:tcPr>
          <w:p w:rsidR="00591DB3" w:rsidRPr="00591DB3" w:rsidRDefault="00591DB3" w:rsidP="00426BCC">
            <w:pPr>
              <w:jc w:val="center"/>
              <w:rPr>
                <w:b/>
                <w:bCs/>
                <w:color w:val="000000"/>
                <w:szCs w:val="24"/>
              </w:rPr>
            </w:pPr>
            <w:r w:rsidRPr="00591DB3">
              <w:rPr>
                <w:b/>
                <w:bCs/>
                <w:color w:val="000000"/>
                <w:szCs w:val="24"/>
              </w:rPr>
              <w:t>358 954,1</w:t>
            </w:r>
          </w:p>
        </w:tc>
        <w:tc>
          <w:tcPr>
            <w:tcW w:w="1137" w:type="dxa"/>
            <w:shd w:val="clear" w:color="auto" w:fill="auto"/>
            <w:vAlign w:val="bottom"/>
          </w:tcPr>
          <w:p w:rsidR="00591DB3" w:rsidRPr="00591DB3" w:rsidRDefault="00591DB3" w:rsidP="00426BCC">
            <w:pPr>
              <w:jc w:val="center"/>
              <w:rPr>
                <w:b/>
                <w:bCs/>
                <w:color w:val="000000"/>
                <w:szCs w:val="24"/>
              </w:rPr>
            </w:pPr>
            <w:r w:rsidRPr="00591DB3">
              <w:rPr>
                <w:b/>
                <w:bCs/>
                <w:color w:val="000000"/>
                <w:szCs w:val="24"/>
              </w:rPr>
              <w:t>96,0</w:t>
            </w:r>
          </w:p>
        </w:tc>
      </w:tr>
      <w:tr w:rsidR="00591DB3" w:rsidRPr="00591DB3" w:rsidTr="003D1B19">
        <w:tc>
          <w:tcPr>
            <w:tcW w:w="9493" w:type="dxa"/>
            <w:gridSpan w:val="5"/>
            <w:shd w:val="clear" w:color="auto" w:fill="auto"/>
          </w:tcPr>
          <w:p w:rsidR="00591DB3" w:rsidRPr="00591DB3" w:rsidRDefault="00591DB3" w:rsidP="00426BCC">
            <w:pPr>
              <w:jc w:val="both"/>
              <w:rPr>
                <w:bCs/>
                <w:color w:val="000000"/>
                <w:szCs w:val="24"/>
              </w:rPr>
            </w:pPr>
            <w:r w:rsidRPr="00591DB3">
              <w:rPr>
                <w:bCs/>
                <w:color w:val="000000"/>
                <w:szCs w:val="24"/>
              </w:rPr>
              <w:t>в том числе:</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1.</w:t>
            </w:r>
          </w:p>
        </w:tc>
        <w:tc>
          <w:tcPr>
            <w:tcW w:w="4254" w:type="dxa"/>
            <w:shd w:val="clear" w:color="auto" w:fill="auto"/>
          </w:tcPr>
          <w:p w:rsidR="00591DB3" w:rsidRPr="00591DB3" w:rsidRDefault="00591DB3" w:rsidP="00426BCC">
            <w:pPr>
              <w:autoSpaceDE w:val="0"/>
              <w:autoSpaceDN w:val="0"/>
              <w:jc w:val="both"/>
              <w:rPr>
                <w:bCs/>
                <w:color w:val="000000" w:themeColor="text1"/>
                <w:szCs w:val="24"/>
              </w:rPr>
            </w:pPr>
            <w:r w:rsidRPr="00591DB3">
              <w:rPr>
                <w:bCs/>
                <w:color w:val="000000"/>
                <w:szCs w:val="24"/>
              </w:rPr>
              <w:t xml:space="preserve">Подпрограмма </w:t>
            </w:r>
            <w:r w:rsidRPr="00591DB3">
              <w:rPr>
                <w:bCs/>
                <w:color w:val="000000" w:themeColor="text1"/>
                <w:szCs w:val="24"/>
              </w:rPr>
              <w:t>«Развитие массовой физической культуры и спорта» на 2014-2020 годы»:</w:t>
            </w:r>
          </w:p>
        </w:tc>
        <w:tc>
          <w:tcPr>
            <w:tcW w:w="1912"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15 342,7</w:t>
            </w:r>
          </w:p>
        </w:tc>
        <w:tc>
          <w:tcPr>
            <w:tcW w:w="1628" w:type="dxa"/>
            <w:shd w:val="clear" w:color="auto" w:fill="auto"/>
            <w:vAlign w:val="bottom"/>
          </w:tcPr>
          <w:p w:rsidR="00591DB3" w:rsidRPr="00591DB3" w:rsidRDefault="00591DB3" w:rsidP="00426BCC">
            <w:pPr>
              <w:jc w:val="center"/>
              <w:rPr>
                <w:bCs/>
                <w:color w:val="000000"/>
                <w:szCs w:val="24"/>
              </w:rPr>
            </w:pPr>
            <w:r w:rsidRPr="00591DB3">
              <w:rPr>
                <w:color w:val="000000" w:themeColor="text1"/>
                <w:szCs w:val="24"/>
              </w:rPr>
              <w:t>15 125,4</w:t>
            </w:r>
          </w:p>
        </w:tc>
        <w:tc>
          <w:tcPr>
            <w:tcW w:w="113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98,6</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2.</w:t>
            </w:r>
          </w:p>
        </w:tc>
        <w:tc>
          <w:tcPr>
            <w:tcW w:w="4254" w:type="dxa"/>
            <w:shd w:val="clear" w:color="auto" w:fill="auto"/>
          </w:tcPr>
          <w:p w:rsidR="00591DB3" w:rsidRPr="00591DB3" w:rsidRDefault="00591DB3" w:rsidP="00426BCC">
            <w:pPr>
              <w:jc w:val="both"/>
              <w:rPr>
                <w:bCs/>
                <w:color w:val="000000"/>
                <w:szCs w:val="24"/>
              </w:rPr>
            </w:pPr>
            <w:r w:rsidRPr="00591DB3">
              <w:rPr>
                <w:color w:val="000000" w:themeColor="text1"/>
                <w:szCs w:val="24"/>
              </w:rPr>
              <w:t>Подпрограмма «Обеспечение процесса физической подготовки и спорта»</w:t>
            </w:r>
            <w:r w:rsidRPr="00591DB3">
              <w:rPr>
                <w:bCs/>
                <w:color w:val="000000" w:themeColor="text1"/>
                <w:szCs w:val="24"/>
              </w:rPr>
              <w:t xml:space="preserve"> на 2014-2020 годы»</w:t>
            </w:r>
          </w:p>
        </w:tc>
        <w:tc>
          <w:tcPr>
            <w:tcW w:w="1912"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124 717,1</w:t>
            </w:r>
          </w:p>
        </w:tc>
        <w:tc>
          <w:tcPr>
            <w:tcW w:w="1628"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112 356,5</w:t>
            </w:r>
          </w:p>
        </w:tc>
        <w:tc>
          <w:tcPr>
            <w:tcW w:w="113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90,1</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3.</w:t>
            </w:r>
          </w:p>
        </w:tc>
        <w:tc>
          <w:tcPr>
            <w:tcW w:w="4254" w:type="dxa"/>
            <w:shd w:val="clear" w:color="auto" w:fill="auto"/>
          </w:tcPr>
          <w:p w:rsidR="00591DB3" w:rsidRPr="00591DB3" w:rsidRDefault="00591DB3" w:rsidP="00426BCC">
            <w:pPr>
              <w:jc w:val="both"/>
              <w:rPr>
                <w:bCs/>
                <w:color w:val="000000"/>
                <w:szCs w:val="24"/>
              </w:rPr>
            </w:pPr>
            <w:r w:rsidRPr="00591DB3">
              <w:rPr>
                <w:color w:val="000000" w:themeColor="text1"/>
                <w:szCs w:val="24"/>
              </w:rPr>
              <w:t>Подпрограмма «</w:t>
            </w:r>
            <w:hyperlink r:id="rId28" w:history="1">
              <w:r w:rsidRPr="00591DB3">
                <w:rPr>
                  <w:color w:val="000000" w:themeColor="text1"/>
                  <w:szCs w:val="24"/>
                </w:rPr>
                <w:t>Развитие</w:t>
              </w:r>
            </w:hyperlink>
            <w:r w:rsidR="005F0CA7">
              <w:rPr>
                <w:color w:val="000000" w:themeColor="text1"/>
                <w:szCs w:val="24"/>
              </w:rPr>
              <w:t xml:space="preserve"> </w:t>
            </w:r>
            <w:proofErr w:type="gramStart"/>
            <w:r w:rsidRPr="00591DB3">
              <w:rPr>
                <w:color w:val="000000" w:themeColor="text1"/>
                <w:szCs w:val="24"/>
              </w:rPr>
              <w:t>спорта высших достижений</w:t>
            </w:r>
            <w:proofErr w:type="gramEnd"/>
            <w:r w:rsidRPr="00591DB3">
              <w:rPr>
                <w:color w:val="000000" w:themeColor="text1"/>
                <w:szCs w:val="24"/>
              </w:rPr>
              <w:t xml:space="preserve"> и подготовка спортивного резерва в Магаданской области» 2017-2020 годы»</w:t>
            </w:r>
          </w:p>
        </w:tc>
        <w:tc>
          <w:tcPr>
            <w:tcW w:w="1912"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90 191,3</w:t>
            </w:r>
          </w:p>
        </w:tc>
        <w:tc>
          <w:tcPr>
            <w:tcW w:w="1628"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89 670,6</w:t>
            </w:r>
          </w:p>
        </w:tc>
        <w:tc>
          <w:tcPr>
            <w:tcW w:w="113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99,4</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4.</w:t>
            </w:r>
          </w:p>
        </w:tc>
        <w:tc>
          <w:tcPr>
            <w:tcW w:w="4254" w:type="dxa"/>
            <w:shd w:val="clear" w:color="auto" w:fill="auto"/>
          </w:tcPr>
          <w:p w:rsidR="00591DB3" w:rsidRPr="00591DB3" w:rsidRDefault="00591DB3" w:rsidP="00426BCC">
            <w:pPr>
              <w:jc w:val="both"/>
              <w:rPr>
                <w:bCs/>
                <w:color w:val="000000"/>
                <w:szCs w:val="24"/>
              </w:rPr>
            </w:pPr>
            <w:r w:rsidRPr="00591DB3">
              <w:rPr>
                <w:color w:val="000000" w:themeColor="text1"/>
                <w:szCs w:val="24"/>
              </w:rPr>
              <w:t>Подпрограмма «Развитие адаптивной физической культуры и адаптивного спорта» 2014-2020 годы»</w:t>
            </w:r>
          </w:p>
        </w:tc>
        <w:tc>
          <w:tcPr>
            <w:tcW w:w="1912"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300,0</w:t>
            </w:r>
          </w:p>
        </w:tc>
        <w:tc>
          <w:tcPr>
            <w:tcW w:w="1628"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267,1</w:t>
            </w:r>
          </w:p>
        </w:tc>
        <w:tc>
          <w:tcPr>
            <w:tcW w:w="113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89,0</w:t>
            </w:r>
          </w:p>
        </w:tc>
      </w:tr>
      <w:tr w:rsidR="00591DB3" w:rsidRPr="00591DB3" w:rsidTr="003D1B19">
        <w:tc>
          <w:tcPr>
            <w:tcW w:w="562" w:type="dxa"/>
            <w:shd w:val="clear" w:color="auto" w:fill="auto"/>
          </w:tcPr>
          <w:p w:rsidR="00591DB3" w:rsidRPr="00591DB3" w:rsidRDefault="00591DB3" w:rsidP="00426BCC">
            <w:pPr>
              <w:jc w:val="center"/>
              <w:rPr>
                <w:bCs/>
                <w:color w:val="000000"/>
                <w:szCs w:val="24"/>
              </w:rPr>
            </w:pPr>
            <w:r w:rsidRPr="00591DB3">
              <w:rPr>
                <w:bCs/>
                <w:color w:val="000000"/>
                <w:szCs w:val="24"/>
              </w:rPr>
              <w:t>5.</w:t>
            </w:r>
          </w:p>
        </w:tc>
        <w:tc>
          <w:tcPr>
            <w:tcW w:w="4254" w:type="dxa"/>
            <w:shd w:val="clear" w:color="auto" w:fill="auto"/>
          </w:tcPr>
          <w:p w:rsidR="00591DB3" w:rsidRPr="00591DB3" w:rsidRDefault="00591DB3" w:rsidP="00426BCC">
            <w:pPr>
              <w:jc w:val="both"/>
              <w:rPr>
                <w:bCs/>
                <w:color w:val="000000"/>
                <w:szCs w:val="24"/>
              </w:rPr>
            </w:pPr>
            <w:r w:rsidRPr="00591DB3">
              <w:rPr>
                <w:color w:val="000000" w:themeColor="text1"/>
                <w:szCs w:val="24"/>
              </w:rPr>
              <w:t>Подпрограмма «Управление развитием отрасли физической культуры и спорта» на 2015-2020 годы</w:t>
            </w:r>
          </w:p>
        </w:tc>
        <w:tc>
          <w:tcPr>
            <w:tcW w:w="1912"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143 550,1</w:t>
            </w:r>
          </w:p>
        </w:tc>
        <w:tc>
          <w:tcPr>
            <w:tcW w:w="1628"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141 534,5</w:t>
            </w:r>
          </w:p>
        </w:tc>
        <w:tc>
          <w:tcPr>
            <w:tcW w:w="1137" w:type="dxa"/>
            <w:shd w:val="clear" w:color="auto" w:fill="auto"/>
            <w:vAlign w:val="bottom"/>
          </w:tcPr>
          <w:p w:rsidR="00591DB3" w:rsidRPr="00591DB3" w:rsidRDefault="00591DB3" w:rsidP="00426BCC">
            <w:pPr>
              <w:jc w:val="center"/>
              <w:rPr>
                <w:bCs/>
                <w:color w:val="000000"/>
                <w:szCs w:val="24"/>
              </w:rPr>
            </w:pPr>
            <w:r w:rsidRPr="00591DB3">
              <w:rPr>
                <w:bCs/>
                <w:color w:val="000000"/>
                <w:szCs w:val="24"/>
              </w:rPr>
              <w:t>98,6</w:t>
            </w:r>
          </w:p>
        </w:tc>
      </w:tr>
    </w:tbl>
    <w:p w:rsidR="003D1B19" w:rsidRDefault="003D1B19" w:rsidP="00591DB3">
      <w:pPr>
        <w:autoSpaceDE w:val="0"/>
        <w:autoSpaceDN w:val="0"/>
        <w:ind w:firstLine="709"/>
        <w:jc w:val="both"/>
        <w:rPr>
          <w:color w:val="000000" w:themeColor="text1"/>
          <w:sz w:val="28"/>
          <w:szCs w:val="28"/>
        </w:rPr>
      </w:pP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В рамках данной Подпрограммы проведены следующие мероприятия:</w:t>
      </w:r>
    </w:p>
    <w:p w:rsidR="00591DB3" w:rsidRPr="00591DB3" w:rsidRDefault="00591DB3" w:rsidP="00591DB3">
      <w:pPr>
        <w:ind w:firstLine="709"/>
        <w:jc w:val="both"/>
        <w:rPr>
          <w:sz w:val="28"/>
          <w:szCs w:val="28"/>
        </w:rPr>
      </w:pPr>
      <w:r w:rsidRPr="00591DB3">
        <w:rPr>
          <w:sz w:val="28"/>
          <w:szCs w:val="28"/>
        </w:rPr>
        <w:t>- международные, всероссийские и областные мероприятия по видам спорта, в 2017 году проведено 137 физкультурно-спортивных мероприятий, из них:</w:t>
      </w:r>
    </w:p>
    <w:p w:rsidR="00591DB3" w:rsidRPr="00591DB3" w:rsidRDefault="00591DB3" w:rsidP="00591DB3">
      <w:pPr>
        <w:autoSpaceDE w:val="0"/>
        <w:autoSpaceDN w:val="0"/>
        <w:ind w:firstLine="709"/>
        <w:jc w:val="both"/>
        <w:rPr>
          <w:color w:val="000000" w:themeColor="text1"/>
          <w:sz w:val="28"/>
          <w:szCs w:val="28"/>
        </w:rPr>
      </w:pPr>
      <w:r w:rsidRPr="00591DB3">
        <w:rPr>
          <w:sz w:val="28"/>
          <w:szCs w:val="28"/>
        </w:rPr>
        <w:t>- на территории Магаданской области было проведено 4 Всероссийских спортивно-массовых мероприятия</w:t>
      </w:r>
      <w:r w:rsidRPr="00591DB3">
        <w:rPr>
          <w:color w:val="000000" w:themeColor="text1"/>
          <w:sz w:val="28"/>
          <w:szCs w:val="28"/>
        </w:rPr>
        <w:t xml:space="preserve"> в которых приняли участие 3 170 человек. Такие как «День снега», «Лыжня России», «Кросс Наций», «Лыжня </w:t>
      </w:r>
      <w:proofErr w:type="spellStart"/>
      <w:r w:rsidRPr="00591DB3">
        <w:rPr>
          <w:color w:val="000000" w:themeColor="text1"/>
          <w:sz w:val="28"/>
          <w:szCs w:val="28"/>
        </w:rPr>
        <w:t>Вяльбе</w:t>
      </w:r>
      <w:proofErr w:type="spellEnd"/>
      <w:r w:rsidRPr="00591DB3">
        <w:rPr>
          <w:color w:val="000000" w:themeColor="text1"/>
          <w:sz w:val="28"/>
          <w:szCs w:val="28"/>
        </w:rPr>
        <w:t xml:space="preserve">»; </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xml:space="preserve">- 13 комплексных спортивно-массовых мероприятий по 28 видам спорта (79 соревнований) в которых приняло участие 5 517 человек; </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- 1 выездное спортивно-массовое мероприятие «Всероссийская спартакиада пенсионеров России», которое проводилось в г. Пенза по 6 видам спорта, приняло участие 9 человек.</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- 35 областных соревнований по видам спорта, в которых приняли участие 3 544 человека;</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xml:space="preserve">- 134 спортсмена приняли участие в 18 всероссийских соревнованиях; </w:t>
      </w:r>
    </w:p>
    <w:p w:rsidR="00591DB3" w:rsidRPr="00591DB3" w:rsidRDefault="00591DB3" w:rsidP="00591DB3">
      <w:pPr>
        <w:ind w:firstLine="709"/>
        <w:jc w:val="both"/>
        <w:rPr>
          <w:sz w:val="28"/>
          <w:szCs w:val="28"/>
        </w:rPr>
      </w:pPr>
      <w:r w:rsidRPr="00591DB3">
        <w:rPr>
          <w:sz w:val="28"/>
          <w:szCs w:val="28"/>
        </w:rPr>
        <w:t xml:space="preserve">-мероприятия по поэтапному внедрению Всероссийского физкультурно-спортивного комплекса «Готов к труду и обороне» (ГТО). Объем средств областного бюджета на реализацию данного мероприятия составил 1 350,0 тыс. рублей, исполнение составило 100 %. Команда Магаданской области приняла участие в финале Летнего Фестиваля ВФСК «ГТО» в ДОЦ «Артек» (Республика Крым), приобретена форма с символикой ГТО, приобретен электронный тир, приобретена атрибутика и оборудование для ГТО, также средства направлены на осуществление текущих расходов (аренда и услуги стрелкового тира, оплату питания судей) на проведение сдачи нормативов (тестов) ВФСК «ГТО». </w:t>
      </w:r>
    </w:p>
    <w:p w:rsidR="00591DB3" w:rsidRPr="00591DB3" w:rsidRDefault="00591DB3" w:rsidP="00591DB3">
      <w:pPr>
        <w:ind w:firstLine="709"/>
        <w:jc w:val="both"/>
        <w:rPr>
          <w:sz w:val="28"/>
          <w:szCs w:val="28"/>
        </w:rPr>
      </w:pPr>
    </w:p>
    <w:p w:rsidR="00591DB3" w:rsidRPr="00591DB3" w:rsidRDefault="00591DB3" w:rsidP="00591DB3">
      <w:pPr>
        <w:autoSpaceDE w:val="0"/>
        <w:autoSpaceDN w:val="0"/>
        <w:ind w:firstLine="709"/>
        <w:jc w:val="center"/>
        <w:rPr>
          <w:b/>
          <w:color w:val="000000" w:themeColor="text1"/>
          <w:sz w:val="28"/>
          <w:szCs w:val="28"/>
        </w:rPr>
      </w:pPr>
    </w:p>
    <w:p w:rsidR="00591DB3" w:rsidRPr="00591DB3" w:rsidRDefault="00591DB3" w:rsidP="00591DB3">
      <w:pPr>
        <w:autoSpaceDE w:val="0"/>
        <w:autoSpaceDN w:val="0"/>
        <w:ind w:firstLine="709"/>
        <w:jc w:val="center"/>
        <w:rPr>
          <w:b/>
          <w:color w:val="000000" w:themeColor="text1"/>
          <w:sz w:val="28"/>
          <w:szCs w:val="28"/>
        </w:rPr>
      </w:pPr>
      <w:r w:rsidRPr="00591DB3">
        <w:rPr>
          <w:b/>
          <w:color w:val="000000" w:themeColor="text1"/>
          <w:sz w:val="28"/>
          <w:szCs w:val="28"/>
        </w:rPr>
        <w:t>Подпрограмма «Обеспечение процесса физической</w:t>
      </w:r>
    </w:p>
    <w:p w:rsidR="00591DB3" w:rsidRPr="00591DB3" w:rsidRDefault="00591DB3" w:rsidP="00591DB3">
      <w:pPr>
        <w:autoSpaceDE w:val="0"/>
        <w:autoSpaceDN w:val="0"/>
        <w:ind w:firstLine="709"/>
        <w:jc w:val="center"/>
        <w:rPr>
          <w:b/>
          <w:color w:val="000000" w:themeColor="text1"/>
          <w:sz w:val="28"/>
          <w:szCs w:val="28"/>
        </w:rPr>
      </w:pPr>
      <w:r w:rsidRPr="00591DB3">
        <w:rPr>
          <w:b/>
          <w:color w:val="000000" w:themeColor="text1"/>
          <w:sz w:val="28"/>
          <w:szCs w:val="28"/>
        </w:rPr>
        <w:t xml:space="preserve"> подготовки и спорта</w:t>
      </w:r>
      <w:r w:rsidRPr="00591DB3">
        <w:rPr>
          <w:color w:val="000000" w:themeColor="text1"/>
          <w:sz w:val="28"/>
          <w:szCs w:val="28"/>
        </w:rPr>
        <w:t>»</w:t>
      </w:r>
      <w:r w:rsidRPr="00591DB3">
        <w:rPr>
          <w:b/>
          <w:color w:val="000000" w:themeColor="text1"/>
          <w:sz w:val="28"/>
          <w:szCs w:val="28"/>
        </w:rPr>
        <w:t xml:space="preserve"> на 2014-2020 годы»</w:t>
      </w:r>
    </w:p>
    <w:p w:rsidR="00591DB3" w:rsidRPr="00591DB3" w:rsidRDefault="00591DB3" w:rsidP="00591DB3">
      <w:pPr>
        <w:autoSpaceDE w:val="0"/>
        <w:autoSpaceDN w:val="0"/>
        <w:ind w:firstLine="709"/>
        <w:jc w:val="both"/>
        <w:rPr>
          <w:b/>
          <w:color w:val="000000" w:themeColor="text1"/>
          <w:sz w:val="28"/>
          <w:szCs w:val="28"/>
        </w:rPr>
      </w:pPr>
    </w:p>
    <w:p w:rsidR="00591DB3" w:rsidRPr="00591DB3" w:rsidRDefault="00591DB3" w:rsidP="00591DB3">
      <w:pPr>
        <w:autoSpaceDE w:val="0"/>
        <w:autoSpaceDN w:val="0"/>
        <w:adjustRightInd w:val="0"/>
        <w:ind w:firstLine="709"/>
        <w:jc w:val="both"/>
        <w:rPr>
          <w:rFonts w:eastAsiaTheme="minorHAnsi"/>
          <w:sz w:val="28"/>
          <w:szCs w:val="28"/>
          <w:lang w:eastAsia="en-US"/>
        </w:rPr>
      </w:pPr>
      <w:r w:rsidRPr="00591DB3">
        <w:rPr>
          <w:color w:val="000000" w:themeColor="text1"/>
          <w:sz w:val="28"/>
          <w:szCs w:val="28"/>
        </w:rPr>
        <w:t xml:space="preserve">Целью подпрограммы является </w:t>
      </w:r>
      <w:r w:rsidRPr="00591DB3">
        <w:rPr>
          <w:rFonts w:eastAsiaTheme="minorHAnsi"/>
          <w:sz w:val="28"/>
          <w:szCs w:val="28"/>
          <w:lang w:eastAsia="en-US"/>
        </w:rPr>
        <w:t>повышение эффективности занятий по физической подготовке и спорту, создание эффективной системы подготовки спортсменов высокого класса и обеспечение равных возможностей жителям Магаданской области для занятия физической культурой и спортом</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xml:space="preserve">По подпрограмме запланированный объем средств из федерального и областного бюджетов составил </w:t>
      </w:r>
      <w:r w:rsidRPr="00591DB3">
        <w:rPr>
          <w:sz w:val="28"/>
          <w:szCs w:val="28"/>
        </w:rPr>
        <w:t>124 717,1</w:t>
      </w:r>
      <w:r w:rsidRPr="00591DB3">
        <w:rPr>
          <w:color w:val="000000" w:themeColor="text1"/>
          <w:sz w:val="28"/>
          <w:szCs w:val="28"/>
        </w:rPr>
        <w:t xml:space="preserve"> тыс. рублей, в том числе:</w:t>
      </w:r>
    </w:p>
    <w:p w:rsidR="00591DB3" w:rsidRPr="00591DB3" w:rsidRDefault="00591DB3" w:rsidP="00591DB3">
      <w:pPr>
        <w:ind w:firstLine="709"/>
        <w:rPr>
          <w:color w:val="000000" w:themeColor="text1"/>
          <w:sz w:val="28"/>
          <w:szCs w:val="28"/>
        </w:rPr>
      </w:pPr>
      <w:r w:rsidRPr="00591DB3">
        <w:rPr>
          <w:color w:val="000000" w:themeColor="text1"/>
          <w:sz w:val="28"/>
          <w:szCs w:val="28"/>
        </w:rPr>
        <w:t>средства федерального бюджета - 50 000,0 тыс. рублей;</w:t>
      </w:r>
    </w:p>
    <w:p w:rsidR="00591DB3" w:rsidRPr="00591DB3" w:rsidRDefault="00591DB3" w:rsidP="00591DB3">
      <w:pPr>
        <w:ind w:firstLine="709"/>
        <w:rPr>
          <w:color w:val="000000" w:themeColor="text1"/>
          <w:sz w:val="28"/>
          <w:szCs w:val="28"/>
        </w:rPr>
      </w:pPr>
      <w:r w:rsidRPr="00591DB3">
        <w:rPr>
          <w:color w:val="000000" w:themeColor="text1"/>
          <w:sz w:val="28"/>
          <w:szCs w:val="28"/>
        </w:rPr>
        <w:t>средства областного бюджета – 74 717,1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Исполнение составило 112 356,5 тыс. рублей (90,1 %), в том числе:</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средства федерального бюджета – 50 000,0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средства областного бюджета – 62 356,5 тыс. рублей.</w:t>
      </w:r>
    </w:p>
    <w:p w:rsidR="00591DB3" w:rsidRPr="00591DB3" w:rsidRDefault="00591DB3" w:rsidP="00591DB3">
      <w:pPr>
        <w:autoSpaceDE w:val="0"/>
        <w:autoSpaceDN w:val="0"/>
        <w:ind w:firstLine="709"/>
        <w:jc w:val="both"/>
        <w:rPr>
          <w:sz w:val="28"/>
          <w:szCs w:val="28"/>
        </w:rPr>
      </w:pPr>
      <w:r w:rsidRPr="00591DB3">
        <w:rPr>
          <w:color w:val="000000" w:themeColor="text1"/>
          <w:sz w:val="28"/>
          <w:szCs w:val="28"/>
        </w:rPr>
        <w:t>В рамках данной Подпрограммы реализовано следующее мероприятие-</w:t>
      </w:r>
      <w:r w:rsidRPr="00591DB3">
        <w:rPr>
          <w:sz w:val="28"/>
          <w:szCs w:val="28"/>
        </w:rPr>
        <w:t xml:space="preserve"> укрепление материально-технической базы в области физической культуры и спорта. Объем средств областного бюджета на реализацию данного мероприятия составил 35 339,0 тыс. рублей, исполнено 33 470,0 тыс. рублей 94,7 %.</w:t>
      </w:r>
    </w:p>
    <w:p w:rsidR="00591DB3" w:rsidRPr="00591DB3" w:rsidRDefault="00591DB3" w:rsidP="00591DB3">
      <w:pPr>
        <w:autoSpaceDE w:val="0"/>
        <w:autoSpaceDN w:val="0"/>
        <w:ind w:firstLine="709"/>
        <w:jc w:val="both"/>
        <w:rPr>
          <w:sz w:val="28"/>
          <w:szCs w:val="28"/>
        </w:rPr>
      </w:pPr>
      <w:r w:rsidRPr="00591DB3">
        <w:rPr>
          <w:sz w:val="28"/>
          <w:szCs w:val="28"/>
        </w:rPr>
        <w:t>В рамках вышеуказанного мероприятия Магаданским областным государственным автономным учреждением «Физкультурно-спортивный комплекс «Колымский» приобретено защитное покрытие для футбольного поля, приобретена машинка для заливки льда на сумму 18 039,0 тыс. рублей.</w:t>
      </w:r>
    </w:p>
    <w:p w:rsidR="00591DB3" w:rsidRPr="00591DB3" w:rsidRDefault="00591DB3" w:rsidP="00591DB3">
      <w:pPr>
        <w:autoSpaceDE w:val="0"/>
        <w:autoSpaceDN w:val="0"/>
        <w:ind w:firstLine="709"/>
        <w:jc w:val="both"/>
        <w:rPr>
          <w:sz w:val="28"/>
          <w:szCs w:val="28"/>
        </w:rPr>
      </w:pPr>
      <w:r w:rsidRPr="00591DB3">
        <w:rPr>
          <w:rFonts w:eastAsiaTheme="minorHAnsi"/>
          <w:sz w:val="28"/>
          <w:szCs w:val="28"/>
          <w:lang w:eastAsia="en-US"/>
        </w:rPr>
        <w:t>Кроме того, на сумму 10 702,2 тыс. рублей по данному мероприятию выполнены следующие работы:</w:t>
      </w:r>
    </w:p>
    <w:p w:rsidR="00591DB3" w:rsidRPr="00591DB3" w:rsidRDefault="00591DB3" w:rsidP="00591DB3">
      <w:pPr>
        <w:autoSpaceDE w:val="0"/>
        <w:autoSpaceDN w:val="0"/>
        <w:ind w:firstLine="709"/>
        <w:jc w:val="both"/>
        <w:rPr>
          <w:sz w:val="28"/>
          <w:szCs w:val="28"/>
        </w:rPr>
      </w:pPr>
      <w:r w:rsidRPr="00591DB3">
        <w:rPr>
          <w:sz w:val="28"/>
          <w:szCs w:val="28"/>
        </w:rPr>
        <w:t>- строительство баскетбольной площадки в поселке Сокол;</w:t>
      </w:r>
    </w:p>
    <w:p w:rsidR="00591DB3" w:rsidRPr="00591DB3" w:rsidRDefault="00591DB3" w:rsidP="00591DB3">
      <w:pPr>
        <w:autoSpaceDE w:val="0"/>
        <w:autoSpaceDN w:val="0"/>
        <w:ind w:firstLine="709"/>
        <w:jc w:val="both"/>
        <w:rPr>
          <w:sz w:val="28"/>
          <w:szCs w:val="28"/>
        </w:rPr>
      </w:pPr>
      <w:r w:rsidRPr="00591DB3">
        <w:rPr>
          <w:sz w:val="28"/>
          <w:szCs w:val="28"/>
        </w:rPr>
        <w:t xml:space="preserve">- укладка покрытия </w:t>
      </w:r>
      <w:proofErr w:type="spellStart"/>
      <w:r w:rsidRPr="00591DB3">
        <w:rPr>
          <w:sz w:val="28"/>
          <w:szCs w:val="28"/>
        </w:rPr>
        <w:t>Воркаут</w:t>
      </w:r>
      <w:proofErr w:type="spellEnd"/>
      <w:r w:rsidRPr="00591DB3">
        <w:rPr>
          <w:sz w:val="28"/>
          <w:szCs w:val="28"/>
        </w:rPr>
        <w:t xml:space="preserve"> 268 м2 г, г. Сусуман, по ул. Гоголя;</w:t>
      </w:r>
    </w:p>
    <w:p w:rsidR="00591DB3" w:rsidRPr="00591DB3" w:rsidRDefault="00591DB3" w:rsidP="00591DB3">
      <w:pPr>
        <w:autoSpaceDE w:val="0"/>
        <w:autoSpaceDN w:val="0"/>
        <w:ind w:firstLine="709"/>
        <w:jc w:val="both"/>
        <w:rPr>
          <w:sz w:val="28"/>
          <w:szCs w:val="28"/>
        </w:rPr>
      </w:pPr>
      <w:r w:rsidRPr="00591DB3">
        <w:rPr>
          <w:sz w:val="28"/>
          <w:szCs w:val="28"/>
        </w:rPr>
        <w:t>- универсальная спортивная площадка 30*18 м СОК «Снежный»;</w:t>
      </w:r>
    </w:p>
    <w:p w:rsidR="00591DB3" w:rsidRPr="00591DB3" w:rsidRDefault="00591DB3" w:rsidP="00591DB3">
      <w:pPr>
        <w:autoSpaceDE w:val="0"/>
        <w:autoSpaceDN w:val="0"/>
        <w:ind w:firstLine="709"/>
        <w:jc w:val="both"/>
        <w:rPr>
          <w:sz w:val="28"/>
          <w:szCs w:val="28"/>
        </w:rPr>
      </w:pPr>
      <w:r w:rsidRPr="00591DB3">
        <w:rPr>
          <w:sz w:val="28"/>
          <w:szCs w:val="28"/>
        </w:rPr>
        <w:t>- универсальная спортивная площадка 30*18 м поселок Ола;</w:t>
      </w:r>
    </w:p>
    <w:p w:rsidR="00591DB3" w:rsidRPr="00591DB3" w:rsidRDefault="00591DB3" w:rsidP="00591DB3">
      <w:pPr>
        <w:autoSpaceDE w:val="0"/>
        <w:autoSpaceDN w:val="0"/>
        <w:ind w:firstLine="709"/>
        <w:jc w:val="both"/>
        <w:rPr>
          <w:sz w:val="28"/>
          <w:szCs w:val="28"/>
        </w:rPr>
      </w:pPr>
      <w:r w:rsidRPr="00591DB3">
        <w:rPr>
          <w:sz w:val="28"/>
          <w:szCs w:val="28"/>
        </w:rPr>
        <w:t>- обустройство мини-футбольного поля 800 м2 пос. Дебин;</w:t>
      </w:r>
    </w:p>
    <w:p w:rsidR="00591DB3" w:rsidRPr="00591DB3" w:rsidRDefault="00591DB3" w:rsidP="00591DB3">
      <w:pPr>
        <w:autoSpaceDE w:val="0"/>
        <w:autoSpaceDN w:val="0"/>
        <w:ind w:firstLine="709"/>
        <w:jc w:val="both"/>
        <w:rPr>
          <w:sz w:val="28"/>
          <w:szCs w:val="28"/>
        </w:rPr>
      </w:pPr>
      <w:r w:rsidRPr="00591DB3">
        <w:rPr>
          <w:sz w:val="28"/>
          <w:szCs w:val="28"/>
        </w:rPr>
        <w:t>- обустройство мини-футбольного поля 686 м2 пос. Омсукчан;</w:t>
      </w:r>
    </w:p>
    <w:p w:rsidR="00591DB3" w:rsidRPr="00591DB3" w:rsidRDefault="00591DB3" w:rsidP="00591DB3">
      <w:pPr>
        <w:autoSpaceDE w:val="0"/>
        <w:autoSpaceDN w:val="0"/>
        <w:ind w:firstLine="709"/>
        <w:jc w:val="both"/>
        <w:rPr>
          <w:sz w:val="28"/>
          <w:szCs w:val="28"/>
        </w:rPr>
      </w:pPr>
      <w:r w:rsidRPr="00591DB3">
        <w:rPr>
          <w:sz w:val="28"/>
          <w:szCs w:val="28"/>
        </w:rPr>
        <w:t>- приобретение расходных материалов (резиновая крошка) для футбольного поля по улице Наровчатова,18;</w:t>
      </w:r>
    </w:p>
    <w:p w:rsidR="00591DB3" w:rsidRPr="00591DB3" w:rsidRDefault="00591DB3" w:rsidP="00591DB3">
      <w:pPr>
        <w:autoSpaceDE w:val="0"/>
        <w:autoSpaceDN w:val="0"/>
        <w:ind w:firstLine="709"/>
        <w:jc w:val="both"/>
        <w:rPr>
          <w:sz w:val="28"/>
          <w:szCs w:val="28"/>
        </w:rPr>
      </w:pPr>
      <w:r w:rsidRPr="00591DB3">
        <w:rPr>
          <w:sz w:val="28"/>
          <w:szCs w:val="28"/>
        </w:rPr>
        <w:t>- приобретение хоккейной коробки с пластиковыми бортами поселок Усть-Омчуг;</w:t>
      </w:r>
    </w:p>
    <w:p w:rsidR="00591DB3" w:rsidRPr="00591DB3" w:rsidRDefault="00591DB3" w:rsidP="00591DB3">
      <w:pPr>
        <w:autoSpaceDE w:val="0"/>
        <w:autoSpaceDN w:val="0"/>
        <w:ind w:firstLine="709"/>
        <w:jc w:val="both"/>
        <w:rPr>
          <w:sz w:val="28"/>
          <w:szCs w:val="28"/>
        </w:rPr>
      </w:pPr>
      <w:r w:rsidRPr="00591DB3">
        <w:rPr>
          <w:sz w:val="28"/>
          <w:szCs w:val="28"/>
        </w:rPr>
        <w:t>- площадка для сдачи норм ГТО, МАОУ СОШ № 18.</w:t>
      </w:r>
    </w:p>
    <w:p w:rsidR="00591DB3" w:rsidRPr="00591DB3" w:rsidRDefault="00591DB3" w:rsidP="00591DB3">
      <w:pPr>
        <w:autoSpaceDE w:val="0"/>
        <w:autoSpaceDN w:val="0"/>
        <w:ind w:firstLine="709"/>
        <w:jc w:val="both"/>
        <w:rPr>
          <w:sz w:val="28"/>
          <w:szCs w:val="28"/>
        </w:rPr>
      </w:pPr>
      <w:r w:rsidRPr="00591DB3">
        <w:rPr>
          <w:sz w:val="28"/>
          <w:szCs w:val="28"/>
        </w:rPr>
        <w:t>Также в рамках данного мероприятия</w:t>
      </w:r>
      <w:r w:rsidRPr="00591DB3">
        <w:rPr>
          <w:bCs/>
          <w:color w:val="000000"/>
          <w:sz w:val="28"/>
          <w:szCs w:val="28"/>
        </w:rPr>
        <w:t xml:space="preserve"> Магаданским государственным автономным учреждением «Центр спортивной подготовки сборных команд Магаданской области»</w:t>
      </w:r>
      <w:r w:rsidRPr="00591DB3">
        <w:rPr>
          <w:sz w:val="28"/>
          <w:szCs w:val="28"/>
        </w:rPr>
        <w:t xml:space="preserve"> приобретены лыжероллера для конькового хода, лыжные крепления для классического хода, лыжные палки.</w:t>
      </w:r>
    </w:p>
    <w:p w:rsidR="00591DB3" w:rsidRPr="00591DB3" w:rsidRDefault="00591DB3" w:rsidP="00591DB3">
      <w:pPr>
        <w:autoSpaceDE w:val="0"/>
        <w:autoSpaceDN w:val="0"/>
        <w:ind w:firstLine="709"/>
        <w:jc w:val="both"/>
        <w:rPr>
          <w:sz w:val="28"/>
          <w:szCs w:val="28"/>
        </w:rPr>
      </w:pPr>
      <w:r w:rsidRPr="00591DB3">
        <w:rPr>
          <w:sz w:val="28"/>
          <w:szCs w:val="28"/>
        </w:rPr>
        <w:t>На укрепление материально-технической базы в области физической культуры и спорта выделены субсидии следующим муниципальным образованиям Магаданской области в размере 4 681,5 тыс. рублей, в том числе:</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lastRenderedPageBreak/>
        <w:t>- на выполнение ремонтных работ в МКОУ ДОД «Детско-юношеская спортивная школа п. Ола» МО «Ольский городской округ» на сумму 1 000,0 тыс. рублей;</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-на проведение капитального ремонта бетонного основания и замена хоккейной коробки крытого ледового катка п. Мяунджа МО «Сусуманский городской округ» на сумму 1 000,0 тыс. рублей;</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 xml:space="preserve">- в качестве денежного вознаграждения призеру </w:t>
      </w:r>
      <w:r w:rsidRPr="00591DB3">
        <w:rPr>
          <w:bCs/>
          <w:color w:val="000000"/>
          <w:sz w:val="28"/>
          <w:szCs w:val="28"/>
          <w:lang w:val="en-US"/>
        </w:rPr>
        <w:t>XIV</w:t>
      </w:r>
      <w:r w:rsidRPr="00591DB3">
        <w:rPr>
          <w:bCs/>
          <w:color w:val="000000"/>
          <w:sz w:val="28"/>
          <w:szCs w:val="28"/>
        </w:rPr>
        <w:t xml:space="preserve"> Спартакиады трудящихся Магаданской области за 3 место -МО «Сусуманский городской округ» на сумму 200,0 тыс. рублей;</w:t>
      </w:r>
    </w:p>
    <w:p w:rsidR="00591DB3" w:rsidRPr="00591DB3" w:rsidRDefault="00591DB3" w:rsidP="00591DB3">
      <w:pPr>
        <w:widowControl w:val="0"/>
        <w:autoSpaceDE w:val="0"/>
        <w:autoSpaceDN w:val="0"/>
        <w:adjustRightInd w:val="0"/>
        <w:ind w:firstLine="709"/>
        <w:jc w:val="both"/>
        <w:rPr>
          <w:sz w:val="28"/>
          <w:szCs w:val="28"/>
        </w:rPr>
      </w:pPr>
      <w:r w:rsidRPr="00591DB3">
        <w:rPr>
          <w:bCs/>
          <w:color w:val="000000"/>
          <w:sz w:val="28"/>
          <w:szCs w:val="28"/>
        </w:rPr>
        <w:t xml:space="preserve">- </w:t>
      </w:r>
      <w:r w:rsidRPr="00591DB3">
        <w:rPr>
          <w:sz w:val="28"/>
          <w:szCs w:val="28"/>
        </w:rPr>
        <w:t>на выполнение капитального ремонта спортивного комплекса в п. Синегорье МО «Ягоднинский городской округ» на сумму 1 000,0 тыс. рублей.</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sz w:val="28"/>
          <w:szCs w:val="28"/>
        </w:rPr>
        <w:t xml:space="preserve">- в качестве денежного вознаграждения призеру </w:t>
      </w:r>
      <w:r w:rsidRPr="00591DB3">
        <w:rPr>
          <w:color w:val="3A3C40"/>
          <w:sz w:val="28"/>
          <w:szCs w:val="28"/>
          <w:shd w:val="clear" w:color="auto" w:fill="FFFFFF"/>
        </w:rPr>
        <w:t xml:space="preserve">XIV Спартакиады трудящихся Магаданской области за 1 место - </w:t>
      </w:r>
      <w:r w:rsidRPr="00591DB3">
        <w:rPr>
          <w:bCs/>
          <w:color w:val="000000"/>
          <w:sz w:val="28"/>
          <w:szCs w:val="28"/>
        </w:rPr>
        <w:t>МО «Омсукчанский городской округ» на сумму 500,0 тыс. рублей;</w:t>
      </w:r>
    </w:p>
    <w:p w:rsidR="00591DB3" w:rsidRPr="00591DB3" w:rsidRDefault="00591DB3" w:rsidP="00591DB3">
      <w:pPr>
        <w:widowControl w:val="0"/>
        <w:autoSpaceDE w:val="0"/>
        <w:autoSpaceDN w:val="0"/>
        <w:adjustRightInd w:val="0"/>
        <w:ind w:firstLine="709"/>
        <w:jc w:val="both"/>
        <w:rPr>
          <w:sz w:val="28"/>
          <w:szCs w:val="28"/>
        </w:rPr>
      </w:pPr>
      <w:r w:rsidRPr="00591DB3">
        <w:rPr>
          <w:bCs/>
          <w:color w:val="000000"/>
          <w:sz w:val="28"/>
          <w:szCs w:val="28"/>
        </w:rPr>
        <w:t xml:space="preserve">- </w:t>
      </w:r>
      <w:r w:rsidRPr="00591DB3">
        <w:rPr>
          <w:sz w:val="28"/>
          <w:szCs w:val="28"/>
        </w:rPr>
        <w:t>на приобретение спортивного инвентаря для цокольного этажа тренажерного зала Муниципального казенного учреждения дополнительного образования «Детско-юношеская школа п. Сеймчан» в п. Сеймчан МО «Среднеканский городской округ» на сумму 381,5 тыс. рублей;</w:t>
      </w:r>
    </w:p>
    <w:p w:rsidR="00591DB3" w:rsidRPr="00591DB3" w:rsidRDefault="00591DB3" w:rsidP="00591DB3">
      <w:pPr>
        <w:ind w:firstLine="709"/>
        <w:jc w:val="both"/>
        <w:rPr>
          <w:color w:val="333333"/>
          <w:sz w:val="28"/>
          <w:szCs w:val="28"/>
          <w:shd w:val="clear" w:color="auto" w:fill="FFFFFF"/>
        </w:rPr>
      </w:pPr>
      <w:r w:rsidRPr="00591DB3">
        <w:rPr>
          <w:sz w:val="28"/>
          <w:szCs w:val="28"/>
        </w:rPr>
        <w:t xml:space="preserve">- в качестве денежного вознаграждения призеру </w:t>
      </w:r>
      <w:r w:rsidRPr="00591DB3">
        <w:rPr>
          <w:color w:val="3A3C40"/>
          <w:sz w:val="28"/>
          <w:szCs w:val="28"/>
          <w:shd w:val="clear" w:color="auto" w:fill="FFFFFF"/>
        </w:rPr>
        <w:t xml:space="preserve">XIV Спартакиады трудящихся Магаданской области за 2 место – МО «Город Магадан» на сумму 300,0 тыс. рублей, 300 тыс. рублей на приобретение инвентаря для отделения «Спортивной акробатики» </w:t>
      </w:r>
      <w:r w:rsidRPr="00591DB3">
        <w:rPr>
          <w:color w:val="333333"/>
          <w:sz w:val="28"/>
          <w:szCs w:val="28"/>
          <w:shd w:val="clear" w:color="auto" w:fill="FFFFFF"/>
        </w:rPr>
        <w:t>МБУДО г. Магадана «Детско-юношеская спортивная школа 1».</w:t>
      </w:r>
    </w:p>
    <w:p w:rsidR="00591DB3" w:rsidRDefault="00591DB3" w:rsidP="00591DB3">
      <w:pPr>
        <w:autoSpaceDE w:val="0"/>
        <w:autoSpaceDN w:val="0"/>
        <w:adjustRightInd w:val="0"/>
        <w:ind w:firstLine="709"/>
        <w:jc w:val="center"/>
        <w:rPr>
          <w:rFonts w:eastAsiaTheme="minorHAnsi"/>
          <w:bCs/>
          <w:sz w:val="28"/>
          <w:szCs w:val="28"/>
          <w:lang w:eastAsia="en-US"/>
        </w:rPr>
      </w:pPr>
    </w:p>
    <w:p w:rsidR="00426BCC" w:rsidRPr="00591DB3" w:rsidRDefault="00426BCC" w:rsidP="00591DB3">
      <w:pPr>
        <w:autoSpaceDE w:val="0"/>
        <w:autoSpaceDN w:val="0"/>
        <w:adjustRightInd w:val="0"/>
        <w:ind w:firstLine="709"/>
        <w:jc w:val="center"/>
        <w:rPr>
          <w:rFonts w:eastAsiaTheme="minorHAnsi"/>
          <w:bCs/>
          <w:sz w:val="28"/>
          <w:szCs w:val="28"/>
          <w:lang w:eastAsia="en-US"/>
        </w:rPr>
      </w:pPr>
    </w:p>
    <w:p w:rsidR="00591DB3" w:rsidRPr="00591DB3" w:rsidRDefault="00591DB3" w:rsidP="00591DB3">
      <w:pPr>
        <w:autoSpaceDE w:val="0"/>
        <w:autoSpaceDN w:val="0"/>
        <w:adjustRightInd w:val="0"/>
        <w:ind w:firstLine="709"/>
        <w:jc w:val="center"/>
        <w:rPr>
          <w:rFonts w:eastAsiaTheme="minorHAnsi"/>
          <w:b/>
          <w:bCs/>
          <w:sz w:val="28"/>
          <w:szCs w:val="28"/>
          <w:lang w:eastAsia="en-US"/>
        </w:rPr>
      </w:pPr>
      <w:r w:rsidRPr="00591DB3">
        <w:rPr>
          <w:b/>
          <w:sz w:val="28"/>
          <w:szCs w:val="28"/>
        </w:rPr>
        <w:t xml:space="preserve">Исполнение расходов по субсидиям бюджетам городских округов, предоставляемых в рамках реализации подпрограммы «Обеспечение процесса физической подготовки и спорта» на 2014-2020 годы» государственной программы Магаданской области «Развитие физической культуры и спорта в Магаданской области» на 2014-2020 годы» </w:t>
      </w:r>
      <w:r w:rsidRPr="00591DB3">
        <w:rPr>
          <w:rFonts w:eastAsiaTheme="minorHAnsi"/>
          <w:b/>
          <w:bCs/>
          <w:sz w:val="28"/>
          <w:szCs w:val="28"/>
          <w:lang w:eastAsia="en-US"/>
        </w:rPr>
        <w:t>за 2017 год</w:t>
      </w:r>
    </w:p>
    <w:p w:rsidR="00591DB3" w:rsidRPr="00591DB3" w:rsidRDefault="00591DB3" w:rsidP="00591DB3">
      <w:pPr>
        <w:autoSpaceDE w:val="0"/>
        <w:autoSpaceDN w:val="0"/>
        <w:adjustRightInd w:val="0"/>
        <w:ind w:firstLine="709"/>
        <w:jc w:val="center"/>
        <w:rPr>
          <w:rFonts w:eastAsiaTheme="minorHAnsi"/>
          <w:bCs/>
          <w:szCs w:val="24"/>
          <w:lang w:eastAsia="en-US"/>
        </w:rPr>
      </w:pPr>
    </w:p>
    <w:p w:rsidR="007662AE" w:rsidRDefault="007662AE" w:rsidP="00591DB3">
      <w:pPr>
        <w:autoSpaceDE w:val="0"/>
        <w:autoSpaceDN w:val="0"/>
        <w:adjustRightInd w:val="0"/>
        <w:ind w:firstLine="709"/>
        <w:jc w:val="right"/>
        <w:rPr>
          <w:rFonts w:eastAsiaTheme="minorHAnsi"/>
          <w:bCs/>
          <w:szCs w:val="24"/>
          <w:lang w:eastAsia="en-US"/>
        </w:rPr>
      </w:pPr>
    </w:p>
    <w:p w:rsidR="00591DB3" w:rsidRPr="00591DB3" w:rsidRDefault="00591DB3" w:rsidP="00591DB3">
      <w:pPr>
        <w:autoSpaceDE w:val="0"/>
        <w:autoSpaceDN w:val="0"/>
        <w:adjustRightInd w:val="0"/>
        <w:ind w:firstLine="709"/>
        <w:jc w:val="right"/>
        <w:rPr>
          <w:rFonts w:eastAsiaTheme="minorHAnsi"/>
          <w:bCs/>
          <w:szCs w:val="24"/>
          <w:lang w:eastAsia="en-US"/>
        </w:rPr>
      </w:pPr>
      <w:r w:rsidRPr="00591DB3">
        <w:rPr>
          <w:rFonts w:eastAsiaTheme="minorHAnsi"/>
          <w:bCs/>
          <w:szCs w:val="24"/>
          <w:lang w:eastAsia="en-US"/>
        </w:rPr>
        <w:t>тыс. рублей</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1842"/>
        <w:gridCol w:w="2552"/>
        <w:gridCol w:w="1276"/>
      </w:tblGrid>
      <w:tr w:rsidR="00591DB3" w:rsidRPr="00591DB3" w:rsidTr="00426BCC">
        <w:tc>
          <w:tcPr>
            <w:tcW w:w="3828" w:type="dxa"/>
            <w:tcBorders>
              <w:top w:val="single" w:sz="4" w:space="0" w:color="auto"/>
              <w:left w:val="single" w:sz="4" w:space="0" w:color="auto"/>
              <w:bottom w:val="single" w:sz="4" w:space="0" w:color="auto"/>
              <w:right w:val="single" w:sz="4" w:space="0" w:color="auto"/>
            </w:tcBorders>
            <w:vAlign w:val="center"/>
          </w:tcPr>
          <w:p w:rsidR="00591DB3" w:rsidRPr="00426BCC" w:rsidRDefault="00591DB3" w:rsidP="00426BCC">
            <w:pPr>
              <w:autoSpaceDE w:val="0"/>
              <w:autoSpaceDN w:val="0"/>
              <w:adjustRightInd w:val="0"/>
              <w:jc w:val="center"/>
              <w:rPr>
                <w:rFonts w:eastAsiaTheme="minorHAnsi"/>
                <w:b/>
                <w:bCs/>
                <w:szCs w:val="24"/>
                <w:lang w:eastAsia="en-US"/>
              </w:rPr>
            </w:pPr>
            <w:r w:rsidRPr="00426BCC">
              <w:rPr>
                <w:rFonts w:eastAsiaTheme="minorHAnsi"/>
                <w:b/>
                <w:bCs/>
                <w:szCs w:val="24"/>
                <w:lang w:eastAsia="en-US"/>
              </w:rPr>
              <w:t>Наименование городского округа</w:t>
            </w:r>
          </w:p>
        </w:tc>
        <w:tc>
          <w:tcPr>
            <w:tcW w:w="1842" w:type="dxa"/>
            <w:tcBorders>
              <w:top w:val="single" w:sz="4" w:space="0" w:color="auto"/>
              <w:bottom w:val="single" w:sz="4" w:space="0" w:color="auto"/>
              <w:right w:val="single" w:sz="4" w:space="0" w:color="auto"/>
            </w:tcBorders>
            <w:shd w:val="clear" w:color="auto" w:fill="auto"/>
          </w:tcPr>
          <w:p w:rsidR="00591DB3" w:rsidRPr="00426BCC" w:rsidRDefault="00591DB3" w:rsidP="00426BCC">
            <w:pPr>
              <w:jc w:val="center"/>
              <w:rPr>
                <w:b/>
                <w:bCs/>
                <w:color w:val="000000"/>
                <w:szCs w:val="24"/>
              </w:rPr>
            </w:pPr>
            <w:r w:rsidRPr="00426BCC">
              <w:rPr>
                <w:b/>
                <w:bCs/>
                <w:color w:val="000000"/>
                <w:szCs w:val="24"/>
              </w:rPr>
              <w:t>Бюджет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91DB3" w:rsidRPr="00426BCC" w:rsidRDefault="00591DB3" w:rsidP="00426BCC">
            <w:pPr>
              <w:jc w:val="center"/>
              <w:rPr>
                <w:b/>
                <w:bCs/>
                <w:color w:val="000000"/>
                <w:szCs w:val="24"/>
              </w:rPr>
            </w:pPr>
            <w:r w:rsidRPr="00426BCC">
              <w:rPr>
                <w:b/>
                <w:bCs/>
                <w:color w:val="000000"/>
                <w:szCs w:val="24"/>
              </w:rPr>
              <w:t>Кассовое исполнение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1DB3" w:rsidRPr="00426BCC" w:rsidRDefault="00591DB3" w:rsidP="00426BCC">
            <w:pPr>
              <w:jc w:val="center"/>
              <w:rPr>
                <w:b/>
                <w:bCs/>
                <w:color w:val="000000"/>
                <w:szCs w:val="24"/>
              </w:rPr>
            </w:pPr>
            <w:r w:rsidRPr="00426BCC">
              <w:rPr>
                <w:b/>
                <w:bCs/>
                <w:color w:val="000000"/>
                <w:szCs w:val="24"/>
              </w:rPr>
              <w:t>% исп.</w:t>
            </w:r>
          </w:p>
        </w:tc>
      </w:tr>
      <w:tr w:rsidR="00591DB3" w:rsidRPr="00591DB3" w:rsidTr="00426BCC">
        <w:trPr>
          <w:trHeight w:val="246"/>
        </w:trPr>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
                <w:bCs/>
                <w:szCs w:val="24"/>
                <w:lang w:eastAsia="en-US"/>
              </w:rPr>
            </w:pPr>
            <w:r w:rsidRPr="00426BCC">
              <w:rPr>
                <w:rFonts w:eastAsiaTheme="minorHAnsi"/>
                <w:b/>
                <w:bCs/>
                <w:szCs w:val="24"/>
                <w:lang w:eastAsia="en-US"/>
              </w:rPr>
              <w:t>ВСЕГО</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
                <w:bCs/>
                <w:szCs w:val="24"/>
                <w:lang w:eastAsia="en-US"/>
              </w:rPr>
            </w:pPr>
            <w:r w:rsidRPr="00426BCC">
              <w:rPr>
                <w:rFonts w:eastAsiaTheme="minorHAnsi"/>
                <w:b/>
                <w:bCs/>
                <w:szCs w:val="24"/>
                <w:lang w:eastAsia="en-US"/>
              </w:rPr>
              <w:t>4 681,5</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
                <w:bCs/>
                <w:szCs w:val="24"/>
                <w:lang w:eastAsia="en-US"/>
              </w:rPr>
            </w:pPr>
            <w:r w:rsidRPr="00426BCC">
              <w:rPr>
                <w:rFonts w:eastAsiaTheme="minorHAnsi"/>
                <w:b/>
                <w:bCs/>
                <w:szCs w:val="24"/>
                <w:lang w:eastAsia="en-US"/>
              </w:rPr>
              <w:t>4 680,5</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
                <w:bCs/>
                <w:szCs w:val="24"/>
                <w:lang w:eastAsia="en-US"/>
              </w:rPr>
            </w:pPr>
            <w:r w:rsidRPr="00426BCC">
              <w:rPr>
                <w:rFonts w:eastAsiaTheme="minorHAnsi"/>
                <w:b/>
                <w:bCs/>
                <w:szCs w:val="24"/>
                <w:lang w:eastAsia="en-US"/>
              </w:rPr>
              <w:t>100</w:t>
            </w:r>
            <w:r w:rsidR="00426BCC">
              <w:rPr>
                <w:rFonts w:eastAsiaTheme="minorHAnsi"/>
                <w:b/>
                <w:bCs/>
                <w:szCs w:val="24"/>
                <w:lang w:eastAsia="en-US"/>
              </w:rPr>
              <w:t>,0</w:t>
            </w:r>
          </w:p>
        </w:tc>
      </w:tr>
      <w:tr w:rsidR="00591DB3" w:rsidRPr="00591DB3" w:rsidTr="00426BCC">
        <w:trPr>
          <w:trHeight w:val="30"/>
        </w:trPr>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t>город Магадан</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600,0</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599,0</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r w:rsidR="00591DB3" w:rsidRPr="00591DB3" w:rsidTr="00426BCC">
        <w:trPr>
          <w:trHeight w:val="111"/>
        </w:trPr>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t>Ольский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1 000,0</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1 000,0</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r w:rsidR="00591DB3" w:rsidRPr="00591DB3" w:rsidTr="00426BCC">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t>Омсукчанский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500,0</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500,0</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r w:rsidR="00591DB3" w:rsidRPr="00591DB3" w:rsidTr="00426BCC">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t>Среднеканский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381,5</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381,5</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r w:rsidR="00591DB3" w:rsidRPr="00591DB3" w:rsidTr="00426BCC">
        <w:trPr>
          <w:trHeight w:val="329"/>
        </w:trPr>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t>Сусуманский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1 200,0</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1 200,0</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r w:rsidR="00591DB3" w:rsidRPr="00591DB3" w:rsidTr="00426BCC">
        <w:trPr>
          <w:trHeight w:val="252"/>
        </w:trPr>
        <w:tc>
          <w:tcPr>
            <w:tcW w:w="3828" w:type="dxa"/>
            <w:tcBorders>
              <w:top w:val="single" w:sz="4" w:space="0" w:color="auto"/>
              <w:left w:val="single" w:sz="4" w:space="0" w:color="auto"/>
              <w:bottom w:val="single" w:sz="4" w:space="0" w:color="auto"/>
              <w:right w:val="single" w:sz="4" w:space="0" w:color="auto"/>
            </w:tcBorders>
            <w:vAlign w:val="bottom"/>
          </w:tcPr>
          <w:p w:rsidR="00591DB3" w:rsidRPr="00426BCC" w:rsidRDefault="00591DB3" w:rsidP="00426BCC">
            <w:pPr>
              <w:autoSpaceDE w:val="0"/>
              <w:autoSpaceDN w:val="0"/>
              <w:adjustRightInd w:val="0"/>
              <w:rPr>
                <w:rFonts w:eastAsiaTheme="minorHAnsi"/>
                <w:bCs/>
                <w:szCs w:val="24"/>
                <w:lang w:eastAsia="en-US"/>
              </w:rPr>
            </w:pPr>
            <w:r w:rsidRPr="00426BCC">
              <w:rPr>
                <w:rFonts w:eastAsiaTheme="minorHAnsi"/>
                <w:bCs/>
                <w:szCs w:val="24"/>
                <w:lang w:eastAsia="en-US"/>
              </w:rPr>
              <w:lastRenderedPageBreak/>
              <w:t>Ягоднинский городской округ</w:t>
            </w:r>
          </w:p>
        </w:tc>
        <w:tc>
          <w:tcPr>
            <w:tcW w:w="184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1 000,0</w:t>
            </w:r>
          </w:p>
        </w:tc>
        <w:tc>
          <w:tcPr>
            <w:tcW w:w="2552"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1 000,0</w:t>
            </w:r>
          </w:p>
        </w:tc>
        <w:tc>
          <w:tcPr>
            <w:tcW w:w="1276" w:type="dxa"/>
            <w:tcBorders>
              <w:top w:val="single" w:sz="4" w:space="0" w:color="auto"/>
              <w:left w:val="single" w:sz="4" w:space="0" w:color="auto"/>
              <w:bottom w:val="single" w:sz="4" w:space="0" w:color="auto"/>
              <w:right w:val="single" w:sz="4" w:space="0" w:color="auto"/>
            </w:tcBorders>
          </w:tcPr>
          <w:p w:rsidR="00591DB3" w:rsidRPr="00426BCC" w:rsidRDefault="00591DB3" w:rsidP="00426BCC">
            <w:pPr>
              <w:autoSpaceDE w:val="0"/>
              <w:autoSpaceDN w:val="0"/>
              <w:adjustRightInd w:val="0"/>
              <w:jc w:val="center"/>
              <w:rPr>
                <w:rFonts w:eastAsiaTheme="minorHAnsi"/>
                <w:bCs/>
                <w:szCs w:val="24"/>
                <w:lang w:eastAsia="en-US"/>
              </w:rPr>
            </w:pPr>
            <w:r w:rsidRPr="00426BCC">
              <w:rPr>
                <w:rFonts w:eastAsiaTheme="minorHAnsi"/>
                <w:bCs/>
                <w:szCs w:val="24"/>
                <w:lang w:eastAsia="en-US"/>
              </w:rPr>
              <w:t>100</w:t>
            </w:r>
            <w:r w:rsidR="00426BCC">
              <w:rPr>
                <w:rFonts w:eastAsiaTheme="minorHAnsi"/>
                <w:bCs/>
                <w:szCs w:val="24"/>
                <w:lang w:eastAsia="en-US"/>
              </w:rPr>
              <w:t>,0</w:t>
            </w:r>
          </w:p>
        </w:tc>
      </w:tr>
    </w:tbl>
    <w:p w:rsidR="00591DB3" w:rsidRPr="00591DB3" w:rsidRDefault="00591DB3" w:rsidP="00591DB3">
      <w:pPr>
        <w:ind w:firstLine="709"/>
        <w:jc w:val="both"/>
        <w:rPr>
          <w:color w:val="333333"/>
          <w:szCs w:val="24"/>
          <w:shd w:val="clear" w:color="auto" w:fill="FFFFFF"/>
        </w:rPr>
      </w:pP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В рамках основного мероприятия «Строительство физкультурно-оздоровительного комплекса с универсальным игровым залом в г. Сусумане» произведена оплата работ по государственной экспертизе сметной стоимости на дополнительное электроснабжение объекта.</w:t>
      </w:r>
    </w:p>
    <w:p w:rsidR="00591DB3" w:rsidRPr="00591DB3" w:rsidRDefault="00591DB3" w:rsidP="00591DB3">
      <w:pPr>
        <w:widowControl w:val="0"/>
        <w:autoSpaceDE w:val="0"/>
        <w:autoSpaceDN w:val="0"/>
        <w:adjustRightInd w:val="0"/>
        <w:ind w:firstLine="709"/>
        <w:jc w:val="both"/>
        <w:rPr>
          <w:bCs/>
          <w:color w:val="000000"/>
          <w:sz w:val="28"/>
          <w:szCs w:val="28"/>
        </w:rPr>
      </w:pPr>
      <w:r w:rsidRPr="00591DB3">
        <w:rPr>
          <w:bCs/>
          <w:color w:val="000000"/>
          <w:sz w:val="28"/>
          <w:szCs w:val="28"/>
        </w:rPr>
        <w:t>По основному мероприятию «Строительство физкультурно-оздоровительного комплекса с плавательным бассейном 25 х 8,5 м в пос. Омсукчан Магаданской области» бюджетные ассигнования в отчетном финансовом году направлены на благоустройство территории оздоровительного комплекса и завершение наружных работ.</w:t>
      </w:r>
    </w:p>
    <w:p w:rsidR="00591DB3" w:rsidRPr="00591DB3" w:rsidRDefault="00591DB3" w:rsidP="00591DB3">
      <w:pPr>
        <w:widowControl w:val="0"/>
        <w:autoSpaceDE w:val="0"/>
        <w:autoSpaceDN w:val="0"/>
        <w:adjustRightInd w:val="0"/>
        <w:ind w:firstLine="709"/>
        <w:jc w:val="both"/>
        <w:rPr>
          <w:sz w:val="28"/>
          <w:szCs w:val="28"/>
        </w:rPr>
      </w:pPr>
      <w:r w:rsidRPr="00591DB3">
        <w:rPr>
          <w:bCs/>
          <w:color w:val="000000"/>
          <w:sz w:val="28"/>
          <w:szCs w:val="28"/>
        </w:rPr>
        <w:t xml:space="preserve">Не освоение возникло ввиду несвоевременного выполнения работ подрядной организацией. </w:t>
      </w:r>
      <w:r w:rsidRPr="00591DB3">
        <w:rPr>
          <w:sz w:val="28"/>
          <w:szCs w:val="28"/>
        </w:rPr>
        <w:t>В рамках основного мероприятия «</w:t>
      </w:r>
      <w:r w:rsidRPr="00591DB3">
        <w:rPr>
          <w:bCs/>
          <w:color w:val="000000"/>
          <w:sz w:val="28"/>
          <w:szCs w:val="28"/>
        </w:rPr>
        <w:t>Физкультурно-оздоровительный комплекс с плавательным бассейном 25х8,5 м в пос. Палатка»</w:t>
      </w:r>
      <w:r w:rsidR="005F0CA7">
        <w:rPr>
          <w:bCs/>
          <w:color w:val="000000"/>
          <w:sz w:val="28"/>
          <w:szCs w:val="28"/>
        </w:rPr>
        <w:t xml:space="preserve"> </w:t>
      </w:r>
      <w:r w:rsidRPr="00591DB3">
        <w:rPr>
          <w:color w:val="000000"/>
          <w:spacing w:val="-2"/>
          <w:sz w:val="28"/>
          <w:szCs w:val="28"/>
        </w:rPr>
        <w:t xml:space="preserve">заключено соглашение </w:t>
      </w:r>
      <w:r w:rsidRPr="00591DB3">
        <w:rPr>
          <w:sz w:val="28"/>
          <w:szCs w:val="28"/>
        </w:rPr>
        <w:t>о предоставлении субсидии бюджету субъекта Российской Федерации из федерального бюджета от 14 февраля 2017 года № 777-09-135 на строительство данного объекта</w:t>
      </w:r>
      <w:r w:rsidRPr="00591DB3">
        <w:rPr>
          <w:color w:val="000000"/>
          <w:spacing w:val="-2"/>
          <w:sz w:val="28"/>
          <w:szCs w:val="28"/>
        </w:rPr>
        <w:t xml:space="preserve"> на сумму 56 000,0 тыс. рублей, в том числе:</w:t>
      </w:r>
    </w:p>
    <w:p w:rsidR="00591DB3" w:rsidRPr="00591DB3" w:rsidRDefault="00591DB3" w:rsidP="00591DB3">
      <w:pPr>
        <w:ind w:firstLine="709"/>
        <w:jc w:val="both"/>
        <w:rPr>
          <w:color w:val="000000"/>
          <w:spacing w:val="-2"/>
          <w:sz w:val="28"/>
          <w:szCs w:val="28"/>
        </w:rPr>
      </w:pPr>
      <w:r w:rsidRPr="00591DB3">
        <w:rPr>
          <w:color w:val="000000"/>
          <w:spacing w:val="-2"/>
          <w:sz w:val="28"/>
          <w:szCs w:val="28"/>
        </w:rPr>
        <w:t>федеральный бюджет – 50 000,0 тыс. рублей;</w:t>
      </w:r>
    </w:p>
    <w:p w:rsidR="00591DB3" w:rsidRPr="00591DB3" w:rsidRDefault="00591DB3" w:rsidP="00591DB3">
      <w:pPr>
        <w:ind w:firstLine="709"/>
        <w:jc w:val="both"/>
        <w:rPr>
          <w:color w:val="000000"/>
          <w:spacing w:val="-2"/>
          <w:sz w:val="28"/>
          <w:szCs w:val="28"/>
        </w:rPr>
      </w:pPr>
      <w:r w:rsidRPr="00591DB3">
        <w:rPr>
          <w:color w:val="000000"/>
          <w:spacing w:val="-2"/>
          <w:sz w:val="28"/>
          <w:szCs w:val="28"/>
        </w:rPr>
        <w:t>областной бюджет – 6 000,0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Освоение средств бюджетов составило 100 %.</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Ведется строительство объекта, осуществлялась сборка несущих и ограждающих конструкций. В рамках п. 4 ч. 1 ст. 93 Федерального закона 44-ФЗ заключены государственные контракты на осуществление строительного контроля. Процент технической готовности в 2017 году составила 35 %.</w:t>
      </w:r>
    </w:p>
    <w:p w:rsidR="00591DB3" w:rsidRPr="00591DB3" w:rsidRDefault="00591DB3" w:rsidP="00591DB3">
      <w:pPr>
        <w:autoSpaceDE w:val="0"/>
        <w:autoSpaceDN w:val="0"/>
        <w:ind w:firstLine="709"/>
        <w:jc w:val="both"/>
        <w:rPr>
          <w:color w:val="000000" w:themeColor="text1"/>
          <w:sz w:val="28"/>
          <w:szCs w:val="28"/>
        </w:rPr>
      </w:pPr>
    </w:p>
    <w:p w:rsidR="00591DB3" w:rsidRPr="00591DB3" w:rsidRDefault="00591DB3" w:rsidP="00591DB3">
      <w:pPr>
        <w:ind w:firstLine="709"/>
        <w:jc w:val="center"/>
        <w:rPr>
          <w:b/>
          <w:color w:val="000000" w:themeColor="text1"/>
          <w:sz w:val="28"/>
          <w:szCs w:val="28"/>
        </w:rPr>
      </w:pPr>
      <w:r w:rsidRPr="00591DB3">
        <w:rPr>
          <w:b/>
          <w:color w:val="000000" w:themeColor="text1"/>
          <w:sz w:val="28"/>
          <w:szCs w:val="28"/>
        </w:rPr>
        <w:t>Подпрограмма «</w:t>
      </w:r>
      <w:hyperlink r:id="rId29" w:history="1">
        <w:r w:rsidRPr="00591DB3">
          <w:rPr>
            <w:b/>
            <w:color w:val="000000" w:themeColor="text1"/>
            <w:sz w:val="28"/>
            <w:szCs w:val="28"/>
          </w:rPr>
          <w:t>Развитие</w:t>
        </w:r>
      </w:hyperlink>
      <w:r w:rsidR="005F0CA7">
        <w:rPr>
          <w:b/>
          <w:color w:val="000000" w:themeColor="text1"/>
          <w:sz w:val="28"/>
          <w:szCs w:val="28"/>
        </w:rPr>
        <w:t xml:space="preserve"> </w:t>
      </w:r>
      <w:r w:rsidR="00513921" w:rsidRPr="00591DB3">
        <w:rPr>
          <w:b/>
          <w:color w:val="000000" w:themeColor="text1"/>
          <w:sz w:val="28"/>
          <w:szCs w:val="28"/>
        </w:rPr>
        <w:t>спорта высших достижений,</w:t>
      </w:r>
      <w:r w:rsidRPr="00591DB3">
        <w:rPr>
          <w:b/>
          <w:color w:val="000000" w:themeColor="text1"/>
          <w:sz w:val="28"/>
          <w:szCs w:val="28"/>
        </w:rPr>
        <w:t xml:space="preserve"> и подготовка спортивного резерва в Магаданской области» на 2017-2020 годы»</w:t>
      </w:r>
    </w:p>
    <w:p w:rsidR="00591DB3" w:rsidRPr="00591DB3" w:rsidRDefault="00591DB3" w:rsidP="00591DB3">
      <w:pPr>
        <w:ind w:firstLine="709"/>
        <w:jc w:val="center"/>
        <w:rPr>
          <w:b/>
          <w:color w:val="000000" w:themeColor="text1"/>
          <w:sz w:val="28"/>
          <w:szCs w:val="28"/>
        </w:rPr>
      </w:pPr>
    </w:p>
    <w:p w:rsidR="00591DB3" w:rsidRPr="00591DB3" w:rsidRDefault="00591DB3" w:rsidP="00591DB3">
      <w:pPr>
        <w:autoSpaceDE w:val="0"/>
        <w:autoSpaceDN w:val="0"/>
        <w:adjustRightInd w:val="0"/>
        <w:ind w:firstLine="709"/>
        <w:jc w:val="both"/>
        <w:rPr>
          <w:rFonts w:eastAsiaTheme="minorHAnsi"/>
          <w:sz w:val="28"/>
          <w:szCs w:val="28"/>
          <w:lang w:eastAsia="en-US"/>
        </w:rPr>
      </w:pPr>
      <w:r w:rsidRPr="00591DB3">
        <w:rPr>
          <w:rFonts w:eastAsiaTheme="minorHAnsi"/>
          <w:sz w:val="28"/>
          <w:szCs w:val="28"/>
          <w:lang w:eastAsia="en-US"/>
        </w:rPr>
        <w:t xml:space="preserve"> Мероприятия по отбору наиболее одаренных спортсменов, имеющих перспективу высоких достижений спортивных результатов, создание комфортных условий для развития спорта высших достижений, подготовки спортивного резерва, достижение спортсменами спортивных сборных команд Магаданской области высоких спортивных результатов являются целью данной подпрограммы.</w:t>
      </w:r>
    </w:p>
    <w:p w:rsidR="00591DB3" w:rsidRPr="00591DB3" w:rsidRDefault="00591DB3" w:rsidP="00591DB3">
      <w:pPr>
        <w:ind w:firstLine="709"/>
        <w:jc w:val="both"/>
        <w:rPr>
          <w:color w:val="000000" w:themeColor="text1"/>
          <w:sz w:val="28"/>
          <w:szCs w:val="28"/>
        </w:rPr>
      </w:pPr>
      <w:r w:rsidRPr="00591DB3">
        <w:rPr>
          <w:color w:val="000000" w:themeColor="text1"/>
          <w:sz w:val="28"/>
          <w:szCs w:val="28"/>
        </w:rPr>
        <w:t xml:space="preserve">На реализацию мероприятий подпрограммы в 2017 году запланировано </w:t>
      </w:r>
      <w:r w:rsidRPr="00591DB3">
        <w:rPr>
          <w:sz w:val="28"/>
          <w:szCs w:val="28"/>
        </w:rPr>
        <w:t>90 191,3 тыс. рублей, в том числе:</w:t>
      </w:r>
    </w:p>
    <w:p w:rsidR="00591DB3" w:rsidRPr="00591DB3" w:rsidRDefault="00591DB3" w:rsidP="00591DB3">
      <w:pPr>
        <w:ind w:firstLine="709"/>
        <w:jc w:val="both"/>
        <w:rPr>
          <w:sz w:val="28"/>
          <w:szCs w:val="28"/>
        </w:rPr>
      </w:pPr>
      <w:r w:rsidRPr="00591DB3">
        <w:rPr>
          <w:sz w:val="28"/>
          <w:szCs w:val="28"/>
        </w:rPr>
        <w:t>средства федерального бюджета - 8 247,8 тыс. рублей;</w:t>
      </w:r>
    </w:p>
    <w:p w:rsidR="00591DB3" w:rsidRPr="00591DB3" w:rsidRDefault="00591DB3" w:rsidP="00591DB3">
      <w:pPr>
        <w:ind w:firstLine="709"/>
        <w:jc w:val="both"/>
        <w:rPr>
          <w:sz w:val="28"/>
          <w:szCs w:val="28"/>
        </w:rPr>
      </w:pPr>
      <w:r w:rsidRPr="00591DB3">
        <w:rPr>
          <w:sz w:val="28"/>
          <w:szCs w:val="28"/>
        </w:rPr>
        <w:t>средства областного бюджета – 81 943,5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Исполнение по итогам 2017 года составило 89 670,6 тыс. рублей (99,4 %), в том числе:</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средства федерального бюджета – 8 247,8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средства областного бюджета – 81 422,8 тыс. рублей.</w:t>
      </w:r>
    </w:p>
    <w:p w:rsidR="00591DB3" w:rsidRPr="00591DB3" w:rsidRDefault="00591DB3" w:rsidP="00591DB3">
      <w:pPr>
        <w:autoSpaceDE w:val="0"/>
        <w:autoSpaceDN w:val="0"/>
        <w:ind w:firstLine="709"/>
        <w:jc w:val="both"/>
        <w:rPr>
          <w:sz w:val="28"/>
          <w:szCs w:val="28"/>
        </w:rPr>
      </w:pPr>
      <w:r w:rsidRPr="00591DB3">
        <w:rPr>
          <w:color w:val="000000" w:themeColor="text1"/>
          <w:sz w:val="28"/>
          <w:szCs w:val="28"/>
        </w:rPr>
        <w:t xml:space="preserve">В рамках Подпрограммы реализовывались мероприятия по повышению уровня профессиональной подготовки тренерских кадров для обеспечения </w:t>
      </w:r>
      <w:r w:rsidRPr="00591DB3">
        <w:rPr>
          <w:color w:val="000000" w:themeColor="text1"/>
          <w:sz w:val="28"/>
          <w:szCs w:val="28"/>
        </w:rPr>
        <w:lastRenderedPageBreak/>
        <w:t xml:space="preserve">подготовки спортивного резерва; </w:t>
      </w:r>
      <w:r w:rsidRPr="00591DB3">
        <w:rPr>
          <w:bCs/>
          <w:color w:val="000000" w:themeColor="text1"/>
          <w:sz w:val="28"/>
          <w:szCs w:val="28"/>
        </w:rPr>
        <w:t xml:space="preserve">по мероприятию «Оказание государственной (областной) поддержки участникам подпрограммы подготовки спортивного резерва» выплачены единовременные денежные вознаграждения спортсменам, спортсменам – лицам с ограниченными возможностями здоровья и их тренерам Магаданской области за высокие спортивные результаты, показанные на официальных всероссийских и международных спортивных соревнованиях в рамках постановление Правительства Магаданской области № 221-пп от 21 марта 2017 года; проведено </w:t>
      </w:r>
      <w:r w:rsidRPr="00591DB3">
        <w:rPr>
          <w:sz w:val="28"/>
          <w:szCs w:val="28"/>
        </w:rPr>
        <w:t>материально-техническое обеспечение подготовки спортивного резерва».</w:t>
      </w:r>
    </w:p>
    <w:p w:rsidR="00591DB3" w:rsidRPr="00591DB3" w:rsidRDefault="00591DB3" w:rsidP="00591DB3">
      <w:pPr>
        <w:widowControl w:val="0"/>
        <w:autoSpaceDE w:val="0"/>
        <w:autoSpaceDN w:val="0"/>
        <w:adjustRightInd w:val="0"/>
        <w:ind w:firstLine="709"/>
        <w:jc w:val="both"/>
        <w:rPr>
          <w:sz w:val="28"/>
          <w:szCs w:val="28"/>
        </w:rPr>
      </w:pPr>
      <w:r w:rsidRPr="00591DB3">
        <w:rPr>
          <w:color w:val="000000" w:themeColor="text1"/>
          <w:sz w:val="28"/>
          <w:szCs w:val="28"/>
        </w:rPr>
        <w:t xml:space="preserve">На </w:t>
      </w:r>
      <w:r w:rsidRPr="00591DB3">
        <w:rPr>
          <w:sz w:val="28"/>
          <w:szCs w:val="28"/>
        </w:rPr>
        <w:t>проведение мероприятия «адресная финансовая поддержка спортивных организаций, осуществляющих подготовку спортивного резерва для сборных команд Российской Федерации» предусмотрено 9 372,5 тыс. рублей, в том числе:</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средства федерального бюджета – 8 247,8 тыс. рублей;</w:t>
      </w:r>
    </w:p>
    <w:p w:rsidR="00591DB3" w:rsidRPr="00591DB3" w:rsidRDefault="00591DB3" w:rsidP="00591DB3">
      <w:pPr>
        <w:widowControl w:val="0"/>
        <w:autoSpaceDE w:val="0"/>
        <w:autoSpaceDN w:val="0"/>
        <w:adjustRightInd w:val="0"/>
        <w:ind w:firstLine="709"/>
        <w:jc w:val="both"/>
        <w:rPr>
          <w:sz w:val="28"/>
          <w:szCs w:val="28"/>
        </w:rPr>
      </w:pPr>
      <w:r w:rsidRPr="00591DB3">
        <w:rPr>
          <w:sz w:val="28"/>
          <w:szCs w:val="28"/>
        </w:rPr>
        <w:t>- средства областного бюджета – 1 124,7 тыс. рублей.</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xml:space="preserve">В целях </w:t>
      </w:r>
      <w:r w:rsidRPr="00591DB3">
        <w:rPr>
          <w:bCs/>
          <w:color w:val="000000" w:themeColor="text1"/>
          <w:sz w:val="28"/>
          <w:szCs w:val="28"/>
        </w:rPr>
        <w:t>оказания адресной финансовой поддержки спортивным организациям, осуществляющим подготовку спортивного резерва для сборных команд РФ из федерального бюджета Магаданскому государственному автономному учреждению «Центр спортивной подготовки сборных команд Магаданской области» предоставлена</w:t>
      </w:r>
      <w:r w:rsidR="005F0CA7">
        <w:rPr>
          <w:bCs/>
          <w:color w:val="000000" w:themeColor="text1"/>
          <w:sz w:val="28"/>
          <w:szCs w:val="28"/>
        </w:rPr>
        <w:t xml:space="preserve"> </w:t>
      </w:r>
      <w:r w:rsidRPr="00591DB3">
        <w:rPr>
          <w:bCs/>
          <w:color w:val="000000" w:themeColor="text1"/>
          <w:sz w:val="28"/>
          <w:szCs w:val="28"/>
        </w:rPr>
        <w:t>субсидия</w:t>
      </w:r>
      <w:r w:rsidRPr="00591DB3">
        <w:rPr>
          <w:color w:val="000000" w:themeColor="text1"/>
          <w:sz w:val="28"/>
          <w:szCs w:val="28"/>
        </w:rPr>
        <w:t xml:space="preserve"> на проведение тренировочных мероприятий по базовым олимпийским, </w:t>
      </w:r>
      <w:proofErr w:type="spellStart"/>
      <w:r w:rsidRPr="00591DB3">
        <w:rPr>
          <w:color w:val="000000" w:themeColor="text1"/>
          <w:sz w:val="28"/>
          <w:szCs w:val="28"/>
        </w:rPr>
        <w:t>паралимпийским</w:t>
      </w:r>
      <w:proofErr w:type="spellEnd"/>
      <w:r w:rsidRPr="00591DB3">
        <w:rPr>
          <w:color w:val="000000" w:themeColor="text1"/>
          <w:sz w:val="28"/>
          <w:szCs w:val="28"/>
        </w:rPr>
        <w:t xml:space="preserve"> и </w:t>
      </w:r>
      <w:proofErr w:type="spellStart"/>
      <w:r w:rsidRPr="00591DB3">
        <w:rPr>
          <w:color w:val="000000" w:themeColor="text1"/>
          <w:sz w:val="28"/>
          <w:szCs w:val="28"/>
        </w:rPr>
        <w:t>сурдлимпийским</w:t>
      </w:r>
      <w:proofErr w:type="spellEnd"/>
      <w:r w:rsidRPr="00591DB3">
        <w:rPr>
          <w:color w:val="000000" w:themeColor="text1"/>
          <w:sz w:val="28"/>
          <w:szCs w:val="28"/>
        </w:rPr>
        <w:t xml:space="preserve"> видам спорта, обеспечение питания и проживания спортсменов при проведении первенств России, повышение квалификации и переподготовке специалистов в сфере физической культуры и спорта, приобретение спортивно-технологического оборудования, инвентаря и экипировки.</w:t>
      </w:r>
    </w:p>
    <w:p w:rsidR="00591DB3" w:rsidRPr="00591DB3" w:rsidRDefault="00591DB3" w:rsidP="00591DB3">
      <w:pPr>
        <w:autoSpaceDE w:val="0"/>
        <w:autoSpaceDN w:val="0"/>
        <w:ind w:firstLine="709"/>
        <w:jc w:val="both"/>
        <w:rPr>
          <w:bCs/>
          <w:color w:val="000000" w:themeColor="text1"/>
          <w:sz w:val="28"/>
          <w:szCs w:val="28"/>
        </w:rPr>
      </w:pPr>
      <w:r w:rsidRPr="00591DB3">
        <w:rPr>
          <w:bCs/>
          <w:color w:val="000000" w:themeColor="text1"/>
          <w:sz w:val="28"/>
          <w:szCs w:val="28"/>
        </w:rPr>
        <w:tab/>
        <w:t>Исполнение по итогам года составило 100 % от годовых назначений.</w:t>
      </w:r>
    </w:p>
    <w:p w:rsidR="00591DB3" w:rsidRPr="00591DB3" w:rsidRDefault="00591DB3" w:rsidP="00591DB3">
      <w:pPr>
        <w:autoSpaceDE w:val="0"/>
        <w:autoSpaceDN w:val="0"/>
        <w:ind w:firstLine="709"/>
        <w:jc w:val="both"/>
        <w:rPr>
          <w:sz w:val="28"/>
          <w:szCs w:val="28"/>
        </w:rPr>
      </w:pPr>
      <w:r w:rsidRPr="00591DB3">
        <w:rPr>
          <w:bCs/>
          <w:color w:val="000000"/>
          <w:sz w:val="28"/>
          <w:szCs w:val="28"/>
        </w:rPr>
        <w:t xml:space="preserve">- на реализацию мероприятия «Субсидии некоммерческим организациям на реализацию мероприятий по развитию </w:t>
      </w:r>
      <w:proofErr w:type="gramStart"/>
      <w:r w:rsidR="00513921" w:rsidRPr="00591DB3">
        <w:rPr>
          <w:bCs/>
          <w:color w:val="000000"/>
          <w:sz w:val="28"/>
          <w:szCs w:val="28"/>
        </w:rPr>
        <w:t>спорта высших достижений</w:t>
      </w:r>
      <w:proofErr w:type="gramEnd"/>
      <w:r w:rsidRPr="00591DB3">
        <w:rPr>
          <w:bCs/>
          <w:color w:val="000000"/>
          <w:sz w:val="28"/>
          <w:szCs w:val="28"/>
        </w:rPr>
        <w:t xml:space="preserve"> и подготовка спортивного резерва в Магаданской области» предоставлена субсидия некоммерческим организациям</w:t>
      </w:r>
      <w:r w:rsidRPr="00591DB3">
        <w:rPr>
          <w:color w:val="000000" w:themeColor="text1"/>
          <w:sz w:val="28"/>
          <w:szCs w:val="28"/>
        </w:rPr>
        <w:t xml:space="preserve"> - Магаданская областная общественная организация "Федерация бокса" для реализации мероприятия «47 Всероссийское соревнование – мемориал по боксу класса «А» памяти Олимпийского Чемпиона В. В. Попенченко» в размере 250,0 тыс. рублей. Исполнение составило 100 %.</w:t>
      </w:r>
    </w:p>
    <w:p w:rsidR="00591DB3" w:rsidRPr="00591DB3" w:rsidRDefault="00591DB3" w:rsidP="00591DB3">
      <w:pPr>
        <w:autoSpaceDE w:val="0"/>
        <w:autoSpaceDN w:val="0"/>
        <w:ind w:firstLine="709"/>
        <w:jc w:val="both"/>
        <w:rPr>
          <w:color w:val="000000"/>
          <w:sz w:val="28"/>
          <w:szCs w:val="28"/>
        </w:rPr>
      </w:pPr>
      <w:r w:rsidRPr="00591DB3">
        <w:rPr>
          <w:bCs/>
          <w:color w:val="000000"/>
          <w:sz w:val="28"/>
          <w:szCs w:val="28"/>
        </w:rPr>
        <w:t>В рамках мероприятия</w:t>
      </w:r>
      <w:r w:rsidR="005F0CA7">
        <w:rPr>
          <w:bCs/>
          <w:color w:val="000000"/>
          <w:sz w:val="28"/>
          <w:szCs w:val="28"/>
        </w:rPr>
        <w:t xml:space="preserve"> </w:t>
      </w:r>
      <w:r w:rsidRPr="00591DB3">
        <w:rPr>
          <w:bCs/>
          <w:color w:val="000000"/>
          <w:sz w:val="28"/>
          <w:szCs w:val="28"/>
        </w:rPr>
        <w:t xml:space="preserve">«Субсидии бюджетам городских округов на укрепление и развитие спортивной материально-технической базы зимних видов спорта» </w:t>
      </w:r>
      <w:r w:rsidRPr="00591DB3">
        <w:rPr>
          <w:color w:val="000000"/>
          <w:sz w:val="28"/>
          <w:szCs w:val="28"/>
        </w:rPr>
        <w:t xml:space="preserve">разработан мастер – план всесезонного горнолыжного комплекса, приобретены запасные части и расходные материалы к системе оснежения, приобретены модульные конструкции - раздевалки, приобретены спецтехника и запасные части для подготовки трасс в летний период, приобретено санитарно-бытовое оборудование (автономный туалетный модуль), проведены работы по текущему ремонту канатно-бугельных дорог, приобретение модульного здания «Помещение оператора БКД», разработана рабочая документация для двух буксировочных канатных дорог с </w:t>
      </w:r>
      <w:r w:rsidRPr="00591DB3">
        <w:rPr>
          <w:color w:val="000000"/>
          <w:sz w:val="28"/>
          <w:szCs w:val="28"/>
        </w:rPr>
        <w:lastRenderedPageBreak/>
        <w:t>фиксированными зажимами сезонного назначения, изготовление и поставка данного оборудования.</w:t>
      </w:r>
    </w:p>
    <w:p w:rsidR="00591DB3" w:rsidRPr="00591DB3" w:rsidRDefault="00591DB3" w:rsidP="00591DB3">
      <w:pPr>
        <w:autoSpaceDE w:val="0"/>
        <w:autoSpaceDN w:val="0"/>
        <w:adjustRightInd w:val="0"/>
        <w:ind w:firstLine="709"/>
        <w:jc w:val="center"/>
        <w:rPr>
          <w:rFonts w:eastAsiaTheme="minorHAnsi"/>
          <w:bCs/>
          <w:sz w:val="28"/>
          <w:szCs w:val="28"/>
          <w:lang w:eastAsia="en-US"/>
        </w:rPr>
      </w:pPr>
    </w:p>
    <w:p w:rsidR="00591DB3" w:rsidRDefault="00591DB3" w:rsidP="00591DB3">
      <w:pPr>
        <w:autoSpaceDE w:val="0"/>
        <w:autoSpaceDN w:val="0"/>
        <w:adjustRightInd w:val="0"/>
        <w:ind w:firstLine="709"/>
        <w:jc w:val="center"/>
        <w:outlineLvl w:val="0"/>
        <w:rPr>
          <w:b/>
          <w:sz w:val="28"/>
          <w:szCs w:val="24"/>
        </w:rPr>
      </w:pPr>
      <w:r w:rsidRPr="00591DB3">
        <w:rPr>
          <w:b/>
          <w:sz w:val="28"/>
          <w:szCs w:val="24"/>
        </w:rPr>
        <w:t xml:space="preserve">Исполнение расходов по субсидиям бюджетам городских округов на укрепление и развитие спортивной материально-технической базы зимних видов спорта в рамках реализации подпрограммы «Развитие спорта </w:t>
      </w:r>
      <w:proofErr w:type="gramStart"/>
      <w:r w:rsidR="00513921" w:rsidRPr="00591DB3">
        <w:rPr>
          <w:b/>
          <w:sz w:val="28"/>
          <w:szCs w:val="24"/>
        </w:rPr>
        <w:t>высших достижений</w:t>
      </w:r>
      <w:proofErr w:type="gramEnd"/>
      <w:r w:rsidRPr="00591DB3">
        <w:rPr>
          <w:b/>
          <w:sz w:val="28"/>
          <w:szCs w:val="24"/>
        </w:rPr>
        <w:t xml:space="preserve"> и подготовка спортивного резерва в Магаданской области на 2017-2020 годы» государственной программы Магаданской области «Развитие физической культуры и спорта в Магаданской области» на 2014-2020 годы» за 2017 год</w:t>
      </w:r>
    </w:p>
    <w:p w:rsidR="00591DB3" w:rsidRPr="00513921" w:rsidRDefault="00591DB3" w:rsidP="00591DB3">
      <w:pPr>
        <w:autoSpaceDE w:val="0"/>
        <w:autoSpaceDN w:val="0"/>
        <w:adjustRightInd w:val="0"/>
        <w:ind w:firstLine="709"/>
        <w:jc w:val="right"/>
        <w:rPr>
          <w:rFonts w:eastAsiaTheme="minorHAnsi"/>
          <w:bCs/>
          <w:sz w:val="20"/>
          <w:lang w:eastAsia="en-US"/>
        </w:rPr>
      </w:pPr>
      <w:r w:rsidRPr="00513921">
        <w:rPr>
          <w:rFonts w:eastAsiaTheme="minorHAnsi"/>
          <w:bCs/>
          <w:sz w:val="20"/>
          <w:lang w:eastAsia="en-US"/>
        </w:rPr>
        <w:t>тыс. рублей</w:t>
      </w:r>
    </w:p>
    <w:tbl>
      <w:tblPr>
        <w:tblW w:w="9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5"/>
        <w:gridCol w:w="2374"/>
        <w:gridCol w:w="3615"/>
        <w:gridCol w:w="957"/>
      </w:tblGrid>
      <w:tr w:rsidR="00591DB3" w:rsidRPr="00591DB3" w:rsidTr="007662AE">
        <w:trPr>
          <w:trHeight w:val="145"/>
        </w:trPr>
        <w:tc>
          <w:tcPr>
            <w:tcW w:w="2375" w:type="dxa"/>
            <w:vAlign w:val="bottom"/>
          </w:tcPr>
          <w:p w:rsidR="00591DB3" w:rsidRDefault="00591DB3" w:rsidP="00591DB3">
            <w:pPr>
              <w:autoSpaceDE w:val="0"/>
              <w:autoSpaceDN w:val="0"/>
              <w:adjustRightInd w:val="0"/>
              <w:jc w:val="center"/>
              <w:rPr>
                <w:rFonts w:eastAsiaTheme="minorHAnsi"/>
                <w:b/>
                <w:bCs/>
                <w:szCs w:val="24"/>
                <w:lang w:eastAsia="en-US"/>
              </w:rPr>
            </w:pPr>
            <w:r w:rsidRPr="00591DB3">
              <w:rPr>
                <w:rFonts w:eastAsiaTheme="minorHAnsi"/>
                <w:b/>
                <w:bCs/>
                <w:szCs w:val="24"/>
                <w:lang w:eastAsia="en-US"/>
              </w:rPr>
              <w:t>Наименование</w:t>
            </w:r>
          </w:p>
          <w:p w:rsidR="00591DB3" w:rsidRPr="00591DB3" w:rsidRDefault="00591DB3" w:rsidP="00591DB3">
            <w:pPr>
              <w:autoSpaceDE w:val="0"/>
              <w:autoSpaceDN w:val="0"/>
              <w:adjustRightInd w:val="0"/>
              <w:jc w:val="center"/>
              <w:rPr>
                <w:rFonts w:eastAsiaTheme="minorHAnsi"/>
                <w:b/>
                <w:bCs/>
                <w:szCs w:val="24"/>
                <w:lang w:eastAsia="en-US"/>
              </w:rPr>
            </w:pPr>
            <w:r w:rsidRPr="00591DB3">
              <w:rPr>
                <w:rFonts w:eastAsiaTheme="minorHAnsi"/>
                <w:b/>
                <w:bCs/>
                <w:szCs w:val="24"/>
                <w:lang w:eastAsia="en-US"/>
              </w:rPr>
              <w:t>городского округа</w:t>
            </w:r>
          </w:p>
        </w:tc>
        <w:tc>
          <w:tcPr>
            <w:tcW w:w="2374"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Бюджет</w:t>
            </w:r>
          </w:p>
        </w:tc>
        <w:tc>
          <w:tcPr>
            <w:tcW w:w="3615"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Кассовое исполнение</w:t>
            </w:r>
          </w:p>
        </w:tc>
        <w:tc>
          <w:tcPr>
            <w:tcW w:w="957" w:type="dxa"/>
            <w:shd w:val="clear" w:color="auto" w:fill="auto"/>
            <w:vAlign w:val="bottom"/>
          </w:tcPr>
          <w:p w:rsidR="00591DB3" w:rsidRPr="00591DB3" w:rsidRDefault="00591DB3" w:rsidP="00591DB3">
            <w:pPr>
              <w:jc w:val="center"/>
              <w:rPr>
                <w:b/>
                <w:bCs/>
                <w:color w:val="000000"/>
                <w:szCs w:val="24"/>
              </w:rPr>
            </w:pPr>
            <w:r w:rsidRPr="00591DB3">
              <w:rPr>
                <w:b/>
                <w:bCs/>
                <w:color w:val="000000"/>
                <w:szCs w:val="24"/>
              </w:rPr>
              <w:t>% исп.</w:t>
            </w:r>
          </w:p>
        </w:tc>
      </w:tr>
      <w:tr w:rsidR="00591DB3" w:rsidRPr="00591DB3" w:rsidTr="007662AE">
        <w:trPr>
          <w:trHeight w:val="148"/>
        </w:trPr>
        <w:tc>
          <w:tcPr>
            <w:tcW w:w="2375" w:type="dxa"/>
            <w:vAlign w:val="bottom"/>
          </w:tcPr>
          <w:p w:rsidR="00591DB3" w:rsidRPr="00591DB3" w:rsidRDefault="00591DB3" w:rsidP="00591DB3">
            <w:pPr>
              <w:autoSpaceDE w:val="0"/>
              <w:autoSpaceDN w:val="0"/>
              <w:adjustRightInd w:val="0"/>
              <w:rPr>
                <w:rFonts w:eastAsiaTheme="minorHAnsi"/>
                <w:b/>
                <w:bCs/>
                <w:szCs w:val="24"/>
                <w:lang w:eastAsia="en-US"/>
              </w:rPr>
            </w:pPr>
            <w:r w:rsidRPr="00591DB3">
              <w:rPr>
                <w:rFonts w:eastAsiaTheme="minorHAnsi"/>
                <w:b/>
                <w:bCs/>
                <w:szCs w:val="24"/>
                <w:lang w:eastAsia="en-US"/>
              </w:rPr>
              <w:t>ВСЕГО</w:t>
            </w:r>
          </w:p>
        </w:tc>
        <w:tc>
          <w:tcPr>
            <w:tcW w:w="2374" w:type="dxa"/>
            <w:vAlign w:val="bottom"/>
          </w:tcPr>
          <w:p w:rsidR="00591DB3" w:rsidRPr="00591DB3" w:rsidRDefault="00591DB3" w:rsidP="00591DB3">
            <w:pPr>
              <w:autoSpaceDE w:val="0"/>
              <w:autoSpaceDN w:val="0"/>
              <w:adjustRightInd w:val="0"/>
              <w:jc w:val="center"/>
              <w:rPr>
                <w:rFonts w:eastAsiaTheme="minorHAnsi"/>
                <w:b/>
                <w:bCs/>
                <w:szCs w:val="24"/>
                <w:lang w:eastAsia="en-US"/>
              </w:rPr>
            </w:pPr>
            <w:r w:rsidRPr="00591DB3">
              <w:rPr>
                <w:rFonts w:eastAsiaTheme="minorHAnsi"/>
                <w:b/>
                <w:bCs/>
                <w:szCs w:val="24"/>
                <w:lang w:eastAsia="en-US"/>
              </w:rPr>
              <w:t>30 438,7</w:t>
            </w:r>
          </w:p>
        </w:tc>
        <w:tc>
          <w:tcPr>
            <w:tcW w:w="3615" w:type="dxa"/>
            <w:vAlign w:val="bottom"/>
          </w:tcPr>
          <w:p w:rsidR="00591DB3" w:rsidRPr="00591DB3" w:rsidRDefault="00591DB3" w:rsidP="00591DB3">
            <w:pPr>
              <w:autoSpaceDE w:val="0"/>
              <w:autoSpaceDN w:val="0"/>
              <w:adjustRightInd w:val="0"/>
              <w:jc w:val="center"/>
              <w:rPr>
                <w:rFonts w:eastAsiaTheme="minorHAnsi"/>
                <w:b/>
                <w:bCs/>
                <w:szCs w:val="24"/>
                <w:lang w:eastAsia="en-US"/>
              </w:rPr>
            </w:pPr>
            <w:r w:rsidRPr="00591DB3">
              <w:rPr>
                <w:rFonts w:eastAsiaTheme="minorHAnsi"/>
                <w:b/>
                <w:bCs/>
                <w:szCs w:val="24"/>
                <w:lang w:eastAsia="en-US"/>
              </w:rPr>
              <w:t>30 168,6</w:t>
            </w:r>
          </w:p>
        </w:tc>
        <w:tc>
          <w:tcPr>
            <w:tcW w:w="957" w:type="dxa"/>
            <w:vAlign w:val="bottom"/>
          </w:tcPr>
          <w:p w:rsidR="00591DB3" w:rsidRPr="00591DB3" w:rsidRDefault="00591DB3" w:rsidP="00591DB3">
            <w:pPr>
              <w:autoSpaceDE w:val="0"/>
              <w:autoSpaceDN w:val="0"/>
              <w:adjustRightInd w:val="0"/>
              <w:jc w:val="center"/>
              <w:rPr>
                <w:rFonts w:eastAsiaTheme="minorHAnsi"/>
                <w:b/>
                <w:bCs/>
                <w:szCs w:val="24"/>
                <w:lang w:eastAsia="en-US"/>
              </w:rPr>
            </w:pPr>
            <w:r w:rsidRPr="00591DB3">
              <w:rPr>
                <w:rFonts w:eastAsiaTheme="minorHAnsi"/>
                <w:b/>
                <w:bCs/>
                <w:szCs w:val="24"/>
                <w:lang w:eastAsia="en-US"/>
              </w:rPr>
              <w:t>99,1</w:t>
            </w:r>
          </w:p>
        </w:tc>
      </w:tr>
      <w:tr w:rsidR="00591DB3" w:rsidRPr="00591DB3" w:rsidTr="007662AE">
        <w:trPr>
          <w:trHeight w:val="84"/>
        </w:trPr>
        <w:tc>
          <w:tcPr>
            <w:tcW w:w="2375" w:type="dxa"/>
            <w:vAlign w:val="bottom"/>
          </w:tcPr>
          <w:p w:rsidR="00591DB3" w:rsidRPr="00591DB3" w:rsidRDefault="00591DB3" w:rsidP="00591DB3">
            <w:pPr>
              <w:autoSpaceDE w:val="0"/>
              <w:autoSpaceDN w:val="0"/>
              <w:adjustRightInd w:val="0"/>
              <w:rPr>
                <w:rFonts w:eastAsiaTheme="minorHAnsi"/>
                <w:bCs/>
                <w:szCs w:val="24"/>
                <w:lang w:eastAsia="en-US"/>
              </w:rPr>
            </w:pPr>
            <w:r w:rsidRPr="00591DB3">
              <w:rPr>
                <w:rFonts w:eastAsiaTheme="minorHAnsi"/>
                <w:bCs/>
                <w:szCs w:val="24"/>
                <w:lang w:eastAsia="en-US"/>
              </w:rPr>
              <w:t>Город Магадан</w:t>
            </w:r>
          </w:p>
        </w:tc>
        <w:tc>
          <w:tcPr>
            <w:tcW w:w="2374" w:type="dxa"/>
            <w:vAlign w:val="bottom"/>
          </w:tcPr>
          <w:p w:rsidR="00591DB3" w:rsidRPr="00591DB3" w:rsidRDefault="00591DB3" w:rsidP="00591DB3">
            <w:pPr>
              <w:autoSpaceDE w:val="0"/>
              <w:autoSpaceDN w:val="0"/>
              <w:adjustRightInd w:val="0"/>
              <w:jc w:val="center"/>
              <w:rPr>
                <w:rFonts w:eastAsiaTheme="minorHAnsi"/>
                <w:bCs/>
                <w:szCs w:val="24"/>
                <w:lang w:eastAsia="en-US"/>
              </w:rPr>
            </w:pPr>
            <w:r w:rsidRPr="00591DB3">
              <w:rPr>
                <w:rFonts w:eastAsiaTheme="minorHAnsi"/>
                <w:bCs/>
                <w:szCs w:val="24"/>
                <w:lang w:eastAsia="en-US"/>
              </w:rPr>
              <w:t>30 438,7</w:t>
            </w:r>
          </w:p>
        </w:tc>
        <w:tc>
          <w:tcPr>
            <w:tcW w:w="3615" w:type="dxa"/>
            <w:vAlign w:val="bottom"/>
          </w:tcPr>
          <w:p w:rsidR="00591DB3" w:rsidRPr="00591DB3" w:rsidRDefault="00591DB3" w:rsidP="00591DB3">
            <w:pPr>
              <w:autoSpaceDE w:val="0"/>
              <w:autoSpaceDN w:val="0"/>
              <w:adjustRightInd w:val="0"/>
              <w:jc w:val="center"/>
              <w:rPr>
                <w:rFonts w:eastAsiaTheme="minorHAnsi"/>
                <w:bCs/>
                <w:szCs w:val="24"/>
                <w:lang w:eastAsia="en-US"/>
              </w:rPr>
            </w:pPr>
            <w:r w:rsidRPr="00591DB3">
              <w:rPr>
                <w:rFonts w:eastAsiaTheme="minorHAnsi"/>
                <w:bCs/>
                <w:szCs w:val="24"/>
                <w:lang w:eastAsia="en-US"/>
              </w:rPr>
              <w:t>30 168,6</w:t>
            </w:r>
          </w:p>
        </w:tc>
        <w:tc>
          <w:tcPr>
            <w:tcW w:w="957" w:type="dxa"/>
            <w:vAlign w:val="bottom"/>
          </w:tcPr>
          <w:p w:rsidR="00591DB3" w:rsidRPr="00591DB3" w:rsidRDefault="00591DB3" w:rsidP="00591DB3">
            <w:pPr>
              <w:autoSpaceDE w:val="0"/>
              <w:autoSpaceDN w:val="0"/>
              <w:adjustRightInd w:val="0"/>
              <w:jc w:val="center"/>
              <w:rPr>
                <w:rFonts w:eastAsiaTheme="minorHAnsi"/>
                <w:bCs/>
                <w:szCs w:val="24"/>
                <w:lang w:eastAsia="en-US"/>
              </w:rPr>
            </w:pPr>
            <w:r w:rsidRPr="00591DB3">
              <w:rPr>
                <w:rFonts w:eastAsiaTheme="minorHAnsi"/>
                <w:bCs/>
                <w:szCs w:val="24"/>
                <w:lang w:eastAsia="en-US"/>
              </w:rPr>
              <w:t>99,1</w:t>
            </w:r>
          </w:p>
        </w:tc>
      </w:tr>
    </w:tbl>
    <w:p w:rsidR="00591DB3" w:rsidRDefault="00591DB3" w:rsidP="00591DB3">
      <w:pPr>
        <w:autoSpaceDE w:val="0"/>
        <w:autoSpaceDN w:val="0"/>
        <w:ind w:firstLine="709"/>
        <w:jc w:val="both"/>
        <w:rPr>
          <w:color w:val="000000" w:themeColor="text1"/>
          <w:sz w:val="28"/>
          <w:szCs w:val="28"/>
        </w:rPr>
      </w:pPr>
    </w:p>
    <w:p w:rsidR="00591DB3" w:rsidRPr="00591DB3" w:rsidRDefault="00591DB3" w:rsidP="00591DB3">
      <w:pPr>
        <w:autoSpaceDE w:val="0"/>
        <w:autoSpaceDN w:val="0"/>
        <w:ind w:firstLine="709"/>
        <w:jc w:val="center"/>
        <w:rPr>
          <w:b/>
          <w:color w:val="000000" w:themeColor="text1"/>
          <w:sz w:val="28"/>
          <w:szCs w:val="28"/>
        </w:rPr>
      </w:pPr>
      <w:r w:rsidRPr="00591DB3">
        <w:rPr>
          <w:b/>
          <w:color w:val="000000" w:themeColor="text1"/>
          <w:sz w:val="28"/>
          <w:szCs w:val="28"/>
        </w:rPr>
        <w:t>Подпрограмма «Развитие адаптивной физической культуры и адаптивного спорта» на 2014-2020 годы»</w:t>
      </w:r>
    </w:p>
    <w:p w:rsidR="00591DB3" w:rsidRPr="00591DB3" w:rsidRDefault="00591DB3" w:rsidP="00591DB3">
      <w:pPr>
        <w:autoSpaceDE w:val="0"/>
        <w:autoSpaceDN w:val="0"/>
        <w:ind w:firstLine="709"/>
        <w:jc w:val="center"/>
        <w:rPr>
          <w:b/>
          <w:color w:val="000000" w:themeColor="text1"/>
          <w:sz w:val="28"/>
          <w:szCs w:val="28"/>
        </w:rPr>
      </w:pPr>
    </w:p>
    <w:p w:rsidR="00591DB3" w:rsidRPr="00591DB3" w:rsidRDefault="00591DB3" w:rsidP="00591DB3">
      <w:pPr>
        <w:autoSpaceDE w:val="0"/>
        <w:autoSpaceDN w:val="0"/>
        <w:ind w:firstLine="709"/>
        <w:jc w:val="both"/>
        <w:rPr>
          <w:color w:val="000000" w:themeColor="text1"/>
          <w:sz w:val="28"/>
          <w:szCs w:val="28"/>
        </w:rPr>
      </w:pPr>
      <w:r w:rsidRPr="00591DB3">
        <w:rPr>
          <w:bCs/>
          <w:color w:val="000000" w:themeColor="text1"/>
          <w:sz w:val="28"/>
          <w:szCs w:val="28"/>
        </w:rPr>
        <w:t xml:space="preserve">Целью подпрограммы является создание условий для занятий физической культурой и спортом для людей с ограниченными возможностями здоровья. В процессе её реализации увеличилась доля этой категории людей, начавших систематически заниматься адаптивной физической культурой. </w:t>
      </w:r>
      <w:r w:rsidRPr="00591DB3">
        <w:rPr>
          <w:color w:val="000000" w:themeColor="text1"/>
          <w:sz w:val="28"/>
          <w:szCs w:val="28"/>
        </w:rPr>
        <w:t>В рамках подпрограммы организованы и проведены физкультурные и спортивные мероприятия среди лиц с ограниченными возможностями здоровья и инвалидов в рамках мероприятия «</w:t>
      </w:r>
      <w:r w:rsidRPr="00591DB3">
        <w:rPr>
          <w:sz w:val="28"/>
          <w:szCs w:val="28"/>
        </w:rPr>
        <w:t>Всероссийские и областные мероприятия среди лиц с ограниченными возможностями здоровья и инвалидов, людей пожилого возраста».</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По мероприятиям подпрограммы «Развитие адаптивной физической культуры и адаптивного спорта» в 2017 году организованы и проведены физкультурные и спортивные мероприятия среди лиц с ограниченными возможностями здоровья.</w:t>
      </w:r>
    </w:p>
    <w:p w:rsidR="00591DB3" w:rsidRPr="00591DB3" w:rsidRDefault="00591DB3" w:rsidP="00591DB3">
      <w:pPr>
        <w:autoSpaceDE w:val="0"/>
        <w:autoSpaceDN w:val="0"/>
        <w:ind w:firstLine="709"/>
        <w:jc w:val="center"/>
        <w:rPr>
          <w:b/>
          <w:color w:val="000000" w:themeColor="text1"/>
          <w:sz w:val="28"/>
          <w:szCs w:val="28"/>
        </w:rPr>
      </w:pPr>
    </w:p>
    <w:p w:rsidR="00591DB3" w:rsidRPr="00591DB3" w:rsidRDefault="00591DB3" w:rsidP="00591DB3">
      <w:pPr>
        <w:autoSpaceDE w:val="0"/>
        <w:autoSpaceDN w:val="0"/>
        <w:ind w:firstLine="709"/>
        <w:jc w:val="center"/>
        <w:rPr>
          <w:b/>
          <w:color w:val="000000" w:themeColor="text1"/>
          <w:sz w:val="28"/>
          <w:szCs w:val="28"/>
        </w:rPr>
      </w:pPr>
      <w:r w:rsidRPr="00591DB3">
        <w:rPr>
          <w:b/>
          <w:color w:val="000000" w:themeColor="text1"/>
          <w:sz w:val="28"/>
          <w:szCs w:val="28"/>
        </w:rPr>
        <w:t xml:space="preserve">Подпрограмма «Управление развитием </w:t>
      </w:r>
    </w:p>
    <w:p w:rsidR="00591DB3" w:rsidRPr="00591DB3" w:rsidRDefault="00591DB3" w:rsidP="00591DB3">
      <w:pPr>
        <w:autoSpaceDE w:val="0"/>
        <w:autoSpaceDN w:val="0"/>
        <w:ind w:firstLine="709"/>
        <w:jc w:val="center"/>
        <w:rPr>
          <w:b/>
          <w:color w:val="000000" w:themeColor="text1"/>
          <w:sz w:val="28"/>
          <w:szCs w:val="28"/>
        </w:rPr>
      </w:pPr>
      <w:r w:rsidRPr="00591DB3">
        <w:rPr>
          <w:b/>
          <w:color w:val="000000" w:themeColor="text1"/>
          <w:sz w:val="28"/>
          <w:szCs w:val="28"/>
        </w:rPr>
        <w:t>отрасли физической культуры и спорта» на 2015-2020 годы»</w:t>
      </w:r>
    </w:p>
    <w:p w:rsidR="00591DB3" w:rsidRPr="00591DB3" w:rsidRDefault="00591DB3" w:rsidP="00591DB3">
      <w:pPr>
        <w:autoSpaceDE w:val="0"/>
        <w:autoSpaceDN w:val="0"/>
        <w:ind w:firstLine="709"/>
        <w:jc w:val="center"/>
        <w:rPr>
          <w:b/>
          <w:color w:val="000000" w:themeColor="text1"/>
          <w:sz w:val="28"/>
          <w:szCs w:val="28"/>
        </w:rPr>
      </w:pPr>
    </w:p>
    <w:p w:rsidR="00591DB3" w:rsidRPr="00591DB3" w:rsidRDefault="00591DB3" w:rsidP="00591DB3">
      <w:pPr>
        <w:autoSpaceDE w:val="0"/>
        <w:autoSpaceDN w:val="0"/>
        <w:adjustRightInd w:val="0"/>
        <w:ind w:firstLine="709"/>
        <w:jc w:val="both"/>
        <w:rPr>
          <w:rFonts w:eastAsiaTheme="minorHAnsi"/>
          <w:sz w:val="28"/>
          <w:szCs w:val="28"/>
          <w:lang w:eastAsia="en-US"/>
        </w:rPr>
      </w:pPr>
      <w:r w:rsidRPr="00591DB3">
        <w:rPr>
          <w:color w:val="000000" w:themeColor="text1"/>
          <w:sz w:val="28"/>
          <w:szCs w:val="28"/>
        </w:rPr>
        <w:t xml:space="preserve">Целью подпрограммы является </w:t>
      </w:r>
      <w:r w:rsidRPr="00591DB3">
        <w:rPr>
          <w:rFonts w:eastAsiaTheme="minorHAnsi"/>
          <w:sz w:val="28"/>
          <w:szCs w:val="28"/>
          <w:lang w:eastAsia="en-US"/>
        </w:rPr>
        <w:t>эффективное управление в сфере установленных функций, создание эффективной системы подготовки спортсменов высокого класса и обеспечение равных возможностей жителям Магаданской области для занятия физической культурой и спортом.</w:t>
      </w:r>
    </w:p>
    <w:p w:rsidR="00591DB3" w:rsidRPr="00591DB3" w:rsidRDefault="00591DB3" w:rsidP="00591DB3">
      <w:pPr>
        <w:autoSpaceDE w:val="0"/>
        <w:autoSpaceDN w:val="0"/>
        <w:ind w:firstLine="709"/>
        <w:jc w:val="both"/>
        <w:rPr>
          <w:color w:val="000000" w:themeColor="text1"/>
          <w:sz w:val="28"/>
          <w:szCs w:val="28"/>
        </w:rPr>
      </w:pPr>
      <w:r w:rsidRPr="00591DB3">
        <w:rPr>
          <w:color w:val="000000" w:themeColor="text1"/>
          <w:sz w:val="28"/>
          <w:szCs w:val="28"/>
        </w:rPr>
        <w:t xml:space="preserve">В рамках данной Подпрограммы обеспечено регулярное функционирование деятельности Департамента физической культуры и спорта Магаданской области и подведомственных учреждений – Магаданского государственного автономного учреждения «Центр спортивной подготовки сборных команд Магаданской области» и </w:t>
      </w:r>
      <w:r w:rsidRPr="00591DB3">
        <w:rPr>
          <w:color w:val="000000" w:themeColor="text1"/>
          <w:sz w:val="28"/>
          <w:szCs w:val="28"/>
        </w:rPr>
        <w:lastRenderedPageBreak/>
        <w:t>Магаданского областного государственного автономного учреждения «Физкультурно-спортивный комплекс «Колымский».</w:t>
      </w:r>
    </w:p>
    <w:p w:rsidR="00483C1F" w:rsidRPr="001C7F1F" w:rsidRDefault="00483C1F" w:rsidP="00483C1F">
      <w:pPr>
        <w:rPr>
          <w:sz w:val="28"/>
          <w:szCs w:val="28"/>
        </w:rPr>
      </w:pPr>
    </w:p>
    <w:p w:rsidR="00A7685E" w:rsidRPr="00616A36" w:rsidRDefault="00A7685E" w:rsidP="00A7685E">
      <w:pPr>
        <w:jc w:val="center"/>
        <w:rPr>
          <w:b/>
          <w:bCs/>
          <w:sz w:val="28"/>
          <w:szCs w:val="28"/>
        </w:rPr>
      </w:pPr>
      <w:r w:rsidRPr="00616A36">
        <w:rPr>
          <w:b/>
          <w:bCs/>
          <w:sz w:val="28"/>
          <w:szCs w:val="28"/>
        </w:rPr>
        <w:t>06. Государственная программа Магаданской области</w:t>
      </w:r>
    </w:p>
    <w:p w:rsidR="00A7685E" w:rsidRPr="00616A36" w:rsidRDefault="00A7685E" w:rsidP="00A7685E">
      <w:pPr>
        <w:jc w:val="center"/>
        <w:rPr>
          <w:b/>
          <w:bCs/>
          <w:sz w:val="28"/>
          <w:szCs w:val="28"/>
        </w:rPr>
      </w:pPr>
      <w:r w:rsidRPr="00616A36">
        <w:rPr>
          <w:b/>
          <w:bCs/>
          <w:sz w:val="28"/>
          <w:szCs w:val="28"/>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w:t>
      </w:r>
    </w:p>
    <w:p w:rsidR="00A7685E" w:rsidRPr="00616A36" w:rsidRDefault="00A7685E" w:rsidP="00A7685E">
      <w:pPr>
        <w:jc w:val="center"/>
        <w:rPr>
          <w:b/>
          <w:bCs/>
          <w:color w:val="000000"/>
          <w:sz w:val="28"/>
          <w:szCs w:val="28"/>
        </w:rPr>
      </w:pP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xml:space="preserve">Целью государственной </w:t>
      </w:r>
      <w:hyperlink r:id="rId30" w:history="1">
        <w:r w:rsidRPr="00616A36">
          <w:rPr>
            <w:color w:val="000000"/>
            <w:sz w:val="28"/>
            <w:szCs w:val="28"/>
          </w:rPr>
          <w:t>программы</w:t>
        </w:r>
      </w:hyperlink>
      <w:r w:rsidRPr="00616A36">
        <w:rPr>
          <w:color w:val="000000"/>
          <w:sz w:val="28"/>
          <w:szCs w:val="28"/>
        </w:rPr>
        <w:t xml:space="preserve">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является: </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устранение причин, порождающих коррупцию и противодействие условиям, способствующим ее распространению;</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противодействие незаконному обороту и распространению наркотических средств на территории Магаданской области</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xml:space="preserve">Ответственным исполнителем данной </w:t>
      </w:r>
      <w:hyperlink r:id="rId31" w:history="1">
        <w:r w:rsidRPr="00616A36">
          <w:rPr>
            <w:color w:val="000000"/>
            <w:sz w:val="28"/>
            <w:szCs w:val="28"/>
          </w:rPr>
          <w:t>программы</w:t>
        </w:r>
      </w:hyperlink>
      <w:r w:rsidRPr="00616A36">
        <w:rPr>
          <w:color w:val="000000"/>
          <w:sz w:val="28"/>
          <w:szCs w:val="28"/>
        </w:rPr>
        <w:t xml:space="preserve"> является аппарат губернатора Магаданской области.</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 xml:space="preserve">Законом Магаданской области от 29.12.2016 года № 2135-ОЗ «Об  областном бюджете на 2017 год и плановый период 2018 и 2019 годов» с учетом внесенных изменений на реализацию государственной </w:t>
      </w:r>
      <w:hyperlink r:id="rId32" w:history="1">
        <w:r w:rsidRPr="00616A36">
          <w:rPr>
            <w:color w:val="000000"/>
            <w:sz w:val="28"/>
            <w:szCs w:val="28"/>
          </w:rPr>
          <w:t>программы</w:t>
        </w:r>
      </w:hyperlink>
      <w:r w:rsidRPr="00616A36">
        <w:rPr>
          <w:color w:val="000000"/>
          <w:sz w:val="28"/>
          <w:szCs w:val="28"/>
        </w:rPr>
        <w:t xml:space="preserve">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2014-2019 годы» утверждены бюджетные ассигнования на 2017 год в сумме </w:t>
      </w:r>
      <w:r w:rsidRPr="00616A36">
        <w:rPr>
          <w:b/>
          <w:color w:val="000000"/>
          <w:sz w:val="28"/>
          <w:szCs w:val="28"/>
        </w:rPr>
        <w:t xml:space="preserve">10 520,1 </w:t>
      </w:r>
      <w:r w:rsidRPr="00616A36">
        <w:rPr>
          <w:color w:val="000000"/>
          <w:sz w:val="28"/>
          <w:szCs w:val="28"/>
        </w:rPr>
        <w:t xml:space="preserve">тыс. рублей. Кассовые выплаты за 12 месяцев 2017 года составили </w:t>
      </w:r>
      <w:r w:rsidRPr="00616A36">
        <w:rPr>
          <w:b/>
          <w:color w:val="000000"/>
          <w:sz w:val="28"/>
          <w:szCs w:val="28"/>
        </w:rPr>
        <w:t xml:space="preserve">1 918,9 </w:t>
      </w:r>
      <w:r w:rsidRPr="00616A36">
        <w:rPr>
          <w:color w:val="000000"/>
          <w:sz w:val="28"/>
          <w:szCs w:val="28"/>
        </w:rPr>
        <w:t xml:space="preserve">тыс. рублей или </w:t>
      </w:r>
      <w:r w:rsidRPr="00616A36">
        <w:rPr>
          <w:b/>
          <w:color w:val="000000"/>
          <w:sz w:val="28"/>
          <w:szCs w:val="28"/>
        </w:rPr>
        <w:t xml:space="preserve">18,2 </w:t>
      </w:r>
      <w:r w:rsidRPr="00616A36">
        <w:rPr>
          <w:color w:val="000000"/>
          <w:sz w:val="28"/>
          <w:szCs w:val="28"/>
        </w:rPr>
        <w:t>%.</w:t>
      </w:r>
    </w:p>
    <w:p w:rsidR="00A7685E" w:rsidRPr="00616A36" w:rsidRDefault="00A7685E" w:rsidP="00A7685E">
      <w:pPr>
        <w:widowControl w:val="0"/>
        <w:autoSpaceDE w:val="0"/>
        <w:autoSpaceDN w:val="0"/>
        <w:ind w:firstLine="540"/>
        <w:jc w:val="both"/>
        <w:rPr>
          <w:color w:val="000000"/>
          <w:sz w:val="28"/>
          <w:szCs w:val="28"/>
        </w:rPr>
      </w:pPr>
      <w:r w:rsidRPr="00616A36">
        <w:rPr>
          <w:color w:val="000000"/>
          <w:sz w:val="28"/>
          <w:szCs w:val="28"/>
        </w:rPr>
        <w:t>Государственная программа состоит из 2 подпрограмм, в разрезе подпрограмм исполнение расходов по государственной программе характеризуется следующими данными:</w:t>
      </w:r>
    </w:p>
    <w:p w:rsidR="00A7685E" w:rsidRPr="00616A36" w:rsidRDefault="00A7685E" w:rsidP="00A7685E">
      <w:pPr>
        <w:jc w:val="right"/>
        <w:rPr>
          <w:color w:val="000000"/>
          <w:sz w:val="28"/>
          <w:szCs w:val="28"/>
        </w:rPr>
      </w:pPr>
    </w:p>
    <w:p w:rsidR="00A7685E" w:rsidRPr="00616A36" w:rsidRDefault="00A7685E" w:rsidP="00A7685E">
      <w:pPr>
        <w:jc w:val="right"/>
        <w:rPr>
          <w:color w:val="000000"/>
          <w:sz w:val="28"/>
          <w:szCs w:val="28"/>
        </w:rPr>
      </w:pPr>
      <w:r w:rsidRPr="00616A36">
        <w:rPr>
          <w:color w:val="000000"/>
          <w:sz w:val="28"/>
          <w:szCs w:val="28"/>
        </w:rPr>
        <w:t>тыс. руб.</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96"/>
        <w:gridCol w:w="1912"/>
        <w:gridCol w:w="1535"/>
        <w:gridCol w:w="1086"/>
      </w:tblGrid>
      <w:tr w:rsidR="00A7685E" w:rsidRPr="003D1B19" w:rsidTr="00513921">
        <w:tc>
          <w:tcPr>
            <w:tcW w:w="561" w:type="dxa"/>
            <w:shd w:val="clear" w:color="auto" w:fill="auto"/>
          </w:tcPr>
          <w:p w:rsidR="00A7685E" w:rsidRPr="003D1B19" w:rsidRDefault="00A7685E" w:rsidP="00A7685E">
            <w:pPr>
              <w:jc w:val="center"/>
              <w:rPr>
                <w:b/>
                <w:bCs/>
                <w:color w:val="000000"/>
                <w:szCs w:val="24"/>
              </w:rPr>
            </w:pPr>
            <w:r w:rsidRPr="003D1B19">
              <w:rPr>
                <w:b/>
                <w:bCs/>
                <w:color w:val="000000"/>
                <w:szCs w:val="24"/>
              </w:rPr>
              <w:t>№ п/п</w:t>
            </w:r>
          </w:p>
        </w:tc>
        <w:tc>
          <w:tcPr>
            <w:tcW w:w="4396" w:type="dxa"/>
            <w:shd w:val="clear" w:color="auto" w:fill="auto"/>
          </w:tcPr>
          <w:p w:rsidR="00A7685E" w:rsidRPr="003D1B19" w:rsidRDefault="00A7685E" w:rsidP="00513921">
            <w:pPr>
              <w:jc w:val="both"/>
              <w:rPr>
                <w:b/>
                <w:bCs/>
                <w:color w:val="000000"/>
                <w:szCs w:val="24"/>
              </w:rPr>
            </w:pPr>
            <w:r w:rsidRPr="003D1B19">
              <w:rPr>
                <w:b/>
                <w:bCs/>
                <w:color w:val="000000"/>
                <w:szCs w:val="24"/>
              </w:rPr>
              <w:t>Наименование государственной программы, подпрограммы</w:t>
            </w:r>
          </w:p>
        </w:tc>
        <w:tc>
          <w:tcPr>
            <w:tcW w:w="1912" w:type="dxa"/>
            <w:shd w:val="clear" w:color="auto" w:fill="auto"/>
          </w:tcPr>
          <w:p w:rsidR="00A7685E" w:rsidRPr="003D1B19" w:rsidRDefault="00513921" w:rsidP="00A7685E">
            <w:pPr>
              <w:jc w:val="center"/>
              <w:rPr>
                <w:b/>
                <w:bCs/>
                <w:color w:val="000000"/>
                <w:szCs w:val="24"/>
              </w:rPr>
            </w:pPr>
            <w:r>
              <w:rPr>
                <w:b/>
                <w:bCs/>
                <w:color w:val="000000"/>
                <w:szCs w:val="24"/>
              </w:rPr>
              <w:t>Бюджет</w:t>
            </w:r>
          </w:p>
        </w:tc>
        <w:tc>
          <w:tcPr>
            <w:tcW w:w="1535" w:type="dxa"/>
            <w:shd w:val="clear" w:color="auto" w:fill="auto"/>
          </w:tcPr>
          <w:p w:rsidR="00A7685E" w:rsidRPr="003D1B19" w:rsidRDefault="00A7685E" w:rsidP="00A7685E">
            <w:pPr>
              <w:jc w:val="center"/>
              <w:rPr>
                <w:b/>
                <w:bCs/>
                <w:color w:val="000000"/>
                <w:szCs w:val="24"/>
              </w:rPr>
            </w:pPr>
            <w:r w:rsidRPr="003D1B19">
              <w:rPr>
                <w:b/>
                <w:bCs/>
                <w:color w:val="000000"/>
                <w:szCs w:val="24"/>
              </w:rPr>
              <w:t>Кассовое исполнение</w:t>
            </w:r>
          </w:p>
        </w:tc>
        <w:tc>
          <w:tcPr>
            <w:tcW w:w="1086" w:type="dxa"/>
            <w:shd w:val="clear" w:color="auto" w:fill="auto"/>
          </w:tcPr>
          <w:p w:rsidR="00A7685E" w:rsidRPr="003D1B19" w:rsidRDefault="00A7685E" w:rsidP="00513921">
            <w:pPr>
              <w:jc w:val="center"/>
              <w:rPr>
                <w:b/>
                <w:bCs/>
                <w:color w:val="000000"/>
                <w:szCs w:val="24"/>
              </w:rPr>
            </w:pPr>
            <w:r w:rsidRPr="003D1B19">
              <w:rPr>
                <w:b/>
                <w:bCs/>
                <w:color w:val="000000"/>
                <w:szCs w:val="24"/>
              </w:rPr>
              <w:t>% исп</w:t>
            </w:r>
            <w:r w:rsidR="00513921">
              <w:rPr>
                <w:b/>
                <w:bCs/>
                <w:color w:val="000000"/>
                <w:szCs w:val="24"/>
              </w:rPr>
              <w:t>.</w:t>
            </w:r>
          </w:p>
        </w:tc>
      </w:tr>
      <w:tr w:rsidR="00A7685E" w:rsidRPr="003D1B19" w:rsidTr="00513921">
        <w:tc>
          <w:tcPr>
            <w:tcW w:w="561" w:type="dxa"/>
            <w:shd w:val="clear" w:color="auto" w:fill="auto"/>
          </w:tcPr>
          <w:p w:rsidR="00A7685E" w:rsidRPr="003D1B19" w:rsidRDefault="00A7685E" w:rsidP="00A7685E">
            <w:pPr>
              <w:jc w:val="center"/>
              <w:rPr>
                <w:b/>
                <w:bCs/>
                <w:color w:val="000000"/>
                <w:szCs w:val="24"/>
              </w:rPr>
            </w:pPr>
          </w:p>
        </w:tc>
        <w:tc>
          <w:tcPr>
            <w:tcW w:w="4396" w:type="dxa"/>
            <w:shd w:val="clear" w:color="auto" w:fill="auto"/>
          </w:tcPr>
          <w:p w:rsidR="00A7685E" w:rsidRPr="003D1B19" w:rsidRDefault="00A7685E" w:rsidP="00513921">
            <w:pPr>
              <w:jc w:val="both"/>
              <w:rPr>
                <w:b/>
                <w:bCs/>
                <w:color w:val="000000"/>
                <w:szCs w:val="24"/>
              </w:rPr>
            </w:pPr>
            <w:r w:rsidRPr="003D1B19">
              <w:rPr>
                <w:b/>
                <w:bCs/>
                <w:color w:val="000000"/>
                <w:szCs w:val="24"/>
              </w:rPr>
              <w:t>Государственная программа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всего:</w:t>
            </w:r>
          </w:p>
        </w:tc>
        <w:tc>
          <w:tcPr>
            <w:tcW w:w="1912"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10 520,1</w:t>
            </w:r>
          </w:p>
        </w:tc>
        <w:tc>
          <w:tcPr>
            <w:tcW w:w="1535"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1 918,9</w:t>
            </w:r>
          </w:p>
        </w:tc>
        <w:tc>
          <w:tcPr>
            <w:tcW w:w="1086"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18,2</w:t>
            </w:r>
          </w:p>
        </w:tc>
      </w:tr>
      <w:tr w:rsidR="00A7685E" w:rsidRPr="003D1B19" w:rsidTr="00513921">
        <w:tc>
          <w:tcPr>
            <w:tcW w:w="9490" w:type="dxa"/>
            <w:gridSpan w:val="5"/>
            <w:shd w:val="clear" w:color="auto" w:fill="auto"/>
          </w:tcPr>
          <w:p w:rsidR="00A7685E" w:rsidRPr="003D1B19" w:rsidRDefault="00A7685E" w:rsidP="00513921">
            <w:pPr>
              <w:jc w:val="center"/>
              <w:rPr>
                <w:b/>
                <w:bCs/>
                <w:color w:val="000000"/>
                <w:szCs w:val="24"/>
              </w:rPr>
            </w:pPr>
            <w:r w:rsidRPr="003D1B19">
              <w:rPr>
                <w:b/>
                <w:bCs/>
                <w:color w:val="000000"/>
                <w:szCs w:val="24"/>
              </w:rPr>
              <w:t>в том числе:</w:t>
            </w:r>
          </w:p>
        </w:tc>
      </w:tr>
      <w:tr w:rsidR="00A7685E" w:rsidRPr="003D1B19" w:rsidTr="00513921">
        <w:tc>
          <w:tcPr>
            <w:tcW w:w="561" w:type="dxa"/>
            <w:shd w:val="clear" w:color="auto" w:fill="auto"/>
          </w:tcPr>
          <w:p w:rsidR="00A7685E" w:rsidRPr="003D1B19" w:rsidRDefault="00A7685E" w:rsidP="00A7685E">
            <w:pPr>
              <w:jc w:val="center"/>
              <w:rPr>
                <w:bCs/>
                <w:color w:val="000000"/>
                <w:szCs w:val="24"/>
              </w:rPr>
            </w:pPr>
            <w:r w:rsidRPr="003D1B19">
              <w:rPr>
                <w:bCs/>
                <w:color w:val="000000"/>
                <w:szCs w:val="24"/>
              </w:rPr>
              <w:t>1.</w:t>
            </w:r>
          </w:p>
        </w:tc>
        <w:tc>
          <w:tcPr>
            <w:tcW w:w="4396" w:type="dxa"/>
            <w:shd w:val="clear" w:color="auto" w:fill="auto"/>
          </w:tcPr>
          <w:p w:rsidR="00A7685E" w:rsidRPr="003D1B19" w:rsidRDefault="00A7685E" w:rsidP="00513921">
            <w:pPr>
              <w:jc w:val="both"/>
              <w:rPr>
                <w:szCs w:val="24"/>
              </w:rPr>
            </w:pPr>
            <w:r w:rsidRPr="003D1B19">
              <w:rPr>
                <w:szCs w:val="24"/>
              </w:rPr>
              <w:t xml:space="preserve">Подпрограмма "Профилактика правонарушений и обеспечение общественной безопасности в Магаданской области" </w:t>
            </w:r>
          </w:p>
          <w:p w:rsidR="00A7685E" w:rsidRPr="003D1B19" w:rsidRDefault="00A7685E" w:rsidP="00513921">
            <w:pPr>
              <w:jc w:val="both"/>
              <w:rPr>
                <w:bCs/>
                <w:color w:val="000000"/>
                <w:szCs w:val="24"/>
              </w:rPr>
            </w:pPr>
            <w:r w:rsidRPr="003D1B19">
              <w:rPr>
                <w:szCs w:val="24"/>
              </w:rPr>
              <w:lastRenderedPageBreak/>
              <w:t>на 2014-2019 годы</w:t>
            </w:r>
          </w:p>
        </w:tc>
        <w:tc>
          <w:tcPr>
            <w:tcW w:w="1912" w:type="dxa"/>
            <w:shd w:val="clear" w:color="auto" w:fill="auto"/>
          </w:tcPr>
          <w:p w:rsidR="00A7685E" w:rsidRPr="003D1B19" w:rsidRDefault="00A7685E" w:rsidP="00A7685E">
            <w:pPr>
              <w:rPr>
                <w:szCs w:val="24"/>
              </w:rPr>
            </w:pPr>
          </w:p>
          <w:p w:rsidR="00A7685E" w:rsidRPr="003D1B19" w:rsidRDefault="00A7685E" w:rsidP="00A7685E">
            <w:pPr>
              <w:jc w:val="center"/>
              <w:rPr>
                <w:szCs w:val="24"/>
              </w:rPr>
            </w:pPr>
            <w:r w:rsidRPr="003D1B19">
              <w:rPr>
                <w:color w:val="000000"/>
                <w:szCs w:val="24"/>
              </w:rPr>
              <w:t>9 316,1</w:t>
            </w:r>
          </w:p>
        </w:tc>
        <w:tc>
          <w:tcPr>
            <w:tcW w:w="1535" w:type="dxa"/>
            <w:shd w:val="clear" w:color="auto" w:fill="auto"/>
          </w:tcPr>
          <w:p w:rsidR="00A7685E" w:rsidRPr="003D1B19" w:rsidRDefault="00A7685E" w:rsidP="00A7685E">
            <w:pPr>
              <w:rPr>
                <w:szCs w:val="24"/>
              </w:rPr>
            </w:pPr>
          </w:p>
          <w:p w:rsidR="00A7685E" w:rsidRPr="003D1B19" w:rsidRDefault="00A7685E" w:rsidP="00A7685E">
            <w:pPr>
              <w:jc w:val="center"/>
              <w:rPr>
                <w:szCs w:val="24"/>
              </w:rPr>
            </w:pPr>
            <w:r w:rsidRPr="003D1B19">
              <w:rPr>
                <w:color w:val="000000"/>
                <w:szCs w:val="24"/>
              </w:rPr>
              <w:t>1 663,9</w:t>
            </w:r>
          </w:p>
        </w:tc>
        <w:tc>
          <w:tcPr>
            <w:tcW w:w="1086" w:type="dxa"/>
            <w:shd w:val="clear" w:color="auto" w:fill="auto"/>
          </w:tcPr>
          <w:p w:rsidR="00A7685E" w:rsidRPr="003D1B19" w:rsidRDefault="00A7685E" w:rsidP="00A7685E">
            <w:pPr>
              <w:rPr>
                <w:szCs w:val="24"/>
              </w:rPr>
            </w:pPr>
          </w:p>
          <w:p w:rsidR="00A7685E" w:rsidRPr="003D1B19" w:rsidRDefault="00A7685E" w:rsidP="00A7685E">
            <w:pPr>
              <w:jc w:val="center"/>
              <w:rPr>
                <w:szCs w:val="24"/>
              </w:rPr>
            </w:pPr>
            <w:r w:rsidRPr="003D1B19">
              <w:rPr>
                <w:szCs w:val="24"/>
              </w:rPr>
              <w:t>17,9</w:t>
            </w:r>
          </w:p>
        </w:tc>
      </w:tr>
      <w:tr w:rsidR="00A7685E" w:rsidRPr="003D1B19" w:rsidTr="00513921">
        <w:tc>
          <w:tcPr>
            <w:tcW w:w="561" w:type="dxa"/>
            <w:shd w:val="clear" w:color="auto" w:fill="auto"/>
          </w:tcPr>
          <w:p w:rsidR="00A7685E" w:rsidRPr="003D1B19" w:rsidRDefault="00A7685E" w:rsidP="00A7685E">
            <w:pPr>
              <w:jc w:val="center"/>
              <w:rPr>
                <w:bCs/>
                <w:color w:val="000000"/>
                <w:szCs w:val="24"/>
              </w:rPr>
            </w:pPr>
            <w:r w:rsidRPr="003D1B19">
              <w:rPr>
                <w:bCs/>
                <w:color w:val="000000"/>
                <w:szCs w:val="24"/>
              </w:rPr>
              <w:lastRenderedPageBreak/>
              <w:t>2.</w:t>
            </w:r>
          </w:p>
        </w:tc>
        <w:tc>
          <w:tcPr>
            <w:tcW w:w="4396" w:type="dxa"/>
            <w:shd w:val="clear" w:color="auto" w:fill="auto"/>
          </w:tcPr>
          <w:p w:rsidR="00A7685E" w:rsidRPr="003D1B19" w:rsidRDefault="00A7685E" w:rsidP="00513921">
            <w:pPr>
              <w:jc w:val="both"/>
              <w:rPr>
                <w:szCs w:val="24"/>
              </w:rPr>
            </w:pPr>
            <w:r w:rsidRPr="003D1B19">
              <w:rPr>
                <w:szCs w:val="24"/>
              </w:rPr>
              <w:t xml:space="preserve">Подпрограмма "Комплексные меры противодействия злоупотребления наркотическими средствами и их незаконному обороту на территории Магаданской области" </w:t>
            </w:r>
          </w:p>
          <w:p w:rsidR="00A7685E" w:rsidRPr="003D1B19" w:rsidRDefault="00A7685E" w:rsidP="00513921">
            <w:pPr>
              <w:jc w:val="both"/>
              <w:rPr>
                <w:szCs w:val="24"/>
              </w:rPr>
            </w:pPr>
            <w:r w:rsidRPr="003D1B19">
              <w:rPr>
                <w:szCs w:val="24"/>
              </w:rPr>
              <w:t xml:space="preserve">на 2014-2019 годы </w:t>
            </w:r>
          </w:p>
        </w:tc>
        <w:tc>
          <w:tcPr>
            <w:tcW w:w="1912" w:type="dxa"/>
            <w:shd w:val="clear" w:color="auto" w:fill="auto"/>
            <w:vAlign w:val="center"/>
          </w:tcPr>
          <w:p w:rsidR="00A7685E" w:rsidRPr="003D1B19" w:rsidRDefault="00A7685E" w:rsidP="00A7685E">
            <w:pPr>
              <w:jc w:val="center"/>
              <w:rPr>
                <w:szCs w:val="24"/>
              </w:rPr>
            </w:pPr>
            <w:r w:rsidRPr="003D1B19">
              <w:rPr>
                <w:color w:val="000000"/>
                <w:szCs w:val="24"/>
              </w:rPr>
              <w:t>1 204,0</w:t>
            </w:r>
          </w:p>
        </w:tc>
        <w:tc>
          <w:tcPr>
            <w:tcW w:w="1535" w:type="dxa"/>
            <w:shd w:val="clear" w:color="auto" w:fill="auto"/>
            <w:vAlign w:val="center"/>
          </w:tcPr>
          <w:p w:rsidR="00A7685E" w:rsidRPr="003D1B19" w:rsidRDefault="00A7685E" w:rsidP="00A7685E">
            <w:pPr>
              <w:jc w:val="center"/>
              <w:rPr>
                <w:szCs w:val="24"/>
              </w:rPr>
            </w:pPr>
            <w:r w:rsidRPr="003D1B19">
              <w:rPr>
                <w:color w:val="000000"/>
                <w:szCs w:val="24"/>
              </w:rPr>
              <w:t>255,0</w:t>
            </w:r>
          </w:p>
        </w:tc>
        <w:tc>
          <w:tcPr>
            <w:tcW w:w="1086" w:type="dxa"/>
            <w:shd w:val="clear" w:color="auto" w:fill="auto"/>
            <w:vAlign w:val="center"/>
          </w:tcPr>
          <w:p w:rsidR="00A7685E" w:rsidRPr="003D1B19" w:rsidRDefault="00A7685E" w:rsidP="00A7685E">
            <w:pPr>
              <w:jc w:val="center"/>
              <w:rPr>
                <w:szCs w:val="24"/>
              </w:rPr>
            </w:pPr>
            <w:r w:rsidRPr="003D1B19">
              <w:rPr>
                <w:szCs w:val="24"/>
              </w:rPr>
              <w:t>21,2</w:t>
            </w:r>
          </w:p>
        </w:tc>
      </w:tr>
    </w:tbl>
    <w:p w:rsidR="00A7685E" w:rsidRPr="005D0146" w:rsidRDefault="00A7685E" w:rsidP="00A7685E">
      <w:pPr>
        <w:widowControl w:val="0"/>
        <w:autoSpaceDE w:val="0"/>
        <w:autoSpaceDN w:val="0"/>
        <w:adjustRightInd w:val="0"/>
        <w:jc w:val="center"/>
        <w:rPr>
          <w:b/>
          <w:color w:val="000000"/>
          <w:sz w:val="28"/>
          <w:szCs w:val="28"/>
        </w:rPr>
      </w:pPr>
      <w:r w:rsidRPr="005D0146">
        <w:rPr>
          <w:b/>
          <w:color w:val="000000"/>
          <w:sz w:val="28"/>
          <w:szCs w:val="28"/>
        </w:rPr>
        <w:t xml:space="preserve">Подпрограмма «Профилактика правонарушений и обеспечение общественной безопасности в Магаданской области» на 2014-2019 годы» </w:t>
      </w:r>
    </w:p>
    <w:p w:rsidR="00A7685E" w:rsidRPr="005D0146" w:rsidRDefault="00A7685E" w:rsidP="00A7685E">
      <w:pPr>
        <w:widowControl w:val="0"/>
        <w:autoSpaceDE w:val="0"/>
        <w:autoSpaceDN w:val="0"/>
        <w:adjustRightInd w:val="0"/>
        <w:jc w:val="center"/>
        <w:rPr>
          <w:b/>
          <w:color w:val="000000"/>
          <w:sz w:val="28"/>
          <w:szCs w:val="28"/>
        </w:rPr>
      </w:pP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Целью подпрограммы является: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w:t>
      </w: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Ответственный исполнитель – аппарат губернатора Магаданской области, участники - правительство Магаданской области, министерство труда и социальной политики Магаданской области, министерство образования и молодежной политики Магаданской области, министерство культуры, спорта и туризма Магаданской области, министерство здравоохранения Магаданской области.</w:t>
      </w: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Исполнение расходов областного бюджета по подпрограмме «</w:t>
      </w:r>
      <w:r w:rsidRPr="00616A36">
        <w:rPr>
          <w:color w:val="000000"/>
          <w:sz w:val="28"/>
          <w:szCs w:val="28"/>
        </w:rPr>
        <w:t xml:space="preserve">Профилактика правонарушений и обеспечение общественной безопасности в Магаданской области» на 2014-2019 годы» </w:t>
      </w:r>
      <w:r w:rsidRPr="00616A36">
        <w:rPr>
          <w:sz w:val="28"/>
          <w:szCs w:val="28"/>
        </w:rPr>
        <w:t>характеризуется следующими данными:</w:t>
      </w:r>
    </w:p>
    <w:p w:rsidR="007662AE" w:rsidRPr="00616A36" w:rsidRDefault="007662AE" w:rsidP="00A7685E">
      <w:pPr>
        <w:widowControl w:val="0"/>
        <w:autoSpaceDE w:val="0"/>
        <w:autoSpaceDN w:val="0"/>
        <w:adjustRightInd w:val="0"/>
        <w:jc w:val="both"/>
        <w:rPr>
          <w:sz w:val="28"/>
          <w:szCs w:val="28"/>
        </w:rPr>
      </w:pPr>
    </w:p>
    <w:p w:rsidR="00A7685E" w:rsidRPr="00616A36" w:rsidRDefault="00A7685E" w:rsidP="00A7685E">
      <w:pPr>
        <w:widowControl w:val="0"/>
        <w:autoSpaceDE w:val="0"/>
        <w:autoSpaceDN w:val="0"/>
        <w:adjustRightInd w:val="0"/>
        <w:jc w:val="right"/>
        <w:rPr>
          <w:sz w:val="28"/>
          <w:szCs w:val="28"/>
        </w:rPr>
      </w:pPr>
      <w:r w:rsidRPr="00616A36">
        <w:rPr>
          <w:sz w:val="28"/>
          <w:szCs w:val="28"/>
        </w:rPr>
        <w:t>тыс. руб.</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76"/>
        <w:gridCol w:w="1637"/>
        <w:gridCol w:w="1511"/>
        <w:gridCol w:w="1511"/>
      </w:tblGrid>
      <w:tr w:rsidR="00A7685E" w:rsidRPr="003D1B19" w:rsidTr="00A7685E">
        <w:tc>
          <w:tcPr>
            <w:tcW w:w="668" w:type="dxa"/>
            <w:shd w:val="clear" w:color="auto" w:fill="auto"/>
          </w:tcPr>
          <w:p w:rsidR="00A7685E" w:rsidRPr="003D1B19" w:rsidRDefault="00A7685E" w:rsidP="00A7685E">
            <w:pPr>
              <w:jc w:val="center"/>
              <w:rPr>
                <w:b/>
                <w:bCs/>
                <w:color w:val="000000"/>
                <w:szCs w:val="24"/>
              </w:rPr>
            </w:pPr>
            <w:r w:rsidRPr="003D1B19">
              <w:rPr>
                <w:b/>
                <w:bCs/>
                <w:color w:val="000000"/>
                <w:szCs w:val="24"/>
              </w:rPr>
              <w:t>№ п/п</w:t>
            </w:r>
          </w:p>
        </w:tc>
        <w:tc>
          <w:tcPr>
            <w:tcW w:w="3976" w:type="dxa"/>
            <w:shd w:val="clear" w:color="auto" w:fill="auto"/>
          </w:tcPr>
          <w:p w:rsidR="00A7685E" w:rsidRPr="003D1B19" w:rsidRDefault="00A7685E" w:rsidP="00A7685E">
            <w:pPr>
              <w:jc w:val="center"/>
              <w:rPr>
                <w:b/>
                <w:bCs/>
                <w:color w:val="000000"/>
                <w:szCs w:val="24"/>
              </w:rPr>
            </w:pPr>
            <w:r w:rsidRPr="003D1B19">
              <w:rPr>
                <w:b/>
                <w:bCs/>
                <w:color w:val="000000"/>
                <w:szCs w:val="24"/>
              </w:rPr>
              <w:t>Наименование государственной программы, подпрограммы</w:t>
            </w:r>
          </w:p>
        </w:tc>
        <w:tc>
          <w:tcPr>
            <w:tcW w:w="1637" w:type="dxa"/>
            <w:shd w:val="clear" w:color="auto" w:fill="auto"/>
          </w:tcPr>
          <w:p w:rsidR="00A7685E" w:rsidRPr="003D1B19" w:rsidRDefault="007662AE" w:rsidP="00A7685E">
            <w:pPr>
              <w:jc w:val="center"/>
              <w:rPr>
                <w:b/>
                <w:bCs/>
                <w:color w:val="000000"/>
                <w:szCs w:val="24"/>
              </w:rPr>
            </w:pPr>
            <w:r>
              <w:rPr>
                <w:b/>
                <w:bCs/>
                <w:color w:val="000000"/>
                <w:szCs w:val="24"/>
              </w:rPr>
              <w:t>Бюджет</w:t>
            </w:r>
          </w:p>
        </w:tc>
        <w:tc>
          <w:tcPr>
            <w:tcW w:w="1511" w:type="dxa"/>
            <w:shd w:val="clear" w:color="auto" w:fill="auto"/>
          </w:tcPr>
          <w:p w:rsidR="00A7685E" w:rsidRPr="003D1B19" w:rsidRDefault="00A7685E" w:rsidP="00A7685E">
            <w:pPr>
              <w:jc w:val="center"/>
              <w:rPr>
                <w:b/>
                <w:bCs/>
                <w:color w:val="000000"/>
                <w:szCs w:val="24"/>
              </w:rPr>
            </w:pPr>
            <w:r w:rsidRPr="003D1B19">
              <w:rPr>
                <w:b/>
                <w:bCs/>
                <w:color w:val="000000"/>
                <w:szCs w:val="24"/>
              </w:rPr>
              <w:t>Кассовое исполнение</w:t>
            </w:r>
          </w:p>
        </w:tc>
        <w:tc>
          <w:tcPr>
            <w:tcW w:w="1511" w:type="dxa"/>
            <w:shd w:val="clear" w:color="auto" w:fill="auto"/>
          </w:tcPr>
          <w:p w:rsidR="00A7685E" w:rsidRPr="003D1B19" w:rsidRDefault="00A7685E" w:rsidP="007662AE">
            <w:pPr>
              <w:jc w:val="center"/>
              <w:rPr>
                <w:b/>
                <w:bCs/>
                <w:color w:val="000000"/>
                <w:szCs w:val="24"/>
              </w:rPr>
            </w:pPr>
            <w:r w:rsidRPr="003D1B19">
              <w:rPr>
                <w:b/>
                <w:bCs/>
                <w:color w:val="000000"/>
                <w:szCs w:val="24"/>
              </w:rPr>
              <w:t>% исп</w:t>
            </w:r>
            <w:r w:rsidR="007662AE">
              <w:rPr>
                <w:b/>
                <w:bCs/>
                <w:color w:val="000000"/>
                <w:szCs w:val="24"/>
              </w:rPr>
              <w:t>.</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ВСЕГО:</w:t>
            </w:r>
          </w:p>
        </w:tc>
        <w:tc>
          <w:tcPr>
            <w:tcW w:w="1637"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9 316,1</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1 663,9</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17,9</w:t>
            </w:r>
          </w:p>
        </w:tc>
      </w:tr>
      <w:tr w:rsidR="00A7685E" w:rsidRPr="003D1B19" w:rsidTr="00A7685E">
        <w:tc>
          <w:tcPr>
            <w:tcW w:w="9303" w:type="dxa"/>
            <w:gridSpan w:val="5"/>
            <w:shd w:val="clear" w:color="auto" w:fill="auto"/>
          </w:tcPr>
          <w:p w:rsidR="00A7685E" w:rsidRPr="003D1B19" w:rsidRDefault="00A7685E" w:rsidP="00A7685E">
            <w:pPr>
              <w:jc w:val="center"/>
              <w:rPr>
                <w:b/>
                <w:bCs/>
                <w:color w:val="000000"/>
                <w:szCs w:val="24"/>
              </w:rPr>
            </w:pPr>
            <w:r w:rsidRPr="003D1B19">
              <w:rPr>
                <w:b/>
                <w:bCs/>
                <w:color w:val="000000"/>
                <w:szCs w:val="24"/>
              </w:rPr>
              <w:t>в том числе:</w:t>
            </w:r>
          </w:p>
        </w:tc>
      </w:tr>
      <w:tr w:rsidR="00A7685E" w:rsidRPr="003D1B19" w:rsidTr="003D1B19">
        <w:trPr>
          <w:trHeight w:val="1022"/>
        </w:trPr>
        <w:tc>
          <w:tcPr>
            <w:tcW w:w="668" w:type="dxa"/>
            <w:shd w:val="clear" w:color="auto" w:fill="auto"/>
          </w:tcPr>
          <w:p w:rsidR="00A7685E" w:rsidRPr="003D1B19" w:rsidRDefault="00A7685E" w:rsidP="00A7685E">
            <w:pPr>
              <w:jc w:val="center"/>
              <w:rPr>
                <w:b/>
                <w:bCs/>
                <w:color w:val="000000"/>
                <w:szCs w:val="24"/>
              </w:rPr>
            </w:pPr>
            <w:r w:rsidRPr="003D1B19">
              <w:rPr>
                <w:b/>
                <w:bCs/>
                <w:color w:val="000000"/>
                <w:szCs w:val="24"/>
              </w:rPr>
              <w:t>2.</w:t>
            </w:r>
          </w:p>
        </w:tc>
        <w:tc>
          <w:tcPr>
            <w:tcW w:w="3976" w:type="dxa"/>
            <w:shd w:val="clear" w:color="auto" w:fill="auto"/>
          </w:tcPr>
          <w:p w:rsidR="00A7685E" w:rsidRPr="003D1B19" w:rsidRDefault="00A7685E" w:rsidP="003D1B19">
            <w:pPr>
              <w:jc w:val="both"/>
              <w:rPr>
                <w:b/>
                <w:bCs/>
                <w:color w:val="000000"/>
                <w:szCs w:val="24"/>
              </w:rPr>
            </w:pPr>
            <w:r w:rsidRPr="003D1B19">
              <w:rPr>
                <w:b/>
                <w:color w:val="000000"/>
                <w:szCs w:val="24"/>
              </w:rPr>
              <w:t>Основное мероприятие "Профилактика правонарушений в общественных местах и на улицах</w:t>
            </w:r>
            <w:r w:rsidRPr="003D1B19">
              <w:rPr>
                <w:color w:val="000000"/>
                <w:szCs w:val="24"/>
              </w:rPr>
              <w:t>"</w:t>
            </w:r>
          </w:p>
        </w:tc>
        <w:tc>
          <w:tcPr>
            <w:tcW w:w="1637"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7 000,0</w:t>
            </w:r>
          </w:p>
          <w:p w:rsidR="00A7685E" w:rsidRPr="003D1B19" w:rsidRDefault="00A7685E" w:rsidP="00A7685E">
            <w:pPr>
              <w:jc w:val="center"/>
              <w:rPr>
                <w:b/>
                <w:bCs/>
                <w:color w:val="000000"/>
                <w:szCs w:val="24"/>
              </w:rPr>
            </w:pP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0,0</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0,0</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A7685E">
            <w:pPr>
              <w:jc w:val="both"/>
              <w:rPr>
                <w:i/>
                <w:szCs w:val="24"/>
              </w:rPr>
            </w:pPr>
            <w:r w:rsidRPr="005D0146">
              <w:rPr>
                <w:i/>
                <w:szCs w:val="24"/>
              </w:rPr>
              <w:t>-м</w:t>
            </w:r>
            <w:r w:rsidRPr="005D0146">
              <w:rPr>
                <w:i/>
                <w:color w:val="000000"/>
                <w:szCs w:val="24"/>
              </w:rPr>
              <w:t>инистерство здравоохранения и демографической политики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7000,0</w:t>
            </w:r>
          </w:p>
          <w:p w:rsidR="00A7685E" w:rsidRPr="005D0146" w:rsidRDefault="00A7685E" w:rsidP="00A7685E">
            <w:pPr>
              <w:jc w:val="center"/>
              <w:rPr>
                <w:bCs/>
                <w:i/>
                <w:color w:val="000000"/>
                <w:szCs w:val="24"/>
              </w:rPr>
            </w:pP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0,0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0,0</w:t>
            </w:r>
          </w:p>
        </w:tc>
      </w:tr>
      <w:tr w:rsidR="00A7685E" w:rsidRPr="003D1B19" w:rsidTr="00A7685E">
        <w:trPr>
          <w:trHeight w:val="1234"/>
        </w:trPr>
        <w:tc>
          <w:tcPr>
            <w:tcW w:w="668" w:type="dxa"/>
            <w:shd w:val="clear" w:color="auto" w:fill="auto"/>
          </w:tcPr>
          <w:p w:rsidR="00A7685E" w:rsidRPr="003D1B19" w:rsidRDefault="00A7685E" w:rsidP="00A7685E">
            <w:pPr>
              <w:jc w:val="center"/>
              <w:rPr>
                <w:b/>
                <w:bCs/>
                <w:color w:val="000000"/>
                <w:szCs w:val="24"/>
              </w:rPr>
            </w:pPr>
            <w:r w:rsidRPr="003D1B19">
              <w:rPr>
                <w:b/>
                <w:bCs/>
                <w:color w:val="000000"/>
                <w:szCs w:val="24"/>
              </w:rPr>
              <w:t>3.</w:t>
            </w:r>
          </w:p>
        </w:tc>
        <w:tc>
          <w:tcPr>
            <w:tcW w:w="3976" w:type="dxa"/>
            <w:shd w:val="clear" w:color="auto" w:fill="auto"/>
          </w:tcPr>
          <w:p w:rsidR="00A7685E" w:rsidRPr="003D1B19" w:rsidRDefault="00A7685E" w:rsidP="003D1B19">
            <w:pPr>
              <w:jc w:val="both"/>
              <w:rPr>
                <w:b/>
                <w:szCs w:val="24"/>
              </w:rPr>
            </w:pPr>
            <w:r w:rsidRPr="003D1B19">
              <w:rPr>
                <w:b/>
                <w:color w:val="000000"/>
                <w:szCs w:val="24"/>
              </w:rPr>
              <w:t>Основное мероприятие "Профилактика безнадзорности и правонарушений несовершеннолетних</w:t>
            </w:r>
            <w:r w:rsidRPr="003D1B19">
              <w:rPr>
                <w:color w:val="000000"/>
                <w:szCs w:val="24"/>
              </w:rPr>
              <w:t>"</w:t>
            </w:r>
          </w:p>
        </w:tc>
        <w:tc>
          <w:tcPr>
            <w:tcW w:w="1637"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2 050,1</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1 485,2</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72,4</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3D1B19">
            <w:pPr>
              <w:jc w:val="both"/>
              <w:rPr>
                <w:i/>
                <w:szCs w:val="24"/>
              </w:rPr>
            </w:pPr>
            <w:r w:rsidRPr="005D0146">
              <w:rPr>
                <w:i/>
                <w:szCs w:val="24"/>
              </w:rPr>
              <w:t>-м</w:t>
            </w:r>
            <w:r w:rsidRPr="005D0146">
              <w:rPr>
                <w:i/>
                <w:color w:val="000000"/>
                <w:szCs w:val="24"/>
              </w:rPr>
              <w:t>инистерство образования и молодежной политики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1 609,0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1 064,6</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66,2</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3D1B19">
            <w:pPr>
              <w:jc w:val="both"/>
              <w:rPr>
                <w:i/>
                <w:szCs w:val="24"/>
              </w:rPr>
            </w:pPr>
            <w:r w:rsidRPr="005D0146">
              <w:rPr>
                <w:i/>
                <w:color w:val="000000"/>
                <w:szCs w:val="24"/>
              </w:rPr>
              <w:t>-министерство культуры и туризма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12,0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0,0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0,0</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3D1B19">
            <w:pPr>
              <w:jc w:val="both"/>
              <w:rPr>
                <w:i/>
                <w:color w:val="000000"/>
                <w:szCs w:val="24"/>
              </w:rPr>
            </w:pPr>
            <w:r w:rsidRPr="005D0146">
              <w:rPr>
                <w:i/>
                <w:color w:val="000000"/>
                <w:szCs w:val="24"/>
              </w:rPr>
              <w:t>-министерство труда и социальной политики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165,0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165,0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100,0</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A7685E">
            <w:pPr>
              <w:jc w:val="both"/>
              <w:rPr>
                <w:i/>
                <w:color w:val="000000"/>
                <w:szCs w:val="24"/>
              </w:rPr>
            </w:pPr>
            <w:r w:rsidRPr="005D0146">
              <w:rPr>
                <w:i/>
                <w:color w:val="000000"/>
                <w:szCs w:val="24"/>
              </w:rPr>
              <w:t>-правительство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264,1</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255,6</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96,8</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r w:rsidRPr="003D1B19">
              <w:rPr>
                <w:b/>
                <w:bCs/>
                <w:color w:val="000000"/>
                <w:szCs w:val="24"/>
              </w:rPr>
              <w:lastRenderedPageBreak/>
              <w:t>4.</w:t>
            </w:r>
          </w:p>
        </w:tc>
        <w:tc>
          <w:tcPr>
            <w:tcW w:w="3976" w:type="dxa"/>
            <w:shd w:val="clear" w:color="auto" w:fill="auto"/>
          </w:tcPr>
          <w:p w:rsidR="00A7685E" w:rsidRPr="003D1B19" w:rsidRDefault="00A7685E" w:rsidP="003D1B19">
            <w:pPr>
              <w:jc w:val="both"/>
              <w:rPr>
                <w:color w:val="000000"/>
                <w:szCs w:val="24"/>
              </w:rPr>
            </w:pPr>
            <w:r w:rsidRPr="003D1B19">
              <w:rPr>
                <w:b/>
                <w:color w:val="000000"/>
                <w:szCs w:val="24"/>
              </w:rPr>
              <w:t>Основное мероприятие "Профилактика алкоголизма, популяризация здорового и социально активного образа жизни"</w:t>
            </w:r>
          </w:p>
        </w:tc>
        <w:tc>
          <w:tcPr>
            <w:tcW w:w="1637"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116,0</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96,0</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82,8</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3D1B19">
            <w:pPr>
              <w:jc w:val="both"/>
              <w:rPr>
                <w:b/>
                <w:i/>
                <w:color w:val="000000"/>
                <w:szCs w:val="24"/>
              </w:rPr>
            </w:pPr>
            <w:r w:rsidRPr="005D0146">
              <w:rPr>
                <w:i/>
                <w:color w:val="000000"/>
                <w:szCs w:val="24"/>
              </w:rPr>
              <w:t>-министерство культуры и туризма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116,0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96,0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82,8</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r w:rsidRPr="003D1B19">
              <w:rPr>
                <w:b/>
                <w:bCs/>
                <w:color w:val="000000"/>
                <w:szCs w:val="24"/>
              </w:rPr>
              <w:t>5.</w:t>
            </w:r>
          </w:p>
        </w:tc>
        <w:tc>
          <w:tcPr>
            <w:tcW w:w="3976" w:type="dxa"/>
            <w:shd w:val="clear" w:color="auto" w:fill="auto"/>
          </w:tcPr>
          <w:p w:rsidR="00A7685E" w:rsidRPr="003D1B19" w:rsidRDefault="00A7685E" w:rsidP="003D1B19">
            <w:pPr>
              <w:jc w:val="both"/>
              <w:rPr>
                <w:color w:val="000000"/>
                <w:szCs w:val="24"/>
              </w:rPr>
            </w:pPr>
            <w:r w:rsidRPr="003D1B19">
              <w:rPr>
                <w:b/>
                <w:color w:val="000000"/>
                <w:szCs w:val="24"/>
              </w:rPr>
              <w:t>Основное мероприятие "Противодействие незаконной миграции и терроризму"</w:t>
            </w:r>
          </w:p>
        </w:tc>
        <w:tc>
          <w:tcPr>
            <w:tcW w:w="1637"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150,0</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82,7</w:t>
            </w:r>
          </w:p>
        </w:tc>
        <w:tc>
          <w:tcPr>
            <w:tcW w:w="1511" w:type="dxa"/>
            <w:shd w:val="clear" w:color="auto" w:fill="auto"/>
          </w:tcPr>
          <w:p w:rsidR="00A7685E" w:rsidRPr="003D1B19" w:rsidRDefault="00A7685E" w:rsidP="00A7685E">
            <w:pPr>
              <w:jc w:val="center"/>
              <w:rPr>
                <w:b/>
                <w:bCs/>
                <w:color w:val="000000"/>
                <w:szCs w:val="24"/>
              </w:rPr>
            </w:pPr>
          </w:p>
          <w:p w:rsidR="00A7685E" w:rsidRPr="003D1B19" w:rsidRDefault="00A7685E" w:rsidP="00A7685E">
            <w:pPr>
              <w:jc w:val="center"/>
              <w:rPr>
                <w:b/>
                <w:bCs/>
                <w:color w:val="000000"/>
                <w:szCs w:val="24"/>
              </w:rPr>
            </w:pPr>
            <w:r w:rsidRPr="003D1B19">
              <w:rPr>
                <w:b/>
                <w:bCs/>
                <w:color w:val="000000"/>
                <w:szCs w:val="24"/>
              </w:rPr>
              <w:t>55,1</w:t>
            </w:r>
          </w:p>
        </w:tc>
      </w:tr>
      <w:tr w:rsidR="00A7685E" w:rsidRPr="003D1B19" w:rsidTr="00A7685E">
        <w:tc>
          <w:tcPr>
            <w:tcW w:w="668" w:type="dxa"/>
            <w:shd w:val="clear" w:color="auto" w:fill="auto"/>
          </w:tcPr>
          <w:p w:rsidR="00A7685E" w:rsidRPr="003D1B19" w:rsidRDefault="00A7685E" w:rsidP="00A7685E">
            <w:pPr>
              <w:jc w:val="center"/>
              <w:rPr>
                <w:b/>
                <w:bCs/>
                <w:color w:val="000000"/>
                <w:szCs w:val="24"/>
              </w:rPr>
            </w:pPr>
          </w:p>
        </w:tc>
        <w:tc>
          <w:tcPr>
            <w:tcW w:w="3976" w:type="dxa"/>
            <w:shd w:val="clear" w:color="auto" w:fill="auto"/>
          </w:tcPr>
          <w:p w:rsidR="00A7685E" w:rsidRPr="005D0146" w:rsidRDefault="00A7685E" w:rsidP="003D1B19">
            <w:pPr>
              <w:jc w:val="both"/>
              <w:rPr>
                <w:b/>
                <w:i/>
                <w:color w:val="000000"/>
                <w:szCs w:val="24"/>
              </w:rPr>
            </w:pPr>
            <w:r w:rsidRPr="005D0146">
              <w:rPr>
                <w:i/>
                <w:color w:val="000000"/>
                <w:szCs w:val="24"/>
              </w:rPr>
              <w:t>-министерство труда и социальной политики Магаданской области</w:t>
            </w:r>
          </w:p>
        </w:tc>
        <w:tc>
          <w:tcPr>
            <w:tcW w:w="1637"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150,0</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82,7</w:t>
            </w:r>
          </w:p>
        </w:tc>
        <w:tc>
          <w:tcPr>
            <w:tcW w:w="1511" w:type="dxa"/>
            <w:shd w:val="clear" w:color="auto" w:fill="auto"/>
          </w:tcPr>
          <w:p w:rsidR="00A7685E" w:rsidRPr="005D0146" w:rsidRDefault="00A7685E" w:rsidP="00A7685E">
            <w:pPr>
              <w:jc w:val="center"/>
              <w:rPr>
                <w:bCs/>
                <w:i/>
                <w:color w:val="000000"/>
                <w:szCs w:val="24"/>
              </w:rPr>
            </w:pPr>
          </w:p>
          <w:p w:rsidR="00A7685E" w:rsidRPr="005D0146" w:rsidRDefault="00A7685E" w:rsidP="00A7685E">
            <w:pPr>
              <w:jc w:val="center"/>
              <w:rPr>
                <w:bCs/>
                <w:i/>
                <w:color w:val="000000"/>
                <w:szCs w:val="24"/>
              </w:rPr>
            </w:pPr>
            <w:r w:rsidRPr="005D0146">
              <w:rPr>
                <w:bCs/>
                <w:i/>
                <w:color w:val="000000"/>
                <w:szCs w:val="24"/>
              </w:rPr>
              <w:t>55,1</w:t>
            </w:r>
          </w:p>
        </w:tc>
      </w:tr>
    </w:tbl>
    <w:p w:rsidR="00A7685E" w:rsidRPr="00616A36" w:rsidRDefault="00A7685E" w:rsidP="00A7685E">
      <w:pPr>
        <w:jc w:val="both"/>
        <w:rPr>
          <w:sz w:val="28"/>
          <w:szCs w:val="28"/>
        </w:rPr>
      </w:pPr>
    </w:p>
    <w:p w:rsidR="00A7685E" w:rsidRPr="00616A36" w:rsidRDefault="00A7685E" w:rsidP="00A7685E">
      <w:pPr>
        <w:ind w:firstLine="709"/>
        <w:jc w:val="both"/>
        <w:rPr>
          <w:sz w:val="28"/>
          <w:szCs w:val="28"/>
        </w:rPr>
      </w:pPr>
      <w:r w:rsidRPr="00616A36">
        <w:rPr>
          <w:sz w:val="28"/>
          <w:szCs w:val="28"/>
        </w:rPr>
        <w:t xml:space="preserve">В рамках основного мероприятия </w:t>
      </w:r>
      <w:r w:rsidRPr="00616A36">
        <w:rPr>
          <w:b/>
          <w:sz w:val="28"/>
          <w:szCs w:val="28"/>
        </w:rPr>
        <w:t xml:space="preserve">«Профилактика правонарушений в общественных местах и на улицах» </w:t>
      </w:r>
      <w:r w:rsidRPr="00616A36">
        <w:rPr>
          <w:sz w:val="28"/>
          <w:szCs w:val="28"/>
        </w:rPr>
        <w:t xml:space="preserve">запланированы бюджетные средства на оснащение системами внутреннего и наружного видеонаблюдения объектов здравоохранения области, исполнитель -  министерство здравоохранения и демографической политики Магаданской области. </w:t>
      </w:r>
    </w:p>
    <w:p w:rsidR="00A7685E" w:rsidRPr="00616A36" w:rsidRDefault="00A7685E" w:rsidP="005D0146">
      <w:pPr>
        <w:jc w:val="both"/>
        <w:rPr>
          <w:sz w:val="28"/>
          <w:szCs w:val="28"/>
        </w:rPr>
      </w:pPr>
      <w:r w:rsidRPr="00616A36">
        <w:rPr>
          <w:sz w:val="28"/>
          <w:szCs w:val="28"/>
        </w:rPr>
        <w:tab/>
        <w:t xml:space="preserve">В реализации основного мероприятия </w:t>
      </w:r>
      <w:r w:rsidRPr="00616A36">
        <w:rPr>
          <w:b/>
          <w:sz w:val="28"/>
          <w:szCs w:val="28"/>
        </w:rPr>
        <w:t xml:space="preserve">«Профилактика безнадзорности и правонарушений несовершеннолетних» </w:t>
      </w:r>
      <w:r w:rsidRPr="00616A36">
        <w:rPr>
          <w:sz w:val="28"/>
          <w:szCs w:val="28"/>
        </w:rPr>
        <w:t>запланированы</w:t>
      </w:r>
      <w:r w:rsidRPr="00616A36">
        <w:rPr>
          <w:b/>
          <w:sz w:val="28"/>
          <w:szCs w:val="28"/>
        </w:rPr>
        <w:t xml:space="preserve"> бюджетные</w:t>
      </w:r>
      <w:r w:rsidRPr="00616A36">
        <w:rPr>
          <w:sz w:val="28"/>
          <w:szCs w:val="28"/>
        </w:rPr>
        <w:t xml:space="preserve"> средства на проведение областных мероприятий для начинающих правоведов, повышение квалификации и стажировка специалистов, проведение мероприятий по профилактике правонарушений несовершеннолетних, организация занятости несовершеннолетних. В реализации этих мероприятий участвуют четыре исполнителя: правительство Магаданской области, министерство образования и молодежной политики Магаданской области, министерство культуры и туризма Магаданской области, министерство труда и социальной политики Магаданской области.</w:t>
      </w:r>
    </w:p>
    <w:p w:rsidR="00A7685E" w:rsidRPr="00616A36" w:rsidRDefault="00A7685E" w:rsidP="00A7685E">
      <w:pPr>
        <w:jc w:val="both"/>
        <w:rPr>
          <w:sz w:val="28"/>
          <w:szCs w:val="28"/>
        </w:rPr>
      </w:pPr>
      <w:r w:rsidRPr="00616A36">
        <w:rPr>
          <w:sz w:val="28"/>
          <w:szCs w:val="28"/>
        </w:rPr>
        <w:tab/>
      </w:r>
      <w:r w:rsidR="005D0146">
        <w:rPr>
          <w:sz w:val="28"/>
          <w:szCs w:val="28"/>
        </w:rPr>
        <w:t>О</w:t>
      </w:r>
      <w:r w:rsidRPr="00616A36">
        <w:rPr>
          <w:sz w:val="28"/>
          <w:szCs w:val="28"/>
        </w:rPr>
        <w:t xml:space="preserve">сновное мероприятие </w:t>
      </w:r>
      <w:r w:rsidRPr="00616A36">
        <w:rPr>
          <w:b/>
          <w:sz w:val="28"/>
          <w:szCs w:val="28"/>
        </w:rPr>
        <w:t xml:space="preserve">«Профилактика алкоголизма, популяризация здорового и социально активного образа жизни» </w:t>
      </w:r>
      <w:r w:rsidRPr="00616A36">
        <w:rPr>
          <w:sz w:val="28"/>
          <w:szCs w:val="28"/>
        </w:rPr>
        <w:t>включает в себя расходы, направленные на приобретение кинофильмов, изготовление буклетов по профилактике правонарушений, исполнитель – министерство культуры и туризма Магаданской области.</w:t>
      </w:r>
    </w:p>
    <w:p w:rsidR="00A7685E" w:rsidRPr="00616A36" w:rsidRDefault="00A7685E" w:rsidP="005D0146">
      <w:pPr>
        <w:jc w:val="both"/>
        <w:rPr>
          <w:sz w:val="28"/>
          <w:szCs w:val="28"/>
        </w:rPr>
      </w:pPr>
      <w:r w:rsidRPr="00616A36">
        <w:rPr>
          <w:sz w:val="28"/>
          <w:szCs w:val="28"/>
        </w:rPr>
        <w:tab/>
      </w:r>
      <w:r w:rsidR="005D0146">
        <w:rPr>
          <w:sz w:val="28"/>
          <w:szCs w:val="28"/>
        </w:rPr>
        <w:t>В</w:t>
      </w:r>
      <w:r w:rsidRPr="00616A36">
        <w:rPr>
          <w:sz w:val="28"/>
          <w:szCs w:val="28"/>
        </w:rPr>
        <w:t xml:space="preserve"> рамках основного мероприятия </w:t>
      </w:r>
      <w:r w:rsidRPr="00616A36">
        <w:rPr>
          <w:b/>
          <w:sz w:val="28"/>
          <w:szCs w:val="28"/>
        </w:rPr>
        <w:t xml:space="preserve">«Противодействие незаконной миграции и терроризму» </w:t>
      </w:r>
      <w:r w:rsidRPr="00616A36">
        <w:rPr>
          <w:sz w:val="28"/>
          <w:szCs w:val="28"/>
        </w:rPr>
        <w:t>запланированы бюджетные средства на выплаты гражданам за сданное незаконно хранящееся оружие и боеприпасы, исполнителем является министерство труда и социальной политики Магаданской области. В соответствии с Порядком выплаты денежных средств гражданам, добровольно сдавшим незаконно хранящиеся у них оружие и боеприпасы, утвержденным постановлением администрации Магаданской области от 26.07.2012г. № 533-па, выплаты денежных средств осуществляются государственными учреждениями социальной поддержки и социального обслуживания населения всем обратившимся гражданам в установленные сроки и в полном объеме. По состоянию на 01.01.2018 г. выплаты произведены 12 обратившимся гражданам. Данная процедура является добровольной.</w:t>
      </w:r>
      <w:r w:rsidRPr="00616A36">
        <w:rPr>
          <w:sz w:val="28"/>
          <w:szCs w:val="28"/>
        </w:rPr>
        <w:tab/>
      </w:r>
    </w:p>
    <w:p w:rsidR="003D1B19" w:rsidRDefault="003D1B19" w:rsidP="00A7685E">
      <w:pPr>
        <w:jc w:val="both"/>
        <w:rPr>
          <w:sz w:val="28"/>
          <w:szCs w:val="28"/>
        </w:rPr>
      </w:pPr>
    </w:p>
    <w:p w:rsidR="00A7685E" w:rsidRPr="005D0146" w:rsidRDefault="00A7685E" w:rsidP="00A7685E">
      <w:pPr>
        <w:widowControl w:val="0"/>
        <w:autoSpaceDE w:val="0"/>
        <w:autoSpaceDN w:val="0"/>
        <w:adjustRightInd w:val="0"/>
        <w:jc w:val="center"/>
        <w:rPr>
          <w:b/>
          <w:color w:val="000000"/>
          <w:sz w:val="28"/>
          <w:szCs w:val="28"/>
        </w:rPr>
      </w:pPr>
      <w:r w:rsidRPr="005D0146">
        <w:rPr>
          <w:b/>
          <w:color w:val="000000"/>
          <w:sz w:val="28"/>
          <w:szCs w:val="28"/>
        </w:rPr>
        <w:t xml:space="preserve">Подпрограмма «Комплексные меры противодействия злоупотреблению </w:t>
      </w:r>
      <w:r w:rsidRPr="005D0146">
        <w:rPr>
          <w:b/>
          <w:color w:val="000000"/>
          <w:sz w:val="28"/>
          <w:szCs w:val="28"/>
        </w:rPr>
        <w:lastRenderedPageBreak/>
        <w:t xml:space="preserve">наркотическими средствами и их незаконному обороту на территории Магаданской области» на 2014-2019 годы» </w:t>
      </w:r>
    </w:p>
    <w:p w:rsidR="00A7685E" w:rsidRPr="00616A36" w:rsidRDefault="00A7685E" w:rsidP="00A7685E">
      <w:pPr>
        <w:widowControl w:val="0"/>
        <w:autoSpaceDE w:val="0"/>
        <w:autoSpaceDN w:val="0"/>
        <w:adjustRightInd w:val="0"/>
        <w:jc w:val="center"/>
        <w:rPr>
          <w:b/>
          <w:color w:val="000000"/>
          <w:sz w:val="28"/>
          <w:szCs w:val="28"/>
          <w:u w:val="single"/>
        </w:rPr>
      </w:pP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Целями подпрограммы являются: противодействие незаконному обороту и распространению наркотических средств на территории Магаданской области.</w:t>
      </w: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Ответственный исполнитель – аппарат губернатора Магаданской области, участники - министерство образования и молодежной политики Магаданской области, министерство культуры, спорта и туризма Магаданской области.</w:t>
      </w:r>
    </w:p>
    <w:p w:rsidR="00A7685E" w:rsidRPr="00616A36" w:rsidRDefault="00A7685E" w:rsidP="00A7685E">
      <w:pPr>
        <w:widowControl w:val="0"/>
        <w:autoSpaceDE w:val="0"/>
        <w:autoSpaceDN w:val="0"/>
        <w:adjustRightInd w:val="0"/>
        <w:ind w:firstLine="708"/>
        <w:jc w:val="both"/>
        <w:rPr>
          <w:sz w:val="28"/>
          <w:szCs w:val="28"/>
        </w:rPr>
      </w:pPr>
      <w:r w:rsidRPr="00616A36">
        <w:rPr>
          <w:sz w:val="28"/>
          <w:szCs w:val="28"/>
        </w:rPr>
        <w:t>Исполнение расходов областного бюджета по подпрограмме «Комплексные меры противодействия злоупотреблению наркотическими средствами и их незаконному обороту на территории Магаданской области» на 2014-2019 годы» характеризуется следующими данными:</w:t>
      </w:r>
    </w:p>
    <w:p w:rsidR="00A7685E" w:rsidRPr="00616A36" w:rsidRDefault="00A7685E" w:rsidP="00A7685E">
      <w:pPr>
        <w:widowControl w:val="0"/>
        <w:autoSpaceDE w:val="0"/>
        <w:autoSpaceDN w:val="0"/>
        <w:adjustRightInd w:val="0"/>
        <w:ind w:firstLine="708"/>
        <w:jc w:val="both"/>
        <w:rPr>
          <w:sz w:val="28"/>
          <w:szCs w:val="28"/>
        </w:rPr>
      </w:pPr>
    </w:p>
    <w:p w:rsidR="00A7685E" w:rsidRPr="00616A36" w:rsidRDefault="00A7685E" w:rsidP="00A7685E">
      <w:pPr>
        <w:widowControl w:val="0"/>
        <w:autoSpaceDE w:val="0"/>
        <w:autoSpaceDN w:val="0"/>
        <w:adjustRightInd w:val="0"/>
        <w:jc w:val="right"/>
        <w:rPr>
          <w:sz w:val="28"/>
          <w:szCs w:val="28"/>
        </w:rPr>
      </w:pPr>
      <w:r w:rsidRPr="00616A36">
        <w:rPr>
          <w:sz w:val="28"/>
          <w:szCs w:val="28"/>
        </w:rPr>
        <w:t>тыс. руб.</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4"/>
        <w:gridCol w:w="1305"/>
        <w:gridCol w:w="1843"/>
        <w:gridCol w:w="1134"/>
      </w:tblGrid>
      <w:tr w:rsidR="00A7685E" w:rsidRPr="007662AE" w:rsidTr="005D0146">
        <w:tc>
          <w:tcPr>
            <w:tcW w:w="668" w:type="dxa"/>
            <w:shd w:val="clear" w:color="auto" w:fill="auto"/>
          </w:tcPr>
          <w:p w:rsidR="00A7685E" w:rsidRPr="007662AE" w:rsidRDefault="00A7685E" w:rsidP="00A7685E">
            <w:pPr>
              <w:jc w:val="center"/>
              <w:rPr>
                <w:b/>
                <w:bCs/>
                <w:color w:val="000000"/>
                <w:szCs w:val="24"/>
              </w:rPr>
            </w:pPr>
            <w:r w:rsidRPr="007662AE">
              <w:rPr>
                <w:b/>
                <w:bCs/>
                <w:color w:val="000000"/>
                <w:szCs w:val="24"/>
              </w:rPr>
              <w:t>№ п/п</w:t>
            </w:r>
          </w:p>
        </w:tc>
        <w:tc>
          <w:tcPr>
            <w:tcW w:w="4714" w:type="dxa"/>
            <w:shd w:val="clear" w:color="auto" w:fill="auto"/>
          </w:tcPr>
          <w:p w:rsidR="00A7685E" w:rsidRPr="007662AE" w:rsidRDefault="00A7685E" w:rsidP="00A7685E">
            <w:pPr>
              <w:jc w:val="center"/>
              <w:rPr>
                <w:b/>
                <w:bCs/>
                <w:color w:val="000000"/>
                <w:szCs w:val="24"/>
              </w:rPr>
            </w:pPr>
            <w:r w:rsidRPr="007662AE">
              <w:rPr>
                <w:b/>
                <w:bCs/>
                <w:color w:val="000000"/>
                <w:szCs w:val="24"/>
              </w:rPr>
              <w:t>Наименование государственной программы, подпрограммы</w:t>
            </w:r>
          </w:p>
        </w:tc>
        <w:tc>
          <w:tcPr>
            <w:tcW w:w="1305" w:type="dxa"/>
            <w:shd w:val="clear" w:color="auto" w:fill="auto"/>
          </w:tcPr>
          <w:p w:rsidR="00A7685E" w:rsidRPr="007662AE" w:rsidRDefault="005D0146" w:rsidP="00A7685E">
            <w:pPr>
              <w:jc w:val="center"/>
              <w:rPr>
                <w:b/>
                <w:bCs/>
                <w:color w:val="000000"/>
                <w:szCs w:val="24"/>
              </w:rPr>
            </w:pPr>
            <w:r w:rsidRPr="007662AE">
              <w:rPr>
                <w:b/>
                <w:bCs/>
                <w:color w:val="000000"/>
                <w:szCs w:val="24"/>
              </w:rPr>
              <w:t>Бюджет</w:t>
            </w:r>
          </w:p>
        </w:tc>
        <w:tc>
          <w:tcPr>
            <w:tcW w:w="1843" w:type="dxa"/>
            <w:shd w:val="clear" w:color="auto" w:fill="auto"/>
          </w:tcPr>
          <w:p w:rsidR="00A7685E" w:rsidRPr="007662AE" w:rsidRDefault="00A7685E" w:rsidP="00A7685E">
            <w:pPr>
              <w:jc w:val="center"/>
              <w:rPr>
                <w:b/>
                <w:bCs/>
                <w:color w:val="000000"/>
                <w:szCs w:val="24"/>
              </w:rPr>
            </w:pPr>
            <w:r w:rsidRPr="007662AE">
              <w:rPr>
                <w:b/>
                <w:bCs/>
                <w:color w:val="000000"/>
                <w:szCs w:val="24"/>
              </w:rPr>
              <w:t>Кассовое исполнение</w:t>
            </w:r>
          </w:p>
        </w:tc>
        <w:tc>
          <w:tcPr>
            <w:tcW w:w="1134" w:type="dxa"/>
            <w:shd w:val="clear" w:color="auto" w:fill="auto"/>
          </w:tcPr>
          <w:p w:rsidR="00A7685E" w:rsidRPr="007662AE" w:rsidRDefault="00A7685E" w:rsidP="005D0146">
            <w:pPr>
              <w:jc w:val="center"/>
              <w:rPr>
                <w:b/>
                <w:bCs/>
                <w:color w:val="000000"/>
                <w:szCs w:val="24"/>
              </w:rPr>
            </w:pPr>
            <w:r w:rsidRPr="007662AE">
              <w:rPr>
                <w:b/>
                <w:bCs/>
                <w:color w:val="000000"/>
                <w:szCs w:val="24"/>
              </w:rPr>
              <w:t>% исп</w:t>
            </w:r>
            <w:r w:rsidR="005D0146" w:rsidRPr="007662AE">
              <w:rPr>
                <w:b/>
                <w:bCs/>
                <w:color w:val="000000"/>
                <w:szCs w:val="24"/>
              </w:rPr>
              <w:t>.</w:t>
            </w:r>
          </w:p>
        </w:tc>
      </w:tr>
      <w:tr w:rsidR="00A7685E" w:rsidRPr="007662AE" w:rsidTr="005D0146">
        <w:tc>
          <w:tcPr>
            <w:tcW w:w="668" w:type="dxa"/>
            <w:shd w:val="clear" w:color="auto" w:fill="auto"/>
          </w:tcPr>
          <w:p w:rsidR="00A7685E" w:rsidRPr="007662AE" w:rsidRDefault="00A7685E" w:rsidP="00A7685E">
            <w:pPr>
              <w:jc w:val="center"/>
              <w:rPr>
                <w:b/>
                <w:bCs/>
                <w:color w:val="000000"/>
                <w:szCs w:val="24"/>
              </w:rPr>
            </w:pPr>
          </w:p>
        </w:tc>
        <w:tc>
          <w:tcPr>
            <w:tcW w:w="4714" w:type="dxa"/>
            <w:shd w:val="clear" w:color="auto" w:fill="auto"/>
          </w:tcPr>
          <w:p w:rsidR="00A7685E" w:rsidRPr="007662AE" w:rsidRDefault="00A7685E" w:rsidP="00A7685E">
            <w:pPr>
              <w:jc w:val="center"/>
              <w:rPr>
                <w:b/>
                <w:bCs/>
                <w:color w:val="000000"/>
                <w:szCs w:val="24"/>
              </w:rPr>
            </w:pPr>
          </w:p>
          <w:p w:rsidR="00A7685E" w:rsidRPr="007662AE" w:rsidRDefault="00A7685E" w:rsidP="00A7685E">
            <w:pPr>
              <w:jc w:val="center"/>
              <w:rPr>
                <w:b/>
                <w:bCs/>
                <w:color w:val="000000"/>
                <w:szCs w:val="24"/>
              </w:rPr>
            </w:pPr>
            <w:r w:rsidRPr="007662AE">
              <w:rPr>
                <w:b/>
                <w:bCs/>
                <w:color w:val="000000"/>
                <w:szCs w:val="24"/>
              </w:rPr>
              <w:t>ВСЕГО:</w:t>
            </w:r>
          </w:p>
        </w:tc>
        <w:tc>
          <w:tcPr>
            <w:tcW w:w="1305" w:type="dxa"/>
            <w:shd w:val="clear" w:color="auto" w:fill="auto"/>
            <w:vAlign w:val="center"/>
          </w:tcPr>
          <w:p w:rsidR="00A7685E" w:rsidRPr="007662AE" w:rsidRDefault="00A7685E" w:rsidP="00A7685E">
            <w:pPr>
              <w:jc w:val="center"/>
              <w:rPr>
                <w:b/>
                <w:szCs w:val="24"/>
              </w:rPr>
            </w:pPr>
            <w:r w:rsidRPr="007662AE">
              <w:rPr>
                <w:b/>
                <w:szCs w:val="24"/>
              </w:rPr>
              <w:t>1 204,0</w:t>
            </w:r>
          </w:p>
        </w:tc>
        <w:tc>
          <w:tcPr>
            <w:tcW w:w="1843" w:type="dxa"/>
            <w:shd w:val="clear" w:color="auto" w:fill="auto"/>
            <w:vAlign w:val="center"/>
          </w:tcPr>
          <w:p w:rsidR="00A7685E" w:rsidRPr="007662AE" w:rsidRDefault="00A7685E" w:rsidP="00A7685E">
            <w:pPr>
              <w:jc w:val="center"/>
              <w:rPr>
                <w:b/>
                <w:szCs w:val="24"/>
              </w:rPr>
            </w:pPr>
            <w:r w:rsidRPr="007662AE">
              <w:rPr>
                <w:b/>
                <w:szCs w:val="24"/>
              </w:rPr>
              <w:t>255,0</w:t>
            </w:r>
          </w:p>
        </w:tc>
        <w:tc>
          <w:tcPr>
            <w:tcW w:w="1134" w:type="dxa"/>
            <w:shd w:val="clear" w:color="auto" w:fill="auto"/>
            <w:vAlign w:val="center"/>
          </w:tcPr>
          <w:p w:rsidR="00A7685E" w:rsidRPr="007662AE" w:rsidRDefault="00A7685E" w:rsidP="00A7685E">
            <w:pPr>
              <w:jc w:val="center"/>
              <w:rPr>
                <w:b/>
                <w:szCs w:val="24"/>
              </w:rPr>
            </w:pPr>
            <w:r w:rsidRPr="007662AE">
              <w:rPr>
                <w:b/>
                <w:szCs w:val="24"/>
              </w:rPr>
              <w:t>21,2</w:t>
            </w:r>
          </w:p>
        </w:tc>
      </w:tr>
      <w:tr w:rsidR="00A7685E" w:rsidRPr="007662AE" w:rsidTr="005D0146">
        <w:tc>
          <w:tcPr>
            <w:tcW w:w="9664" w:type="dxa"/>
            <w:gridSpan w:val="5"/>
            <w:shd w:val="clear" w:color="auto" w:fill="auto"/>
          </w:tcPr>
          <w:p w:rsidR="00A7685E" w:rsidRPr="007662AE" w:rsidRDefault="00A7685E" w:rsidP="00A7685E">
            <w:pPr>
              <w:jc w:val="center"/>
              <w:rPr>
                <w:b/>
                <w:bCs/>
                <w:color w:val="000000"/>
                <w:szCs w:val="24"/>
              </w:rPr>
            </w:pPr>
            <w:r w:rsidRPr="007662AE">
              <w:rPr>
                <w:b/>
                <w:bCs/>
                <w:color w:val="000000"/>
                <w:szCs w:val="24"/>
              </w:rPr>
              <w:t>в том числе:</w:t>
            </w:r>
          </w:p>
        </w:tc>
      </w:tr>
      <w:tr w:rsidR="00A7685E" w:rsidRPr="007662AE" w:rsidTr="005D0146">
        <w:trPr>
          <w:trHeight w:val="1441"/>
        </w:trPr>
        <w:tc>
          <w:tcPr>
            <w:tcW w:w="668" w:type="dxa"/>
            <w:shd w:val="clear" w:color="auto" w:fill="auto"/>
          </w:tcPr>
          <w:p w:rsidR="00A7685E" w:rsidRPr="007662AE" w:rsidRDefault="00A7685E" w:rsidP="00A7685E">
            <w:pPr>
              <w:jc w:val="center"/>
              <w:rPr>
                <w:b/>
                <w:bCs/>
                <w:color w:val="000000"/>
                <w:szCs w:val="24"/>
              </w:rPr>
            </w:pPr>
            <w:r w:rsidRPr="007662AE">
              <w:rPr>
                <w:b/>
                <w:bCs/>
                <w:color w:val="000000"/>
                <w:szCs w:val="24"/>
              </w:rPr>
              <w:t>1.</w:t>
            </w:r>
          </w:p>
        </w:tc>
        <w:tc>
          <w:tcPr>
            <w:tcW w:w="4714" w:type="dxa"/>
            <w:shd w:val="clear" w:color="auto" w:fill="auto"/>
          </w:tcPr>
          <w:p w:rsidR="00A7685E" w:rsidRPr="007662AE" w:rsidRDefault="00A7685E" w:rsidP="005D0146">
            <w:pPr>
              <w:jc w:val="both"/>
              <w:rPr>
                <w:b/>
                <w:bCs/>
                <w:color w:val="000000"/>
                <w:szCs w:val="24"/>
              </w:rPr>
            </w:pPr>
            <w:r w:rsidRPr="007662AE">
              <w:rPr>
                <w:b/>
                <w:color w:val="000000"/>
                <w:szCs w:val="24"/>
              </w:rPr>
              <w:t>Основное мероприятие "Организационные меры противодействия злоупотреблению наркотическими средствами и их незаконному обороту</w:t>
            </w:r>
            <w:r w:rsidRPr="007662AE">
              <w:rPr>
                <w:color w:val="000000"/>
                <w:szCs w:val="24"/>
              </w:rPr>
              <w:t>"</w:t>
            </w:r>
          </w:p>
        </w:tc>
        <w:tc>
          <w:tcPr>
            <w:tcW w:w="1305" w:type="dxa"/>
            <w:shd w:val="clear" w:color="auto" w:fill="auto"/>
            <w:vAlign w:val="center"/>
          </w:tcPr>
          <w:p w:rsidR="00A7685E" w:rsidRPr="007662AE" w:rsidRDefault="00A7685E" w:rsidP="00A7685E">
            <w:pPr>
              <w:jc w:val="center"/>
              <w:rPr>
                <w:b/>
                <w:bCs/>
                <w:color w:val="000000"/>
                <w:szCs w:val="24"/>
              </w:rPr>
            </w:pPr>
            <w:r w:rsidRPr="007662AE">
              <w:rPr>
                <w:b/>
                <w:bCs/>
                <w:color w:val="000000"/>
                <w:szCs w:val="24"/>
              </w:rPr>
              <w:t>290,0</w:t>
            </w:r>
          </w:p>
        </w:tc>
        <w:tc>
          <w:tcPr>
            <w:tcW w:w="1843" w:type="dxa"/>
            <w:shd w:val="clear" w:color="auto" w:fill="auto"/>
            <w:vAlign w:val="center"/>
          </w:tcPr>
          <w:p w:rsidR="00A7685E" w:rsidRPr="007662AE" w:rsidRDefault="00A7685E" w:rsidP="00A7685E">
            <w:pPr>
              <w:jc w:val="center"/>
              <w:rPr>
                <w:b/>
                <w:bCs/>
                <w:color w:val="000000"/>
                <w:szCs w:val="24"/>
              </w:rPr>
            </w:pPr>
            <w:r w:rsidRPr="007662AE">
              <w:rPr>
                <w:b/>
                <w:color w:val="000000"/>
                <w:szCs w:val="24"/>
              </w:rPr>
              <w:t>0,0</w:t>
            </w:r>
          </w:p>
        </w:tc>
        <w:tc>
          <w:tcPr>
            <w:tcW w:w="1134" w:type="dxa"/>
            <w:shd w:val="clear" w:color="auto" w:fill="auto"/>
            <w:vAlign w:val="center"/>
          </w:tcPr>
          <w:p w:rsidR="00A7685E" w:rsidRPr="007662AE" w:rsidRDefault="00A7685E" w:rsidP="00A7685E">
            <w:pPr>
              <w:jc w:val="center"/>
              <w:rPr>
                <w:b/>
                <w:bCs/>
                <w:color w:val="000000"/>
                <w:szCs w:val="24"/>
              </w:rPr>
            </w:pPr>
            <w:r w:rsidRPr="007662AE">
              <w:rPr>
                <w:b/>
                <w:bCs/>
                <w:color w:val="000000"/>
                <w:szCs w:val="24"/>
              </w:rPr>
              <w:t>0,0</w:t>
            </w:r>
          </w:p>
        </w:tc>
      </w:tr>
      <w:tr w:rsidR="00A7685E" w:rsidRPr="007662AE" w:rsidTr="007662AE">
        <w:trPr>
          <w:trHeight w:val="481"/>
        </w:trPr>
        <w:tc>
          <w:tcPr>
            <w:tcW w:w="668" w:type="dxa"/>
            <w:shd w:val="clear" w:color="auto" w:fill="auto"/>
          </w:tcPr>
          <w:p w:rsidR="00A7685E" w:rsidRPr="007662AE" w:rsidRDefault="00A7685E" w:rsidP="00A7685E">
            <w:pPr>
              <w:jc w:val="center"/>
              <w:rPr>
                <w:b/>
                <w:bCs/>
                <w:color w:val="000000"/>
                <w:szCs w:val="24"/>
              </w:rPr>
            </w:pPr>
          </w:p>
        </w:tc>
        <w:tc>
          <w:tcPr>
            <w:tcW w:w="4714" w:type="dxa"/>
            <w:shd w:val="clear" w:color="auto" w:fill="auto"/>
          </w:tcPr>
          <w:p w:rsidR="00A7685E" w:rsidRPr="007662AE" w:rsidRDefault="00A7685E" w:rsidP="00A7685E">
            <w:pPr>
              <w:jc w:val="both"/>
              <w:rPr>
                <w:b/>
                <w:i/>
                <w:color w:val="000000"/>
                <w:szCs w:val="24"/>
              </w:rPr>
            </w:pPr>
            <w:r w:rsidRPr="007662AE">
              <w:rPr>
                <w:i/>
                <w:szCs w:val="24"/>
              </w:rPr>
              <w:t>- министерство образования и молодежной политики Магаданской области</w:t>
            </w:r>
          </w:p>
        </w:tc>
        <w:tc>
          <w:tcPr>
            <w:tcW w:w="1305" w:type="dxa"/>
            <w:shd w:val="clear" w:color="auto" w:fill="auto"/>
            <w:vAlign w:val="center"/>
          </w:tcPr>
          <w:p w:rsidR="00A7685E" w:rsidRPr="007662AE" w:rsidRDefault="00A7685E" w:rsidP="00A7685E">
            <w:pPr>
              <w:jc w:val="center"/>
              <w:rPr>
                <w:bCs/>
                <w:i/>
                <w:color w:val="000000"/>
                <w:szCs w:val="24"/>
              </w:rPr>
            </w:pPr>
            <w:r w:rsidRPr="007662AE">
              <w:rPr>
                <w:bCs/>
                <w:i/>
                <w:color w:val="000000"/>
                <w:szCs w:val="24"/>
              </w:rPr>
              <w:t>290,0</w:t>
            </w:r>
          </w:p>
        </w:tc>
        <w:tc>
          <w:tcPr>
            <w:tcW w:w="1843" w:type="dxa"/>
            <w:shd w:val="clear" w:color="auto" w:fill="auto"/>
            <w:vAlign w:val="center"/>
          </w:tcPr>
          <w:p w:rsidR="00A7685E" w:rsidRPr="007662AE" w:rsidRDefault="00A7685E" w:rsidP="00A7685E">
            <w:pPr>
              <w:jc w:val="center"/>
              <w:rPr>
                <w:b/>
                <w:bCs/>
                <w:i/>
                <w:color w:val="000000"/>
                <w:szCs w:val="24"/>
              </w:rPr>
            </w:pPr>
            <w:r w:rsidRPr="007662AE">
              <w:rPr>
                <w:i/>
                <w:color w:val="000000"/>
                <w:szCs w:val="24"/>
              </w:rPr>
              <w:t>209,0</w:t>
            </w:r>
          </w:p>
        </w:tc>
        <w:tc>
          <w:tcPr>
            <w:tcW w:w="1134" w:type="dxa"/>
            <w:shd w:val="clear" w:color="auto" w:fill="auto"/>
            <w:vAlign w:val="center"/>
          </w:tcPr>
          <w:p w:rsidR="00A7685E" w:rsidRPr="007662AE" w:rsidRDefault="00A7685E" w:rsidP="00A7685E">
            <w:pPr>
              <w:jc w:val="center"/>
              <w:rPr>
                <w:bCs/>
                <w:i/>
                <w:color w:val="000000"/>
                <w:szCs w:val="24"/>
              </w:rPr>
            </w:pPr>
            <w:r w:rsidRPr="007662AE">
              <w:rPr>
                <w:bCs/>
                <w:i/>
                <w:color w:val="000000"/>
                <w:szCs w:val="24"/>
              </w:rPr>
              <w:t>72,0</w:t>
            </w:r>
          </w:p>
        </w:tc>
      </w:tr>
      <w:tr w:rsidR="00A7685E" w:rsidRPr="007662AE" w:rsidTr="005D0146">
        <w:tc>
          <w:tcPr>
            <w:tcW w:w="668" w:type="dxa"/>
            <w:shd w:val="clear" w:color="auto" w:fill="auto"/>
          </w:tcPr>
          <w:p w:rsidR="00A7685E" w:rsidRPr="007662AE" w:rsidRDefault="00A7685E" w:rsidP="00A7685E">
            <w:pPr>
              <w:jc w:val="center"/>
              <w:rPr>
                <w:b/>
                <w:bCs/>
                <w:color w:val="000000"/>
                <w:szCs w:val="24"/>
              </w:rPr>
            </w:pPr>
            <w:r w:rsidRPr="007662AE">
              <w:rPr>
                <w:b/>
                <w:bCs/>
                <w:color w:val="000000"/>
                <w:szCs w:val="24"/>
              </w:rPr>
              <w:t>2.</w:t>
            </w:r>
          </w:p>
        </w:tc>
        <w:tc>
          <w:tcPr>
            <w:tcW w:w="4714" w:type="dxa"/>
            <w:shd w:val="clear" w:color="auto" w:fill="auto"/>
          </w:tcPr>
          <w:p w:rsidR="00A7685E" w:rsidRPr="007662AE" w:rsidRDefault="00A7685E" w:rsidP="007662AE">
            <w:pPr>
              <w:jc w:val="both"/>
              <w:rPr>
                <w:szCs w:val="24"/>
              </w:rPr>
            </w:pPr>
            <w:r w:rsidRPr="007662AE">
              <w:rPr>
                <w:b/>
                <w:color w:val="000000"/>
                <w:szCs w:val="24"/>
              </w:rPr>
              <w:t>Основное мероприятие "Антинаркотическая пропаганда, профилактика злоупотребления наркотическими средствами"</w:t>
            </w:r>
          </w:p>
        </w:tc>
        <w:tc>
          <w:tcPr>
            <w:tcW w:w="1305" w:type="dxa"/>
            <w:shd w:val="clear" w:color="auto" w:fill="auto"/>
          </w:tcPr>
          <w:p w:rsidR="00A7685E" w:rsidRPr="007662AE" w:rsidRDefault="00A7685E" w:rsidP="00A7685E">
            <w:pPr>
              <w:jc w:val="center"/>
              <w:rPr>
                <w:b/>
                <w:szCs w:val="24"/>
              </w:rPr>
            </w:pPr>
          </w:p>
          <w:p w:rsidR="00A7685E" w:rsidRPr="007662AE" w:rsidRDefault="00A7685E" w:rsidP="00A7685E">
            <w:pPr>
              <w:jc w:val="center"/>
              <w:rPr>
                <w:b/>
                <w:szCs w:val="24"/>
              </w:rPr>
            </w:pPr>
          </w:p>
          <w:p w:rsidR="00A7685E" w:rsidRPr="007662AE" w:rsidRDefault="00A7685E" w:rsidP="00A7685E">
            <w:pPr>
              <w:jc w:val="center"/>
              <w:rPr>
                <w:b/>
                <w:szCs w:val="24"/>
              </w:rPr>
            </w:pPr>
            <w:r w:rsidRPr="007662AE">
              <w:rPr>
                <w:b/>
                <w:szCs w:val="24"/>
              </w:rPr>
              <w:t>724,0</w:t>
            </w:r>
          </w:p>
        </w:tc>
        <w:tc>
          <w:tcPr>
            <w:tcW w:w="1843" w:type="dxa"/>
            <w:shd w:val="clear" w:color="auto" w:fill="auto"/>
          </w:tcPr>
          <w:p w:rsidR="00A7685E" w:rsidRPr="007662AE" w:rsidRDefault="00A7685E" w:rsidP="00A7685E">
            <w:pPr>
              <w:jc w:val="center"/>
              <w:rPr>
                <w:b/>
                <w:szCs w:val="24"/>
              </w:rPr>
            </w:pPr>
          </w:p>
          <w:p w:rsidR="00A7685E" w:rsidRPr="007662AE" w:rsidRDefault="00A7685E" w:rsidP="00A7685E">
            <w:pPr>
              <w:jc w:val="center"/>
              <w:rPr>
                <w:b/>
                <w:szCs w:val="24"/>
              </w:rPr>
            </w:pPr>
          </w:p>
          <w:p w:rsidR="00A7685E" w:rsidRPr="007662AE" w:rsidRDefault="00A7685E" w:rsidP="00A7685E">
            <w:pPr>
              <w:jc w:val="center"/>
              <w:rPr>
                <w:b/>
                <w:szCs w:val="24"/>
              </w:rPr>
            </w:pPr>
            <w:r w:rsidRPr="007662AE">
              <w:rPr>
                <w:b/>
                <w:szCs w:val="24"/>
              </w:rPr>
              <w:t>255,0</w:t>
            </w:r>
          </w:p>
        </w:tc>
        <w:tc>
          <w:tcPr>
            <w:tcW w:w="1134" w:type="dxa"/>
            <w:shd w:val="clear" w:color="auto" w:fill="auto"/>
          </w:tcPr>
          <w:p w:rsidR="00A7685E" w:rsidRPr="007662AE" w:rsidRDefault="00A7685E" w:rsidP="00A7685E">
            <w:pPr>
              <w:jc w:val="center"/>
              <w:rPr>
                <w:b/>
                <w:szCs w:val="24"/>
              </w:rPr>
            </w:pPr>
          </w:p>
          <w:p w:rsidR="00A7685E" w:rsidRPr="007662AE" w:rsidRDefault="00A7685E" w:rsidP="00A7685E">
            <w:pPr>
              <w:jc w:val="center"/>
              <w:rPr>
                <w:b/>
                <w:szCs w:val="24"/>
              </w:rPr>
            </w:pPr>
          </w:p>
          <w:p w:rsidR="00A7685E" w:rsidRPr="007662AE" w:rsidRDefault="00A7685E" w:rsidP="00A7685E">
            <w:pPr>
              <w:jc w:val="center"/>
              <w:rPr>
                <w:b/>
                <w:szCs w:val="24"/>
              </w:rPr>
            </w:pPr>
            <w:r w:rsidRPr="007662AE">
              <w:rPr>
                <w:b/>
                <w:szCs w:val="24"/>
              </w:rPr>
              <w:t>35,2</w:t>
            </w:r>
          </w:p>
        </w:tc>
      </w:tr>
      <w:tr w:rsidR="00A7685E" w:rsidRPr="007662AE" w:rsidTr="007662AE">
        <w:trPr>
          <w:trHeight w:val="509"/>
        </w:trPr>
        <w:tc>
          <w:tcPr>
            <w:tcW w:w="668" w:type="dxa"/>
            <w:shd w:val="clear" w:color="auto" w:fill="auto"/>
          </w:tcPr>
          <w:p w:rsidR="00A7685E" w:rsidRPr="007662AE" w:rsidRDefault="00A7685E" w:rsidP="00A7685E">
            <w:pPr>
              <w:jc w:val="center"/>
              <w:rPr>
                <w:b/>
                <w:bCs/>
                <w:color w:val="000000"/>
                <w:szCs w:val="24"/>
              </w:rPr>
            </w:pPr>
          </w:p>
        </w:tc>
        <w:tc>
          <w:tcPr>
            <w:tcW w:w="4714" w:type="dxa"/>
            <w:shd w:val="clear" w:color="auto" w:fill="auto"/>
          </w:tcPr>
          <w:p w:rsidR="00A7685E" w:rsidRPr="007662AE" w:rsidRDefault="00A7685E" w:rsidP="007662AE">
            <w:pPr>
              <w:jc w:val="both"/>
              <w:rPr>
                <w:i/>
                <w:szCs w:val="24"/>
              </w:rPr>
            </w:pPr>
            <w:r w:rsidRPr="007662AE">
              <w:rPr>
                <w:i/>
                <w:szCs w:val="24"/>
              </w:rPr>
              <w:t>-м</w:t>
            </w:r>
            <w:r w:rsidRPr="007662AE">
              <w:rPr>
                <w:i/>
                <w:color w:val="000000"/>
                <w:szCs w:val="24"/>
              </w:rPr>
              <w:t>инистерство культуры и туризма Магаданской области</w:t>
            </w:r>
          </w:p>
        </w:tc>
        <w:tc>
          <w:tcPr>
            <w:tcW w:w="1305" w:type="dxa"/>
            <w:shd w:val="clear" w:color="auto" w:fill="auto"/>
          </w:tcPr>
          <w:p w:rsidR="00A7685E" w:rsidRPr="007662AE" w:rsidRDefault="00A7685E" w:rsidP="00A7685E">
            <w:pPr>
              <w:jc w:val="center"/>
              <w:rPr>
                <w:i/>
                <w:szCs w:val="24"/>
              </w:rPr>
            </w:pPr>
          </w:p>
          <w:p w:rsidR="00A7685E" w:rsidRPr="007662AE" w:rsidRDefault="00A7685E" w:rsidP="00A7685E">
            <w:pPr>
              <w:jc w:val="center"/>
              <w:rPr>
                <w:i/>
                <w:szCs w:val="24"/>
              </w:rPr>
            </w:pPr>
            <w:r w:rsidRPr="007662AE">
              <w:rPr>
                <w:i/>
                <w:szCs w:val="24"/>
              </w:rPr>
              <w:t>724,0</w:t>
            </w:r>
          </w:p>
        </w:tc>
        <w:tc>
          <w:tcPr>
            <w:tcW w:w="1843" w:type="dxa"/>
            <w:shd w:val="clear" w:color="auto" w:fill="auto"/>
          </w:tcPr>
          <w:p w:rsidR="00A7685E" w:rsidRPr="007662AE" w:rsidRDefault="00A7685E" w:rsidP="00A7685E">
            <w:pPr>
              <w:jc w:val="center"/>
              <w:rPr>
                <w:i/>
                <w:szCs w:val="24"/>
              </w:rPr>
            </w:pPr>
          </w:p>
          <w:p w:rsidR="00A7685E" w:rsidRPr="007662AE" w:rsidRDefault="00A7685E" w:rsidP="00A7685E">
            <w:pPr>
              <w:jc w:val="center"/>
              <w:rPr>
                <w:i/>
                <w:szCs w:val="24"/>
              </w:rPr>
            </w:pPr>
            <w:r w:rsidRPr="007662AE">
              <w:rPr>
                <w:i/>
                <w:szCs w:val="24"/>
              </w:rPr>
              <w:t>255,0</w:t>
            </w:r>
          </w:p>
        </w:tc>
        <w:tc>
          <w:tcPr>
            <w:tcW w:w="1134" w:type="dxa"/>
            <w:shd w:val="clear" w:color="auto" w:fill="auto"/>
          </w:tcPr>
          <w:p w:rsidR="00A7685E" w:rsidRPr="007662AE" w:rsidRDefault="00A7685E" w:rsidP="00A7685E">
            <w:pPr>
              <w:jc w:val="center"/>
              <w:rPr>
                <w:i/>
                <w:szCs w:val="24"/>
              </w:rPr>
            </w:pPr>
          </w:p>
          <w:p w:rsidR="00A7685E" w:rsidRPr="007662AE" w:rsidRDefault="00A7685E" w:rsidP="00A7685E">
            <w:pPr>
              <w:jc w:val="center"/>
              <w:rPr>
                <w:i/>
                <w:szCs w:val="24"/>
              </w:rPr>
            </w:pPr>
            <w:r w:rsidRPr="007662AE">
              <w:rPr>
                <w:i/>
                <w:szCs w:val="24"/>
              </w:rPr>
              <w:t>35,2</w:t>
            </w:r>
          </w:p>
        </w:tc>
      </w:tr>
      <w:tr w:rsidR="00A7685E" w:rsidRPr="007662AE" w:rsidTr="005D0146">
        <w:tc>
          <w:tcPr>
            <w:tcW w:w="668" w:type="dxa"/>
            <w:shd w:val="clear" w:color="auto" w:fill="auto"/>
          </w:tcPr>
          <w:p w:rsidR="00A7685E" w:rsidRPr="007662AE" w:rsidRDefault="00A7685E" w:rsidP="00A7685E">
            <w:pPr>
              <w:jc w:val="center"/>
              <w:rPr>
                <w:b/>
                <w:bCs/>
                <w:color w:val="000000"/>
                <w:szCs w:val="24"/>
              </w:rPr>
            </w:pPr>
            <w:r w:rsidRPr="007662AE">
              <w:rPr>
                <w:b/>
                <w:bCs/>
                <w:color w:val="000000"/>
                <w:szCs w:val="24"/>
              </w:rPr>
              <w:t>3.</w:t>
            </w:r>
          </w:p>
        </w:tc>
        <w:tc>
          <w:tcPr>
            <w:tcW w:w="4714" w:type="dxa"/>
            <w:shd w:val="clear" w:color="auto" w:fill="auto"/>
          </w:tcPr>
          <w:p w:rsidR="00A7685E" w:rsidRPr="007662AE" w:rsidRDefault="00A7685E" w:rsidP="00A7685E">
            <w:pPr>
              <w:jc w:val="both"/>
              <w:rPr>
                <w:b/>
                <w:szCs w:val="24"/>
              </w:rPr>
            </w:pPr>
            <w:r w:rsidRPr="007662AE">
              <w:rPr>
                <w:b/>
                <w:szCs w:val="24"/>
              </w:rPr>
              <w:t>Основное мероприятие "Организация лечения и реабилитации лиц, употребляющих наркотические средства без назначения врача"</w:t>
            </w:r>
          </w:p>
        </w:tc>
        <w:tc>
          <w:tcPr>
            <w:tcW w:w="1305" w:type="dxa"/>
            <w:shd w:val="clear" w:color="auto" w:fill="auto"/>
            <w:vAlign w:val="center"/>
          </w:tcPr>
          <w:p w:rsidR="00A7685E" w:rsidRPr="007662AE" w:rsidRDefault="00A7685E" w:rsidP="00A7685E">
            <w:pPr>
              <w:jc w:val="center"/>
              <w:rPr>
                <w:b/>
                <w:szCs w:val="24"/>
              </w:rPr>
            </w:pPr>
            <w:r w:rsidRPr="007662AE">
              <w:rPr>
                <w:b/>
                <w:szCs w:val="24"/>
              </w:rPr>
              <w:t>190,0</w:t>
            </w:r>
          </w:p>
        </w:tc>
        <w:tc>
          <w:tcPr>
            <w:tcW w:w="1843" w:type="dxa"/>
            <w:shd w:val="clear" w:color="auto" w:fill="auto"/>
            <w:vAlign w:val="center"/>
          </w:tcPr>
          <w:p w:rsidR="00A7685E" w:rsidRPr="007662AE" w:rsidRDefault="00A7685E" w:rsidP="00A7685E">
            <w:pPr>
              <w:jc w:val="center"/>
              <w:rPr>
                <w:b/>
                <w:szCs w:val="24"/>
              </w:rPr>
            </w:pPr>
            <w:r w:rsidRPr="007662AE">
              <w:rPr>
                <w:b/>
                <w:szCs w:val="24"/>
              </w:rPr>
              <w:t>0,0</w:t>
            </w:r>
          </w:p>
        </w:tc>
        <w:tc>
          <w:tcPr>
            <w:tcW w:w="1134" w:type="dxa"/>
            <w:shd w:val="clear" w:color="auto" w:fill="auto"/>
            <w:vAlign w:val="center"/>
          </w:tcPr>
          <w:p w:rsidR="00A7685E" w:rsidRPr="007662AE" w:rsidRDefault="00A7685E" w:rsidP="00A7685E">
            <w:pPr>
              <w:jc w:val="center"/>
              <w:rPr>
                <w:b/>
                <w:szCs w:val="24"/>
              </w:rPr>
            </w:pPr>
            <w:r w:rsidRPr="007662AE">
              <w:rPr>
                <w:b/>
                <w:szCs w:val="24"/>
              </w:rPr>
              <w:t>0,0</w:t>
            </w:r>
          </w:p>
        </w:tc>
      </w:tr>
      <w:tr w:rsidR="00A7685E" w:rsidRPr="007662AE" w:rsidTr="005D0146">
        <w:tc>
          <w:tcPr>
            <w:tcW w:w="668" w:type="dxa"/>
            <w:shd w:val="clear" w:color="auto" w:fill="auto"/>
          </w:tcPr>
          <w:p w:rsidR="00A7685E" w:rsidRPr="007662AE" w:rsidRDefault="00A7685E" w:rsidP="00A7685E">
            <w:pPr>
              <w:jc w:val="center"/>
              <w:rPr>
                <w:b/>
                <w:bCs/>
                <w:color w:val="000000"/>
                <w:szCs w:val="24"/>
              </w:rPr>
            </w:pPr>
          </w:p>
        </w:tc>
        <w:tc>
          <w:tcPr>
            <w:tcW w:w="4714" w:type="dxa"/>
            <w:shd w:val="clear" w:color="auto" w:fill="auto"/>
          </w:tcPr>
          <w:p w:rsidR="00A7685E" w:rsidRPr="007662AE" w:rsidRDefault="00A7685E" w:rsidP="00A7685E">
            <w:pPr>
              <w:jc w:val="both"/>
              <w:rPr>
                <w:i/>
                <w:szCs w:val="24"/>
              </w:rPr>
            </w:pPr>
            <w:r w:rsidRPr="007662AE">
              <w:rPr>
                <w:i/>
                <w:szCs w:val="24"/>
              </w:rPr>
              <w:t>- министерство образования и молодежной политики Магаданской области</w:t>
            </w:r>
          </w:p>
        </w:tc>
        <w:tc>
          <w:tcPr>
            <w:tcW w:w="1305" w:type="dxa"/>
            <w:shd w:val="clear" w:color="auto" w:fill="auto"/>
            <w:vAlign w:val="center"/>
          </w:tcPr>
          <w:p w:rsidR="00A7685E" w:rsidRPr="007662AE" w:rsidRDefault="00A7685E" w:rsidP="00A7685E">
            <w:pPr>
              <w:jc w:val="center"/>
              <w:rPr>
                <w:i/>
                <w:szCs w:val="24"/>
              </w:rPr>
            </w:pPr>
            <w:r w:rsidRPr="007662AE">
              <w:rPr>
                <w:i/>
                <w:szCs w:val="24"/>
              </w:rPr>
              <w:t>190,0</w:t>
            </w:r>
          </w:p>
        </w:tc>
        <w:tc>
          <w:tcPr>
            <w:tcW w:w="1843" w:type="dxa"/>
            <w:shd w:val="clear" w:color="auto" w:fill="auto"/>
            <w:vAlign w:val="center"/>
          </w:tcPr>
          <w:p w:rsidR="00A7685E" w:rsidRPr="007662AE" w:rsidRDefault="00A7685E" w:rsidP="00A7685E">
            <w:pPr>
              <w:jc w:val="center"/>
              <w:rPr>
                <w:i/>
                <w:szCs w:val="24"/>
              </w:rPr>
            </w:pPr>
            <w:r w:rsidRPr="007662AE">
              <w:rPr>
                <w:i/>
                <w:szCs w:val="24"/>
              </w:rPr>
              <w:t>0,0</w:t>
            </w:r>
          </w:p>
        </w:tc>
        <w:tc>
          <w:tcPr>
            <w:tcW w:w="1134" w:type="dxa"/>
            <w:shd w:val="clear" w:color="auto" w:fill="auto"/>
            <w:vAlign w:val="center"/>
          </w:tcPr>
          <w:p w:rsidR="00A7685E" w:rsidRPr="007662AE" w:rsidRDefault="00A7685E" w:rsidP="00A7685E">
            <w:pPr>
              <w:jc w:val="center"/>
              <w:rPr>
                <w:i/>
                <w:szCs w:val="24"/>
              </w:rPr>
            </w:pPr>
            <w:r w:rsidRPr="007662AE">
              <w:rPr>
                <w:i/>
                <w:szCs w:val="24"/>
              </w:rPr>
              <w:t>0,0</w:t>
            </w:r>
          </w:p>
        </w:tc>
      </w:tr>
    </w:tbl>
    <w:p w:rsidR="00A7685E" w:rsidRPr="00616A36" w:rsidRDefault="00A7685E" w:rsidP="00A7685E">
      <w:pPr>
        <w:rPr>
          <w:sz w:val="28"/>
          <w:szCs w:val="28"/>
        </w:rPr>
      </w:pPr>
    </w:p>
    <w:p w:rsidR="00A7685E" w:rsidRPr="00616A36" w:rsidRDefault="00A7685E" w:rsidP="00A7685E">
      <w:pPr>
        <w:jc w:val="both"/>
        <w:rPr>
          <w:sz w:val="28"/>
          <w:szCs w:val="28"/>
        </w:rPr>
      </w:pPr>
      <w:r w:rsidRPr="00616A36">
        <w:rPr>
          <w:sz w:val="28"/>
          <w:szCs w:val="28"/>
        </w:rPr>
        <w:tab/>
        <w:t xml:space="preserve">Основное мероприятие </w:t>
      </w:r>
      <w:r w:rsidRPr="00616A36">
        <w:rPr>
          <w:b/>
          <w:sz w:val="28"/>
          <w:szCs w:val="28"/>
        </w:rPr>
        <w:t xml:space="preserve">«Организационные меры противодействия злоупотреблению наркотическими средствами и их незаконному обороту на территории Магаданской области» на 2014-2019 годы» </w:t>
      </w:r>
      <w:r w:rsidRPr="00616A36">
        <w:rPr>
          <w:sz w:val="28"/>
          <w:szCs w:val="28"/>
        </w:rPr>
        <w:t>включает в себя расходы, направленные на организацию и проведение социально - психологического тестирования, организации и проведение ежегодного мониторинга наркоситуации в Магаданской области, исполнитель – министерство образования и молодежной политики Магаданской области.</w:t>
      </w:r>
    </w:p>
    <w:p w:rsidR="00A7685E" w:rsidRPr="00616A36" w:rsidRDefault="00A7685E" w:rsidP="00A7685E">
      <w:pPr>
        <w:jc w:val="both"/>
        <w:rPr>
          <w:sz w:val="28"/>
          <w:szCs w:val="28"/>
        </w:rPr>
      </w:pPr>
      <w:r w:rsidRPr="00616A36">
        <w:rPr>
          <w:sz w:val="28"/>
          <w:szCs w:val="28"/>
        </w:rPr>
        <w:lastRenderedPageBreak/>
        <w:tab/>
        <w:t xml:space="preserve">В реализации основного мероприятия </w:t>
      </w:r>
      <w:r w:rsidRPr="00616A36">
        <w:rPr>
          <w:b/>
          <w:sz w:val="28"/>
          <w:szCs w:val="28"/>
        </w:rPr>
        <w:t xml:space="preserve">«Антинаркотическая пропаганда, профилактика злоупотребления наркотическими средствами» </w:t>
      </w:r>
      <w:r w:rsidRPr="00616A36">
        <w:rPr>
          <w:sz w:val="28"/>
          <w:szCs w:val="28"/>
        </w:rPr>
        <w:t xml:space="preserve">запланированы бюджетные средства на изготовление и приобретение печатной, методической и наглядной продукции, ресурсное сопровождение интернет-сайта антинаркотической направленности. В реализации этих мероприятий участвует министерство культуры и туризма Магаданской области. </w:t>
      </w:r>
    </w:p>
    <w:p w:rsidR="00A7685E" w:rsidRPr="00616A36" w:rsidRDefault="00A7685E" w:rsidP="00A7685E">
      <w:pPr>
        <w:ind w:firstLine="708"/>
        <w:jc w:val="both"/>
        <w:rPr>
          <w:sz w:val="28"/>
          <w:szCs w:val="28"/>
        </w:rPr>
      </w:pPr>
      <w:r w:rsidRPr="00616A36">
        <w:rPr>
          <w:sz w:val="28"/>
          <w:szCs w:val="28"/>
        </w:rPr>
        <w:t xml:space="preserve">Основное мероприятие </w:t>
      </w:r>
      <w:r w:rsidRPr="00616A36">
        <w:rPr>
          <w:b/>
          <w:sz w:val="28"/>
          <w:szCs w:val="28"/>
        </w:rPr>
        <w:t xml:space="preserve">"Организация лечения и реабилитации лиц, употребляющих наркотические средства без назначения врача" </w:t>
      </w:r>
      <w:r w:rsidRPr="00616A36">
        <w:rPr>
          <w:sz w:val="28"/>
          <w:szCs w:val="28"/>
        </w:rPr>
        <w:t xml:space="preserve">включает в себя мероприятия по приобретению медицинского оборудования, релаксационного оборудования и диагностических методик. </w:t>
      </w:r>
    </w:p>
    <w:p w:rsidR="00A7685E" w:rsidRPr="00616A36" w:rsidRDefault="00A7685E" w:rsidP="00A7685E">
      <w:pPr>
        <w:ind w:firstLine="708"/>
        <w:jc w:val="both"/>
        <w:rPr>
          <w:sz w:val="28"/>
          <w:szCs w:val="28"/>
        </w:rPr>
      </w:pPr>
    </w:p>
    <w:p w:rsidR="00A7685E" w:rsidRPr="00616A36" w:rsidRDefault="00A7685E" w:rsidP="00A7685E">
      <w:pPr>
        <w:jc w:val="center"/>
        <w:rPr>
          <w:rFonts w:ascii="Times New Roman CYR" w:hAnsi="Times New Roman CYR"/>
          <w:b/>
          <w:sz w:val="28"/>
          <w:szCs w:val="28"/>
        </w:rPr>
      </w:pPr>
      <w:r w:rsidRPr="00616A36">
        <w:rPr>
          <w:rFonts w:ascii="Times New Roman CYR" w:hAnsi="Times New Roman CYR"/>
          <w:b/>
          <w:sz w:val="28"/>
          <w:szCs w:val="28"/>
        </w:rPr>
        <w:t>07. Государственная программа «Защита населения и территории от чрезвычайных ситуаций и обеспечение пожарной безопасности в Магаданской области»</w:t>
      </w:r>
      <w:r w:rsidR="005F0CA7">
        <w:rPr>
          <w:rFonts w:ascii="Times New Roman CYR" w:hAnsi="Times New Roman CYR"/>
          <w:b/>
          <w:sz w:val="28"/>
          <w:szCs w:val="28"/>
        </w:rPr>
        <w:t xml:space="preserve"> </w:t>
      </w:r>
      <w:r w:rsidRPr="00616A36">
        <w:rPr>
          <w:rFonts w:ascii="Times New Roman CYR" w:hAnsi="Times New Roman CYR"/>
          <w:b/>
          <w:sz w:val="28"/>
          <w:szCs w:val="28"/>
        </w:rPr>
        <w:t>на 2014-2019 годы»</w:t>
      </w:r>
    </w:p>
    <w:p w:rsidR="00A7685E" w:rsidRPr="00616A36" w:rsidRDefault="00A7685E" w:rsidP="00A7685E">
      <w:pPr>
        <w:spacing w:line="360" w:lineRule="auto"/>
        <w:ind w:firstLine="737"/>
        <w:jc w:val="both"/>
        <w:rPr>
          <w:sz w:val="28"/>
          <w:szCs w:val="28"/>
        </w:rPr>
      </w:pPr>
    </w:p>
    <w:p w:rsidR="00A7685E" w:rsidRPr="00616A36" w:rsidRDefault="00A7685E" w:rsidP="007F7FBF">
      <w:pPr>
        <w:ind w:firstLine="737"/>
        <w:jc w:val="both"/>
        <w:rPr>
          <w:sz w:val="28"/>
          <w:szCs w:val="28"/>
        </w:rPr>
      </w:pPr>
      <w:r w:rsidRPr="00616A36">
        <w:rPr>
          <w:sz w:val="28"/>
          <w:szCs w:val="28"/>
        </w:rPr>
        <w:t xml:space="preserve">В целях повышения эффективности использования бюджетных ресурсов, внедрения программно-целевых принципов, организации деятельности органов исполнительной власти Магаданской области была принята </w:t>
      </w:r>
      <w:r w:rsidRPr="00616A36">
        <w:rPr>
          <w:rFonts w:ascii="Times New Roman CYR" w:hAnsi="Times New Roman CYR"/>
          <w:sz w:val="28"/>
          <w:szCs w:val="28"/>
        </w:rPr>
        <w:t>Государственная программа «Защита населения и территории от чрезвычайных ситуаций и обеспечение пожарной безопасности в Магаданской области» на 2014-2019 годы»</w:t>
      </w:r>
      <w:r w:rsidRPr="00616A36">
        <w:rPr>
          <w:sz w:val="28"/>
          <w:szCs w:val="28"/>
        </w:rPr>
        <w:t>, утвержденная постановлением администрации Магаданской области от 05.12.2013 г. № 1211-па.</w:t>
      </w:r>
    </w:p>
    <w:p w:rsidR="00A7685E" w:rsidRPr="00616A36" w:rsidRDefault="00A7685E" w:rsidP="007F7FBF">
      <w:pPr>
        <w:autoSpaceDE w:val="0"/>
        <w:autoSpaceDN w:val="0"/>
        <w:adjustRightInd w:val="0"/>
        <w:ind w:firstLine="737"/>
        <w:jc w:val="both"/>
        <w:rPr>
          <w:sz w:val="28"/>
          <w:szCs w:val="28"/>
        </w:rPr>
      </w:pPr>
      <w:r w:rsidRPr="00616A36">
        <w:rPr>
          <w:sz w:val="28"/>
          <w:szCs w:val="28"/>
        </w:rPr>
        <w:t xml:space="preserve">Ответственный исполнитель государственной программы - </w:t>
      </w:r>
      <w:r w:rsidRPr="00616A36">
        <w:rPr>
          <w:rFonts w:ascii="Times New Roman CYR" w:hAnsi="Times New Roman CYR"/>
          <w:sz w:val="28"/>
          <w:szCs w:val="28"/>
        </w:rPr>
        <w:t>министерство строительства, жилищно-коммунального хозяйства и энергетики Магаданской области</w:t>
      </w:r>
      <w:r w:rsidRPr="00616A36">
        <w:rPr>
          <w:sz w:val="28"/>
          <w:szCs w:val="28"/>
        </w:rPr>
        <w:t>.</w:t>
      </w:r>
    </w:p>
    <w:p w:rsidR="00A7685E" w:rsidRPr="00616A36" w:rsidRDefault="00A7685E" w:rsidP="007F7FBF">
      <w:pPr>
        <w:autoSpaceDE w:val="0"/>
        <w:autoSpaceDN w:val="0"/>
        <w:ind w:right="34" w:firstLine="737"/>
        <w:rPr>
          <w:sz w:val="28"/>
          <w:szCs w:val="28"/>
        </w:rPr>
      </w:pPr>
      <w:r w:rsidRPr="00616A36">
        <w:rPr>
          <w:sz w:val="28"/>
          <w:szCs w:val="28"/>
        </w:rPr>
        <w:t xml:space="preserve">  В 2017 году участниками государственной программы являются: </w:t>
      </w:r>
    </w:p>
    <w:p w:rsidR="00A7685E" w:rsidRPr="00616A36" w:rsidRDefault="00A7685E" w:rsidP="007F7FBF">
      <w:pPr>
        <w:autoSpaceDE w:val="0"/>
        <w:autoSpaceDN w:val="0"/>
        <w:ind w:right="34" w:firstLine="737"/>
        <w:rPr>
          <w:color w:val="000000"/>
          <w:sz w:val="28"/>
          <w:szCs w:val="28"/>
        </w:rPr>
      </w:pPr>
      <w:r w:rsidRPr="00616A36">
        <w:rPr>
          <w:sz w:val="28"/>
          <w:szCs w:val="28"/>
        </w:rPr>
        <w:t>-</w:t>
      </w:r>
      <w:r w:rsidRPr="00616A36">
        <w:rPr>
          <w:color w:val="000000"/>
          <w:sz w:val="28"/>
          <w:szCs w:val="28"/>
        </w:rPr>
        <w:t xml:space="preserve"> ОГКУ «Пожарно-спасательный центр гражданской обороны, защиты населения, территорий и пожарной безопасности Магаданской области;</w:t>
      </w:r>
    </w:p>
    <w:p w:rsidR="00A7685E" w:rsidRPr="00616A36" w:rsidRDefault="00A7685E" w:rsidP="007F7FBF">
      <w:pPr>
        <w:autoSpaceDE w:val="0"/>
        <w:autoSpaceDN w:val="0"/>
        <w:ind w:right="34" w:firstLine="737"/>
        <w:rPr>
          <w:sz w:val="28"/>
          <w:szCs w:val="28"/>
        </w:rPr>
      </w:pPr>
      <w:r w:rsidRPr="00616A36">
        <w:rPr>
          <w:color w:val="000000"/>
          <w:sz w:val="28"/>
          <w:szCs w:val="28"/>
        </w:rPr>
        <w:t>-ОГБОУ «Учебно-методический центр по обучению гражданской обороне, защите населения, территорий и пожарной безопасности Магаданской области»;</w:t>
      </w:r>
    </w:p>
    <w:p w:rsidR="00A7685E" w:rsidRPr="00616A36" w:rsidRDefault="00A7685E" w:rsidP="007F7FBF">
      <w:pPr>
        <w:autoSpaceDE w:val="0"/>
        <w:autoSpaceDN w:val="0"/>
        <w:ind w:right="34" w:firstLine="737"/>
        <w:rPr>
          <w:rFonts w:ascii="Times New Roman CYR" w:hAnsi="Times New Roman CYR"/>
          <w:bCs/>
          <w:sz w:val="28"/>
          <w:szCs w:val="28"/>
        </w:rPr>
      </w:pPr>
      <w:r w:rsidRPr="00616A36">
        <w:rPr>
          <w:rFonts w:ascii="Times New Roman CYR" w:hAnsi="Times New Roman CYR"/>
          <w:bCs/>
          <w:sz w:val="28"/>
          <w:szCs w:val="28"/>
        </w:rPr>
        <w:t>-министерство труда и социальной политики Магаданской области;</w:t>
      </w:r>
    </w:p>
    <w:p w:rsidR="00A7685E" w:rsidRPr="00616A36" w:rsidRDefault="00A7685E" w:rsidP="007F7FBF">
      <w:pPr>
        <w:ind w:right="34" w:firstLine="737"/>
        <w:jc w:val="both"/>
        <w:rPr>
          <w:rFonts w:ascii="Times New Roman CYR" w:hAnsi="Times New Roman CYR"/>
          <w:bCs/>
          <w:sz w:val="28"/>
          <w:szCs w:val="28"/>
        </w:rPr>
      </w:pPr>
      <w:r w:rsidRPr="00616A36">
        <w:rPr>
          <w:rFonts w:ascii="Times New Roman CYR" w:hAnsi="Times New Roman CYR"/>
          <w:bCs/>
          <w:sz w:val="28"/>
          <w:szCs w:val="28"/>
        </w:rPr>
        <w:t>-министерство культуры и туризма Магаданской области;</w:t>
      </w:r>
    </w:p>
    <w:p w:rsidR="00A7685E" w:rsidRPr="00616A36" w:rsidRDefault="00A7685E" w:rsidP="007F7FBF">
      <w:pPr>
        <w:ind w:right="34" w:firstLine="737"/>
        <w:jc w:val="both"/>
        <w:rPr>
          <w:rFonts w:ascii="Times New Roman CYR" w:hAnsi="Times New Roman CYR"/>
          <w:bCs/>
          <w:sz w:val="28"/>
          <w:szCs w:val="28"/>
        </w:rPr>
      </w:pPr>
      <w:r w:rsidRPr="00616A36">
        <w:rPr>
          <w:rFonts w:ascii="Times New Roman CYR" w:hAnsi="Times New Roman CYR"/>
          <w:bCs/>
          <w:sz w:val="28"/>
          <w:szCs w:val="28"/>
        </w:rPr>
        <w:t>-министерство здравоохранения и демографической политики Магаданской области;</w:t>
      </w:r>
    </w:p>
    <w:p w:rsidR="00A7685E" w:rsidRPr="00616A36" w:rsidRDefault="00A7685E" w:rsidP="007F7FBF">
      <w:pPr>
        <w:ind w:right="34" w:firstLine="737"/>
        <w:jc w:val="both"/>
        <w:rPr>
          <w:rFonts w:ascii="Times New Roman CYR" w:hAnsi="Times New Roman CYR"/>
          <w:bCs/>
          <w:sz w:val="28"/>
          <w:szCs w:val="28"/>
        </w:rPr>
      </w:pPr>
      <w:r w:rsidRPr="00616A36">
        <w:rPr>
          <w:rFonts w:ascii="Times New Roman CYR" w:hAnsi="Times New Roman CYR"/>
          <w:bCs/>
          <w:sz w:val="28"/>
          <w:szCs w:val="28"/>
        </w:rPr>
        <w:t>-департамент имущественных и земельных отношений Магаданской области.</w:t>
      </w:r>
    </w:p>
    <w:p w:rsidR="00A7685E" w:rsidRPr="00616A36" w:rsidRDefault="00A7685E" w:rsidP="007F7FBF">
      <w:pPr>
        <w:ind w:firstLine="737"/>
        <w:jc w:val="both"/>
        <w:rPr>
          <w:rFonts w:ascii="Times New Roman CYR" w:hAnsi="Times New Roman CYR"/>
          <w:sz w:val="28"/>
          <w:szCs w:val="28"/>
        </w:rPr>
      </w:pPr>
      <w:r w:rsidRPr="00616A36">
        <w:rPr>
          <w:rFonts w:ascii="Times New Roman CYR" w:hAnsi="Times New Roman CYR"/>
          <w:sz w:val="28"/>
          <w:szCs w:val="28"/>
        </w:rPr>
        <w:t>Достижение целей и решение задач государственной программы обеспечивается путем выполнения основных мероприятий подпрограмм государственной программы.</w:t>
      </w:r>
    </w:p>
    <w:p w:rsidR="00A7685E" w:rsidRPr="00616A36" w:rsidRDefault="00A7685E" w:rsidP="007F7FBF">
      <w:pPr>
        <w:shd w:val="clear" w:color="auto" w:fill="FFFFFF"/>
        <w:ind w:firstLine="737"/>
        <w:jc w:val="both"/>
        <w:rPr>
          <w:rFonts w:ascii="Times New Roman CYR" w:hAnsi="Times New Roman CYR"/>
          <w:color w:val="000000"/>
          <w:sz w:val="28"/>
          <w:szCs w:val="28"/>
        </w:rPr>
      </w:pPr>
      <w:r w:rsidRPr="00616A36">
        <w:rPr>
          <w:rFonts w:ascii="Times New Roman CYR" w:hAnsi="Times New Roman CYR"/>
          <w:color w:val="000000"/>
          <w:sz w:val="28"/>
          <w:szCs w:val="28"/>
        </w:rPr>
        <w:t xml:space="preserve"> Каждая подпрограмма направлена на решение конкретных задач государственной программы. Решение задач государственной программы обеспечивает достижение поставленной цели государственной программы.</w:t>
      </w:r>
    </w:p>
    <w:p w:rsidR="00A7685E" w:rsidRPr="00616A36" w:rsidRDefault="00A7685E" w:rsidP="007F7FBF">
      <w:pPr>
        <w:shd w:val="clear" w:color="auto" w:fill="FFFFFF"/>
        <w:ind w:firstLine="737"/>
        <w:jc w:val="both"/>
        <w:rPr>
          <w:rFonts w:ascii="Times New Roman CYR" w:hAnsi="Times New Roman CYR"/>
          <w:color w:val="000000"/>
          <w:sz w:val="28"/>
          <w:szCs w:val="28"/>
        </w:rPr>
      </w:pPr>
      <w:r w:rsidRPr="00616A36">
        <w:rPr>
          <w:rFonts w:ascii="Times New Roman CYR" w:hAnsi="Times New Roman CYR"/>
          <w:color w:val="000000"/>
          <w:sz w:val="28"/>
          <w:szCs w:val="28"/>
        </w:rPr>
        <w:t xml:space="preserve"> В рамках государственной программы реализуются следующие подпрограммы:</w:t>
      </w:r>
    </w:p>
    <w:p w:rsidR="00A7685E" w:rsidRPr="00616A36" w:rsidRDefault="00A7685E" w:rsidP="007F7FBF">
      <w:pPr>
        <w:ind w:left="34" w:firstLine="737"/>
        <w:jc w:val="both"/>
        <w:rPr>
          <w:sz w:val="28"/>
          <w:szCs w:val="28"/>
        </w:rPr>
      </w:pPr>
      <w:r w:rsidRPr="00616A36">
        <w:rPr>
          <w:rFonts w:ascii="Times New Roman CYR" w:hAnsi="Times New Roman CYR"/>
          <w:sz w:val="28"/>
          <w:szCs w:val="28"/>
        </w:rPr>
        <w:lastRenderedPageBreak/>
        <w:t>-</w:t>
      </w:r>
      <w:r w:rsidRPr="00616A36">
        <w:rPr>
          <w:rFonts w:ascii="Times New Roman CYR" w:hAnsi="Times New Roman CYR"/>
          <w:sz w:val="28"/>
          <w:szCs w:val="28"/>
        </w:rPr>
        <w:tab/>
        <w:t>подпрограмма № 1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2014-2019 годы»;</w:t>
      </w:r>
    </w:p>
    <w:p w:rsidR="00A7685E" w:rsidRPr="00616A36" w:rsidRDefault="00A7685E" w:rsidP="007F7FBF">
      <w:pPr>
        <w:ind w:firstLine="737"/>
        <w:jc w:val="both"/>
        <w:rPr>
          <w:rFonts w:ascii="Times New Roman CYR" w:hAnsi="Times New Roman CYR"/>
          <w:sz w:val="28"/>
          <w:szCs w:val="28"/>
        </w:rPr>
      </w:pPr>
      <w:r w:rsidRPr="00616A36">
        <w:rPr>
          <w:rFonts w:ascii="Times New Roman CYR" w:hAnsi="Times New Roman CYR"/>
          <w:sz w:val="28"/>
          <w:szCs w:val="28"/>
        </w:rPr>
        <w:t>- подпрограмма № 2 «Пожарная безопасность в Магаданской области» на 2014-2019 годы»;</w:t>
      </w:r>
    </w:p>
    <w:p w:rsidR="00A7685E" w:rsidRPr="00616A36" w:rsidRDefault="00A7685E" w:rsidP="007F7FBF">
      <w:pPr>
        <w:ind w:firstLine="737"/>
        <w:jc w:val="both"/>
        <w:rPr>
          <w:rFonts w:ascii="Times New Roman CYR" w:hAnsi="Times New Roman CYR"/>
          <w:sz w:val="28"/>
          <w:szCs w:val="28"/>
        </w:rPr>
      </w:pPr>
      <w:r w:rsidRPr="00616A36">
        <w:rPr>
          <w:sz w:val="28"/>
          <w:szCs w:val="28"/>
        </w:rPr>
        <w:t>- подпрограмма № 3 «Построение и развитие АПК «Безопасный город» на 2014-2019 годы»;</w:t>
      </w:r>
    </w:p>
    <w:p w:rsidR="00A7685E" w:rsidRPr="00616A36" w:rsidRDefault="00A7685E" w:rsidP="007F7FBF">
      <w:pPr>
        <w:ind w:firstLine="737"/>
        <w:jc w:val="both"/>
        <w:rPr>
          <w:rFonts w:ascii="Times New Roman CYR" w:hAnsi="Times New Roman CYR"/>
          <w:sz w:val="28"/>
          <w:szCs w:val="28"/>
        </w:rPr>
      </w:pPr>
      <w:r w:rsidRPr="00616A36">
        <w:rPr>
          <w:rFonts w:ascii="Times New Roman CYR" w:hAnsi="Times New Roman CYR"/>
          <w:sz w:val="28"/>
          <w:szCs w:val="28"/>
        </w:rPr>
        <w:t>- подпрограмма № 4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на 2014-2019 годы»;</w:t>
      </w:r>
    </w:p>
    <w:p w:rsidR="00A7685E" w:rsidRPr="00616A36" w:rsidRDefault="00A7685E" w:rsidP="007F7FBF">
      <w:pPr>
        <w:ind w:firstLine="737"/>
        <w:jc w:val="both"/>
        <w:rPr>
          <w:rFonts w:ascii="Times New Roman CYR" w:hAnsi="Times New Roman CYR"/>
          <w:sz w:val="28"/>
          <w:szCs w:val="28"/>
        </w:rPr>
      </w:pPr>
      <w:r w:rsidRPr="00616A36">
        <w:rPr>
          <w:rFonts w:ascii="Times New Roman CYR" w:hAnsi="Times New Roman CYR"/>
          <w:sz w:val="28"/>
          <w:szCs w:val="28"/>
        </w:rPr>
        <w:t>- подпрограмма № 5 «Повышение устойчивости жилых домов, основных объектов и систем жизнеобеспечения на территории Магаданской области» на 2014-2019 годы»;</w:t>
      </w:r>
    </w:p>
    <w:p w:rsidR="00A7685E" w:rsidRPr="00616A36" w:rsidRDefault="00A7685E" w:rsidP="007F7FBF">
      <w:pPr>
        <w:autoSpaceDE w:val="0"/>
        <w:autoSpaceDN w:val="0"/>
        <w:adjustRightInd w:val="0"/>
        <w:ind w:firstLine="737"/>
        <w:jc w:val="both"/>
        <w:rPr>
          <w:rFonts w:ascii="Times New Roman CYR" w:hAnsi="Times New Roman CYR"/>
          <w:sz w:val="28"/>
          <w:szCs w:val="28"/>
        </w:rPr>
      </w:pPr>
      <w:r w:rsidRPr="00616A36">
        <w:rPr>
          <w:sz w:val="28"/>
          <w:szCs w:val="28"/>
        </w:rPr>
        <w:t xml:space="preserve"> - подпрограмма № 6 ««Создание условий для реализации государственной программы» на 2014-2019 годы», мероприятия которой предусматривают обеспечение деятельности и выполнение функций </w:t>
      </w:r>
      <w:r w:rsidRPr="00616A36">
        <w:rPr>
          <w:rFonts w:ascii="Times New Roman CYR" w:hAnsi="Times New Roman CYR"/>
          <w:sz w:val="28"/>
          <w:szCs w:val="28"/>
        </w:rPr>
        <w:t>ОГКУ «Пожарно-спасательный центр гражданской обороны, защиты населения, территорий и пожарной безопасности Магаданской области» и ОГБОУ «Учебно-методический центр по обучению гражданской обороне, защите населения, территорий и пожарной безопасности Магаданской области».</w:t>
      </w:r>
    </w:p>
    <w:p w:rsidR="00A7685E" w:rsidRPr="00616A36" w:rsidRDefault="00A7685E" w:rsidP="007F7FBF">
      <w:pPr>
        <w:autoSpaceDE w:val="0"/>
        <w:autoSpaceDN w:val="0"/>
        <w:adjustRightInd w:val="0"/>
        <w:ind w:firstLine="737"/>
        <w:jc w:val="both"/>
        <w:rPr>
          <w:rFonts w:ascii="Times New Roman CYR" w:hAnsi="Times New Roman CYR"/>
          <w:sz w:val="28"/>
          <w:szCs w:val="28"/>
        </w:rPr>
      </w:pPr>
    </w:p>
    <w:p w:rsidR="00A7685E" w:rsidRPr="00616A36" w:rsidRDefault="00A7685E" w:rsidP="007F7FBF">
      <w:pPr>
        <w:autoSpaceDE w:val="0"/>
        <w:autoSpaceDN w:val="0"/>
        <w:adjustRightInd w:val="0"/>
        <w:ind w:firstLine="737"/>
        <w:jc w:val="center"/>
        <w:rPr>
          <w:b/>
          <w:sz w:val="28"/>
          <w:szCs w:val="28"/>
        </w:rPr>
      </w:pPr>
      <w:r w:rsidRPr="00616A36">
        <w:rPr>
          <w:b/>
          <w:sz w:val="28"/>
          <w:szCs w:val="28"/>
        </w:rPr>
        <w:t>Сведения об исполнении бюджета госпрограммы</w:t>
      </w:r>
    </w:p>
    <w:p w:rsidR="00A7685E" w:rsidRPr="00616A36" w:rsidRDefault="00A7685E" w:rsidP="007F7FBF">
      <w:pPr>
        <w:ind w:firstLine="737"/>
        <w:jc w:val="both"/>
        <w:rPr>
          <w:rFonts w:ascii="Times New Roman CYR" w:hAnsi="Times New Roman CYR"/>
          <w:spacing w:val="-4"/>
          <w:sz w:val="28"/>
          <w:szCs w:val="28"/>
        </w:rPr>
      </w:pPr>
      <w:r w:rsidRPr="00616A36">
        <w:rPr>
          <w:sz w:val="28"/>
          <w:szCs w:val="28"/>
        </w:rPr>
        <w:t>Объем финансирования государственной программы на 2017 год, согласно Закона Магаданской области от 29.12.2016 г. № 2135-ОЗ "Об областном бюджете на 2017 год и плановый период 2018 и 2020 годов", с учетом внесенных изменений установлен в сумме</w:t>
      </w:r>
      <w:r w:rsidRPr="00616A36">
        <w:rPr>
          <w:rFonts w:ascii="Times New Roman CYR" w:hAnsi="Times New Roman CYR"/>
          <w:b/>
          <w:sz w:val="28"/>
          <w:szCs w:val="28"/>
        </w:rPr>
        <w:t xml:space="preserve"> 822 136,6</w:t>
      </w:r>
      <w:r w:rsidRPr="00616A36">
        <w:rPr>
          <w:rFonts w:ascii="Times New Roman CYR" w:hAnsi="Times New Roman CYR"/>
          <w:sz w:val="28"/>
          <w:szCs w:val="28"/>
        </w:rPr>
        <w:t xml:space="preserve"> тыс. рублей. Исполнение 2017 года составило </w:t>
      </w:r>
      <w:r w:rsidRPr="00616A36">
        <w:rPr>
          <w:rFonts w:ascii="Times New Roman CYR" w:hAnsi="Times New Roman CYR"/>
          <w:b/>
          <w:spacing w:val="-4"/>
          <w:sz w:val="28"/>
          <w:szCs w:val="28"/>
        </w:rPr>
        <w:t>745 564,4</w:t>
      </w:r>
      <w:r w:rsidRPr="00616A36">
        <w:rPr>
          <w:rFonts w:ascii="Times New Roman CYR" w:hAnsi="Times New Roman CYR"/>
          <w:spacing w:val="-4"/>
          <w:sz w:val="28"/>
          <w:szCs w:val="28"/>
        </w:rPr>
        <w:t xml:space="preserve"> тыс. рублей или </w:t>
      </w:r>
      <w:r w:rsidRPr="00616A36">
        <w:rPr>
          <w:rFonts w:ascii="Times New Roman CYR" w:hAnsi="Times New Roman CYR"/>
          <w:b/>
          <w:sz w:val="28"/>
          <w:szCs w:val="28"/>
        </w:rPr>
        <w:t>90,7%</w:t>
      </w:r>
      <w:r w:rsidRPr="00616A36">
        <w:rPr>
          <w:rFonts w:ascii="Times New Roman CYR" w:hAnsi="Times New Roman CYR"/>
          <w:spacing w:val="-4"/>
          <w:sz w:val="28"/>
          <w:szCs w:val="28"/>
        </w:rPr>
        <w:t>.</w:t>
      </w:r>
    </w:p>
    <w:p w:rsidR="00A7685E" w:rsidRPr="007F7FBF" w:rsidRDefault="00A7685E" w:rsidP="007F7FBF">
      <w:pPr>
        <w:ind w:firstLine="720"/>
        <w:jc w:val="both"/>
        <w:rPr>
          <w:sz w:val="28"/>
          <w:szCs w:val="28"/>
        </w:rPr>
      </w:pPr>
      <w:r w:rsidRPr="007F7FBF">
        <w:rPr>
          <w:sz w:val="28"/>
          <w:szCs w:val="28"/>
        </w:rPr>
        <w:t xml:space="preserve">На реализацию мероприятий подпрограммы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2014-2019 годы» государственной программы в 2017 году предусмотрено финансирование в сумме </w:t>
      </w:r>
      <w:r w:rsidRPr="007F7FBF">
        <w:rPr>
          <w:b/>
          <w:sz w:val="28"/>
          <w:szCs w:val="28"/>
        </w:rPr>
        <w:t>21 966,5 тыс. руб</w:t>
      </w:r>
      <w:r w:rsidRPr="007F7FBF">
        <w:rPr>
          <w:sz w:val="28"/>
          <w:szCs w:val="28"/>
        </w:rPr>
        <w:t xml:space="preserve">., освоено </w:t>
      </w:r>
      <w:r w:rsidRPr="007F7FBF">
        <w:rPr>
          <w:b/>
          <w:sz w:val="28"/>
          <w:szCs w:val="28"/>
        </w:rPr>
        <w:t>20 184,6 тыс. руб</w:t>
      </w:r>
      <w:r w:rsidRPr="007F7FBF">
        <w:rPr>
          <w:sz w:val="28"/>
          <w:szCs w:val="28"/>
        </w:rPr>
        <w:t>., что составило</w:t>
      </w:r>
      <w:r w:rsidRPr="007F7FBF">
        <w:rPr>
          <w:b/>
          <w:sz w:val="28"/>
          <w:szCs w:val="28"/>
        </w:rPr>
        <w:t xml:space="preserve"> 91,9 % </w:t>
      </w:r>
      <w:r w:rsidRPr="007F7FBF">
        <w:rPr>
          <w:sz w:val="28"/>
          <w:szCs w:val="28"/>
        </w:rPr>
        <w:t xml:space="preserve">от запланированных объемов финансирования. </w:t>
      </w:r>
    </w:p>
    <w:p w:rsidR="007F7FBF" w:rsidRPr="005D0146" w:rsidRDefault="007F7FBF" w:rsidP="005D0146">
      <w:pPr>
        <w:ind w:left="73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452"/>
        <w:gridCol w:w="1356"/>
        <w:gridCol w:w="1456"/>
        <w:gridCol w:w="1531"/>
      </w:tblGrid>
      <w:tr w:rsidR="00A7685E" w:rsidRPr="005D0146" w:rsidTr="00A7685E">
        <w:trPr>
          <w:trHeight w:val="314"/>
        </w:trPr>
        <w:tc>
          <w:tcPr>
            <w:tcW w:w="759" w:type="dxa"/>
            <w:vMerge w:val="restart"/>
          </w:tcPr>
          <w:p w:rsidR="00A7685E" w:rsidRPr="005D0146" w:rsidRDefault="00A7685E" w:rsidP="00A7685E">
            <w:pPr>
              <w:spacing w:after="120"/>
              <w:jc w:val="center"/>
              <w:rPr>
                <w:b/>
                <w:szCs w:val="24"/>
              </w:rPr>
            </w:pPr>
            <w:r w:rsidRPr="005D0146">
              <w:rPr>
                <w:b/>
                <w:szCs w:val="24"/>
              </w:rPr>
              <w:t>№ п/п</w:t>
            </w:r>
          </w:p>
        </w:tc>
        <w:tc>
          <w:tcPr>
            <w:tcW w:w="4452" w:type="dxa"/>
            <w:vMerge w:val="restart"/>
            <w:vAlign w:val="center"/>
          </w:tcPr>
          <w:p w:rsidR="00A7685E" w:rsidRPr="005D0146" w:rsidRDefault="00A7685E" w:rsidP="005D0146">
            <w:pPr>
              <w:spacing w:after="120"/>
              <w:jc w:val="both"/>
              <w:rPr>
                <w:b/>
                <w:szCs w:val="24"/>
              </w:rPr>
            </w:pPr>
            <w:r w:rsidRPr="005D0146">
              <w:rPr>
                <w:b/>
                <w:szCs w:val="24"/>
              </w:rPr>
              <w:t>Мероприятия подпрограммы</w:t>
            </w:r>
          </w:p>
        </w:tc>
        <w:tc>
          <w:tcPr>
            <w:tcW w:w="2812" w:type="dxa"/>
            <w:gridSpan w:val="2"/>
            <w:tcBorders>
              <w:left w:val="single" w:sz="4" w:space="0" w:color="auto"/>
              <w:bottom w:val="single" w:sz="4" w:space="0" w:color="auto"/>
            </w:tcBorders>
          </w:tcPr>
          <w:p w:rsidR="00A7685E" w:rsidRPr="005D0146" w:rsidRDefault="00A7685E" w:rsidP="00A7685E">
            <w:pPr>
              <w:spacing w:after="120"/>
              <w:jc w:val="center"/>
              <w:rPr>
                <w:b/>
                <w:szCs w:val="24"/>
              </w:rPr>
            </w:pPr>
            <w:r w:rsidRPr="005D0146">
              <w:rPr>
                <w:b/>
                <w:szCs w:val="24"/>
              </w:rPr>
              <w:t>Объемы финансирования 2017 г., тыс. руб.</w:t>
            </w:r>
          </w:p>
        </w:tc>
        <w:tc>
          <w:tcPr>
            <w:tcW w:w="1406" w:type="dxa"/>
            <w:tcBorders>
              <w:left w:val="single" w:sz="4" w:space="0" w:color="auto"/>
              <w:bottom w:val="single" w:sz="4" w:space="0" w:color="auto"/>
            </w:tcBorders>
          </w:tcPr>
          <w:p w:rsidR="00A7685E" w:rsidRPr="005D0146" w:rsidRDefault="00A7685E" w:rsidP="00A7685E">
            <w:pPr>
              <w:spacing w:after="120"/>
              <w:jc w:val="center"/>
              <w:rPr>
                <w:b/>
                <w:szCs w:val="24"/>
              </w:rPr>
            </w:pPr>
            <w:r w:rsidRPr="005D0146">
              <w:rPr>
                <w:b/>
                <w:szCs w:val="24"/>
              </w:rPr>
              <w:t>Исполнение</w:t>
            </w:r>
          </w:p>
        </w:tc>
      </w:tr>
      <w:tr w:rsidR="00A7685E" w:rsidRPr="005D0146" w:rsidTr="00A7685E">
        <w:trPr>
          <w:trHeight w:val="314"/>
        </w:trPr>
        <w:tc>
          <w:tcPr>
            <w:tcW w:w="759" w:type="dxa"/>
            <w:vMerge/>
          </w:tcPr>
          <w:p w:rsidR="00A7685E" w:rsidRPr="005D0146" w:rsidRDefault="00A7685E" w:rsidP="00A7685E">
            <w:pPr>
              <w:spacing w:after="120"/>
              <w:jc w:val="center"/>
              <w:rPr>
                <w:b/>
                <w:szCs w:val="24"/>
              </w:rPr>
            </w:pPr>
          </w:p>
        </w:tc>
        <w:tc>
          <w:tcPr>
            <w:tcW w:w="4452" w:type="dxa"/>
            <w:vMerge/>
          </w:tcPr>
          <w:p w:rsidR="00A7685E" w:rsidRPr="005D0146" w:rsidRDefault="00A7685E" w:rsidP="005D0146">
            <w:pPr>
              <w:spacing w:after="120"/>
              <w:jc w:val="both"/>
              <w:rPr>
                <w:b/>
                <w:szCs w:val="24"/>
              </w:rPr>
            </w:pPr>
          </w:p>
        </w:tc>
        <w:tc>
          <w:tcPr>
            <w:tcW w:w="1356" w:type="dxa"/>
            <w:tcBorders>
              <w:top w:val="single" w:sz="4" w:space="0" w:color="auto"/>
            </w:tcBorders>
          </w:tcPr>
          <w:p w:rsidR="00A7685E" w:rsidRPr="005D0146" w:rsidRDefault="00A7685E" w:rsidP="00A7685E">
            <w:pPr>
              <w:spacing w:after="120"/>
              <w:jc w:val="center"/>
              <w:rPr>
                <w:b/>
                <w:szCs w:val="24"/>
              </w:rPr>
            </w:pPr>
            <w:r w:rsidRPr="005D0146">
              <w:rPr>
                <w:b/>
                <w:szCs w:val="24"/>
              </w:rPr>
              <w:t>план</w:t>
            </w:r>
          </w:p>
        </w:tc>
        <w:tc>
          <w:tcPr>
            <w:tcW w:w="1456" w:type="dxa"/>
            <w:tcBorders>
              <w:top w:val="single" w:sz="4" w:space="0" w:color="auto"/>
            </w:tcBorders>
          </w:tcPr>
          <w:p w:rsidR="00A7685E" w:rsidRPr="005D0146" w:rsidRDefault="00A7685E" w:rsidP="00A7685E">
            <w:pPr>
              <w:spacing w:after="120"/>
              <w:jc w:val="center"/>
              <w:rPr>
                <w:b/>
                <w:szCs w:val="24"/>
              </w:rPr>
            </w:pPr>
            <w:r w:rsidRPr="005D0146">
              <w:rPr>
                <w:b/>
                <w:szCs w:val="24"/>
              </w:rPr>
              <w:t>касс. расходы</w:t>
            </w:r>
          </w:p>
        </w:tc>
        <w:tc>
          <w:tcPr>
            <w:tcW w:w="1406" w:type="dxa"/>
            <w:tcBorders>
              <w:top w:val="single" w:sz="4" w:space="0" w:color="auto"/>
            </w:tcBorders>
          </w:tcPr>
          <w:p w:rsidR="00A7685E" w:rsidRPr="005D0146" w:rsidRDefault="00A7685E" w:rsidP="00A7685E">
            <w:pPr>
              <w:spacing w:after="120"/>
              <w:jc w:val="center"/>
              <w:rPr>
                <w:b/>
                <w:szCs w:val="24"/>
              </w:rPr>
            </w:pPr>
            <w:r w:rsidRPr="005D0146">
              <w:rPr>
                <w:b/>
                <w:szCs w:val="24"/>
              </w:rPr>
              <w:t>%</w:t>
            </w:r>
          </w:p>
        </w:tc>
      </w:tr>
      <w:tr w:rsidR="00A7685E" w:rsidRPr="005D0146" w:rsidTr="00A7685E">
        <w:trPr>
          <w:trHeight w:val="510"/>
        </w:trPr>
        <w:tc>
          <w:tcPr>
            <w:tcW w:w="759" w:type="dxa"/>
            <w:vAlign w:val="center"/>
          </w:tcPr>
          <w:p w:rsidR="00A7685E" w:rsidRPr="005D0146" w:rsidRDefault="00A7685E" w:rsidP="00A7685E">
            <w:pPr>
              <w:spacing w:after="120"/>
              <w:jc w:val="center"/>
              <w:rPr>
                <w:b/>
                <w:szCs w:val="24"/>
              </w:rPr>
            </w:pPr>
            <w:r w:rsidRPr="005D0146">
              <w:rPr>
                <w:b/>
                <w:szCs w:val="24"/>
              </w:rPr>
              <w:t>1.1</w:t>
            </w:r>
          </w:p>
        </w:tc>
        <w:tc>
          <w:tcPr>
            <w:tcW w:w="4452" w:type="dxa"/>
          </w:tcPr>
          <w:p w:rsidR="00A7685E" w:rsidRPr="005D0146" w:rsidRDefault="00A7685E" w:rsidP="005D0146">
            <w:pPr>
              <w:spacing w:after="120"/>
              <w:jc w:val="both"/>
              <w:rPr>
                <w:szCs w:val="24"/>
              </w:rPr>
            </w:pPr>
            <w:r w:rsidRPr="005D0146">
              <w:rPr>
                <w:b/>
                <w:szCs w:val="24"/>
              </w:rPr>
              <w:t xml:space="preserve">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w:t>
            </w:r>
            <w:r w:rsidRPr="005D0146">
              <w:rPr>
                <w:b/>
                <w:szCs w:val="24"/>
              </w:rPr>
              <w:lastRenderedPageBreak/>
              <w:t>области</w:t>
            </w:r>
          </w:p>
        </w:tc>
        <w:tc>
          <w:tcPr>
            <w:tcW w:w="1356" w:type="dxa"/>
          </w:tcPr>
          <w:p w:rsidR="00A7685E" w:rsidRPr="005D0146" w:rsidRDefault="00A7685E" w:rsidP="00A7685E">
            <w:pPr>
              <w:jc w:val="center"/>
              <w:rPr>
                <w:b/>
                <w:szCs w:val="24"/>
              </w:rPr>
            </w:pPr>
            <w:r w:rsidRPr="005D0146">
              <w:rPr>
                <w:b/>
                <w:szCs w:val="24"/>
              </w:rPr>
              <w:lastRenderedPageBreak/>
              <w:t>573,3</w:t>
            </w:r>
          </w:p>
        </w:tc>
        <w:tc>
          <w:tcPr>
            <w:tcW w:w="1456" w:type="dxa"/>
          </w:tcPr>
          <w:p w:rsidR="00A7685E" w:rsidRPr="005D0146" w:rsidRDefault="00A7685E" w:rsidP="00A7685E">
            <w:pPr>
              <w:jc w:val="center"/>
              <w:rPr>
                <w:b/>
                <w:szCs w:val="24"/>
              </w:rPr>
            </w:pPr>
            <w:r w:rsidRPr="005D0146">
              <w:rPr>
                <w:b/>
                <w:szCs w:val="24"/>
              </w:rPr>
              <w:t>370,0</w:t>
            </w:r>
          </w:p>
        </w:tc>
        <w:tc>
          <w:tcPr>
            <w:tcW w:w="1406" w:type="dxa"/>
          </w:tcPr>
          <w:p w:rsidR="00A7685E" w:rsidRPr="005D0146" w:rsidRDefault="00A7685E" w:rsidP="00A7685E">
            <w:pPr>
              <w:jc w:val="center"/>
              <w:rPr>
                <w:b/>
                <w:szCs w:val="24"/>
              </w:rPr>
            </w:pPr>
            <w:r w:rsidRPr="005D0146">
              <w:rPr>
                <w:b/>
                <w:szCs w:val="24"/>
              </w:rPr>
              <w:t>64,5</w:t>
            </w:r>
          </w:p>
        </w:tc>
      </w:tr>
      <w:tr w:rsidR="00A7685E" w:rsidRPr="005D0146" w:rsidTr="00A7685E">
        <w:trPr>
          <w:trHeight w:val="223"/>
        </w:trPr>
        <w:tc>
          <w:tcPr>
            <w:tcW w:w="759" w:type="dxa"/>
            <w:vAlign w:val="center"/>
          </w:tcPr>
          <w:p w:rsidR="00A7685E" w:rsidRPr="005D0146" w:rsidRDefault="00A7685E" w:rsidP="00A7685E">
            <w:pPr>
              <w:spacing w:after="120"/>
              <w:jc w:val="center"/>
              <w:rPr>
                <w:szCs w:val="24"/>
              </w:rPr>
            </w:pPr>
          </w:p>
        </w:tc>
        <w:tc>
          <w:tcPr>
            <w:tcW w:w="4452" w:type="dxa"/>
            <w:vAlign w:val="center"/>
          </w:tcPr>
          <w:p w:rsidR="00A7685E" w:rsidRPr="005D0146" w:rsidRDefault="00A7685E" w:rsidP="005D0146">
            <w:pPr>
              <w:jc w:val="both"/>
              <w:rPr>
                <w:szCs w:val="24"/>
              </w:rPr>
            </w:pPr>
            <w:r w:rsidRPr="005D0146">
              <w:rPr>
                <w:szCs w:val="24"/>
              </w:rPr>
              <w:t>В т. ч. мероприятия:</w:t>
            </w:r>
          </w:p>
        </w:tc>
        <w:tc>
          <w:tcPr>
            <w:tcW w:w="1356" w:type="dxa"/>
          </w:tcPr>
          <w:p w:rsidR="00A7685E" w:rsidRPr="005D0146" w:rsidRDefault="00A7685E" w:rsidP="00A7685E">
            <w:pPr>
              <w:jc w:val="center"/>
              <w:rPr>
                <w:szCs w:val="24"/>
              </w:rPr>
            </w:pPr>
          </w:p>
        </w:tc>
        <w:tc>
          <w:tcPr>
            <w:tcW w:w="1456" w:type="dxa"/>
          </w:tcPr>
          <w:p w:rsidR="00A7685E" w:rsidRPr="005D0146" w:rsidRDefault="00A7685E" w:rsidP="00A7685E">
            <w:pPr>
              <w:spacing w:after="120"/>
              <w:jc w:val="center"/>
              <w:rPr>
                <w:szCs w:val="24"/>
              </w:rPr>
            </w:pPr>
          </w:p>
        </w:tc>
        <w:tc>
          <w:tcPr>
            <w:tcW w:w="1406" w:type="dxa"/>
          </w:tcPr>
          <w:p w:rsidR="00A7685E" w:rsidRPr="005D0146" w:rsidRDefault="00A7685E" w:rsidP="00A7685E">
            <w:pPr>
              <w:spacing w:after="120"/>
              <w:jc w:val="center"/>
              <w:rPr>
                <w:szCs w:val="24"/>
              </w:rPr>
            </w:pPr>
          </w:p>
        </w:tc>
      </w:tr>
      <w:tr w:rsidR="00A7685E" w:rsidRPr="005D0146" w:rsidTr="00A7685E">
        <w:trPr>
          <w:trHeight w:val="510"/>
        </w:trPr>
        <w:tc>
          <w:tcPr>
            <w:tcW w:w="759" w:type="dxa"/>
            <w:vAlign w:val="center"/>
          </w:tcPr>
          <w:p w:rsidR="00A7685E" w:rsidRPr="005D0146" w:rsidRDefault="00A7685E" w:rsidP="00A7685E">
            <w:pPr>
              <w:spacing w:after="120"/>
              <w:jc w:val="center"/>
              <w:rPr>
                <w:szCs w:val="24"/>
              </w:rPr>
            </w:pPr>
            <w:r w:rsidRPr="005D0146">
              <w:rPr>
                <w:szCs w:val="24"/>
              </w:rPr>
              <w:t>1.1.2</w:t>
            </w:r>
          </w:p>
        </w:tc>
        <w:tc>
          <w:tcPr>
            <w:tcW w:w="4452" w:type="dxa"/>
            <w:vAlign w:val="center"/>
          </w:tcPr>
          <w:p w:rsidR="00A7685E" w:rsidRPr="005D0146" w:rsidRDefault="00A7685E" w:rsidP="005D0146">
            <w:pPr>
              <w:jc w:val="both"/>
              <w:rPr>
                <w:szCs w:val="24"/>
              </w:rPr>
            </w:pPr>
            <w:r w:rsidRPr="005D0146">
              <w:rPr>
                <w:szCs w:val="24"/>
              </w:rPr>
              <w:t>Выплаты по обязательствам государства</w:t>
            </w:r>
          </w:p>
        </w:tc>
        <w:tc>
          <w:tcPr>
            <w:tcW w:w="1356" w:type="dxa"/>
          </w:tcPr>
          <w:p w:rsidR="00A7685E" w:rsidRPr="005D0146" w:rsidRDefault="00A7685E" w:rsidP="00A7685E">
            <w:pPr>
              <w:jc w:val="center"/>
              <w:rPr>
                <w:szCs w:val="24"/>
              </w:rPr>
            </w:pPr>
            <w:r w:rsidRPr="005D0146">
              <w:rPr>
                <w:szCs w:val="24"/>
              </w:rPr>
              <w:t>573,3</w:t>
            </w:r>
          </w:p>
        </w:tc>
        <w:tc>
          <w:tcPr>
            <w:tcW w:w="1456" w:type="dxa"/>
          </w:tcPr>
          <w:p w:rsidR="00A7685E" w:rsidRPr="005D0146" w:rsidRDefault="00A7685E" w:rsidP="00A7685E">
            <w:pPr>
              <w:jc w:val="center"/>
              <w:rPr>
                <w:szCs w:val="24"/>
              </w:rPr>
            </w:pPr>
            <w:r w:rsidRPr="005D0146">
              <w:rPr>
                <w:szCs w:val="24"/>
              </w:rPr>
              <w:t>370,0</w:t>
            </w:r>
          </w:p>
        </w:tc>
        <w:tc>
          <w:tcPr>
            <w:tcW w:w="1406" w:type="dxa"/>
          </w:tcPr>
          <w:p w:rsidR="00A7685E" w:rsidRPr="005D0146" w:rsidRDefault="00A7685E" w:rsidP="00A7685E">
            <w:pPr>
              <w:spacing w:after="120"/>
              <w:jc w:val="center"/>
              <w:rPr>
                <w:szCs w:val="24"/>
              </w:rPr>
            </w:pPr>
            <w:r w:rsidRPr="005D0146">
              <w:rPr>
                <w:szCs w:val="24"/>
              </w:rPr>
              <w:t>64,5</w:t>
            </w:r>
          </w:p>
        </w:tc>
      </w:tr>
      <w:tr w:rsidR="00A7685E" w:rsidRPr="005D0146" w:rsidTr="00A7685E">
        <w:trPr>
          <w:trHeight w:val="510"/>
        </w:trPr>
        <w:tc>
          <w:tcPr>
            <w:tcW w:w="759" w:type="dxa"/>
            <w:vAlign w:val="center"/>
          </w:tcPr>
          <w:p w:rsidR="00A7685E" w:rsidRPr="005D0146" w:rsidRDefault="00A7685E" w:rsidP="00A7685E">
            <w:pPr>
              <w:spacing w:after="120"/>
              <w:jc w:val="center"/>
              <w:rPr>
                <w:b/>
                <w:szCs w:val="24"/>
              </w:rPr>
            </w:pPr>
            <w:r w:rsidRPr="005D0146">
              <w:rPr>
                <w:b/>
                <w:szCs w:val="24"/>
              </w:rPr>
              <w:t>1.2</w:t>
            </w:r>
          </w:p>
        </w:tc>
        <w:tc>
          <w:tcPr>
            <w:tcW w:w="4452" w:type="dxa"/>
            <w:vAlign w:val="center"/>
          </w:tcPr>
          <w:p w:rsidR="00A7685E" w:rsidRPr="005D0146" w:rsidRDefault="00A7685E" w:rsidP="005D0146">
            <w:pPr>
              <w:jc w:val="both"/>
              <w:rPr>
                <w:b/>
                <w:szCs w:val="24"/>
              </w:rPr>
            </w:pPr>
            <w:r w:rsidRPr="005D0146">
              <w:rPr>
                <w:b/>
                <w:szCs w:val="24"/>
              </w:rPr>
              <w:t xml:space="preserve">  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1356" w:type="dxa"/>
          </w:tcPr>
          <w:p w:rsidR="00A7685E" w:rsidRPr="005D0146" w:rsidRDefault="00A7685E" w:rsidP="00A7685E">
            <w:pPr>
              <w:jc w:val="center"/>
              <w:rPr>
                <w:b/>
                <w:szCs w:val="24"/>
              </w:rPr>
            </w:pPr>
            <w:r w:rsidRPr="005D0146">
              <w:rPr>
                <w:b/>
                <w:szCs w:val="24"/>
              </w:rPr>
              <w:t xml:space="preserve">21 393,2 </w:t>
            </w:r>
          </w:p>
        </w:tc>
        <w:tc>
          <w:tcPr>
            <w:tcW w:w="1456" w:type="dxa"/>
          </w:tcPr>
          <w:p w:rsidR="00A7685E" w:rsidRPr="005D0146" w:rsidRDefault="00A7685E" w:rsidP="00A7685E">
            <w:pPr>
              <w:spacing w:after="120"/>
              <w:jc w:val="center"/>
              <w:rPr>
                <w:b/>
                <w:szCs w:val="24"/>
              </w:rPr>
            </w:pPr>
            <w:r w:rsidRPr="005D0146">
              <w:rPr>
                <w:b/>
                <w:szCs w:val="24"/>
              </w:rPr>
              <w:t>19 814,6</w:t>
            </w:r>
          </w:p>
        </w:tc>
        <w:tc>
          <w:tcPr>
            <w:tcW w:w="1406" w:type="dxa"/>
          </w:tcPr>
          <w:p w:rsidR="00A7685E" w:rsidRPr="005D0146" w:rsidRDefault="00A7685E" w:rsidP="00A7685E">
            <w:pPr>
              <w:jc w:val="center"/>
              <w:rPr>
                <w:b/>
                <w:szCs w:val="24"/>
              </w:rPr>
            </w:pPr>
            <w:r w:rsidRPr="005D0146">
              <w:rPr>
                <w:b/>
                <w:szCs w:val="24"/>
              </w:rPr>
              <w:t>92,6</w:t>
            </w:r>
          </w:p>
        </w:tc>
      </w:tr>
      <w:tr w:rsidR="00A7685E" w:rsidRPr="005D0146" w:rsidTr="00A7685E">
        <w:trPr>
          <w:trHeight w:val="233"/>
        </w:trPr>
        <w:tc>
          <w:tcPr>
            <w:tcW w:w="759" w:type="dxa"/>
            <w:vAlign w:val="center"/>
          </w:tcPr>
          <w:p w:rsidR="00A7685E" w:rsidRPr="005D0146" w:rsidRDefault="00A7685E" w:rsidP="00A7685E">
            <w:pPr>
              <w:spacing w:after="120"/>
              <w:jc w:val="center"/>
              <w:rPr>
                <w:szCs w:val="24"/>
              </w:rPr>
            </w:pPr>
          </w:p>
        </w:tc>
        <w:tc>
          <w:tcPr>
            <w:tcW w:w="4452" w:type="dxa"/>
            <w:vAlign w:val="center"/>
          </w:tcPr>
          <w:p w:rsidR="00A7685E" w:rsidRPr="005D0146" w:rsidRDefault="00A7685E" w:rsidP="005D0146">
            <w:pPr>
              <w:jc w:val="both"/>
              <w:rPr>
                <w:szCs w:val="24"/>
              </w:rPr>
            </w:pPr>
            <w:r w:rsidRPr="005D0146">
              <w:rPr>
                <w:szCs w:val="24"/>
              </w:rPr>
              <w:t>В т. ч. мероприятия:</w:t>
            </w:r>
          </w:p>
        </w:tc>
        <w:tc>
          <w:tcPr>
            <w:tcW w:w="1356" w:type="dxa"/>
          </w:tcPr>
          <w:p w:rsidR="00A7685E" w:rsidRPr="005D0146" w:rsidRDefault="00A7685E" w:rsidP="00A7685E">
            <w:pPr>
              <w:jc w:val="center"/>
              <w:rPr>
                <w:szCs w:val="24"/>
              </w:rPr>
            </w:pPr>
          </w:p>
        </w:tc>
        <w:tc>
          <w:tcPr>
            <w:tcW w:w="1456" w:type="dxa"/>
          </w:tcPr>
          <w:p w:rsidR="00A7685E" w:rsidRPr="005D0146" w:rsidRDefault="00A7685E" w:rsidP="00A7685E">
            <w:pPr>
              <w:spacing w:after="120"/>
              <w:jc w:val="center"/>
              <w:rPr>
                <w:szCs w:val="24"/>
              </w:rPr>
            </w:pPr>
          </w:p>
        </w:tc>
        <w:tc>
          <w:tcPr>
            <w:tcW w:w="1406" w:type="dxa"/>
          </w:tcPr>
          <w:p w:rsidR="00A7685E" w:rsidRPr="005D0146" w:rsidRDefault="00A7685E" w:rsidP="00A7685E">
            <w:pPr>
              <w:spacing w:after="120"/>
              <w:jc w:val="center"/>
              <w:rPr>
                <w:szCs w:val="24"/>
              </w:rPr>
            </w:pPr>
          </w:p>
        </w:tc>
      </w:tr>
      <w:tr w:rsidR="00A7685E" w:rsidRPr="005D0146" w:rsidTr="00A7685E">
        <w:trPr>
          <w:trHeight w:val="510"/>
        </w:trPr>
        <w:tc>
          <w:tcPr>
            <w:tcW w:w="759" w:type="dxa"/>
            <w:vAlign w:val="center"/>
          </w:tcPr>
          <w:p w:rsidR="00A7685E" w:rsidRPr="005D0146" w:rsidRDefault="00A7685E" w:rsidP="00A7685E">
            <w:pPr>
              <w:spacing w:after="120"/>
              <w:jc w:val="center"/>
              <w:rPr>
                <w:szCs w:val="24"/>
              </w:rPr>
            </w:pPr>
            <w:r w:rsidRPr="005D0146">
              <w:rPr>
                <w:szCs w:val="24"/>
              </w:rPr>
              <w:t>1.2.1</w:t>
            </w:r>
          </w:p>
        </w:tc>
        <w:tc>
          <w:tcPr>
            <w:tcW w:w="4452" w:type="dxa"/>
            <w:vAlign w:val="center"/>
          </w:tcPr>
          <w:p w:rsidR="00A7685E" w:rsidRPr="005D0146" w:rsidRDefault="00A7685E" w:rsidP="005D0146">
            <w:pPr>
              <w:jc w:val="both"/>
              <w:rPr>
                <w:szCs w:val="24"/>
              </w:rPr>
            </w:pPr>
            <w:r w:rsidRPr="005D0146">
              <w:rPr>
                <w:szCs w:val="24"/>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1356" w:type="dxa"/>
          </w:tcPr>
          <w:p w:rsidR="00A7685E" w:rsidRPr="005D0146" w:rsidRDefault="00A7685E" w:rsidP="00A7685E">
            <w:pPr>
              <w:jc w:val="center"/>
              <w:rPr>
                <w:szCs w:val="24"/>
              </w:rPr>
            </w:pPr>
            <w:r w:rsidRPr="005D0146">
              <w:rPr>
                <w:szCs w:val="24"/>
              </w:rPr>
              <w:t>19 412,0</w:t>
            </w:r>
          </w:p>
          <w:p w:rsidR="00A7685E" w:rsidRPr="005D0146" w:rsidRDefault="00A7685E" w:rsidP="00A7685E">
            <w:pPr>
              <w:jc w:val="center"/>
              <w:rPr>
                <w:szCs w:val="24"/>
              </w:rPr>
            </w:pPr>
          </w:p>
        </w:tc>
        <w:tc>
          <w:tcPr>
            <w:tcW w:w="1456" w:type="dxa"/>
          </w:tcPr>
          <w:p w:rsidR="00A7685E" w:rsidRPr="005D0146" w:rsidRDefault="00A7685E" w:rsidP="00A7685E">
            <w:pPr>
              <w:spacing w:after="120"/>
              <w:jc w:val="center"/>
              <w:rPr>
                <w:szCs w:val="24"/>
              </w:rPr>
            </w:pPr>
            <w:r w:rsidRPr="005D0146">
              <w:rPr>
                <w:szCs w:val="24"/>
              </w:rPr>
              <w:t>17 833,5</w:t>
            </w:r>
          </w:p>
        </w:tc>
        <w:tc>
          <w:tcPr>
            <w:tcW w:w="1406" w:type="dxa"/>
          </w:tcPr>
          <w:p w:rsidR="00A7685E" w:rsidRPr="005D0146" w:rsidRDefault="00A7685E" w:rsidP="00A7685E">
            <w:pPr>
              <w:spacing w:after="120"/>
              <w:jc w:val="center"/>
              <w:rPr>
                <w:szCs w:val="24"/>
              </w:rPr>
            </w:pPr>
            <w:r w:rsidRPr="005D0146">
              <w:rPr>
                <w:szCs w:val="24"/>
              </w:rPr>
              <w:t>91,9</w:t>
            </w:r>
          </w:p>
          <w:p w:rsidR="00A7685E" w:rsidRPr="005D0146" w:rsidRDefault="00A7685E" w:rsidP="00A7685E">
            <w:pPr>
              <w:spacing w:after="120"/>
              <w:jc w:val="center"/>
              <w:rPr>
                <w:szCs w:val="24"/>
              </w:rPr>
            </w:pPr>
          </w:p>
        </w:tc>
      </w:tr>
      <w:tr w:rsidR="00A7685E" w:rsidRPr="005D0146" w:rsidTr="00A7685E">
        <w:trPr>
          <w:trHeight w:val="510"/>
        </w:trPr>
        <w:tc>
          <w:tcPr>
            <w:tcW w:w="759" w:type="dxa"/>
            <w:vAlign w:val="center"/>
          </w:tcPr>
          <w:p w:rsidR="00A7685E" w:rsidRPr="005D0146" w:rsidRDefault="00A7685E" w:rsidP="00A7685E">
            <w:pPr>
              <w:spacing w:after="120"/>
              <w:jc w:val="center"/>
              <w:rPr>
                <w:szCs w:val="24"/>
              </w:rPr>
            </w:pPr>
            <w:r w:rsidRPr="005D0146">
              <w:rPr>
                <w:szCs w:val="24"/>
              </w:rPr>
              <w:t>1.2.2</w:t>
            </w:r>
          </w:p>
        </w:tc>
        <w:tc>
          <w:tcPr>
            <w:tcW w:w="4452" w:type="dxa"/>
            <w:vAlign w:val="center"/>
          </w:tcPr>
          <w:p w:rsidR="00A7685E" w:rsidRPr="005D0146" w:rsidRDefault="00A7685E" w:rsidP="005D0146">
            <w:pPr>
              <w:jc w:val="both"/>
              <w:rPr>
                <w:szCs w:val="24"/>
              </w:rPr>
            </w:pPr>
            <w:r w:rsidRPr="005D0146">
              <w:rPr>
                <w:szCs w:val="24"/>
              </w:rPr>
              <w:t>Подготовка предложений по определению границ зон затопления, подтопления на территории Магаданской области</w:t>
            </w:r>
          </w:p>
        </w:tc>
        <w:tc>
          <w:tcPr>
            <w:tcW w:w="1356" w:type="dxa"/>
          </w:tcPr>
          <w:p w:rsidR="00A7685E" w:rsidRPr="005D0146" w:rsidRDefault="00A7685E" w:rsidP="00A7685E">
            <w:pPr>
              <w:jc w:val="center"/>
              <w:rPr>
                <w:szCs w:val="24"/>
              </w:rPr>
            </w:pPr>
            <w:r w:rsidRPr="005D0146">
              <w:rPr>
                <w:szCs w:val="24"/>
              </w:rPr>
              <w:t>1 981,2</w:t>
            </w:r>
          </w:p>
        </w:tc>
        <w:tc>
          <w:tcPr>
            <w:tcW w:w="1456" w:type="dxa"/>
          </w:tcPr>
          <w:p w:rsidR="00A7685E" w:rsidRPr="005D0146" w:rsidRDefault="00A7685E" w:rsidP="00A7685E">
            <w:pPr>
              <w:spacing w:after="120"/>
              <w:jc w:val="center"/>
              <w:rPr>
                <w:szCs w:val="24"/>
              </w:rPr>
            </w:pPr>
            <w:r w:rsidRPr="005D0146">
              <w:rPr>
                <w:szCs w:val="24"/>
              </w:rPr>
              <w:t>1 981,1</w:t>
            </w:r>
          </w:p>
        </w:tc>
        <w:tc>
          <w:tcPr>
            <w:tcW w:w="1406" w:type="dxa"/>
          </w:tcPr>
          <w:p w:rsidR="00A7685E" w:rsidRPr="005D0146" w:rsidRDefault="00A7685E" w:rsidP="00A7685E">
            <w:pPr>
              <w:spacing w:after="120"/>
              <w:jc w:val="center"/>
              <w:rPr>
                <w:szCs w:val="24"/>
              </w:rPr>
            </w:pPr>
            <w:r w:rsidRPr="005D0146">
              <w:rPr>
                <w:szCs w:val="24"/>
              </w:rPr>
              <w:t>100,0</w:t>
            </w:r>
          </w:p>
        </w:tc>
      </w:tr>
      <w:tr w:rsidR="00A7685E" w:rsidRPr="005D0146" w:rsidTr="007662AE">
        <w:trPr>
          <w:trHeight w:val="239"/>
        </w:trPr>
        <w:tc>
          <w:tcPr>
            <w:tcW w:w="759" w:type="dxa"/>
          </w:tcPr>
          <w:p w:rsidR="00A7685E" w:rsidRPr="005D0146" w:rsidRDefault="00A7685E" w:rsidP="00A7685E">
            <w:pPr>
              <w:spacing w:after="120"/>
              <w:jc w:val="center"/>
              <w:rPr>
                <w:szCs w:val="24"/>
              </w:rPr>
            </w:pPr>
          </w:p>
        </w:tc>
        <w:tc>
          <w:tcPr>
            <w:tcW w:w="4452" w:type="dxa"/>
            <w:vAlign w:val="center"/>
          </w:tcPr>
          <w:p w:rsidR="00A7685E" w:rsidRPr="005D0146" w:rsidRDefault="00A7685E" w:rsidP="005D0146">
            <w:pPr>
              <w:jc w:val="both"/>
              <w:rPr>
                <w:b/>
                <w:szCs w:val="24"/>
              </w:rPr>
            </w:pPr>
            <w:r w:rsidRPr="005D0146">
              <w:rPr>
                <w:b/>
                <w:szCs w:val="24"/>
              </w:rPr>
              <w:t xml:space="preserve">ИТОГО по </w:t>
            </w:r>
            <w:proofErr w:type="spellStart"/>
            <w:r w:rsidRPr="005D0146">
              <w:rPr>
                <w:b/>
                <w:szCs w:val="24"/>
              </w:rPr>
              <w:t>п.п</w:t>
            </w:r>
            <w:proofErr w:type="spellEnd"/>
            <w:r w:rsidRPr="005D0146">
              <w:rPr>
                <w:b/>
                <w:szCs w:val="24"/>
              </w:rPr>
              <w:t>.</w:t>
            </w:r>
          </w:p>
          <w:p w:rsidR="00A7685E" w:rsidRPr="005D0146" w:rsidRDefault="00A7685E" w:rsidP="005D0146">
            <w:pPr>
              <w:jc w:val="both"/>
              <w:rPr>
                <w:szCs w:val="24"/>
              </w:rPr>
            </w:pPr>
          </w:p>
        </w:tc>
        <w:tc>
          <w:tcPr>
            <w:tcW w:w="1356" w:type="dxa"/>
            <w:vAlign w:val="center"/>
          </w:tcPr>
          <w:p w:rsidR="00A7685E" w:rsidRPr="005D0146" w:rsidRDefault="00A7685E" w:rsidP="00A7685E">
            <w:pPr>
              <w:spacing w:after="120"/>
              <w:jc w:val="center"/>
              <w:rPr>
                <w:b/>
                <w:szCs w:val="24"/>
              </w:rPr>
            </w:pPr>
            <w:r w:rsidRPr="005D0146">
              <w:rPr>
                <w:b/>
                <w:szCs w:val="24"/>
              </w:rPr>
              <w:t>21 966,5</w:t>
            </w:r>
          </w:p>
        </w:tc>
        <w:tc>
          <w:tcPr>
            <w:tcW w:w="1456" w:type="dxa"/>
            <w:vAlign w:val="center"/>
          </w:tcPr>
          <w:p w:rsidR="00A7685E" w:rsidRPr="005D0146" w:rsidRDefault="00A7685E" w:rsidP="00A7685E">
            <w:pPr>
              <w:spacing w:after="120"/>
              <w:jc w:val="center"/>
              <w:rPr>
                <w:b/>
                <w:szCs w:val="24"/>
              </w:rPr>
            </w:pPr>
            <w:r w:rsidRPr="005D0146">
              <w:rPr>
                <w:b/>
                <w:szCs w:val="24"/>
              </w:rPr>
              <w:t>20 184,6</w:t>
            </w:r>
          </w:p>
        </w:tc>
        <w:tc>
          <w:tcPr>
            <w:tcW w:w="1406" w:type="dxa"/>
            <w:vAlign w:val="center"/>
          </w:tcPr>
          <w:p w:rsidR="00A7685E" w:rsidRPr="005D0146" w:rsidRDefault="00A7685E" w:rsidP="00A7685E">
            <w:pPr>
              <w:spacing w:after="120"/>
              <w:jc w:val="center"/>
              <w:rPr>
                <w:b/>
                <w:szCs w:val="24"/>
              </w:rPr>
            </w:pPr>
            <w:r w:rsidRPr="005D0146">
              <w:rPr>
                <w:b/>
                <w:szCs w:val="24"/>
              </w:rPr>
              <w:t>91,9</w:t>
            </w:r>
          </w:p>
        </w:tc>
      </w:tr>
    </w:tbl>
    <w:p w:rsidR="00A7685E" w:rsidRPr="00616A36" w:rsidRDefault="00A7685E" w:rsidP="007F7FBF">
      <w:pPr>
        <w:ind w:firstLine="709"/>
        <w:jc w:val="both"/>
        <w:rPr>
          <w:rFonts w:cs="Arial"/>
          <w:b/>
          <w:sz w:val="28"/>
          <w:szCs w:val="28"/>
          <w:lang w:eastAsia="en-US"/>
        </w:rPr>
      </w:pPr>
      <w:r w:rsidRPr="00616A36">
        <w:rPr>
          <w:rFonts w:cs="Arial"/>
          <w:sz w:val="28"/>
          <w:szCs w:val="28"/>
          <w:lang w:eastAsia="en-US"/>
        </w:rPr>
        <w:t xml:space="preserve">Мероприятия по подпрограмме исполнены на </w:t>
      </w:r>
      <w:r w:rsidRPr="00616A36">
        <w:rPr>
          <w:rFonts w:cs="Arial"/>
          <w:b/>
          <w:sz w:val="28"/>
          <w:szCs w:val="28"/>
          <w:lang w:eastAsia="en-US"/>
        </w:rPr>
        <w:t>91,9%.</w:t>
      </w:r>
    </w:p>
    <w:p w:rsidR="00A7685E" w:rsidRPr="00616A36" w:rsidRDefault="00A7685E" w:rsidP="007F7FBF">
      <w:pPr>
        <w:ind w:firstLine="709"/>
        <w:jc w:val="both"/>
        <w:rPr>
          <w:rFonts w:cs="Arial"/>
          <w:sz w:val="28"/>
          <w:szCs w:val="28"/>
          <w:lang w:eastAsia="en-US"/>
        </w:rPr>
      </w:pPr>
      <w:r w:rsidRPr="00616A36">
        <w:rPr>
          <w:rFonts w:cs="Arial"/>
          <w:sz w:val="28"/>
          <w:szCs w:val="28"/>
          <w:lang w:eastAsia="en-US"/>
        </w:rPr>
        <w:t>Участниками подпрограммы являются ОГКУ «Пожарно-спасательный центр гражданской обороны, защиты населения, территорий и пожарной безопасности Магаданской области» (основные мероприятий 1.1. и 1.2.) и министерство природных ресурсов и экологии Магаданской области (мероприятие 1.2.2).</w:t>
      </w:r>
    </w:p>
    <w:p w:rsidR="00A7685E" w:rsidRPr="00616A36" w:rsidRDefault="00A7685E" w:rsidP="007F7FBF">
      <w:pPr>
        <w:ind w:firstLine="709"/>
        <w:jc w:val="both"/>
        <w:rPr>
          <w:rFonts w:cs="Arial"/>
          <w:sz w:val="28"/>
          <w:szCs w:val="28"/>
          <w:lang w:eastAsia="en-US"/>
        </w:rPr>
      </w:pPr>
      <w:r w:rsidRPr="00616A36">
        <w:rPr>
          <w:rFonts w:cs="Arial"/>
          <w:sz w:val="28"/>
          <w:szCs w:val="28"/>
          <w:lang w:eastAsia="en-US"/>
        </w:rPr>
        <w:t>В рамках основного мероприятия 1.1.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r w:rsidR="005F0CA7">
        <w:rPr>
          <w:rFonts w:cs="Arial"/>
          <w:sz w:val="28"/>
          <w:szCs w:val="28"/>
          <w:lang w:eastAsia="en-US"/>
        </w:rPr>
        <w:t xml:space="preserve"> </w:t>
      </w:r>
      <w:r w:rsidRPr="00616A36">
        <w:rPr>
          <w:rFonts w:cs="Arial"/>
          <w:sz w:val="28"/>
          <w:szCs w:val="28"/>
          <w:lang w:eastAsia="en-US"/>
        </w:rPr>
        <w:t>запланированы бюджетные средства на формирование резерва материальных ресурсов для ликвидации ЧС</w:t>
      </w:r>
      <w:r w:rsidRPr="00616A36">
        <w:rPr>
          <w:rFonts w:cs="Arial"/>
          <w:b/>
          <w:sz w:val="28"/>
          <w:szCs w:val="28"/>
          <w:lang w:eastAsia="en-US"/>
        </w:rPr>
        <w:t xml:space="preserve">. </w:t>
      </w:r>
    </w:p>
    <w:p w:rsidR="00A7685E" w:rsidRPr="00616A36" w:rsidRDefault="00A7685E" w:rsidP="007F7FBF">
      <w:pPr>
        <w:ind w:firstLine="567"/>
        <w:jc w:val="both"/>
        <w:rPr>
          <w:rFonts w:cs="Arial"/>
          <w:sz w:val="28"/>
          <w:szCs w:val="28"/>
          <w:lang w:eastAsia="en-US"/>
        </w:rPr>
      </w:pPr>
      <w:r w:rsidRPr="00616A36">
        <w:rPr>
          <w:rFonts w:cs="Arial"/>
          <w:sz w:val="28"/>
          <w:szCs w:val="28"/>
          <w:lang w:eastAsia="en-US"/>
        </w:rPr>
        <w:t xml:space="preserve">В рамках основного мероприятия "Поддержание в постоянной готовности к использованию технических систем управления гражданской обороны и систем оповещения" подпрограммы в отчетном году на реализацию мероприятия 1.2.1 «Содержание технических систем оповещения населения при угрозе возникновения чрезвычайной ситуации природного и техногенного характера» были заключены государственные контракты на выполнение работ по предоставлению производственных площадей для размещения оборудования региональной системы центрального оповещения населения (РАСЦО), техническое обслуживание РАСЦО и комплексной системы экстренного оповещения населения (КСЭОН), а также на соединение между объектами РАСЦО и КСЭОН </w:t>
      </w:r>
      <w:r w:rsidRPr="00616A36">
        <w:rPr>
          <w:rFonts w:cs="Arial"/>
          <w:sz w:val="28"/>
          <w:szCs w:val="28"/>
          <w:lang w:val="en-US" w:eastAsia="en-US"/>
        </w:rPr>
        <w:t>c</w:t>
      </w:r>
      <w:r w:rsidRPr="00616A36">
        <w:rPr>
          <w:rFonts w:cs="Arial"/>
          <w:sz w:val="28"/>
          <w:szCs w:val="28"/>
          <w:lang w:eastAsia="en-US"/>
        </w:rPr>
        <w:t xml:space="preserve"> использованием интернета (город и все городские округа).</w:t>
      </w:r>
    </w:p>
    <w:p w:rsidR="00A7685E" w:rsidRPr="00616A36" w:rsidRDefault="00A7685E" w:rsidP="007F7FBF">
      <w:pPr>
        <w:ind w:firstLine="567"/>
        <w:jc w:val="both"/>
        <w:rPr>
          <w:sz w:val="28"/>
          <w:szCs w:val="28"/>
        </w:rPr>
      </w:pPr>
      <w:r w:rsidRPr="00616A36">
        <w:rPr>
          <w:sz w:val="28"/>
          <w:szCs w:val="28"/>
        </w:rPr>
        <w:t xml:space="preserve">На реализацию мероприятия 1.2.2 «Подготовка предложений по определению границ зон затопления, подтопления на территории Магаданской области» в 2017 году министерством природных ресурсов и экологии Магаданской области был заключен государственный контракт </w:t>
      </w:r>
      <w:r w:rsidRPr="00616A36">
        <w:rPr>
          <w:sz w:val="28"/>
          <w:szCs w:val="28"/>
        </w:rPr>
        <w:lastRenderedPageBreak/>
        <w:t xml:space="preserve">№ 1/17-АВХ от 11.01.2017 г. с ООО «Дальпрофпроект» на выполнение работ по подготовке предложений об определении границ зон затопления, подтопления на территории города Магадана реками Магаданка и Каменушка. Работы по контракту выполнены в полном объеме. </w:t>
      </w:r>
    </w:p>
    <w:p w:rsidR="00A7685E" w:rsidRDefault="00A7685E" w:rsidP="007F7FBF">
      <w:pPr>
        <w:ind w:firstLine="567"/>
        <w:jc w:val="both"/>
        <w:rPr>
          <w:sz w:val="28"/>
          <w:szCs w:val="28"/>
        </w:rPr>
      </w:pPr>
      <w:r w:rsidRPr="007F7FBF">
        <w:rPr>
          <w:sz w:val="28"/>
          <w:szCs w:val="28"/>
        </w:rPr>
        <w:t xml:space="preserve">На реализацию мероприятий подпрограммы «Пожарная безопасность в Магаданской области на 2014-2019 годы» в 2017 году предусмотрено финансирование в сумме </w:t>
      </w:r>
      <w:r w:rsidRPr="007F7FBF">
        <w:rPr>
          <w:b/>
          <w:sz w:val="28"/>
          <w:szCs w:val="28"/>
        </w:rPr>
        <w:t>29 106,6</w:t>
      </w:r>
      <w:r w:rsidRPr="007F7FBF">
        <w:rPr>
          <w:sz w:val="28"/>
          <w:szCs w:val="28"/>
        </w:rPr>
        <w:t xml:space="preserve"> тыс. руб., освоено за 2017 года </w:t>
      </w:r>
      <w:r w:rsidRPr="007F7FBF">
        <w:rPr>
          <w:b/>
          <w:sz w:val="28"/>
          <w:szCs w:val="28"/>
        </w:rPr>
        <w:t>6 113,1</w:t>
      </w:r>
      <w:r w:rsidRPr="007F7FBF">
        <w:rPr>
          <w:spacing w:val="-4"/>
          <w:sz w:val="28"/>
          <w:szCs w:val="28"/>
        </w:rPr>
        <w:t>тыс. руб.,</w:t>
      </w:r>
      <w:r w:rsidRPr="007F7FBF">
        <w:rPr>
          <w:sz w:val="28"/>
          <w:szCs w:val="28"/>
        </w:rPr>
        <w:t xml:space="preserve"> что составляет </w:t>
      </w:r>
      <w:r w:rsidRPr="007F7FBF">
        <w:rPr>
          <w:b/>
          <w:sz w:val="28"/>
          <w:szCs w:val="28"/>
        </w:rPr>
        <w:t xml:space="preserve">21,0 % </w:t>
      </w:r>
      <w:r w:rsidRPr="007F7FBF">
        <w:rPr>
          <w:sz w:val="28"/>
          <w:szCs w:val="28"/>
        </w:rPr>
        <w:t xml:space="preserve">от запланированных объемов финансирования. </w:t>
      </w:r>
    </w:p>
    <w:p w:rsidR="007662AE" w:rsidRDefault="007662AE" w:rsidP="007F7FBF">
      <w:pPr>
        <w:ind w:firstLine="567"/>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4736"/>
        <w:gridCol w:w="1275"/>
        <w:gridCol w:w="1560"/>
        <w:gridCol w:w="1275"/>
      </w:tblGrid>
      <w:tr w:rsidR="005D0146" w:rsidRPr="005D0146" w:rsidTr="007662AE">
        <w:trPr>
          <w:trHeight w:val="1223"/>
        </w:trPr>
        <w:tc>
          <w:tcPr>
            <w:tcW w:w="788" w:type="dxa"/>
            <w:vMerge w:val="restart"/>
            <w:vAlign w:val="center"/>
          </w:tcPr>
          <w:p w:rsidR="005D0146" w:rsidRPr="005D0146" w:rsidRDefault="005D0146" w:rsidP="00A7685E">
            <w:pPr>
              <w:jc w:val="center"/>
              <w:rPr>
                <w:b/>
                <w:szCs w:val="24"/>
              </w:rPr>
            </w:pPr>
            <w:r w:rsidRPr="005D0146">
              <w:rPr>
                <w:b/>
                <w:szCs w:val="24"/>
              </w:rPr>
              <w:t>№ п/п</w:t>
            </w:r>
          </w:p>
        </w:tc>
        <w:tc>
          <w:tcPr>
            <w:tcW w:w="4736" w:type="dxa"/>
            <w:vMerge w:val="restart"/>
            <w:vAlign w:val="center"/>
          </w:tcPr>
          <w:p w:rsidR="005D0146" w:rsidRPr="005D0146" w:rsidRDefault="005D0146" w:rsidP="005D0146">
            <w:pPr>
              <w:jc w:val="center"/>
              <w:rPr>
                <w:b/>
                <w:szCs w:val="24"/>
              </w:rPr>
            </w:pPr>
            <w:r w:rsidRPr="005D0146">
              <w:rPr>
                <w:b/>
                <w:szCs w:val="24"/>
              </w:rPr>
              <w:t>Мероприятия подпрограммы</w:t>
            </w:r>
          </w:p>
        </w:tc>
        <w:tc>
          <w:tcPr>
            <w:tcW w:w="2835" w:type="dxa"/>
            <w:gridSpan w:val="2"/>
            <w:tcBorders>
              <w:left w:val="single" w:sz="4" w:space="0" w:color="auto"/>
            </w:tcBorders>
          </w:tcPr>
          <w:p w:rsidR="005D0146" w:rsidRPr="005D0146" w:rsidRDefault="005D0146" w:rsidP="00A7685E">
            <w:pPr>
              <w:jc w:val="center"/>
              <w:rPr>
                <w:b/>
                <w:szCs w:val="24"/>
              </w:rPr>
            </w:pPr>
            <w:r w:rsidRPr="005D0146">
              <w:rPr>
                <w:b/>
                <w:szCs w:val="24"/>
              </w:rPr>
              <w:t>Объемы финансирования       тыс. руб.</w:t>
            </w:r>
          </w:p>
        </w:tc>
        <w:tc>
          <w:tcPr>
            <w:tcW w:w="1275" w:type="dxa"/>
            <w:tcBorders>
              <w:left w:val="single" w:sz="4" w:space="0" w:color="auto"/>
            </w:tcBorders>
            <w:vAlign w:val="center"/>
          </w:tcPr>
          <w:p w:rsidR="005D0146" w:rsidRPr="005D0146" w:rsidRDefault="005D0146" w:rsidP="005D0146">
            <w:pPr>
              <w:jc w:val="center"/>
              <w:rPr>
                <w:b/>
                <w:szCs w:val="24"/>
              </w:rPr>
            </w:pPr>
            <w:r>
              <w:rPr>
                <w:b/>
                <w:szCs w:val="24"/>
              </w:rPr>
              <w:t>Кассовое и</w:t>
            </w:r>
            <w:r w:rsidRPr="005D0146">
              <w:rPr>
                <w:b/>
                <w:szCs w:val="24"/>
              </w:rPr>
              <w:t>сп</w:t>
            </w:r>
            <w:r>
              <w:rPr>
                <w:b/>
                <w:szCs w:val="24"/>
              </w:rPr>
              <w:t>.</w:t>
            </w:r>
          </w:p>
        </w:tc>
      </w:tr>
      <w:tr w:rsidR="00A7685E" w:rsidRPr="005D0146" w:rsidTr="007F788F">
        <w:trPr>
          <w:trHeight w:val="284"/>
        </w:trPr>
        <w:tc>
          <w:tcPr>
            <w:tcW w:w="788" w:type="dxa"/>
            <w:vMerge/>
          </w:tcPr>
          <w:p w:rsidR="00A7685E" w:rsidRPr="005D0146" w:rsidRDefault="00A7685E" w:rsidP="00A7685E">
            <w:pPr>
              <w:jc w:val="center"/>
              <w:rPr>
                <w:b/>
                <w:szCs w:val="24"/>
              </w:rPr>
            </w:pPr>
          </w:p>
        </w:tc>
        <w:tc>
          <w:tcPr>
            <w:tcW w:w="4736" w:type="dxa"/>
            <w:vMerge/>
          </w:tcPr>
          <w:p w:rsidR="00A7685E" w:rsidRPr="005D0146" w:rsidRDefault="00A7685E" w:rsidP="005D0146">
            <w:pPr>
              <w:jc w:val="both"/>
              <w:rPr>
                <w:b/>
                <w:szCs w:val="24"/>
              </w:rPr>
            </w:pPr>
          </w:p>
        </w:tc>
        <w:tc>
          <w:tcPr>
            <w:tcW w:w="1275" w:type="dxa"/>
            <w:tcBorders>
              <w:top w:val="single" w:sz="4" w:space="0" w:color="auto"/>
              <w:right w:val="single" w:sz="4" w:space="0" w:color="auto"/>
            </w:tcBorders>
          </w:tcPr>
          <w:p w:rsidR="00A7685E" w:rsidRPr="005D0146" w:rsidRDefault="00A7685E" w:rsidP="00A7685E">
            <w:pPr>
              <w:jc w:val="center"/>
              <w:rPr>
                <w:b/>
                <w:szCs w:val="24"/>
              </w:rPr>
            </w:pPr>
            <w:r w:rsidRPr="005D0146">
              <w:rPr>
                <w:b/>
                <w:szCs w:val="24"/>
              </w:rPr>
              <w:t>план</w:t>
            </w:r>
          </w:p>
        </w:tc>
        <w:tc>
          <w:tcPr>
            <w:tcW w:w="1560" w:type="dxa"/>
            <w:tcBorders>
              <w:top w:val="single" w:sz="4" w:space="0" w:color="auto"/>
              <w:left w:val="single" w:sz="4" w:space="0" w:color="auto"/>
            </w:tcBorders>
          </w:tcPr>
          <w:p w:rsidR="00A7685E" w:rsidRPr="005D0146" w:rsidRDefault="007F788F" w:rsidP="00A7685E">
            <w:pPr>
              <w:jc w:val="center"/>
              <w:rPr>
                <w:b/>
                <w:szCs w:val="24"/>
              </w:rPr>
            </w:pPr>
            <w:r>
              <w:rPr>
                <w:b/>
                <w:szCs w:val="24"/>
              </w:rPr>
              <w:t>исполнение</w:t>
            </w:r>
          </w:p>
        </w:tc>
        <w:tc>
          <w:tcPr>
            <w:tcW w:w="1275" w:type="dxa"/>
            <w:tcBorders>
              <w:top w:val="single" w:sz="4" w:space="0" w:color="auto"/>
              <w:left w:val="single" w:sz="4" w:space="0" w:color="auto"/>
            </w:tcBorders>
          </w:tcPr>
          <w:p w:rsidR="00A7685E" w:rsidRPr="005D0146" w:rsidRDefault="00A7685E" w:rsidP="00A7685E">
            <w:pPr>
              <w:jc w:val="center"/>
              <w:rPr>
                <w:b/>
                <w:szCs w:val="24"/>
              </w:rPr>
            </w:pPr>
            <w:r w:rsidRPr="005D0146">
              <w:rPr>
                <w:b/>
                <w:szCs w:val="24"/>
              </w:rPr>
              <w:t>%</w:t>
            </w:r>
          </w:p>
        </w:tc>
      </w:tr>
      <w:tr w:rsidR="00A7685E" w:rsidRPr="005D0146" w:rsidTr="007F788F">
        <w:trPr>
          <w:trHeight w:val="510"/>
        </w:trPr>
        <w:tc>
          <w:tcPr>
            <w:tcW w:w="788" w:type="dxa"/>
            <w:vAlign w:val="center"/>
          </w:tcPr>
          <w:p w:rsidR="00A7685E" w:rsidRPr="005D0146" w:rsidRDefault="00A7685E" w:rsidP="00A7685E">
            <w:pPr>
              <w:jc w:val="center"/>
              <w:rPr>
                <w:b/>
                <w:szCs w:val="24"/>
              </w:rPr>
            </w:pPr>
            <w:r w:rsidRPr="005D0146">
              <w:rPr>
                <w:b/>
                <w:szCs w:val="24"/>
              </w:rPr>
              <w:t>2.1</w:t>
            </w:r>
          </w:p>
        </w:tc>
        <w:tc>
          <w:tcPr>
            <w:tcW w:w="4736" w:type="dxa"/>
          </w:tcPr>
          <w:p w:rsidR="00A7685E" w:rsidRPr="005D0146" w:rsidRDefault="00A7685E" w:rsidP="005D0146">
            <w:pPr>
              <w:jc w:val="both"/>
              <w:rPr>
                <w:b/>
                <w:szCs w:val="24"/>
              </w:rPr>
            </w:pPr>
            <w:r w:rsidRPr="005D0146">
              <w:rPr>
                <w:b/>
                <w:szCs w:val="24"/>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1275" w:type="dxa"/>
            <w:tcBorders>
              <w:right w:val="single" w:sz="4" w:space="0" w:color="auto"/>
            </w:tcBorders>
          </w:tcPr>
          <w:p w:rsidR="00A7685E" w:rsidRPr="005D0146" w:rsidRDefault="00A7685E" w:rsidP="00A7685E">
            <w:pPr>
              <w:jc w:val="center"/>
              <w:rPr>
                <w:b/>
                <w:szCs w:val="24"/>
              </w:rPr>
            </w:pPr>
            <w:r w:rsidRPr="005D0146">
              <w:rPr>
                <w:b/>
                <w:szCs w:val="24"/>
              </w:rPr>
              <w:t>495,0</w:t>
            </w:r>
          </w:p>
        </w:tc>
        <w:tc>
          <w:tcPr>
            <w:tcW w:w="1560" w:type="dxa"/>
            <w:tcBorders>
              <w:left w:val="single" w:sz="4" w:space="0" w:color="auto"/>
            </w:tcBorders>
          </w:tcPr>
          <w:p w:rsidR="00A7685E" w:rsidRPr="005D0146" w:rsidRDefault="00A7685E" w:rsidP="00A7685E">
            <w:pPr>
              <w:jc w:val="center"/>
              <w:rPr>
                <w:b/>
                <w:szCs w:val="24"/>
              </w:rPr>
            </w:pPr>
            <w:r w:rsidRPr="005D0146">
              <w:rPr>
                <w:b/>
                <w:szCs w:val="24"/>
              </w:rPr>
              <w:t>92,0</w:t>
            </w:r>
          </w:p>
        </w:tc>
        <w:tc>
          <w:tcPr>
            <w:tcW w:w="1275" w:type="dxa"/>
            <w:tcBorders>
              <w:left w:val="single" w:sz="4" w:space="0" w:color="auto"/>
            </w:tcBorders>
          </w:tcPr>
          <w:p w:rsidR="00A7685E" w:rsidRPr="005D0146" w:rsidRDefault="00A7685E" w:rsidP="00A7685E">
            <w:pPr>
              <w:jc w:val="center"/>
              <w:rPr>
                <w:b/>
                <w:szCs w:val="24"/>
              </w:rPr>
            </w:pPr>
            <w:r w:rsidRPr="005D0146">
              <w:rPr>
                <w:b/>
                <w:szCs w:val="24"/>
              </w:rPr>
              <w:t>18,6</w:t>
            </w:r>
          </w:p>
        </w:tc>
      </w:tr>
      <w:tr w:rsidR="00A7685E" w:rsidRPr="005D0146" w:rsidTr="007F788F">
        <w:trPr>
          <w:trHeight w:val="510"/>
        </w:trPr>
        <w:tc>
          <w:tcPr>
            <w:tcW w:w="788" w:type="dxa"/>
          </w:tcPr>
          <w:p w:rsidR="00A7685E" w:rsidRPr="005D0146" w:rsidRDefault="00A7685E" w:rsidP="00A7685E">
            <w:pPr>
              <w:jc w:val="center"/>
              <w:rPr>
                <w:b/>
                <w:szCs w:val="24"/>
              </w:rPr>
            </w:pPr>
            <w:r w:rsidRPr="005D0146">
              <w:rPr>
                <w:b/>
                <w:szCs w:val="24"/>
              </w:rPr>
              <w:t>2.2</w:t>
            </w:r>
          </w:p>
        </w:tc>
        <w:tc>
          <w:tcPr>
            <w:tcW w:w="4736" w:type="dxa"/>
          </w:tcPr>
          <w:p w:rsidR="00A7685E" w:rsidRPr="005D0146" w:rsidRDefault="00A7685E" w:rsidP="005D0146">
            <w:pPr>
              <w:jc w:val="both"/>
              <w:rPr>
                <w:b/>
                <w:szCs w:val="24"/>
              </w:rPr>
            </w:pPr>
            <w:r w:rsidRPr="005D0146">
              <w:rPr>
                <w:b/>
                <w:szCs w:val="24"/>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1275" w:type="dxa"/>
            <w:tcBorders>
              <w:right w:val="single" w:sz="4" w:space="0" w:color="auto"/>
            </w:tcBorders>
          </w:tcPr>
          <w:p w:rsidR="00A7685E" w:rsidRPr="005D0146" w:rsidRDefault="00A7685E" w:rsidP="00A7685E">
            <w:pPr>
              <w:jc w:val="center"/>
              <w:rPr>
                <w:b/>
                <w:szCs w:val="24"/>
              </w:rPr>
            </w:pPr>
            <w:r w:rsidRPr="005D0146">
              <w:rPr>
                <w:b/>
                <w:szCs w:val="24"/>
              </w:rPr>
              <w:t>28 611,6</w:t>
            </w:r>
          </w:p>
        </w:tc>
        <w:tc>
          <w:tcPr>
            <w:tcW w:w="1560" w:type="dxa"/>
            <w:tcBorders>
              <w:left w:val="single" w:sz="4" w:space="0" w:color="auto"/>
            </w:tcBorders>
          </w:tcPr>
          <w:p w:rsidR="00A7685E" w:rsidRPr="005D0146" w:rsidRDefault="00A7685E" w:rsidP="00A7685E">
            <w:pPr>
              <w:jc w:val="center"/>
              <w:rPr>
                <w:b/>
                <w:szCs w:val="24"/>
              </w:rPr>
            </w:pPr>
            <w:r w:rsidRPr="005D0146">
              <w:rPr>
                <w:b/>
                <w:szCs w:val="24"/>
              </w:rPr>
              <w:t>6 021,1</w:t>
            </w:r>
          </w:p>
        </w:tc>
        <w:tc>
          <w:tcPr>
            <w:tcW w:w="1275" w:type="dxa"/>
            <w:tcBorders>
              <w:left w:val="single" w:sz="4" w:space="0" w:color="auto"/>
            </w:tcBorders>
          </w:tcPr>
          <w:p w:rsidR="00A7685E" w:rsidRPr="005D0146" w:rsidRDefault="00A7685E" w:rsidP="00A7685E">
            <w:pPr>
              <w:jc w:val="center"/>
              <w:rPr>
                <w:b/>
                <w:szCs w:val="24"/>
              </w:rPr>
            </w:pPr>
            <w:r w:rsidRPr="005D0146">
              <w:rPr>
                <w:b/>
                <w:szCs w:val="24"/>
              </w:rPr>
              <w:t>21,0</w:t>
            </w:r>
          </w:p>
        </w:tc>
      </w:tr>
      <w:tr w:rsidR="00A7685E" w:rsidRPr="005D0146" w:rsidTr="007F788F">
        <w:trPr>
          <w:trHeight w:val="390"/>
        </w:trPr>
        <w:tc>
          <w:tcPr>
            <w:tcW w:w="788" w:type="dxa"/>
          </w:tcPr>
          <w:p w:rsidR="00A7685E" w:rsidRPr="005D0146" w:rsidRDefault="00A7685E" w:rsidP="00A7685E">
            <w:pPr>
              <w:jc w:val="center"/>
              <w:rPr>
                <w:szCs w:val="24"/>
              </w:rPr>
            </w:pPr>
          </w:p>
        </w:tc>
        <w:tc>
          <w:tcPr>
            <w:tcW w:w="4736" w:type="dxa"/>
          </w:tcPr>
          <w:p w:rsidR="00A7685E" w:rsidRPr="005D0146" w:rsidRDefault="00A7685E" w:rsidP="005D0146">
            <w:pPr>
              <w:jc w:val="both"/>
              <w:rPr>
                <w:b/>
                <w:szCs w:val="24"/>
              </w:rPr>
            </w:pPr>
            <w:r w:rsidRPr="005D0146">
              <w:rPr>
                <w:szCs w:val="24"/>
              </w:rPr>
              <w:t xml:space="preserve">В </w:t>
            </w:r>
            <w:proofErr w:type="spellStart"/>
            <w:r w:rsidRPr="005D0146">
              <w:rPr>
                <w:szCs w:val="24"/>
              </w:rPr>
              <w:t>т.ч</w:t>
            </w:r>
            <w:proofErr w:type="spellEnd"/>
            <w:r w:rsidRPr="005D0146">
              <w:rPr>
                <w:szCs w:val="24"/>
              </w:rPr>
              <w:t>. мероприятия:</w:t>
            </w:r>
          </w:p>
        </w:tc>
        <w:tc>
          <w:tcPr>
            <w:tcW w:w="1275" w:type="dxa"/>
            <w:tcBorders>
              <w:right w:val="single" w:sz="4" w:space="0" w:color="auto"/>
            </w:tcBorders>
          </w:tcPr>
          <w:p w:rsidR="00A7685E" w:rsidRPr="005D0146" w:rsidRDefault="00A7685E" w:rsidP="00A7685E">
            <w:pPr>
              <w:jc w:val="center"/>
              <w:rPr>
                <w:b/>
                <w:szCs w:val="24"/>
              </w:rPr>
            </w:pPr>
          </w:p>
        </w:tc>
        <w:tc>
          <w:tcPr>
            <w:tcW w:w="1560" w:type="dxa"/>
            <w:tcBorders>
              <w:left w:val="single" w:sz="4" w:space="0" w:color="auto"/>
            </w:tcBorders>
          </w:tcPr>
          <w:p w:rsidR="00A7685E" w:rsidRPr="005D0146" w:rsidRDefault="00A7685E" w:rsidP="00A7685E">
            <w:pPr>
              <w:jc w:val="center"/>
              <w:rPr>
                <w:b/>
                <w:szCs w:val="24"/>
              </w:rPr>
            </w:pPr>
          </w:p>
        </w:tc>
        <w:tc>
          <w:tcPr>
            <w:tcW w:w="1275" w:type="dxa"/>
            <w:tcBorders>
              <w:left w:val="single" w:sz="4" w:space="0" w:color="auto"/>
            </w:tcBorders>
          </w:tcPr>
          <w:p w:rsidR="00A7685E" w:rsidRPr="005D0146" w:rsidRDefault="00A7685E" w:rsidP="00A7685E">
            <w:pPr>
              <w:jc w:val="center"/>
              <w:rPr>
                <w:b/>
                <w:szCs w:val="24"/>
              </w:rPr>
            </w:pPr>
          </w:p>
        </w:tc>
      </w:tr>
      <w:tr w:rsidR="00A7685E" w:rsidRPr="005D0146" w:rsidTr="007F788F">
        <w:trPr>
          <w:trHeight w:val="510"/>
        </w:trPr>
        <w:tc>
          <w:tcPr>
            <w:tcW w:w="788" w:type="dxa"/>
          </w:tcPr>
          <w:p w:rsidR="00A7685E" w:rsidRPr="005D0146" w:rsidRDefault="00A7685E" w:rsidP="00A7685E">
            <w:pPr>
              <w:jc w:val="center"/>
              <w:rPr>
                <w:szCs w:val="24"/>
              </w:rPr>
            </w:pPr>
            <w:r w:rsidRPr="005D0146">
              <w:rPr>
                <w:szCs w:val="24"/>
              </w:rPr>
              <w:t>2.2.1</w:t>
            </w:r>
          </w:p>
        </w:tc>
        <w:tc>
          <w:tcPr>
            <w:tcW w:w="4736" w:type="dxa"/>
          </w:tcPr>
          <w:p w:rsidR="00A7685E" w:rsidRPr="005D0146" w:rsidRDefault="00A7685E" w:rsidP="005D0146">
            <w:pPr>
              <w:jc w:val="both"/>
              <w:rPr>
                <w:szCs w:val="24"/>
              </w:rPr>
            </w:pPr>
            <w:r w:rsidRPr="005D0146">
              <w:rPr>
                <w:szCs w:val="24"/>
              </w:rPr>
              <w:t>Проектирование и монтаж автоматических систем противопожарной защиты и видеонаблюдения</w:t>
            </w:r>
          </w:p>
        </w:tc>
        <w:tc>
          <w:tcPr>
            <w:tcW w:w="1275" w:type="dxa"/>
            <w:tcBorders>
              <w:right w:val="single" w:sz="4" w:space="0" w:color="auto"/>
            </w:tcBorders>
          </w:tcPr>
          <w:p w:rsidR="00A7685E" w:rsidRPr="005D0146" w:rsidRDefault="00A7685E" w:rsidP="00A7685E">
            <w:pPr>
              <w:jc w:val="center"/>
              <w:rPr>
                <w:szCs w:val="24"/>
              </w:rPr>
            </w:pPr>
            <w:r w:rsidRPr="005D0146">
              <w:rPr>
                <w:szCs w:val="24"/>
              </w:rPr>
              <w:t>5 799,0</w:t>
            </w:r>
          </w:p>
        </w:tc>
        <w:tc>
          <w:tcPr>
            <w:tcW w:w="1560" w:type="dxa"/>
            <w:tcBorders>
              <w:left w:val="single" w:sz="4" w:space="0" w:color="auto"/>
            </w:tcBorders>
          </w:tcPr>
          <w:p w:rsidR="00A7685E" w:rsidRPr="005D0146" w:rsidRDefault="00A7685E" w:rsidP="00A7685E">
            <w:pPr>
              <w:jc w:val="center"/>
              <w:rPr>
                <w:szCs w:val="24"/>
              </w:rPr>
            </w:pPr>
            <w:r w:rsidRPr="005D0146">
              <w:rPr>
                <w:szCs w:val="24"/>
              </w:rPr>
              <w:t>882,5</w:t>
            </w:r>
          </w:p>
        </w:tc>
        <w:tc>
          <w:tcPr>
            <w:tcW w:w="1275" w:type="dxa"/>
            <w:tcBorders>
              <w:left w:val="single" w:sz="4" w:space="0" w:color="auto"/>
            </w:tcBorders>
          </w:tcPr>
          <w:p w:rsidR="00A7685E" w:rsidRPr="005D0146" w:rsidRDefault="00A7685E" w:rsidP="00A7685E">
            <w:pPr>
              <w:jc w:val="center"/>
              <w:rPr>
                <w:szCs w:val="24"/>
              </w:rPr>
            </w:pPr>
            <w:r w:rsidRPr="005D0146">
              <w:rPr>
                <w:szCs w:val="24"/>
              </w:rPr>
              <w:t>15,2</w:t>
            </w:r>
          </w:p>
        </w:tc>
      </w:tr>
      <w:tr w:rsidR="00A7685E" w:rsidRPr="005D0146" w:rsidTr="007F788F">
        <w:trPr>
          <w:trHeight w:val="510"/>
        </w:trPr>
        <w:tc>
          <w:tcPr>
            <w:tcW w:w="788" w:type="dxa"/>
          </w:tcPr>
          <w:p w:rsidR="00A7685E" w:rsidRPr="005D0146" w:rsidRDefault="00A7685E" w:rsidP="00A7685E">
            <w:pPr>
              <w:jc w:val="center"/>
              <w:rPr>
                <w:szCs w:val="24"/>
              </w:rPr>
            </w:pPr>
            <w:r w:rsidRPr="005D0146">
              <w:rPr>
                <w:szCs w:val="24"/>
              </w:rPr>
              <w:t>2.2.2</w:t>
            </w:r>
          </w:p>
        </w:tc>
        <w:tc>
          <w:tcPr>
            <w:tcW w:w="4736" w:type="dxa"/>
          </w:tcPr>
          <w:p w:rsidR="00A7685E" w:rsidRPr="005D0146" w:rsidRDefault="00A7685E" w:rsidP="005D0146">
            <w:pPr>
              <w:jc w:val="both"/>
              <w:rPr>
                <w:szCs w:val="24"/>
              </w:rPr>
            </w:pPr>
            <w:r w:rsidRPr="005D0146">
              <w:rPr>
                <w:szCs w:val="24"/>
              </w:rPr>
              <w:t>Приобретение и обслуживание первичных средств пожаротушения, средств индивидуальной защиты, наглядной агитации</w:t>
            </w:r>
          </w:p>
        </w:tc>
        <w:tc>
          <w:tcPr>
            <w:tcW w:w="1275" w:type="dxa"/>
            <w:tcBorders>
              <w:right w:val="single" w:sz="4" w:space="0" w:color="auto"/>
            </w:tcBorders>
          </w:tcPr>
          <w:p w:rsidR="00A7685E" w:rsidRPr="005D0146" w:rsidRDefault="00A7685E" w:rsidP="00A7685E">
            <w:pPr>
              <w:jc w:val="center"/>
              <w:rPr>
                <w:szCs w:val="24"/>
              </w:rPr>
            </w:pPr>
            <w:r w:rsidRPr="005D0146">
              <w:rPr>
                <w:szCs w:val="24"/>
              </w:rPr>
              <w:t>2 335,5</w:t>
            </w:r>
          </w:p>
        </w:tc>
        <w:tc>
          <w:tcPr>
            <w:tcW w:w="1560" w:type="dxa"/>
            <w:tcBorders>
              <w:left w:val="single" w:sz="4" w:space="0" w:color="auto"/>
            </w:tcBorders>
          </w:tcPr>
          <w:p w:rsidR="00A7685E" w:rsidRPr="005D0146" w:rsidRDefault="00A7685E" w:rsidP="00A7685E">
            <w:pPr>
              <w:jc w:val="center"/>
              <w:rPr>
                <w:szCs w:val="24"/>
              </w:rPr>
            </w:pPr>
            <w:r w:rsidRPr="005D0146">
              <w:rPr>
                <w:szCs w:val="24"/>
              </w:rPr>
              <w:t>543,0</w:t>
            </w:r>
          </w:p>
        </w:tc>
        <w:tc>
          <w:tcPr>
            <w:tcW w:w="1275" w:type="dxa"/>
            <w:tcBorders>
              <w:left w:val="single" w:sz="4" w:space="0" w:color="auto"/>
            </w:tcBorders>
          </w:tcPr>
          <w:p w:rsidR="00A7685E" w:rsidRPr="005D0146" w:rsidRDefault="00A7685E" w:rsidP="00A7685E">
            <w:pPr>
              <w:jc w:val="center"/>
              <w:rPr>
                <w:szCs w:val="24"/>
              </w:rPr>
            </w:pPr>
            <w:r w:rsidRPr="005D0146">
              <w:rPr>
                <w:szCs w:val="24"/>
              </w:rPr>
              <w:t>23,2</w:t>
            </w:r>
          </w:p>
        </w:tc>
      </w:tr>
      <w:tr w:rsidR="00A7685E" w:rsidRPr="005D0146" w:rsidTr="007F788F">
        <w:trPr>
          <w:trHeight w:val="510"/>
        </w:trPr>
        <w:tc>
          <w:tcPr>
            <w:tcW w:w="788" w:type="dxa"/>
          </w:tcPr>
          <w:p w:rsidR="00A7685E" w:rsidRPr="005D0146" w:rsidRDefault="00A7685E" w:rsidP="00A7685E">
            <w:pPr>
              <w:jc w:val="center"/>
              <w:rPr>
                <w:szCs w:val="24"/>
              </w:rPr>
            </w:pPr>
            <w:r w:rsidRPr="005D0146">
              <w:rPr>
                <w:szCs w:val="24"/>
              </w:rPr>
              <w:t>2.2.3</w:t>
            </w:r>
          </w:p>
        </w:tc>
        <w:tc>
          <w:tcPr>
            <w:tcW w:w="4736" w:type="dxa"/>
          </w:tcPr>
          <w:p w:rsidR="00A7685E" w:rsidRPr="005D0146" w:rsidRDefault="00A7685E" w:rsidP="005D0146">
            <w:pPr>
              <w:jc w:val="both"/>
              <w:rPr>
                <w:szCs w:val="24"/>
              </w:rPr>
            </w:pPr>
            <w:r w:rsidRPr="005D0146">
              <w:rPr>
                <w:szCs w:val="24"/>
              </w:rPr>
              <w:t>Проведение строительных работ, связанных с укреплением противопожарной защищенности</w:t>
            </w:r>
          </w:p>
        </w:tc>
        <w:tc>
          <w:tcPr>
            <w:tcW w:w="1275" w:type="dxa"/>
            <w:tcBorders>
              <w:right w:val="single" w:sz="4" w:space="0" w:color="auto"/>
            </w:tcBorders>
          </w:tcPr>
          <w:p w:rsidR="00A7685E" w:rsidRPr="005D0146" w:rsidRDefault="00A7685E" w:rsidP="00A7685E">
            <w:pPr>
              <w:jc w:val="center"/>
              <w:rPr>
                <w:szCs w:val="24"/>
              </w:rPr>
            </w:pPr>
            <w:r w:rsidRPr="005D0146">
              <w:rPr>
                <w:szCs w:val="24"/>
              </w:rPr>
              <w:t>96,9</w:t>
            </w:r>
          </w:p>
        </w:tc>
        <w:tc>
          <w:tcPr>
            <w:tcW w:w="1560" w:type="dxa"/>
            <w:tcBorders>
              <w:left w:val="single" w:sz="4" w:space="0" w:color="auto"/>
            </w:tcBorders>
          </w:tcPr>
          <w:p w:rsidR="00A7685E" w:rsidRPr="005D0146" w:rsidRDefault="00A7685E" w:rsidP="00A7685E">
            <w:pPr>
              <w:jc w:val="center"/>
              <w:rPr>
                <w:szCs w:val="24"/>
              </w:rPr>
            </w:pPr>
            <w:r w:rsidRPr="005D0146">
              <w:rPr>
                <w:szCs w:val="24"/>
              </w:rPr>
              <w:t>0,0</w:t>
            </w:r>
          </w:p>
        </w:tc>
        <w:tc>
          <w:tcPr>
            <w:tcW w:w="1275" w:type="dxa"/>
            <w:tcBorders>
              <w:left w:val="single" w:sz="4" w:space="0" w:color="auto"/>
            </w:tcBorders>
          </w:tcPr>
          <w:p w:rsidR="00A7685E" w:rsidRPr="005D0146" w:rsidRDefault="00A7685E" w:rsidP="00A7685E">
            <w:pPr>
              <w:jc w:val="center"/>
              <w:rPr>
                <w:szCs w:val="24"/>
              </w:rPr>
            </w:pPr>
            <w:r w:rsidRPr="005D0146">
              <w:rPr>
                <w:szCs w:val="24"/>
              </w:rPr>
              <w:t>0,0</w:t>
            </w:r>
          </w:p>
        </w:tc>
      </w:tr>
      <w:tr w:rsidR="00A7685E" w:rsidRPr="005D0146" w:rsidTr="007F788F">
        <w:trPr>
          <w:trHeight w:val="510"/>
        </w:trPr>
        <w:tc>
          <w:tcPr>
            <w:tcW w:w="788" w:type="dxa"/>
          </w:tcPr>
          <w:p w:rsidR="00A7685E" w:rsidRPr="005D0146" w:rsidRDefault="00A7685E" w:rsidP="00A7685E">
            <w:pPr>
              <w:jc w:val="center"/>
              <w:rPr>
                <w:szCs w:val="24"/>
              </w:rPr>
            </w:pPr>
            <w:r w:rsidRPr="005D0146">
              <w:rPr>
                <w:szCs w:val="24"/>
              </w:rPr>
              <w:t>2.2.4</w:t>
            </w:r>
          </w:p>
        </w:tc>
        <w:tc>
          <w:tcPr>
            <w:tcW w:w="4736" w:type="dxa"/>
          </w:tcPr>
          <w:p w:rsidR="00A7685E" w:rsidRPr="005D0146" w:rsidRDefault="00A7685E" w:rsidP="005D0146">
            <w:pPr>
              <w:jc w:val="both"/>
              <w:rPr>
                <w:szCs w:val="24"/>
              </w:rPr>
            </w:pPr>
            <w:r w:rsidRPr="005D0146">
              <w:rPr>
                <w:szCs w:val="24"/>
              </w:rPr>
              <w:t>Прочие мероприятия в сфере пожарной безопасности</w:t>
            </w:r>
          </w:p>
        </w:tc>
        <w:tc>
          <w:tcPr>
            <w:tcW w:w="1275" w:type="dxa"/>
            <w:tcBorders>
              <w:right w:val="single" w:sz="4" w:space="0" w:color="auto"/>
            </w:tcBorders>
          </w:tcPr>
          <w:p w:rsidR="00A7685E" w:rsidRPr="005D0146" w:rsidRDefault="00A7685E" w:rsidP="00A7685E">
            <w:pPr>
              <w:jc w:val="center"/>
              <w:rPr>
                <w:szCs w:val="24"/>
              </w:rPr>
            </w:pPr>
            <w:r w:rsidRPr="005D0146">
              <w:rPr>
                <w:szCs w:val="24"/>
              </w:rPr>
              <w:t>20 380,2</w:t>
            </w:r>
          </w:p>
        </w:tc>
        <w:tc>
          <w:tcPr>
            <w:tcW w:w="1560" w:type="dxa"/>
            <w:tcBorders>
              <w:left w:val="single" w:sz="4" w:space="0" w:color="auto"/>
            </w:tcBorders>
          </w:tcPr>
          <w:p w:rsidR="00A7685E" w:rsidRPr="005D0146" w:rsidRDefault="00A7685E" w:rsidP="00A7685E">
            <w:pPr>
              <w:jc w:val="center"/>
              <w:rPr>
                <w:szCs w:val="24"/>
              </w:rPr>
            </w:pPr>
            <w:r w:rsidRPr="005D0146">
              <w:rPr>
                <w:szCs w:val="24"/>
              </w:rPr>
              <w:t>4 595,6</w:t>
            </w:r>
          </w:p>
        </w:tc>
        <w:tc>
          <w:tcPr>
            <w:tcW w:w="1275" w:type="dxa"/>
            <w:tcBorders>
              <w:left w:val="single" w:sz="4" w:space="0" w:color="auto"/>
            </w:tcBorders>
          </w:tcPr>
          <w:p w:rsidR="00A7685E" w:rsidRPr="005D0146" w:rsidRDefault="00A7685E" w:rsidP="00A7685E">
            <w:pPr>
              <w:jc w:val="center"/>
              <w:rPr>
                <w:szCs w:val="24"/>
              </w:rPr>
            </w:pPr>
            <w:r w:rsidRPr="005D0146">
              <w:rPr>
                <w:szCs w:val="24"/>
              </w:rPr>
              <w:t>22,5</w:t>
            </w:r>
          </w:p>
        </w:tc>
      </w:tr>
      <w:tr w:rsidR="00A7685E" w:rsidRPr="005D0146" w:rsidTr="007F788F">
        <w:trPr>
          <w:trHeight w:val="510"/>
        </w:trPr>
        <w:tc>
          <w:tcPr>
            <w:tcW w:w="788" w:type="dxa"/>
          </w:tcPr>
          <w:p w:rsidR="00A7685E" w:rsidRPr="005D0146" w:rsidRDefault="00A7685E" w:rsidP="00A7685E">
            <w:pPr>
              <w:jc w:val="center"/>
              <w:rPr>
                <w:szCs w:val="24"/>
              </w:rPr>
            </w:pPr>
          </w:p>
        </w:tc>
        <w:tc>
          <w:tcPr>
            <w:tcW w:w="4736" w:type="dxa"/>
          </w:tcPr>
          <w:p w:rsidR="00A7685E" w:rsidRPr="005D0146" w:rsidRDefault="00A7685E" w:rsidP="005D0146">
            <w:pPr>
              <w:jc w:val="both"/>
              <w:rPr>
                <w:b/>
                <w:szCs w:val="24"/>
              </w:rPr>
            </w:pPr>
            <w:r w:rsidRPr="005D0146">
              <w:rPr>
                <w:b/>
                <w:szCs w:val="24"/>
              </w:rPr>
              <w:t xml:space="preserve">ИТОГО по </w:t>
            </w:r>
            <w:proofErr w:type="spellStart"/>
            <w:r w:rsidRPr="005D0146">
              <w:rPr>
                <w:b/>
                <w:szCs w:val="24"/>
              </w:rPr>
              <w:t>п.п</w:t>
            </w:r>
            <w:proofErr w:type="spellEnd"/>
            <w:r w:rsidRPr="005D0146">
              <w:rPr>
                <w:b/>
                <w:szCs w:val="24"/>
              </w:rPr>
              <w:t>.</w:t>
            </w:r>
          </w:p>
        </w:tc>
        <w:tc>
          <w:tcPr>
            <w:tcW w:w="1275" w:type="dxa"/>
            <w:tcBorders>
              <w:right w:val="single" w:sz="4" w:space="0" w:color="auto"/>
            </w:tcBorders>
          </w:tcPr>
          <w:p w:rsidR="00A7685E" w:rsidRPr="005D0146" w:rsidRDefault="00A7685E" w:rsidP="00A7685E">
            <w:pPr>
              <w:jc w:val="center"/>
              <w:rPr>
                <w:b/>
                <w:szCs w:val="24"/>
              </w:rPr>
            </w:pPr>
            <w:r w:rsidRPr="005D0146">
              <w:rPr>
                <w:b/>
                <w:szCs w:val="24"/>
              </w:rPr>
              <w:t>29 106,6</w:t>
            </w:r>
          </w:p>
        </w:tc>
        <w:tc>
          <w:tcPr>
            <w:tcW w:w="1560" w:type="dxa"/>
            <w:tcBorders>
              <w:left w:val="single" w:sz="4" w:space="0" w:color="auto"/>
            </w:tcBorders>
          </w:tcPr>
          <w:p w:rsidR="00A7685E" w:rsidRPr="005D0146" w:rsidRDefault="00A7685E" w:rsidP="00A7685E">
            <w:pPr>
              <w:jc w:val="center"/>
              <w:rPr>
                <w:b/>
                <w:szCs w:val="24"/>
              </w:rPr>
            </w:pPr>
            <w:r w:rsidRPr="005D0146">
              <w:rPr>
                <w:b/>
                <w:szCs w:val="24"/>
              </w:rPr>
              <w:t>6 113,1</w:t>
            </w:r>
          </w:p>
        </w:tc>
        <w:tc>
          <w:tcPr>
            <w:tcW w:w="1275" w:type="dxa"/>
            <w:tcBorders>
              <w:left w:val="single" w:sz="4" w:space="0" w:color="auto"/>
            </w:tcBorders>
          </w:tcPr>
          <w:p w:rsidR="00A7685E" w:rsidRPr="005D0146" w:rsidRDefault="00A7685E" w:rsidP="00A7685E">
            <w:pPr>
              <w:jc w:val="center"/>
              <w:rPr>
                <w:b/>
                <w:szCs w:val="24"/>
              </w:rPr>
            </w:pPr>
            <w:r w:rsidRPr="005D0146">
              <w:rPr>
                <w:b/>
                <w:szCs w:val="24"/>
              </w:rPr>
              <w:t>21,0</w:t>
            </w:r>
          </w:p>
          <w:p w:rsidR="00A7685E" w:rsidRPr="005D0146" w:rsidRDefault="00A7685E" w:rsidP="00A7685E">
            <w:pPr>
              <w:jc w:val="center"/>
              <w:rPr>
                <w:b/>
                <w:szCs w:val="24"/>
              </w:rPr>
            </w:pPr>
          </w:p>
        </w:tc>
      </w:tr>
    </w:tbl>
    <w:p w:rsidR="00A7685E" w:rsidRPr="00616A36" w:rsidRDefault="00A7685E" w:rsidP="00A7685E">
      <w:pPr>
        <w:jc w:val="both"/>
        <w:rPr>
          <w:sz w:val="28"/>
          <w:szCs w:val="28"/>
        </w:rPr>
      </w:pPr>
    </w:p>
    <w:p w:rsidR="00A7685E" w:rsidRPr="00616A36" w:rsidRDefault="00A7685E" w:rsidP="007F7FBF">
      <w:pPr>
        <w:ind w:firstLine="737"/>
        <w:jc w:val="both"/>
        <w:rPr>
          <w:rFonts w:cs="Arial"/>
          <w:sz w:val="28"/>
          <w:szCs w:val="28"/>
          <w:lang w:eastAsia="en-US"/>
        </w:rPr>
      </w:pPr>
      <w:r w:rsidRPr="00616A36">
        <w:rPr>
          <w:rFonts w:cs="Arial"/>
          <w:sz w:val="28"/>
          <w:szCs w:val="28"/>
          <w:lang w:eastAsia="en-US"/>
        </w:rPr>
        <w:t>По основному мероприятию 2.1. «Оснащение противопожарной службы Магаданской области современными образцами пожарной и специальной техники, оборудованием и снаряжением» подпрограммы «Пожарная безопасность в Магаданской области» на 2014-2019 годы» были заключены государственные контракты на испытание и поверку баллонов СИЗОД и индивидуальных средств защиты пожарного.</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В рамках реализации основного мероприятия 2.2. «Обеспечение пожарной безопасности в органах исполнительной власти Магаданской области и подведомственных им учреждениях»:</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-проведены испытания средств индивидуальной защиты пожарных;</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lastRenderedPageBreak/>
        <w:t>-на 7 объектах проведена проверка систем наружного и внутреннего противопожарного водоснабжения;</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-обслужено и заправлено 427 огнетушителей;</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-на 17 объектах обслужены системы автоматической противопожарной защиты;</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-приобретено огнетушителей – 68 шт.;</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 xml:space="preserve">-на 4 объектах обслужены линии прямой телефонной связи с пожарными подразделениями. </w:t>
      </w:r>
    </w:p>
    <w:p w:rsidR="00A7685E" w:rsidRPr="00616A36" w:rsidRDefault="00A7685E" w:rsidP="007F7FBF">
      <w:pPr>
        <w:ind w:firstLine="737"/>
        <w:jc w:val="both"/>
        <w:rPr>
          <w:sz w:val="28"/>
          <w:szCs w:val="28"/>
        </w:rPr>
      </w:pPr>
      <w:r w:rsidRPr="00616A36">
        <w:rPr>
          <w:b/>
          <w:sz w:val="28"/>
          <w:szCs w:val="28"/>
        </w:rPr>
        <w:t>3.</w:t>
      </w:r>
      <w:r w:rsidRPr="00616A36">
        <w:rPr>
          <w:sz w:val="28"/>
          <w:szCs w:val="28"/>
        </w:rPr>
        <w:t xml:space="preserve">  На реализацию мероприятий подпрограммы «Построение и развитие АПК "Безопасный город" на 2014-2019 годы» государственной программы   в 2017 году, предусмотрено финансирование в сумме </w:t>
      </w:r>
      <w:r w:rsidRPr="00616A36">
        <w:rPr>
          <w:b/>
          <w:sz w:val="28"/>
          <w:szCs w:val="28"/>
        </w:rPr>
        <w:t>72 614,0 тыс. руб</w:t>
      </w:r>
      <w:r w:rsidRPr="00616A36">
        <w:rPr>
          <w:sz w:val="28"/>
          <w:szCs w:val="28"/>
        </w:rPr>
        <w:t xml:space="preserve">., освоено </w:t>
      </w:r>
      <w:r w:rsidRPr="00616A36">
        <w:rPr>
          <w:b/>
          <w:sz w:val="28"/>
          <w:szCs w:val="28"/>
        </w:rPr>
        <w:t>48 114,0 тыс. руб</w:t>
      </w:r>
      <w:r w:rsidRPr="00616A36">
        <w:rPr>
          <w:sz w:val="28"/>
          <w:szCs w:val="28"/>
        </w:rPr>
        <w:t>., что составило</w:t>
      </w:r>
      <w:r w:rsidRPr="00616A36">
        <w:rPr>
          <w:b/>
          <w:sz w:val="28"/>
          <w:szCs w:val="28"/>
        </w:rPr>
        <w:t xml:space="preserve"> 66,3 % </w:t>
      </w:r>
      <w:r w:rsidRPr="00616A36">
        <w:rPr>
          <w:sz w:val="28"/>
          <w:szCs w:val="28"/>
        </w:rPr>
        <w:t xml:space="preserve">от запланированных объемов финансирования.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3891"/>
        <w:gridCol w:w="1355"/>
        <w:gridCol w:w="1795"/>
        <w:gridCol w:w="1671"/>
      </w:tblGrid>
      <w:tr w:rsidR="00A7685E" w:rsidRPr="00E3540C" w:rsidTr="007F7FBF">
        <w:trPr>
          <w:trHeight w:val="314"/>
        </w:trPr>
        <w:tc>
          <w:tcPr>
            <w:tcW w:w="776" w:type="dxa"/>
            <w:vMerge w:val="restart"/>
          </w:tcPr>
          <w:p w:rsidR="00A7685E" w:rsidRPr="007662AE" w:rsidRDefault="00A7685E" w:rsidP="00A7685E">
            <w:pPr>
              <w:spacing w:after="120"/>
              <w:jc w:val="center"/>
              <w:rPr>
                <w:b/>
                <w:szCs w:val="24"/>
              </w:rPr>
            </w:pPr>
            <w:r w:rsidRPr="007662AE">
              <w:rPr>
                <w:b/>
                <w:szCs w:val="24"/>
              </w:rPr>
              <w:t>№ п/п</w:t>
            </w:r>
          </w:p>
        </w:tc>
        <w:tc>
          <w:tcPr>
            <w:tcW w:w="3891" w:type="dxa"/>
            <w:vMerge w:val="restart"/>
            <w:vAlign w:val="center"/>
          </w:tcPr>
          <w:p w:rsidR="00A7685E" w:rsidRPr="007662AE" w:rsidRDefault="00A7685E" w:rsidP="00E3540C">
            <w:pPr>
              <w:spacing w:after="120"/>
              <w:jc w:val="both"/>
              <w:rPr>
                <w:b/>
                <w:szCs w:val="24"/>
              </w:rPr>
            </w:pPr>
            <w:proofErr w:type="gramStart"/>
            <w:r w:rsidRPr="007662AE">
              <w:rPr>
                <w:b/>
                <w:szCs w:val="24"/>
              </w:rPr>
              <w:t>Мероприятия  подпрограммы</w:t>
            </w:r>
            <w:proofErr w:type="gramEnd"/>
          </w:p>
        </w:tc>
        <w:tc>
          <w:tcPr>
            <w:tcW w:w="3150" w:type="dxa"/>
            <w:gridSpan w:val="2"/>
            <w:tcBorders>
              <w:left w:val="single" w:sz="4" w:space="0" w:color="auto"/>
              <w:bottom w:val="single" w:sz="4" w:space="0" w:color="auto"/>
            </w:tcBorders>
          </w:tcPr>
          <w:p w:rsidR="00A7685E" w:rsidRPr="007662AE" w:rsidRDefault="00A7685E" w:rsidP="00A7685E">
            <w:pPr>
              <w:spacing w:after="120"/>
              <w:jc w:val="center"/>
              <w:rPr>
                <w:b/>
                <w:szCs w:val="24"/>
              </w:rPr>
            </w:pPr>
            <w:r w:rsidRPr="007662AE">
              <w:rPr>
                <w:b/>
                <w:szCs w:val="24"/>
              </w:rPr>
              <w:t>Объемы финансирования 2017 г., тыс. руб.</w:t>
            </w:r>
          </w:p>
        </w:tc>
        <w:tc>
          <w:tcPr>
            <w:tcW w:w="1671" w:type="dxa"/>
            <w:tcBorders>
              <w:left w:val="single" w:sz="4" w:space="0" w:color="auto"/>
              <w:bottom w:val="single" w:sz="4" w:space="0" w:color="auto"/>
            </w:tcBorders>
          </w:tcPr>
          <w:p w:rsidR="00A7685E" w:rsidRPr="007662AE" w:rsidRDefault="00A7685E" w:rsidP="00A7685E">
            <w:pPr>
              <w:spacing w:after="120"/>
              <w:jc w:val="center"/>
              <w:rPr>
                <w:b/>
                <w:szCs w:val="24"/>
              </w:rPr>
            </w:pPr>
            <w:r w:rsidRPr="007662AE">
              <w:rPr>
                <w:b/>
                <w:szCs w:val="24"/>
              </w:rPr>
              <w:t>Исполнение</w:t>
            </w:r>
          </w:p>
        </w:tc>
      </w:tr>
      <w:tr w:rsidR="00A7685E" w:rsidRPr="00E3540C" w:rsidTr="007F7FBF">
        <w:trPr>
          <w:trHeight w:val="314"/>
        </w:trPr>
        <w:tc>
          <w:tcPr>
            <w:tcW w:w="776" w:type="dxa"/>
            <w:vMerge/>
          </w:tcPr>
          <w:p w:rsidR="00A7685E" w:rsidRPr="007662AE" w:rsidRDefault="00A7685E" w:rsidP="00A7685E">
            <w:pPr>
              <w:spacing w:after="120"/>
              <w:jc w:val="center"/>
              <w:rPr>
                <w:b/>
                <w:szCs w:val="24"/>
              </w:rPr>
            </w:pPr>
          </w:p>
        </w:tc>
        <w:tc>
          <w:tcPr>
            <w:tcW w:w="3891" w:type="dxa"/>
            <w:vMerge/>
          </w:tcPr>
          <w:p w:rsidR="00A7685E" w:rsidRPr="007662AE" w:rsidRDefault="00A7685E" w:rsidP="00E3540C">
            <w:pPr>
              <w:spacing w:after="120"/>
              <w:jc w:val="both"/>
              <w:rPr>
                <w:b/>
                <w:szCs w:val="24"/>
              </w:rPr>
            </w:pPr>
          </w:p>
        </w:tc>
        <w:tc>
          <w:tcPr>
            <w:tcW w:w="1355" w:type="dxa"/>
            <w:tcBorders>
              <w:top w:val="single" w:sz="4" w:space="0" w:color="auto"/>
            </w:tcBorders>
          </w:tcPr>
          <w:p w:rsidR="00A7685E" w:rsidRPr="007662AE" w:rsidRDefault="00E3540C" w:rsidP="00A7685E">
            <w:pPr>
              <w:spacing w:after="120"/>
              <w:jc w:val="center"/>
              <w:rPr>
                <w:b/>
                <w:szCs w:val="24"/>
              </w:rPr>
            </w:pPr>
            <w:r w:rsidRPr="007662AE">
              <w:rPr>
                <w:b/>
                <w:szCs w:val="24"/>
              </w:rPr>
              <w:t>П</w:t>
            </w:r>
            <w:r w:rsidR="00A7685E" w:rsidRPr="007662AE">
              <w:rPr>
                <w:b/>
                <w:szCs w:val="24"/>
              </w:rPr>
              <w:t>лан</w:t>
            </w:r>
          </w:p>
        </w:tc>
        <w:tc>
          <w:tcPr>
            <w:tcW w:w="1795" w:type="dxa"/>
            <w:tcBorders>
              <w:top w:val="single" w:sz="4" w:space="0" w:color="auto"/>
            </w:tcBorders>
          </w:tcPr>
          <w:p w:rsidR="00A7685E" w:rsidRPr="007662AE" w:rsidRDefault="00E3540C" w:rsidP="00A7685E">
            <w:pPr>
              <w:spacing w:after="120"/>
              <w:jc w:val="center"/>
              <w:rPr>
                <w:b/>
                <w:szCs w:val="24"/>
              </w:rPr>
            </w:pPr>
            <w:r w:rsidRPr="007662AE">
              <w:rPr>
                <w:b/>
                <w:szCs w:val="24"/>
              </w:rPr>
              <w:t xml:space="preserve">Кассовые </w:t>
            </w:r>
            <w:r w:rsidR="00A7685E" w:rsidRPr="007662AE">
              <w:rPr>
                <w:b/>
                <w:szCs w:val="24"/>
              </w:rPr>
              <w:t>расходы</w:t>
            </w:r>
          </w:p>
        </w:tc>
        <w:tc>
          <w:tcPr>
            <w:tcW w:w="1671" w:type="dxa"/>
            <w:tcBorders>
              <w:top w:val="single" w:sz="4" w:space="0" w:color="auto"/>
            </w:tcBorders>
          </w:tcPr>
          <w:p w:rsidR="00A7685E" w:rsidRPr="007662AE" w:rsidRDefault="00A7685E" w:rsidP="00A7685E">
            <w:pPr>
              <w:spacing w:after="120"/>
              <w:jc w:val="center"/>
              <w:rPr>
                <w:b/>
                <w:szCs w:val="24"/>
              </w:rPr>
            </w:pPr>
            <w:r w:rsidRPr="007662AE">
              <w:rPr>
                <w:b/>
                <w:szCs w:val="24"/>
              </w:rPr>
              <w:t>%</w:t>
            </w:r>
          </w:p>
        </w:tc>
      </w:tr>
      <w:tr w:rsidR="00A7685E" w:rsidRPr="00E3540C" w:rsidTr="007F7FBF">
        <w:trPr>
          <w:trHeight w:val="510"/>
        </w:trPr>
        <w:tc>
          <w:tcPr>
            <w:tcW w:w="776" w:type="dxa"/>
            <w:vAlign w:val="center"/>
          </w:tcPr>
          <w:p w:rsidR="00A7685E" w:rsidRPr="00E3540C" w:rsidRDefault="00A7685E" w:rsidP="00A7685E">
            <w:pPr>
              <w:spacing w:after="120"/>
              <w:jc w:val="center"/>
              <w:rPr>
                <w:b/>
                <w:szCs w:val="24"/>
              </w:rPr>
            </w:pPr>
            <w:r w:rsidRPr="00E3540C">
              <w:rPr>
                <w:b/>
                <w:szCs w:val="24"/>
              </w:rPr>
              <w:t>3.1</w:t>
            </w:r>
          </w:p>
        </w:tc>
        <w:tc>
          <w:tcPr>
            <w:tcW w:w="3891" w:type="dxa"/>
            <w:vAlign w:val="center"/>
          </w:tcPr>
          <w:p w:rsidR="00A7685E" w:rsidRPr="00E3540C" w:rsidRDefault="00A7685E" w:rsidP="00E3540C">
            <w:pPr>
              <w:jc w:val="both"/>
              <w:rPr>
                <w:b/>
                <w:szCs w:val="24"/>
              </w:rPr>
            </w:pPr>
            <w:r w:rsidRPr="00E3540C">
              <w:rPr>
                <w:b/>
                <w:szCs w:val="24"/>
              </w:rPr>
              <w:t>Основное мероприятие «Расширение правоохранительного сегмента АПК «Безопасный город» в муниципальных образованиях»</w:t>
            </w:r>
          </w:p>
        </w:tc>
        <w:tc>
          <w:tcPr>
            <w:tcW w:w="1355" w:type="dxa"/>
          </w:tcPr>
          <w:p w:rsidR="00A7685E" w:rsidRPr="00E3540C" w:rsidRDefault="00A7685E" w:rsidP="00A7685E">
            <w:pPr>
              <w:jc w:val="center"/>
              <w:rPr>
                <w:b/>
                <w:szCs w:val="24"/>
              </w:rPr>
            </w:pPr>
            <w:r w:rsidRPr="00E3540C">
              <w:rPr>
                <w:b/>
                <w:szCs w:val="24"/>
              </w:rPr>
              <w:t>614,0</w:t>
            </w:r>
          </w:p>
        </w:tc>
        <w:tc>
          <w:tcPr>
            <w:tcW w:w="1795" w:type="dxa"/>
          </w:tcPr>
          <w:p w:rsidR="00A7685E" w:rsidRPr="00E3540C" w:rsidRDefault="00A7685E" w:rsidP="00A7685E">
            <w:pPr>
              <w:spacing w:after="120"/>
              <w:jc w:val="center"/>
              <w:rPr>
                <w:b/>
                <w:szCs w:val="24"/>
              </w:rPr>
            </w:pPr>
            <w:r w:rsidRPr="00E3540C">
              <w:rPr>
                <w:b/>
                <w:szCs w:val="24"/>
              </w:rPr>
              <w:t>614,0</w:t>
            </w:r>
          </w:p>
        </w:tc>
        <w:tc>
          <w:tcPr>
            <w:tcW w:w="1671" w:type="dxa"/>
          </w:tcPr>
          <w:p w:rsidR="00A7685E" w:rsidRPr="00E3540C" w:rsidRDefault="00A7685E" w:rsidP="00A7685E">
            <w:pPr>
              <w:jc w:val="center"/>
              <w:rPr>
                <w:b/>
                <w:szCs w:val="24"/>
              </w:rPr>
            </w:pPr>
            <w:r w:rsidRPr="00E3540C">
              <w:rPr>
                <w:b/>
                <w:szCs w:val="24"/>
              </w:rPr>
              <w:t>100,0</w:t>
            </w:r>
          </w:p>
          <w:p w:rsidR="00A7685E" w:rsidRPr="00E3540C" w:rsidRDefault="00A7685E" w:rsidP="00A7685E">
            <w:pPr>
              <w:jc w:val="center"/>
              <w:rPr>
                <w:b/>
                <w:szCs w:val="24"/>
              </w:rPr>
            </w:pPr>
          </w:p>
        </w:tc>
      </w:tr>
      <w:tr w:rsidR="00A7685E" w:rsidRPr="00E3540C" w:rsidTr="007F7FBF">
        <w:trPr>
          <w:trHeight w:val="322"/>
        </w:trPr>
        <w:tc>
          <w:tcPr>
            <w:tcW w:w="776" w:type="dxa"/>
          </w:tcPr>
          <w:p w:rsidR="00A7685E" w:rsidRPr="00E3540C" w:rsidRDefault="00A7685E" w:rsidP="00A7685E">
            <w:pPr>
              <w:spacing w:after="120"/>
              <w:jc w:val="center"/>
              <w:rPr>
                <w:szCs w:val="24"/>
              </w:rPr>
            </w:pPr>
          </w:p>
        </w:tc>
        <w:tc>
          <w:tcPr>
            <w:tcW w:w="3891" w:type="dxa"/>
          </w:tcPr>
          <w:p w:rsidR="00A7685E" w:rsidRPr="00E3540C" w:rsidRDefault="00A7685E" w:rsidP="00E3540C">
            <w:pPr>
              <w:jc w:val="both"/>
              <w:rPr>
                <w:szCs w:val="24"/>
              </w:rPr>
            </w:pPr>
            <w:r w:rsidRPr="00E3540C">
              <w:rPr>
                <w:szCs w:val="24"/>
              </w:rPr>
              <w:t xml:space="preserve">В </w:t>
            </w:r>
            <w:proofErr w:type="spellStart"/>
            <w:r w:rsidRPr="00E3540C">
              <w:rPr>
                <w:szCs w:val="24"/>
              </w:rPr>
              <w:t>т.ч</w:t>
            </w:r>
            <w:proofErr w:type="spellEnd"/>
            <w:r w:rsidRPr="00E3540C">
              <w:rPr>
                <w:szCs w:val="24"/>
              </w:rPr>
              <w:t>.:</w:t>
            </w:r>
          </w:p>
        </w:tc>
        <w:tc>
          <w:tcPr>
            <w:tcW w:w="1355" w:type="dxa"/>
          </w:tcPr>
          <w:p w:rsidR="00A7685E" w:rsidRPr="00E3540C" w:rsidRDefault="00A7685E" w:rsidP="00A7685E">
            <w:pPr>
              <w:jc w:val="center"/>
              <w:rPr>
                <w:szCs w:val="24"/>
              </w:rPr>
            </w:pPr>
          </w:p>
        </w:tc>
        <w:tc>
          <w:tcPr>
            <w:tcW w:w="1795" w:type="dxa"/>
          </w:tcPr>
          <w:p w:rsidR="00A7685E" w:rsidRPr="00E3540C" w:rsidRDefault="00A7685E" w:rsidP="00A7685E">
            <w:pPr>
              <w:spacing w:after="120"/>
              <w:jc w:val="center"/>
              <w:rPr>
                <w:szCs w:val="24"/>
              </w:rPr>
            </w:pPr>
          </w:p>
        </w:tc>
        <w:tc>
          <w:tcPr>
            <w:tcW w:w="1671" w:type="dxa"/>
          </w:tcPr>
          <w:p w:rsidR="00A7685E" w:rsidRPr="00E3540C" w:rsidRDefault="00A7685E" w:rsidP="00A7685E">
            <w:pPr>
              <w:jc w:val="center"/>
              <w:rPr>
                <w:szCs w:val="24"/>
              </w:rPr>
            </w:pPr>
          </w:p>
        </w:tc>
      </w:tr>
      <w:tr w:rsidR="00A7685E" w:rsidRPr="00E3540C" w:rsidTr="007F7FBF">
        <w:trPr>
          <w:trHeight w:val="510"/>
        </w:trPr>
        <w:tc>
          <w:tcPr>
            <w:tcW w:w="776" w:type="dxa"/>
          </w:tcPr>
          <w:p w:rsidR="00A7685E" w:rsidRPr="00E3540C" w:rsidRDefault="00A7685E" w:rsidP="00A7685E">
            <w:pPr>
              <w:spacing w:after="120"/>
              <w:jc w:val="center"/>
              <w:rPr>
                <w:szCs w:val="24"/>
              </w:rPr>
            </w:pPr>
            <w:r w:rsidRPr="00E3540C">
              <w:rPr>
                <w:szCs w:val="24"/>
              </w:rPr>
              <w:t>1</w:t>
            </w:r>
          </w:p>
        </w:tc>
        <w:tc>
          <w:tcPr>
            <w:tcW w:w="3891" w:type="dxa"/>
          </w:tcPr>
          <w:p w:rsidR="00A7685E" w:rsidRPr="00E3540C" w:rsidRDefault="00A7685E" w:rsidP="00E3540C">
            <w:pPr>
              <w:jc w:val="both"/>
              <w:rPr>
                <w:szCs w:val="24"/>
              </w:rPr>
            </w:pPr>
            <w:r w:rsidRPr="00E3540C">
              <w:rPr>
                <w:szCs w:val="24"/>
              </w:rPr>
              <w:t>Услуги связи по организации высокоскоростного соединения видеокамер</w:t>
            </w:r>
          </w:p>
        </w:tc>
        <w:tc>
          <w:tcPr>
            <w:tcW w:w="1355" w:type="dxa"/>
          </w:tcPr>
          <w:p w:rsidR="00A7685E" w:rsidRPr="00E3540C" w:rsidRDefault="00A7685E" w:rsidP="00A7685E">
            <w:pPr>
              <w:jc w:val="center"/>
              <w:rPr>
                <w:szCs w:val="24"/>
              </w:rPr>
            </w:pPr>
            <w:r w:rsidRPr="00E3540C">
              <w:rPr>
                <w:szCs w:val="24"/>
              </w:rPr>
              <w:t>490,0</w:t>
            </w:r>
          </w:p>
        </w:tc>
        <w:tc>
          <w:tcPr>
            <w:tcW w:w="1795" w:type="dxa"/>
          </w:tcPr>
          <w:p w:rsidR="00A7685E" w:rsidRPr="00E3540C" w:rsidRDefault="00A7685E" w:rsidP="00A7685E">
            <w:pPr>
              <w:spacing w:after="120"/>
              <w:jc w:val="center"/>
              <w:rPr>
                <w:szCs w:val="24"/>
              </w:rPr>
            </w:pPr>
            <w:r w:rsidRPr="00E3540C">
              <w:rPr>
                <w:szCs w:val="24"/>
              </w:rPr>
              <w:t>490,0</w:t>
            </w:r>
          </w:p>
        </w:tc>
        <w:tc>
          <w:tcPr>
            <w:tcW w:w="1671" w:type="dxa"/>
          </w:tcPr>
          <w:p w:rsidR="00A7685E" w:rsidRPr="00E3540C" w:rsidRDefault="00A7685E" w:rsidP="00A7685E">
            <w:pPr>
              <w:jc w:val="center"/>
              <w:rPr>
                <w:szCs w:val="24"/>
              </w:rPr>
            </w:pPr>
            <w:r w:rsidRPr="00E3540C">
              <w:rPr>
                <w:szCs w:val="24"/>
              </w:rPr>
              <w:t>100,0</w:t>
            </w:r>
          </w:p>
        </w:tc>
      </w:tr>
      <w:tr w:rsidR="00A7685E" w:rsidRPr="00E3540C" w:rsidTr="00804E13">
        <w:trPr>
          <w:trHeight w:val="175"/>
        </w:trPr>
        <w:tc>
          <w:tcPr>
            <w:tcW w:w="776" w:type="dxa"/>
          </w:tcPr>
          <w:p w:rsidR="00A7685E" w:rsidRPr="00E3540C" w:rsidRDefault="00A7685E" w:rsidP="00A7685E">
            <w:pPr>
              <w:jc w:val="center"/>
              <w:rPr>
                <w:szCs w:val="24"/>
              </w:rPr>
            </w:pPr>
            <w:r w:rsidRPr="00E3540C">
              <w:rPr>
                <w:szCs w:val="24"/>
              </w:rPr>
              <w:t>2</w:t>
            </w:r>
          </w:p>
        </w:tc>
        <w:tc>
          <w:tcPr>
            <w:tcW w:w="3891" w:type="dxa"/>
          </w:tcPr>
          <w:p w:rsidR="00A7685E" w:rsidRPr="00E3540C" w:rsidRDefault="00A7685E" w:rsidP="00E3540C">
            <w:pPr>
              <w:jc w:val="both"/>
              <w:rPr>
                <w:szCs w:val="24"/>
              </w:rPr>
            </w:pPr>
            <w:r w:rsidRPr="00E3540C">
              <w:rPr>
                <w:szCs w:val="24"/>
              </w:rPr>
              <w:t>Приобретение оборудования</w:t>
            </w:r>
          </w:p>
        </w:tc>
        <w:tc>
          <w:tcPr>
            <w:tcW w:w="1355" w:type="dxa"/>
          </w:tcPr>
          <w:p w:rsidR="00A7685E" w:rsidRPr="00E3540C" w:rsidRDefault="00A7685E" w:rsidP="00A7685E">
            <w:pPr>
              <w:jc w:val="center"/>
              <w:rPr>
                <w:szCs w:val="24"/>
              </w:rPr>
            </w:pPr>
            <w:r w:rsidRPr="00E3540C">
              <w:rPr>
                <w:szCs w:val="24"/>
              </w:rPr>
              <w:t>124,0</w:t>
            </w:r>
          </w:p>
          <w:p w:rsidR="00A7685E" w:rsidRPr="00E3540C" w:rsidRDefault="00A7685E" w:rsidP="00A7685E">
            <w:pPr>
              <w:jc w:val="center"/>
              <w:rPr>
                <w:szCs w:val="24"/>
              </w:rPr>
            </w:pPr>
          </w:p>
        </w:tc>
        <w:tc>
          <w:tcPr>
            <w:tcW w:w="1795" w:type="dxa"/>
          </w:tcPr>
          <w:p w:rsidR="00A7685E" w:rsidRPr="00E3540C" w:rsidRDefault="00A7685E" w:rsidP="00A7685E">
            <w:pPr>
              <w:jc w:val="center"/>
              <w:rPr>
                <w:b/>
                <w:szCs w:val="24"/>
              </w:rPr>
            </w:pPr>
            <w:r w:rsidRPr="00E3540C">
              <w:rPr>
                <w:szCs w:val="24"/>
              </w:rPr>
              <w:t>124,0</w:t>
            </w:r>
          </w:p>
        </w:tc>
        <w:tc>
          <w:tcPr>
            <w:tcW w:w="1671" w:type="dxa"/>
          </w:tcPr>
          <w:p w:rsidR="00A7685E" w:rsidRPr="00E3540C" w:rsidRDefault="00A7685E" w:rsidP="00A7685E">
            <w:pPr>
              <w:jc w:val="center"/>
              <w:rPr>
                <w:szCs w:val="24"/>
              </w:rPr>
            </w:pPr>
            <w:r w:rsidRPr="00E3540C">
              <w:rPr>
                <w:szCs w:val="24"/>
              </w:rPr>
              <w:t>100,0</w:t>
            </w:r>
          </w:p>
        </w:tc>
      </w:tr>
      <w:tr w:rsidR="00A7685E" w:rsidRPr="00E3540C" w:rsidTr="007F7FBF">
        <w:trPr>
          <w:trHeight w:val="510"/>
        </w:trPr>
        <w:tc>
          <w:tcPr>
            <w:tcW w:w="776" w:type="dxa"/>
          </w:tcPr>
          <w:p w:rsidR="00A7685E" w:rsidRPr="00E3540C" w:rsidRDefault="00A7685E" w:rsidP="00A7685E">
            <w:pPr>
              <w:spacing w:after="120"/>
              <w:jc w:val="center"/>
              <w:rPr>
                <w:b/>
                <w:szCs w:val="24"/>
              </w:rPr>
            </w:pPr>
            <w:r w:rsidRPr="00E3540C">
              <w:rPr>
                <w:b/>
                <w:szCs w:val="24"/>
              </w:rPr>
              <w:t>3.2</w:t>
            </w:r>
          </w:p>
        </w:tc>
        <w:tc>
          <w:tcPr>
            <w:tcW w:w="3891" w:type="dxa"/>
            <w:vAlign w:val="center"/>
          </w:tcPr>
          <w:p w:rsidR="00A7685E" w:rsidRPr="00E3540C" w:rsidRDefault="00A7685E" w:rsidP="00E3540C">
            <w:pPr>
              <w:jc w:val="both"/>
              <w:rPr>
                <w:b/>
                <w:szCs w:val="24"/>
              </w:rPr>
            </w:pPr>
            <w:r w:rsidRPr="00E3540C">
              <w:rPr>
                <w:b/>
                <w:szCs w:val="24"/>
              </w:rPr>
              <w:t>Основное мероприятие «Система обеспечения вызова экстренных оперативных служб по единому номеру 112»</w:t>
            </w:r>
          </w:p>
        </w:tc>
        <w:tc>
          <w:tcPr>
            <w:tcW w:w="1355" w:type="dxa"/>
          </w:tcPr>
          <w:p w:rsidR="00A7685E" w:rsidRPr="00E3540C" w:rsidRDefault="00A7685E" w:rsidP="00A7685E">
            <w:pPr>
              <w:spacing w:after="120"/>
              <w:jc w:val="center"/>
              <w:rPr>
                <w:b/>
                <w:szCs w:val="24"/>
              </w:rPr>
            </w:pPr>
            <w:r w:rsidRPr="00E3540C">
              <w:rPr>
                <w:b/>
                <w:szCs w:val="24"/>
              </w:rPr>
              <w:t>37 000,0</w:t>
            </w:r>
          </w:p>
        </w:tc>
        <w:tc>
          <w:tcPr>
            <w:tcW w:w="1795" w:type="dxa"/>
          </w:tcPr>
          <w:p w:rsidR="00A7685E" w:rsidRPr="00E3540C" w:rsidRDefault="00A7685E" w:rsidP="00A7685E">
            <w:pPr>
              <w:spacing w:after="120"/>
              <w:jc w:val="center"/>
              <w:rPr>
                <w:b/>
                <w:szCs w:val="24"/>
              </w:rPr>
            </w:pPr>
            <w:r w:rsidRPr="00E3540C">
              <w:rPr>
                <w:b/>
                <w:szCs w:val="24"/>
              </w:rPr>
              <w:t>37 000,0</w:t>
            </w:r>
          </w:p>
        </w:tc>
        <w:tc>
          <w:tcPr>
            <w:tcW w:w="1671" w:type="dxa"/>
          </w:tcPr>
          <w:p w:rsidR="00A7685E" w:rsidRPr="00E3540C" w:rsidRDefault="00A7685E" w:rsidP="00A7685E">
            <w:pPr>
              <w:spacing w:after="120"/>
              <w:jc w:val="center"/>
              <w:rPr>
                <w:b/>
                <w:szCs w:val="24"/>
              </w:rPr>
            </w:pPr>
            <w:r w:rsidRPr="00E3540C">
              <w:rPr>
                <w:b/>
                <w:szCs w:val="24"/>
              </w:rPr>
              <w:t>100,0</w:t>
            </w:r>
          </w:p>
        </w:tc>
      </w:tr>
      <w:tr w:rsidR="00A7685E" w:rsidRPr="00E3540C" w:rsidTr="007F7FBF">
        <w:trPr>
          <w:trHeight w:val="363"/>
        </w:trPr>
        <w:tc>
          <w:tcPr>
            <w:tcW w:w="776" w:type="dxa"/>
          </w:tcPr>
          <w:p w:rsidR="00A7685E" w:rsidRPr="00E3540C" w:rsidRDefault="00A7685E" w:rsidP="00A7685E">
            <w:pPr>
              <w:spacing w:after="120"/>
              <w:jc w:val="center"/>
              <w:rPr>
                <w:szCs w:val="24"/>
              </w:rPr>
            </w:pPr>
          </w:p>
        </w:tc>
        <w:tc>
          <w:tcPr>
            <w:tcW w:w="3891" w:type="dxa"/>
          </w:tcPr>
          <w:p w:rsidR="00A7685E" w:rsidRPr="00E3540C" w:rsidRDefault="00A7685E" w:rsidP="00E3540C">
            <w:pPr>
              <w:spacing w:after="120"/>
              <w:jc w:val="both"/>
              <w:rPr>
                <w:szCs w:val="24"/>
              </w:rPr>
            </w:pPr>
            <w:r w:rsidRPr="00E3540C">
              <w:rPr>
                <w:szCs w:val="24"/>
              </w:rPr>
              <w:t xml:space="preserve">В </w:t>
            </w:r>
            <w:proofErr w:type="spellStart"/>
            <w:r w:rsidRPr="00E3540C">
              <w:rPr>
                <w:szCs w:val="24"/>
              </w:rPr>
              <w:t>т.ч</w:t>
            </w:r>
            <w:proofErr w:type="spellEnd"/>
            <w:r w:rsidRPr="00E3540C">
              <w:rPr>
                <w:szCs w:val="24"/>
              </w:rPr>
              <w:t>. мероприятия:</w:t>
            </w:r>
          </w:p>
        </w:tc>
        <w:tc>
          <w:tcPr>
            <w:tcW w:w="1355" w:type="dxa"/>
          </w:tcPr>
          <w:p w:rsidR="00A7685E" w:rsidRPr="00E3540C" w:rsidRDefault="00A7685E" w:rsidP="00A7685E">
            <w:pPr>
              <w:spacing w:after="120"/>
              <w:jc w:val="center"/>
              <w:rPr>
                <w:b/>
                <w:szCs w:val="24"/>
              </w:rPr>
            </w:pPr>
          </w:p>
        </w:tc>
        <w:tc>
          <w:tcPr>
            <w:tcW w:w="1795" w:type="dxa"/>
          </w:tcPr>
          <w:p w:rsidR="00A7685E" w:rsidRPr="00E3540C" w:rsidRDefault="00A7685E" w:rsidP="00A7685E">
            <w:pPr>
              <w:spacing w:after="120"/>
              <w:jc w:val="center"/>
              <w:rPr>
                <w:b/>
                <w:szCs w:val="24"/>
              </w:rPr>
            </w:pPr>
          </w:p>
        </w:tc>
        <w:tc>
          <w:tcPr>
            <w:tcW w:w="1671" w:type="dxa"/>
          </w:tcPr>
          <w:p w:rsidR="00A7685E" w:rsidRPr="00E3540C" w:rsidRDefault="00A7685E" w:rsidP="00A7685E">
            <w:pPr>
              <w:spacing w:after="120"/>
              <w:jc w:val="center"/>
              <w:rPr>
                <w:b/>
                <w:szCs w:val="24"/>
              </w:rPr>
            </w:pPr>
          </w:p>
        </w:tc>
      </w:tr>
      <w:tr w:rsidR="00A7685E" w:rsidRPr="00E3540C" w:rsidTr="007F7FBF">
        <w:trPr>
          <w:trHeight w:val="510"/>
        </w:trPr>
        <w:tc>
          <w:tcPr>
            <w:tcW w:w="776" w:type="dxa"/>
          </w:tcPr>
          <w:p w:rsidR="00A7685E" w:rsidRPr="00E3540C" w:rsidRDefault="00A7685E" w:rsidP="00A7685E">
            <w:pPr>
              <w:spacing w:after="120"/>
              <w:jc w:val="center"/>
              <w:rPr>
                <w:szCs w:val="24"/>
              </w:rPr>
            </w:pPr>
            <w:r w:rsidRPr="00E3540C">
              <w:rPr>
                <w:szCs w:val="24"/>
              </w:rPr>
              <w:t>3.2.1</w:t>
            </w:r>
          </w:p>
        </w:tc>
        <w:tc>
          <w:tcPr>
            <w:tcW w:w="3891" w:type="dxa"/>
            <w:vAlign w:val="center"/>
          </w:tcPr>
          <w:p w:rsidR="00A7685E" w:rsidRPr="00E3540C" w:rsidRDefault="00A7685E" w:rsidP="00E3540C">
            <w:pPr>
              <w:jc w:val="both"/>
              <w:rPr>
                <w:szCs w:val="24"/>
              </w:rPr>
            </w:pPr>
            <w:r w:rsidRPr="00E3540C">
              <w:rPr>
                <w:szCs w:val="24"/>
              </w:rPr>
              <w:t>Строительство системы обеспечения вызова экстренных оперативных служб по единому номеру «112» на базе единых дежурно-диспетчерских служб муниципальных образован</w:t>
            </w:r>
          </w:p>
        </w:tc>
        <w:tc>
          <w:tcPr>
            <w:tcW w:w="1355" w:type="dxa"/>
          </w:tcPr>
          <w:p w:rsidR="00A7685E" w:rsidRPr="00E3540C" w:rsidRDefault="00A7685E" w:rsidP="00A7685E">
            <w:pPr>
              <w:spacing w:after="120"/>
              <w:jc w:val="center"/>
              <w:rPr>
                <w:szCs w:val="24"/>
              </w:rPr>
            </w:pPr>
            <w:r w:rsidRPr="00E3540C">
              <w:rPr>
                <w:szCs w:val="24"/>
              </w:rPr>
              <w:t>37 000,0</w:t>
            </w:r>
          </w:p>
        </w:tc>
        <w:tc>
          <w:tcPr>
            <w:tcW w:w="1795" w:type="dxa"/>
          </w:tcPr>
          <w:p w:rsidR="00A7685E" w:rsidRPr="00E3540C" w:rsidRDefault="00A7685E" w:rsidP="00A7685E">
            <w:pPr>
              <w:spacing w:after="120"/>
              <w:jc w:val="center"/>
              <w:rPr>
                <w:szCs w:val="24"/>
              </w:rPr>
            </w:pPr>
            <w:r w:rsidRPr="00E3540C">
              <w:rPr>
                <w:szCs w:val="24"/>
              </w:rPr>
              <w:t>37 000,0</w:t>
            </w:r>
          </w:p>
        </w:tc>
        <w:tc>
          <w:tcPr>
            <w:tcW w:w="1671" w:type="dxa"/>
          </w:tcPr>
          <w:p w:rsidR="00A7685E" w:rsidRPr="00E3540C" w:rsidRDefault="00A7685E" w:rsidP="00A7685E">
            <w:pPr>
              <w:spacing w:after="120"/>
              <w:jc w:val="center"/>
              <w:rPr>
                <w:szCs w:val="24"/>
              </w:rPr>
            </w:pPr>
            <w:r w:rsidRPr="00E3540C">
              <w:rPr>
                <w:szCs w:val="24"/>
              </w:rPr>
              <w:t>100,0</w:t>
            </w:r>
          </w:p>
        </w:tc>
      </w:tr>
      <w:tr w:rsidR="00A7685E" w:rsidRPr="00E3540C" w:rsidTr="007F7FBF">
        <w:trPr>
          <w:trHeight w:val="510"/>
        </w:trPr>
        <w:tc>
          <w:tcPr>
            <w:tcW w:w="776" w:type="dxa"/>
          </w:tcPr>
          <w:p w:rsidR="00A7685E" w:rsidRPr="00E3540C" w:rsidRDefault="00A7685E" w:rsidP="00A7685E">
            <w:pPr>
              <w:spacing w:after="120"/>
              <w:jc w:val="center"/>
              <w:rPr>
                <w:szCs w:val="24"/>
              </w:rPr>
            </w:pPr>
            <w:r w:rsidRPr="00E3540C">
              <w:rPr>
                <w:szCs w:val="24"/>
              </w:rPr>
              <w:t>3.3</w:t>
            </w:r>
          </w:p>
        </w:tc>
        <w:tc>
          <w:tcPr>
            <w:tcW w:w="3891" w:type="dxa"/>
            <w:vAlign w:val="center"/>
          </w:tcPr>
          <w:p w:rsidR="00A7685E" w:rsidRPr="00E3540C" w:rsidRDefault="00A7685E" w:rsidP="00E3540C">
            <w:pPr>
              <w:jc w:val="both"/>
              <w:rPr>
                <w:b/>
                <w:szCs w:val="24"/>
              </w:rPr>
            </w:pPr>
            <w:r w:rsidRPr="00E3540C">
              <w:rPr>
                <w:b/>
                <w:szCs w:val="24"/>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1355" w:type="dxa"/>
            <w:vAlign w:val="center"/>
          </w:tcPr>
          <w:p w:rsidR="00A7685E" w:rsidRPr="00E3540C" w:rsidRDefault="00A7685E" w:rsidP="00A7685E">
            <w:pPr>
              <w:spacing w:after="120"/>
              <w:jc w:val="center"/>
              <w:rPr>
                <w:b/>
                <w:szCs w:val="24"/>
              </w:rPr>
            </w:pPr>
            <w:r w:rsidRPr="00E3540C">
              <w:rPr>
                <w:b/>
                <w:szCs w:val="24"/>
              </w:rPr>
              <w:t>35 000,00</w:t>
            </w:r>
          </w:p>
        </w:tc>
        <w:tc>
          <w:tcPr>
            <w:tcW w:w="1795" w:type="dxa"/>
            <w:vAlign w:val="center"/>
          </w:tcPr>
          <w:p w:rsidR="00A7685E" w:rsidRPr="00E3540C" w:rsidRDefault="00A7685E" w:rsidP="00A7685E">
            <w:pPr>
              <w:spacing w:after="120"/>
              <w:jc w:val="center"/>
              <w:rPr>
                <w:b/>
                <w:szCs w:val="24"/>
              </w:rPr>
            </w:pPr>
            <w:r w:rsidRPr="00E3540C">
              <w:rPr>
                <w:b/>
                <w:szCs w:val="24"/>
              </w:rPr>
              <w:t>10 500,00</w:t>
            </w:r>
          </w:p>
        </w:tc>
        <w:tc>
          <w:tcPr>
            <w:tcW w:w="1671" w:type="dxa"/>
            <w:vAlign w:val="center"/>
          </w:tcPr>
          <w:p w:rsidR="00A7685E" w:rsidRPr="00E3540C" w:rsidRDefault="00A7685E" w:rsidP="00A7685E">
            <w:pPr>
              <w:spacing w:after="120"/>
              <w:jc w:val="center"/>
              <w:rPr>
                <w:b/>
                <w:szCs w:val="24"/>
              </w:rPr>
            </w:pPr>
            <w:r w:rsidRPr="00E3540C">
              <w:rPr>
                <w:b/>
                <w:szCs w:val="24"/>
              </w:rPr>
              <w:t>30,0</w:t>
            </w:r>
          </w:p>
        </w:tc>
      </w:tr>
      <w:tr w:rsidR="00A7685E" w:rsidRPr="00E3540C" w:rsidTr="007F7FBF">
        <w:trPr>
          <w:trHeight w:val="510"/>
        </w:trPr>
        <w:tc>
          <w:tcPr>
            <w:tcW w:w="776" w:type="dxa"/>
          </w:tcPr>
          <w:p w:rsidR="00A7685E" w:rsidRPr="00E3540C" w:rsidRDefault="00A7685E" w:rsidP="00A7685E">
            <w:pPr>
              <w:spacing w:after="120"/>
              <w:jc w:val="center"/>
              <w:rPr>
                <w:szCs w:val="24"/>
              </w:rPr>
            </w:pPr>
          </w:p>
        </w:tc>
        <w:tc>
          <w:tcPr>
            <w:tcW w:w="3891" w:type="dxa"/>
            <w:vAlign w:val="center"/>
          </w:tcPr>
          <w:p w:rsidR="00A7685E" w:rsidRPr="00E3540C" w:rsidRDefault="00A7685E" w:rsidP="00E3540C">
            <w:pPr>
              <w:jc w:val="both"/>
              <w:rPr>
                <w:b/>
                <w:szCs w:val="24"/>
              </w:rPr>
            </w:pPr>
            <w:r w:rsidRPr="00E3540C">
              <w:rPr>
                <w:b/>
                <w:szCs w:val="24"/>
              </w:rPr>
              <w:t xml:space="preserve">ИТОГО по </w:t>
            </w:r>
            <w:proofErr w:type="spellStart"/>
            <w:r w:rsidRPr="00E3540C">
              <w:rPr>
                <w:b/>
                <w:szCs w:val="24"/>
              </w:rPr>
              <w:t>п.п</w:t>
            </w:r>
            <w:proofErr w:type="spellEnd"/>
            <w:r w:rsidRPr="00E3540C">
              <w:rPr>
                <w:b/>
                <w:szCs w:val="24"/>
              </w:rPr>
              <w:t>.</w:t>
            </w:r>
          </w:p>
          <w:p w:rsidR="00A7685E" w:rsidRPr="00E3540C" w:rsidRDefault="00A7685E" w:rsidP="00E3540C">
            <w:pPr>
              <w:jc w:val="both"/>
              <w:rPr>
                <w:szCs w:val="24"/>
              </w:rPr>
            </w:pPr>
          </w:p>
        </w:tc>
        <w:tc>
          <w:tcPr>
            <w:tcW w:w="1355" w:type="dxa"/>
            <w:vAlign w:val="center"/>
          </w:tcPr>
          <w:p w:rsidR="00A7685E" w:rsidRPr="00E3540C" w:rsidRDefault="00A7685E" w:rsidP="00A7685E">
            <w:pPr>
              <w:spacing w:after="120"/>
              <w:jc w:val="center"/>
              <w:rPr>
                <w:b/>
                <w:szCs w:val="24"/>
              </w:rPr>
            </w:pPr>
            <w:r w:rsidRPr="00E3540C">
              <w:rPr>
                <w:b/>
                <w:szCs w:val="24"/>
              </w:rPr>
              <w:t>72 614,0</w:t>
            </w:r>
          </w:p>
        </w:tc>
        <w:tc>
          <w:tcPr>
            <w:tcW w:w="1795" w:type="dxa"/>
            <w:vAlign w:val="center"/>
          </w:tcPr>
          <w:p w:rsidR="00A7685E" w:rsidRPr="00E3540C" w:rsidRDefault="00A7685E" w:rsidP="00A7685E">
            <w:pPr>
              <w:spacing w:after="120"/>
              <w:jc w:val="center"/>
              <w:rPr>
                <w:b/>
                <w:szCs w:val="24"/>
              </w:rPr>
            </w:pPr>
            <w:r w:rsidRPr="00E3540C">
              <w:rPr>
                <w:b/>
                <w:szCs w:val="24"/>
              </w:rPr>
              <w:t>48 114,0</w:t>
            </w:r>
          </w:p>
        </w:tc>
        <w:tc>
          <w:tcPr>
            <w:tcW w:w="1671" w:type="dxa"/>
            <w:vAlign w:val="center"/>
          </w:tcPr>
          <w:p w:rsidR="00A7685E" w:rsidRPr="00E3540C" w:rsidRDefault="00A7685E" w:rsidP="00A7685E">
            <w:pPr>
              <w:spacing w:after="120"/>
              <w:jc w:val="center"/>
              <w:rPr>
                <w:b/>
                <w:szCs w:val="24"/>
              </w:rPr>
            </w:pPr>
            <w:r w:rsidRPr="00E3540C">
              <w:rPr>
                <w:b/>
                <w:szCs w:val="24"/>
              </w:rPr>
              <w:t>66,3</w:t>
            </w:r>
          </w:p>
        </w:tc>
      </w:tr>
    </w:tbl>
    <w:p w:rsidR="00A7685E" w:rsidRPr="00616A36" w:rsidRDefault="00A7685E" w:rsidP="007F7FBF">
      <w:pPr>
        <w:ind w:firstLine="737"/>
        <w:jc w:val="both"/>
        <w:rPr>
          <w:sz w:val="28"/>
          <w:szCs w:val="28"/>
        </w:rPr>
      </w:pPr>
      <w:r w:rsidRPr="00616A36">
        <w:rPr>
          <w:sz w:val="28"/>
          <w:szCs w:val="28"/>
        </w:rPr>
        <w:lastRenderedPageBreak/>
        <w:t>Исполнителем мероприятий подпрограммы является ОГКУ «Пожарно-спасательный центр гражданской обороны, защиты населения, территорий и пожарной безопасности Магаданской области».</w:t>
      </w:r>
    </w:p>
    <w:p w:rsidR="00A7685E" w:rsidRPr="00616A36" w:rsidRDefault="00A7685E" w:rsidP="007F7FBF">
      <w:pPr>
        <w:ind w:firstLine="737"/>
        <w:jc w:val="both"/>
        <w:rPr>
          <w:rFonts w:cs="Arial"/>
          <w:sz w:val="28"/>
          <w:szCs w:val="28"/>
          <w:lang w:eastAsia="en-US"/>
        </w:rPr>
      </w:pPr>
      <w:r w:rsidRPr="00616A36">
        <w:rPr>
          <w:rFonts w:cs="Arial"/>
          <w:spacing w:val="-4"/>
          <w:sz w:val="28"/>
          <w:szCs w:val="28"/>
          <w:lang w:eastAsia="en-US"/>
        </w:rPr>
        <w:t>Основное мероприятие 3.1. «Расширение правоохранительного сегмента АПК «Безопасный город» в муниципальных образованиях» по подпрограмме</w:t>
      </w:r>
      <w:r w:rsidRPr="00616A36">
        <w:rPr>
          <w:rFonts w:cs="Arial"/>
          <w:sz w:val="28"/>
          <w:szCs w:val="28"/>
          <w:lang w:eastAsia="en-US"/>
        </w:rPr>
        <w:t xml:space="preserve"> «Построение и развитие АПК «Безопасный город» в Магаданской области» на 2014-2019 годы» выполнено в полном объеме. </w:t>
      </w:r>
    </w:p>
    <w:p w:rsidR="00A7685E" w:rsidRPr="00616A36" w:rsidRDefault="00A7685E" w:rsidP="007F7FBF">
      <w:pPr>
        <w:ind w:firstLine="737"/>
        <w:jc w:val="both"/>
        <w:rPr>
          <w:sz w:val="28"/>
          <w:szCs w:val="28"/>
        </w:rPr>
      </w:pPr>
      <w:r w:rsidRPr="00616A36">
        <w:rPr>
          <w:sz w:val="28"/>
          <w:szCs w:val="28"/>
        </w:rPr>
        <w:t xml:space="preserve">Основное мероприятие 3.2 «Система обеспечения вызова экстренных оперативных служб по единому номеру «112» </w:t>
      </w:r>
      <w:r w:rsidRPr="00616A36">
        <w:rPr>
          <w:spacing w:val="-4"/>
          <w:sz w:val="28"/>
          <w:szCs w:val="28"/>
        </w:rPr>
        <w:t>по подпрограмме, в которой предусмотрено</w:t>
      </w:r>
      <w:r w:rsidRPr="00616A36">
        <w:rPr>
          <w:sz w:val="28"/>
          <w:szCs w:val="28"/>
        </w:rPr>
        <w:t xml:space="preserve"> создание системы обеспечения вызова экстренных оперативных служб по единому номеру «112» на базе единых дежурно-диспетчерских служб муниципальных образований выполнено в полном объеме. </w:t>
      </w:r>
    </w:p>
    <w:p w:rsidR="00A7685E" w:rsidRPr="00616A36" w:rsidRDefault="00A7685E" w:rsidP="007F7FBF">
      <w:pPr>
        <w:ind w:firstLine="737"/>
        <w:jc w:val="both"/>
        <w:rPr>
          <w:sz w:val="28"/>
          <w:szCs w:val="28"/>
        </w:rPr>
      </w:pPr>
      <w:r w:rsidRPr="00616A36">
        <w:rPr>
          <w:sz w:val="28"/>
          <w:szCs w:val="28"/>
        </w:rPr>
        <w:t>Основное мероприятие 3.3 «Создание автономных пунктов доступа мобильной и экстренной (аварийно-вызывной) связи на автомобильных дорогах Магаданской области» включено в подпрограмму в августе текущего года.</w:t>
      </w:r>
    </w:p>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В рамках исполнения мероприятий подпрограммы:</w:t>
      </w:r>
    </w:p>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-произведена оплата за услуги связи в процессе эксплуатации АПК «Безопасный город»;</w:t>
      </w:r>
    </w:p>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-введена в опытную эксплуатацию «Система обеспечения вызова экстренных оперативных служб по единому номеру «112»;</w:t>
      </w:r>
    </w:p>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-приобретено 10 пикетов доступа мобильной и экстренной (аварийно-вызывной) связи для дальнейшей установки на автомобильных дорогах Магаданской области»;</w:t>
      </w:r>
    </w:p>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-1 пикет установлен на автомобильной дороге «Колыма» в районе поворота на Омсукчан.</w:t>
      </w:r>
    </w:p>
    <w:p w:rsidR="00A7685E" w:rsidRDefault="00A7685E" w:rsidP="007F7FBF">
      <w:pPr>
        <w:ind w:firstLine="737"/>
        <w:jc w:val="both"/>
        <w:rPr>
          <w:sz w:val="28"/>
          <w:szCs w:val="28"/>
        </w:rPr>
      </w:pPr>
      <w:r w:rsidRPr="00616A36">
        <w:rPr>
          <w:b/>
          <w:sz w:val="28"/>
          <w:szCs w:val="28"/>
        </w:rPr>
        <w:t>4.</w:t>
      </w:r>
      <w:r w:rsidRPr="00616A36">
        <w:rPr>
          <w:sz w:val="28"/>
          <w:szCs w:val="28"/>
        </w:rPr>
        <w:t xml:space="preserve">На реализацию мероприятий подпрограммы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на 2014-2019 годы" в 2017 году предусмотрено финансирование в сумме </w:t>
      </w:r>
      <w:r w:rsidRPr="00616A36">
        <w:rPr>
          <w:b/>
          <w:color w:val="000000"/>
          <w:sz w:val="28"/>
          <w:szCs w:val="28"/>
        </w:rPr>
        <w:t>100,0</w:t>
      </w:r>
      <w:r w:rsidRPr="00616A36">
        <w:rPr>
          <w:sz w:val="28"/>
          <w:szCs w:val="28"/>
        </w:rPr>
        <w:t xml:space="preserve">тыс. рублей. </w:t>
      </w:r>
    </w:p>
    <w:p w:rsidR="00804E13" w:rsidRDefault="00804E13" w:rsidP="007F7FBF">
      <w:pPr>
        <w:ind w:firstLine="73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243"/>
        <w:gridCol w:w="1565"/>
        <w:gridCol w:w="1456"/>
        <w:gridCol w:w="1531"/>
      </w:tblGrid>
      <w:tr w:rsidR="00A7685E" w:rsidRPr="00E3540C" w:rsidTr="005F0CA7">
        <w:trPr>
          <w:trHeight w:val="314"/>
        </w:trPr>
        <w:tc>
          <w:tcPr>
            <w:tcW w:w="759" w:type="dxa"/>
            <w:vMerge w:val="restart"/>
          </w:tcPr>
          <w:p w:rsidR="00A7685E" w:rsidRPr="007662AE" w:rsidRDefault="00A7685E" w:rsidP="00A7685E">
            <w:pPr>
              <w:spacing w:after="120"/>
              <w:jc w:val="center"/>
              <w:rPr>
                <w:b/>
                <w:szCs w:val="24"/>
              </w:rPr>
            </w:pPr>
            <w:r w:rsidRPr="007662AE">
              <w:rPr>
                <w:b/>
                <w:szCs w:val="24"/>
              </w:rPr>
              <w:t>№ п/п</w:t>
            </w:r>
          </w:p>
        </w:tc>
        <w:tc>
          <w:tcPr>
            <w:tcW w:w="4243" w:type="dxa"/>
            <w:vMerge w:val="restart"/>
            <w:vAlign w:val="center"/>
          </w:tcPr>
          <w:p w:rsidR="00A7685E" w:rsidRPr="007662AE" w:rsidRDefault="00A7685E" w:rsidP="00E3540C">
            <w:pPr>
              <w:spacing w:after="120"/>
              <w:jc w:val="center"/>
              <w:rPr>
                <w:b/>
                <w:szCs w:val="24"/>
              </w:rPr>
            </w:pPr>
            <w:r w:rsidRPr="007662AE">
              <w:rPr>
                <w:b/>
                <w:szCs w:val="24"/>
              </w:rPr>
              <w:t>Мероприятия подпрограммы</w:t>
            </w:r>
          </w:p>
        </w:tc>
        <w:tc>
          <w:tcPr>
            <w:tcW w:w="3021" w:type="dxa"/>
            <w:gridSpan w:val="2"/>
            <w:tcBorders>
              <w:left w:val="single" w:sz="4" w:space="0" w:color="auto"/>
              <w:bottom w:val="single" w:sz="4" w:space="0" w:color="auto"/>
            </w:tcBorders>
          </w:tcPr>
          <w:p w:rsidR="00A7685E" w:rsidRPr="007662AE" w:rsidRDefault="00A7685E" w:rsidP="00A7685E">
            <w:pPr>
              <w:spacing w:after="120"/>
              <w:jc w:val="center"/>
              <w:rPr>
                <w:b/>
                <w:szCs w:val="24"/>
              </w:rPr>
            </w:pPr>
            <w:r w:rsidRPr="007662AE">
              <w:rPr>
                <w:b/>
                <w:szCs w:val="24"/>
              </w:rPr>
              <w:t>Объемы финансирования 2017 г., тыс. руб.</w:t>
            </w:r>
          </w:p>
        </w:tc>
        <w:tc>
          <w:tcPr>
            <w:tcW w:w="1531" w:type="dxa"/>
            <w:tcBorders>
              <w:left w:val="single" w:sz="4" w:space="0" w:color="auto"/>
              <w:bottom w:val="single" w:sz="4" w:space="0" w:color="auto"/>
            </w:tcBorders>
          </w:tcPr>
          <w:p w:rsidR="00A7685E" w:rsidRPr="007662AE" w:rsidRDefault="00A7685E" w:rsidP="00A7685E">
            <w:pPr>
              <w:spacing w:after="120"/>
              <w:jc w:val="center"/>
              <w:rPr>
                <w:b/>
                <w:szCs w:val="24"/>
              </w:rPr>
            </w:pPr>
            <w:r w:rsidRPr="007662AE">
              <w:rPr>
                <w:b/>
                <w:szCs w:val="24"/>
              </w:rPr>
              <w:t>Исполнение</w:t>
            </w:r>
          </w:p>
        </w:tc>
      </w:tr>
      <w:tr w:rsidR="00A7685E" w:rsidRPr="00E3540C" w:rsidTr="005F0CA7">
        <w:trPr>
          <w:trHeight w:val="314"/>
        </w:trPr>
        <w:tc>
          <w:tcPr>
            <w:tcW w:w="759" w:type="dxa"/>
            <w:vMerge/>
          </w:tcPr>
          <w:p w:rsidR="00A7685E" w:rsidRPr="007662AE" w:rsidRDefault="00A7685E" w:rsidP="00A7685E">
            <w:pPr>
              <w:spacing w:after="120"/>
              <w:jc w:val="center"/>
              <w:rPr>
                <w:b/>
                <w:szCs w:val="24"/>
              </w:rPr>
            </w:pPr>
          </w:p>
        </w:tc>
        <w:tc>
          <w:tcPr>
            <w:tcW w:w="4243" w:type="dxa"/>
            <w:vMerge/>
          </w:tcPr>
          <w:p w:rsidR="00A7685E" w:rsidRPr="007662AE" w:rsidRDefault="00A7685E" w:rsidP="00E3540C">
            <w:pPr>
              <w:spacing w:after="120"/>
              <w:jc w:val="both"/>
              <w:rPr>
                <w:b/>
                <w:szCs w:val="24"/>
              </w:rPr>
            </w:pPr>
          </w:p>
        </w:tc>
        <w:tc>
          <w:tcPr>
            <w:tcW w:w="1565" w:type="dxa"/>
            <w:tcBorders>
              <w:top w:val="single" w:sz="4" w:space="0" w:color="auto"/>
            </w:tcBorders>
          </w:tcPr>
          <w:p w:rsidR="00A7685E" w:rsidRPr="007662AE" w:rsidRDefault="00A7685E" w:rsidP="00A7685E">
            <w:pPr>
              <w:spacing w:after="120"/>
              <w:jc w:val="center"/>
              <w:rPr>
                <w:b/>
                <w:szCs w:val="24"/>
              </w:rPr>
            </w:pPr>
            <w:r w:rsidRPr="007662AE">
              <w:rPr>
                <w:b/>
                <w:szCs w:val="24"/>
              </w:rPr>
              <w:t>план</w:t>
            </w:r>
          </w:p>
        </w:tc>
        <w:tc>
          <w:tcPr>
            <w:tcW w:w="1456" w:type="dxa"/>
            <w:tcBorders>
              <w:top w:val="single" w:sz="4" w:space="0" w:color="auto"/>
            </w:tcBorders>
          </w:tcPr>
          <w:p w:rsidR="00A7685E" w:rsidRPr="007662AE" w:rsidRDefault="00E3540C" w:rsidP="00A7685E">
            <w:pPr>
              <w:spacing w:after="120"/>
              <w:jc w:val="center"/>
              <w:rPr>
                <w:b/>
                <w:szCs w:val="24"/>
              </w:rPr>
            </w:pPr>
            <w:r w:rsidRPr="007662AE">
              <w:rPr>
                <w:b/>
                <w:szCs w:val="24"/>
              </w:rPr>
              <w:t xml:space="preserve">кассовые </w:t>
            </w:r>
            <w:r w:rsidR="00A7685E" w:rsidRPr="007662AE">
              <w:rPr>
                <w:b/>
                <w:szCs w:val="24"/>
              </w:rPr>
              <w:t>расходы</w:t>
            </w:r>
          </w:p>
        </w:tc>
        <w:tc>
          <w:tcPr>
            <w:tcW w:w="1531" w:type="dxa"/>
            <w:tcBorders>
              <w:top w:val="single" w:sz="4" w:space="0" w:color="auto"/>
            </w:tcBorders>
          </w:tcPr>
          <w:p w:rsidR="00A7685E" w:rsidRPr="007662AE" w:rsidRDefault="00A7685E" w:rsidP="00A7685E">
            <w:pPr>
              <w:spacing w:after="120"/>
              <w:jc w:val="center"/>
              <w:rPr>
                <w:b/>
                <w:szCs w:val="24"/>
              </w:rPr>
            </w:pPr>
            <w:r w:rsidRPr="007662AE">
              <w:rPr>
                <w:b/>
                <w:szCs w:val="24"/>
              </w:rPr>
              <w:t>%</w:t>
            </w:r>
          </w:p>
        </w:tc>
      </w:tr>
      <w:tr w:rsidR="00A7685E" w:rsidRPr="00E3540C" w:rsidTr="005F0CA7">
        <w:trPr>
          <w:trHeight w:val="510"/>
        </w:trPr>
        <w:tc>
          <w:tcPr>
            <w:tcW w:w="759" w:type="dxa"/>
            <w:vAlign w:val="center"/>
          </w:tcPr>
          <w:p w:rsidR="00A7685E" w:rsidRPr="00E3540C" w:rsidRDefault="00A7685E" w:rsidP="00A7685E">
            <w:pPr>
              <w:spacing w:after="120"/>
              <w:jc w:val="center"/>
              <w:rPr>
                <w:b/>
                <w:szCs w:val="24"/>
              </w:rPr>
            </w:pPr>
            <w:r w:rsidRPr="00E3540C">
              <w:rPr>
                <w:b/>
                <w:szCs w:val="24"/>
              </w:rPr>
              <w:t>4.1</w:t>
            </w:r>
          </w:p>
        </w:tc>
        <w:tc>
          <w:tcPr>
            <w:tcW w:w="4243" w:type="dxa"/>
          </w:tcPr>
          <w:p w:rsidR="00A7685E" w:rsidRPr="00E3540C" w:rsidRDefault="00A7685E" w:rsidP="00E3540C">
            <w:pPr>
              <w:spacing w:after="120"/>
              <w:jc w:val="both"/>
              <w:rPr>
                <w:b/>
                <w:szCs w:val="24"/>
              </w:rPr>
            </w:pPr>
            <w:r w:rsidRPr="00E3540C">
              <w:rPr>
                <w:b/>
                <w:szCs w:val="24"/>
              </w:rPr>
              <w:t>Основное мероприятие «</w:t>
            </w:r>
            <w:r w:rsidRPr="00E3540C">
              <w:rPr>
                <w:b/>
                <w:color w:val="000000"/>
                <w:szCs w:val="24"/>
              </w:rPr>
              <w:t>Развитие и использование системы ГЛОНАСС»</w:t>
            </w:r>
          </w:p>
        </w:tc>
        <w:tc>
          <w:tcPr>
            <w:tcW w:w="1565" w:type="dxa"/>
          </w:tcPr>
          <w:p w:rsidR="00A7685E" w:rsidRPr="00E3540C" w:rsidRDefault="00A7685E" w:rsidP="00A7685E">
            <w:pPr>
              <w:jc w:val="center"/>
              <w:rPr>
                <w:b/>
                <w:szCs w:val="24"/>
              </w:rPr>
            </w:pPr>
            <w:r w:rsidRPr="00E3540C">
              <w:rPr>
                <w:b/>
                <w:szCs w:val="24"/>
              </w:rPr>
              <w:t>100,0</w:t>
            </w:r>
          </w:p>
        </w:tc>
        <w:tc>
          <w:tcPr>
            <w:tcW w:w="1456" w:type="dxa"/>
          </w:tcPr>
          <w:p w:rsidR="00A7685E" w:rsidRPr="00E3540C" w:rsidRDefault="00A7685E" w:rsidP="00A7685E">
            <w:pPr>
              <w:jc w:val="center"/>
              <w:rPr>
                <w:b/>
                <w:szCs w:val="24"/>
              </w:rPr>
            </w:pPr>
            <w:r w:rsidRPr="00E3540C">
              <w:rPr>
                <w:b/>
                <w:szCs w:val="24"/>
              </w:rPr>
              <w:t>0,0</w:t>
            </w:r>
          </w:p>
        </w:tc>
        <w:tc>
          <w:tcPr>
            <w:tcW w:w="1531" w:type="dxa"/>
          </w:tcPr>
          <w:p w:rsidR="00A7685E" w:rsidRPr="00E3540C" w:rsidRDefault="00A7685E" w:rsidP="00A7685E">
            <w:pPr>
              <w:jc w:val="center"/>
              <w:rPr>
                <w:b/>
                <w:szCs w:val="24"/>
              </w:rPr>
            </w:pPr>
            <w:r w:rsidRPr="00E3540C">
              <w:rPr>
                <w:b/>
                <w:szCs w:val="24"/>
              </w:rPr>
              <w:t>0,0</w:t>
            </w:r>
          </w:p>
        </w:tc>
      </w:tr>
      <w:tr w:rsidR="00A7685E" w:rsidRPr="00E3540C" w:rsidTr="005F0CA7">
        <w:trPr>
          <w:trHeight w:val="223"/>
        </w:trPr>
        <w:tc>
          <w:tcPr>
            <w:tcW w:w="759" w:type="dxa"/>
            <w:vAlign w:val="center"/>
          </w:tcPr>
          <w:p w:rsidR="00A7685E" w:rsidRPr="00E3540C" w:rsidRDefault="00A7685E" w:rsidP="00A7685E">
            <w:pPr>
              <w:spacing w:after="120"/>
              <w:jc w:val="center"/>
              <w:rPr>
                <w:szCs w:val="24"/>
              </w:rPr>
            </w:pPr>
          </w:p>
        </w:tc>
        <w:tc>
          <w:tcPr>
            <w:tcW w:w="4243" w:type="dxa"/>
            <w:vAlign w:val="center"/>
          </w:tcPr>
          <w:p w:rsidR="00A7685E" w:rsidRPr="00E3540C" w:rsidRDefault="00A7685E" w:rsidP="00E3540C">
            <w:pPr>
              <w:jc w:val="both"/>
              <w:rPr>
                <w:szCs w:val="24"/>
              </w:rPr>
            </w:pPr>
            <w:r w:rsidRPr="00E3540C">
              <w:rPr>
                <w:szCs w:val="24"/>
              </w:rPr>
              <w:t xml:space="preserve">В </w:t>
            </w:r>
            <w:proofErr w:type="spellStart"/>
            <w:r w:rsidRPr="00E3540C">
              <w:rPr>
                <w:szCs w:val="24"/>
              </w:rPr>
              <w:t>т.ч</w:t>
            </w:r>
            <w:proofErr w:type="spellEnd"/>
            <w:r w:rsidRPr="00E3540C">
              <w:rPr>
                <w:szCs w:val="24"/>
              </w:rPr>
              <w:t>.</w:t>
            </w:r>
            <w:r w:rsidR="005F0CA7">
              <w:rPr>
                <w:szCs w:val="24"/>
              </w:rPr>
              <w:t xml:space="preserve"> </w:t>
            </w:r>
            <w:r w:rsidRPr="00E3540C">
              <w:rPr>
                <w:szCs w:val="24"/>
              </w:rPr>
              <w:t>мероприятия:</w:t>
            </w:r>
          </w:p>
        </w:tc>
        <w:tc>
          <w:tcPr>
            <w:tcW w:w="1565" w:type="dxa"/>
          </w:tcPr>
          <w:p w:rsidR="00A7685E" w:rsidRPr="00E3540C" w:rsidRDefault="00A7685E" w:rsidP="00A7685E">
            <w:pPr>
              <w:jc w:val="center"/>
              <w:rPr>
                <w:szCs w:val="24"/>
              </w:rPr>
            </w:pPr>
          </w:p>
        </w:tc>
        <w:tc>
          <w:tcPr>
            <w:tcW w:w="1456" w:type="dxa"/>
          </w:tcPr>
          <w:p w:rsidR="00A7685E" w:rsidRPr="00E3540C" w:rsidRDefault="00A7685E" w:rsidP="00A7685E">
            <w:pPr>
              <w:spacing w:after="120"/>
              <w:jc w:val="center"/>
              <w:rPr>
                <w:szCs w:val="24"/>
              </w:rPr>
            </w:pPr>
          </w:p>
        </w:tc>
        <w:tc>
          <w:tcPr>
            <w:tcW w:w="1531" w:type="dxa"/>
          </w:tcPr>
          <w:p w:rsidR="00A7685E" w:rsidRPr="00E3540C" w:rsidRDefault="00A7685E" w:rsidP="00A7685E">
            <w:pPr>
              <w:spacing w:after="120"/>
              <w:jc w:val="center"/>
              <w:rPr>
                <w:szCs w:val="24"/>
              </w:rPr>
            </w:pPr>
          </w:p>
        </w:tc>
      </w:tr>
      <w:tr w:rsidR="00A7685E" w:rsidRPr="00E3540C" w:rsidTr="005F0CA7">
        <w:trPr>
          <w:trHeight w:val="510"/>
        </w:trPr>
        <w:tc>
          <w:tcPr>
            <w:tcW w:w="759" w:type="dxa"/>
            <w:vAlign w:val="center"/>
          </w:tcPr>
          <w:p w:rsidR="00A7685E" w:rsidRPr="00E3540C" w:rsidRDefault="00A7685E" w:rsidP="00A7685E">
            <w:pPr>
              <w:spacing w:after="120"/>
              <w:jc w:val="center"/>
              <w:rPr>
                <w:szCs w:val="24"/>
              </w:rPr>
            </w:pPr>
            <w:r w:rsidRPr="00E3540C">
              <w:rPr>
                <w:szCs w:val="24"/>
              </w:rPr>
              <w:t>4.1.4</w:t>
            </w:r>
          </w:p>
        </w:tc>
        <w:tc>
          <w:tcPr>
            <w:tcW w:w="4243" w:type="dxa"/>
            <w:vAlign w:val="center"/>
          </w:tcPr>
          <w:p w:rsidR="00A7685E" w:rsidRPr="00E3540C" w:rsidRDefault="00A7685E" w:rsidP="00E3540C">
            <w:pPr>
              <w:jc w:val="both"/>
              <w:rPr>
                <w:szCs w:val="24"/>
              </w:rPr>
            </w:pPr>
            <w:r w:rsidRPr="00E3540C">
              <w:rPr>
                <w:color w:val="000000"/>
                <w:szCs w:val="24"/>
              </w:rPr>
              <w:t xml:space="preserve">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w:t>
            </w:r>
            <w:r w:rsidRPr="00E3540C">
              <w:rPr>
                <w:color w:val="000000"/>
                <w:szCs w:val="24"/>
              </w:rPr>
              <w:lastRenderedPageBreak/>
              <w:t>должностных лиц</w:t>
            </w:r>
          </w:p>
        </w:tc>
        <w:tc>
          <w:tcPr>
            <w:tcW w:w="1565" w:type="dxa"/>
          </w:tcPr>
          <w:p w:rsidR="00A7685E" w:rsidRPr="00E3540C" w:rsidRDefault="00A7685E" w:rsidP="00A7685E">
            <w:pPr>
              <w:jc w:val="center"/>
              <w:rPr>
                <w:szCs w:val="24"/>
              </w:rPr>
            </w:pPr>
            <w:r w:rsidRPr="00E3540C">
              <w:rPr>
                <w:szCs w:val="24"/>
              </w:rPr>
              <w:lastRenderedPageBreak/>
              <w:t>100,0</w:t>
            </w:r>
          </w:p>
        </w:tc>
        <w:tc>
          <w:tcPr>
            <w:tcW w:w="1456" w:type="dxa"/>
          </w:tcPr>
          <w:p w:rsidR="00A7685E" w:rsidRPr="00E3540C" w:rsidRDefault="00A7685E" w:rsidP="00A7685E">
            <w:pPr>
              <w:jc w:val="center"/>
              <w:rPr>
                <w:szCs w:val="24"/>
              </w:rPr>
            </w:pPr>
            <w:r w:rsidRPr="00E3540C">
              <w:rPr>
                <w:szCs w:val="24"/>
              </w:rPr>
              <w:t>0,0</w:t>
            </w:r>
          </w:p>
        </w:tc>
        <w:tc>
          <w:tcPr>
            <w:tcW w:w="1531" w:type="dxa"/>
          </w:tcPr>
          <w:p w:rsidR="00A7685E" w:rsidRPr="00E3540C" w:rsidRDefault="00A7685E" w:rsidP="00A7685E">
            <w:pPr>
              <w:jc w:val="center"/>
              <w:rPr>
                <w:szCs w:val="24"/>
              </w:rPr>
            </w:pPr>
            <w:r w:rsidRPr="00E3540C">
              <w:rPr>
                <w:szCs w:val="24"/>
              </w:rPr>
              <w:t>0,0</w:t>
            </w:r>
          </w:p>
        </w:tc>
      </w:tr>
      <w:tr w:rsidR="00A7685E" w:rsidRPr="00E3540C" w:rsidTr="005F0CA7">
        <w:trPr>
          <w:trHeight w:val="74"/>
        </w:trPr>
        <w:tc>
          <w:tcPr>
            <w:tcW w:w="759" w:type="dxa"/>
          </w:tcPr>
          <w:p w:rsidR="00A7685E" w:rsidRPr="00E3540C" w:rsidRDefault="00A7685E" w:rsidP="00A7685E">
            <w:pPr>
              <w:spacing w:after="120"/>
              <w:jc w:val="center"/>
              <w:rPr>
                <w:szCs w:val="24"/>
              </w:rPr>
            </w:pPr>
          </w:p>
        </w:tc>
        <w:tc>
          <w:tcPr>
            <w:tcW w:w="4243" w:type="dxa"/>
            <w:vAlign w:val="center"/>
          </w:tcPr>
          <w:p w:rsidR="00A7685E" w:rsidRPr="00E3540C" w:rsidRDefault="00A7685E" w:rsidP="00E3540C">
            <w:pPr>
              <w:jc w:val="both"/>
              <w:rPr>
                <w:szCs w:val="24"/>
              </w:rPr>
            </w:pPr>
            <w:r w:rsidRPr="00E3540C">
              <w:rPr>
                <w:b/>
                <w:szCs w:val="24"/>
              </w:rPr>
              <w:t xml:space="preserve">ИТОГО по </w:t>
            </w:r>
            <w:proofErr w:type="spellStart"/>
            <w:r w:rsidRPr="00E3540C">
              <w:rPr>
                <w:b/>
                <w:szCs w:val="24"/>
              </w:rPr>
              <w:t>п.п</w:t>
            </w:r>
            <w:proofErr w:type="spellEnd"/>
            <w:r w:rsidRPr="00E3540C">
              <w:rPr>
                <w:b/>
                <w:szCs w:val="24"/>
              </w:rPr>
              <w:t>.</w:t>
            </w:r>
          </w:p>
        </w:tc>
        <w:tc>
          <w:tcPr>
            <w:tcW w:w="1565" w:type="dxa"/>
          </w:tcPr>
          <w:p w:rsidR="00A7685E" w:rsidRPr="00E3540C" w:rsidRDefault="00A7685E" w:rsidP="00A7685E">
            <w:pPr>
              <w:jc w:val="center"/>
              <w:rPr>
                <w:b/>
                <w:szCs w:val="24"/>
              </w:rPr>
            </w:pPr>
            <w:r w:rsidRPr="00E3540C">
              <w:rPr>
                <w:b/>
                <w:szCs w:val="24"/>
              </w:rPr>
              <w:t>100,0</w:t>
            </w:r>
          </w:p>
        </w:tc>
        <w:tc>
          <w:tcPr>
            <w:tcW w:w="1456" w:type="dxa"/>
          </w:tcPr>
          <w:p w:rsidR="00A7685E" w:rsidRPr="00E3540C" w:rsidRDefault="00A7685E" w:rsidP="00A7685E">
            <w:pPr>
              <w:jc w:val="center"/>
              <w:rPr>
                <w:b/>
                <w:szCs w:val="24"/>
              </w:rPr>
            </w:pPr>
            <w:r w:rsidRPr="00E3540C">
              <w:rPr>
                <w:b/>
                <w:szCs w:val="24"/>
              </w:rPr>
              <w:t>0,0</w:t>
            </w:r>
          </w:p>
        </w:tc>
        <w:tc>
          <w:tcPr>
            <w:tcW w:w="1531" w:type="dxa"/>
          </w:tcPr>
          <w:p w:rsidR="00A7685E" w:rsidRPr="00E3540C" w:rsidRDefault="00A7685E" w:rsidP="00A7685E">
            <w:pPr>
              <w:jc w:val="center"/>
              <w:rPr>
                <w:b/>
                <w:szCs w:val="24"/>
              </w:rPr>
            </w:pPr>
            <w:r w:rsidRPr="00E3540C">
              <w:rPr>
                <w:b/>
                <w:szCs w:val="24"/>
              </w:rPr>
              <w:t>0,0</w:t>
            </w:r>
          </w:p>
        </w:tc>
      </w:tr>
    </w:tbl>
    <w:p w:rsidR="00A7685E" w:rsidRPr="00616A36" w:rsidRDefault="00A7685E" w:rsidP="007F7FBF">
      <w:pPr>
        <w:ind w:firstLine="737"/>
        <w:jc w:val="both"/>
        <w:rPr>
          <w:rFonts w:cs="Arial"/>
          <w:spacing w:val="-4"/>
          <w:sz w:val="28"/>
          <w:szCs w:val="28"/>
          <w:lang w:eastAsia="en-US"/>
        </w:rPr>
      </w:pPr>
      <w:r w:rsidRPr="00616A36">
        <w:rPr>
          <w:rFonts w:cs="Arial"/>
          <w:sz w:val="28"/>
          <w:szCs w:val="28"/>
          <w:lang w:eastAsia="en-US"/>
        </w:rPr>
        <w:t xml:space="preserve">Участником подпрограммы является Министерством культуры и туризма Магаданской области. </w:t>
      </w:r>
      <w:r w:rsidRPr="00616A36">
        <w:rPr>
          <w:rFonts w:cs="Arial"/>
          <w:spacing w:val="-4"/>
          <w:sz w:val="28"/>
          <w:szCs w:val="28"/>
          <w:lang w:eastAsia="en-US"/>
        </w:rPr>
        <w:t>Денежные средства запланированы для о</w:t>
      </w:r>
      <w:r w:rsidRPr="00616A36">
        <w:rPr>
          <w:rFonts w:cs="Arial"/>
          <w:sz w:val="28"/>
          <w:szCs w:val="28"/>
          <w:lang w:eastAsia="en-US"/>
        </w:rPr>
        <w:t>бслуживания бортовых терминалов и автоматизированных рабочих мест мониторинга на базе технологий ГЛОНАСС, профессиональной подготовки и обучения специалистов и должностных лиц.</w:t>
      </w:r>
    </w:p>
    <w:p w:rsidR="00A7685E" w:rsidRPr="00616A36" w:rsidRDefault="00A7685E" w:rsidP="007F7FBF">
      <w:pPr>
        <w:ind w:firstLine="737"/>
        <w:jc w:val="both"/>
        <w:rPr>
          <w:rFonts w:cs="Arial"/>
          <w:sz w:val="28"/>
          <w:szCs w:val="28"/>
        </w:rPr>
      </w:pPr>
      <w:r w:rsidRPr="00616A36">
        <w:rPr>
          <w:rFonts w:ascii="Times New Roman CYR" w:hAnsi="Times New Roman CYR" w:cs="Arial"/>
          <w:sz w:val="28"/>
          <w:szCs w:val="28"/>
          <w:lang w:eastAsia="en-US"/>
        </w:rPr>
        <w:t xml:space="preserve">В течение отчетного периода финансирование по данной подпрограмме не производилось. Исполнение отсутствует в рамках данной программы. Вместе с тем, мероприятия по обслуживанию бортовых терминалов </w:t>
      </w:r>
      <w:r w:rsidRPr="00616A36">
        <w:rPr>
          <w:rFonts w:ascii="Times New Roman CYR" w:hAnsi="Times New Roman CYR" w:cs="Arial"/>
          <w:color w:val="000000"/>
          <w:sz w:val="28"/>
          <w:szCs w:val="28"/>
          <w:lang w:eastAsia="en-US"/>
        </w:rPr>
        <w:t>и автоматизированных рабочих мест мониторинга на базе технологий ГЛОНАСС производилось за счет текущего финансирования министерства культуры.</w:t>
      </w:r>
    </w:p>
    <w:p w:rsidR="00A7685E" w:rsidRDefault="00A7685E" w:rsidP="007F7FBF">
      <w:pPr>
        <w:ind w:firstLine="737"/>
        <w:jc w:val="both"/>
        <w:rPr>
          <w:rFonts w:ascii="Times New Roman CYR" w:hAnsi="Times New Roman CYR" w:cs="Times New Roman CYR"/>
          <w:sz w:val="28"/>
          <w:szCs w:val="28"/>
        </w:rPr>
      </w:pPr>
      <w:r w:rsidRPr="00616A36">
        <w:rPr>
          <w:b/>
          <w:sz w:val="28"/>
          <w:szCs w:val="28"/>
        </w:rPr>
        <w:t xml:space="preserve"> 5.</w:t>
      </w:r>
      <w:r w:rsidRPr="00616A36">
        <w:rPr>
          <w:sz w:val="28"/>
          <w:szCs w:val="28"/>
        </w:rPr>
        <w:t xml:space="preserve"> На реализацию мероприятий подпрограммы «Повышение устойчивости жилых домов, основных объектов и систем жизнеобеспечения на территории Магаданской области» на 2014 – 2019 годы»</w:t>
      </w:r>
      <w:r w:rsidR="005F0CA7">
        <w:rPr>
          <w:sz w:val="28"/>
          <w:szCs w:val="28"/>
        </w:rPr>
        <w:t xml:space="preserve"> </w:t>
      </w:r>
      <w:r w:rsidRPr="00616A36">
        <w:rPr>
          <w:rFonts w:ascii="Times New Roman CYR" w:hAnsi="Times New Roman CYR"/>
          <w:spacing w:val="-4"/>
          <w:sz w:val="28"/>
          <w:szCs w:val="28"/>
        </w:rPr>
        <w:t xml:space="preserve">в 2017 году </w:t>
      </w:r>
      <w:r w:rsidRPr="00616A36">
        <w:rPr>
          <w:spacing w:val="-4"/>
          <w:sz w:val="28"/>
          <w:szCs w:val="28"/>
        </w:rPr>
        <w:t xml:space="preserve">предусмотрено </w:t>
      </w:r>
      <w:r w:rsidRPr="00616A36">
        <w:rPr>
          <w:b/>
          <w:spacing w:val="-4"/>
          <w:sz w:val="28"/>
          <w:szCs w:val="28"/>
        </w:rPr>
        <w:t>32 215,0</w:t>
      </w:r>
      <w:r w:rsidRPr="00616A36">
        <w:rPr>
          <w:spacing w:val="-4"/>
          <w:sz w:val="28"/>
          <w:szCs w:val="28"/>
        </w:rPr>
        <w:t xml:space="preserve"> тыс. рублей. Исполнение составило </w:t>
      </w:r>
      <w:r w:rsidRPr="00616A36">
        <w:rPr>
          <w:b/>
          <w:spacing w:val="-4"/>
          <w:sz w:val="28"/>
          <w:szCs w:val="28"/>
        </w:rPr>
        <w:t>22 716,5</w:t>
      </w:r>
      <w:r w:rsidRPr="00616A36">
        <w:rPr>
          <w:spacing w:val="-4"/>
          <w:sz w:val="28"/>
          <w:szCs w:val="28"/>
        </w:rPr>
        <w:t xml:space="preserve"> тыс. рублей (</w:t>
      </w:r>
      <w:r w:rsidRPr="00616A36">
        <w:rPr>
          <w:b/>
          <w:spacing w:val="-4"/>
          <w:sz w:val="28"/>
          <w:szCs w:val="28"/>
        </w:rPr>
        <w:t>70,5%</w:t>
      </w:r>
      <w:r w:rsidRPr="00616A36">
        <w:rPr>
          <w:spacing w:val="-4"/>
          <w:sz w:val="28"/>
          <w:szCs w:val="28"/>
        </w:rPr>
        <w:t>).</w:t>
      </w:r>
    </w:p>
    <w:p w:rsidR="00E3540C" w:rsidRPr="00616A36" w:rsidRDefault="00E3540C" w:rsidP="007F7FBF">
      <w:pPr>
        <w:ind w:firstLine="737"/>
        <w:jc w:val="both"/>
        <w:rPr>
          <w:rFonts w:ascii="Times New Roman CYR" w:hAnsi="Times New Roman CYR" w:cs="Times New Roman CY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243"/>
        <w:gridCol w:w="1565"/>
        <w:gridCol w:w="1456"/>
        <w:gridCol w:w="1531"/>
      </w:tblGrid>
      <w:tr w:rsidR="00A7685E" w:rsidRPr="00E3540C" w:rsidTr="00A7685E">
        <w:trPr>
          <w:trHeight w:val="314"/>
        </w:trPr>
        <w:tc>
          <w:tcPr>
            <w:tcW w:w="759" w:type="dxa"/>
            <w:vMerge w:val="restart"/>
          </w:tcPr>
          <w:p w:rsidR="00A7685E" w:rsidRPr="00E3540C" w:rsidRDefault="00A7685E" w:rsidP="00A7685E">
            <w:pPr>
              <w:spacing w:after="120"/>
              <w:jc w:val="center"/>
              <w:rPr>
                <w:b/>
                <w:szCs w:val="24"/>
              </w:rPr>
            </w:pPr>
            <w:r w:rsidRPr="00E3540C">
              <w:rPr>
                <w:b/>
                <w:szCs w:val="24"/>
              </w:rPr>
              <w:t>№ п/п</w:t>
            </w:r>
          </w:p>
        </w:tc>
        <w:tc>
          <w:tcPr>
            <w:tcW w:w="4243" w:type="dxa"/>
            <w:vMerge w:val="restart"/>
            <w:vAlign w:val="center"/>
          </w:tcPr>
          <w:p w:rsidR="00A7685E" w:rsidRPr="00E3540C" w:rsidRDefault="00A7685E" w:rsidP="00804E13">
            <w:pPr>
              <w:spacing w:after="120"/>
              <w:jc w:val="center"/>
              <w:rPr>
                <w:b/>
                <w:szCs w:val="24"/>
              </w:rPr>
            </w:pPr>
            <w:r w:rsidRPr="00E3540C">
              <w:rPr>
                <w:b/>
                <w:szCs w:val="24"/>
              </w:rPr>
              <w:t>Мероприятия подпрограммы</w:t>
            </w:r>
          </w:p>
        </w:tc>
        <w:tc>
          <w:tcPr>
            <w:tcW w:w="3021" w:type="dxa"/>
            <w:gridSpan w:val="2"/>
            <w:tcBorders>
              <w:left w:val="single" w:sz="4" w:space="0" w:color="auto"/>
              <w:bottom w:val="single" w:sz="4" w:space="0" w:color="auto"/>
            </w:tcBorders>
          </w:tcPr>
          <w:p w:rsidR="00A7685E" w:rsidRPr="00E3540C" w:rsidRDefault="00A7685E" w:rsidP="00A7685E">
            <w:pPr>
              <w:spacing w:after="120"/>
              <w:jc w:val="center"/>
              <w:rPr>
                <w:b/>
                <w:szCs w:val="24"/>
              </w:rPr>
            </w:pPr>
            <w:r w:rsidRPr="00E3540C">
              <w:rPr>
                <w:b/>
                <w:szCs w:val="24"/>
              </w:rPr>
              <w:t>Объемы финансирования 2017 г., тыс. руб.</w:t>
            </w:r>
          </w:p>
        </w:tc>
        <w:tc>
          <w:tcPr>
            <w:tcW w:w="1406" w:type="dxa"/>
            <w:tcBorders>
              <w:left w:val="single" w:sz="4" w:space="0" w:color="auto"/>
              <w:bottom w:val="single" w:sz="4" w:space="0" w:color="auto"/>
            </w:tcBorders>
          </w:tcPr>
          <w:p w:rsidR="00A7685E" w:rsidRPr="00E3540C" w:rsidRDefault="00A7685E" w:rsidP="00A7685E">
            <w:pPr>
              <w:spacing w:after="120"/>
              <w:jc w:val="center"/>
              <w:rPr>
                <w:b/>
                <w:szCs w:val="24"/>
              </w:rPr>
            </w:pPr>
            <w:r w:rsidRPr="00E3540C">
              <w:rPr>
                <w:b/>
                <w:szCs w:val="24"/>
              </w:rPr>
              <w:t>Исполнение</w:t>
            </w:r>
          </w:p>
        </w:tc>
      </w:tr>
      <w:tr w:rsidR="00A7685E" w:rsidRPr="00E3540C" w:rsidTr="00A7685E">
        <w:trPr>
          <w:trHeight w:val="314"/>
        </w:trPr>
        <w:tc>
          <w:tcPr>
            <w:tcW w:w="759" w:type="dxa"/>
            <w:vMerge/>
          </w:tcPr>
          <w:p w:rsidR="00A7685E" w:rsidRPr="00E3540C" w:rsidRDefault="00A7685E" w:rsidP="00A7685E">
            <w:pPr>
              <w:spacing w:after="120"/>
              <w:jc w:val="center"/>
              <w:rPr>
                <w:b/>
                <w:szCs w:val="24"/>
              </w:rPr>
            </w:pPr>
          </w:p>
        </w:tc>
        <w:tc>
          <w:tcPr>
            <w:tcW w:w="4243" w:type="dxa"/>
            <w:vMerge/>
          </w:tcPr>
          <w:p w:rsidR="00A7685E" w:rsidRPr="00E3540C" w:rsidRDefault="00A7685E" w:rsidP="00E3540C">
            <w:pPr>
              <w:spacing w:after="120"/>
              <w:jc w:val="both"/>
              <w:rPr>
                <w:b/>
                <w:szCs w:val="24"/>
              </w:rPr>
            </w:pPr>
          </w:p>
        </w:tc>
        <w:tc>
          <w:tcPr>
            <w:tcW w:w="1565" w:type="dxa"/>
            <w:tcBorders>
              <w:top w:val="single" w:sz="4" w:space="0" w:color="auto"/>
            </w:tcBorders>
          </w:tcPr>
          <w:p w:rsidR="00A7685E" w:rsidRPr="00E3540C" w:rsidRDefault="00A7685E" w:rsidP="00A7685E">
            <w:pPr>
              <w:spacing w:after="120"/>
              <w:jc w:val="center"/>
              <w:rPr>
                <w:b/>
                <w:szCs w:val="24"/>
              </w:rPr>
            </w:pPr>
            <w:r w:rsidRPr="00E3540C">
              <w:rPr>
                <w:b/>
                <w:szCs w:val="24"/>
              </w:rPr>
              <w:t>план</w:t>
            </w:r>
          </w:p>
        </w:tc>
        <w:tc>
          <w:tcPr>
            <w:tcW w:w="1456" w:type="dxa"/>
            <w:tcBorders>
              <w:top w:val="single" w:sz="4" w:space="0" w:color="auto"/>
            </w:tcBorders>
          </w:tcPr>
          <w:p w:rsidR="00A7685E" w:rsidRPr="00E3540C" w:rsidRDefault="00E3540C" w:rsidP="00E3540C">
            <w:pPr>
              <w:spacing w:after="120"/>
              <w:jc w:val="center"/>
              <w:rPr>
                <w:b/>
                <w:szCs w:val="24"/>
              </w:rPr>
            </w:pPr>
            <w:r>
              <w:rPr>
                <w:b/>
                <w:szCs w:val="24"/>
              </w:rPr>
              <w:t>к</w:t>
            </w:r>
            <w:r w:rsidR="00A7685E" w:rsidRPr="00E3540C">
              <w:rPr>
                <w:b/>
                <w:szCs w:val="24"/>
              </w:rPr>
              <w:t>асс</w:t>
            </w:r>
            <w:r w:rsidRPr="00E3540C">
              <w:rPr>
                <w:b/>
                <w:szCs w:val="24"/>
              </w:rPr>
              <w:t xml:space="preserve">овые </w:t>
            </w:r>
            <w:r w:rsidR="00A7685E" w:rsidRPr="00E3540C">
              <w:rPr>
                <w:b/>
                <w:szCs w:val="24"/>
              </w:rPr>
              <w:t>расходы</w:t>
            </w:r>
          </w:p>
        </w:tc>
        <w:tc>
          <w:tcPr>
            <w:tcW w:w="1406" w:type="dxa"/>
            <w:tcBorders>
              <w:top w:val="single" w:sz="4" w:space="0" w:color="auto"/>
            </w:tcBorders>
          </w:tcPr>
          <w:p w:rsidR="00A7685E" w:rsidRPr="00E3540C" w:rsidRDefault="00A7685E" w:rsidP="00A7685E">
            <w:pPr>
              <w:spacing w:after="120"/>
              <w:jc w:val="center"/>
              <w:rPr>
                <w:b/>
                <w:szCs w:val="24"/>
              </w:rPr>
            </w:pPr>
            <w:r w:rsidRPr="00E3540C">
              <w:rPr>
                <w:b/>
                <w:szCs w:val="24"/>
              </w:rPr>
              <w:t>%</w:t>
            </w:r>
          </w:p>
        </w:tc>
      </w:tr>
      <w:tr w:rsidR="00A7685E" w:rsidRPr="00E3540C" w:rsidTr="00A7685E">
        <w:trPr>
          <w:trHeight w:val="510"/>
        </w:trPr>
        <w:tc>
          <w:tcPr>
            <w:tcW w:w="759" w:type="dxa"/>
            <w:vAlign w:val="center"/>
          </w:tcPr>
          <w:p w:rsidR="00A7685E" w:rsidRPr="00E3540C" w:rsidRDefault="00A7685E" w:rsidP="00A7685E">
            <w:pPr>
              <w:spacing w:after="120"/>
              <w:jc w:val="center"/>
              <w:rPr>
                <w:b/>
                <w:szCs w:val="24"/>
              </w:rPr>
            </w:pPr>
            <w:r w:rsidRPr="00E3540C">
              <w:rPr>
                <w:b/>
                <w:szCs w:val="24"/>
              </w:rPr>
              <w:t>5.1</w:t>
            </w:r>
          </w:p>
        </w:tc>
        <w:tc>
          <w:tcPr>
            <w:tcW w:w="4243" w:type="dxa"/>
          </w:tcPr>
          <w:p w:rsidR="00A7685E" w:rsidRPr="00E3540C" w:rsidRDefault="00A7685E" w:rsidP="00E3540C">
            <w:pPr>
              <w:spacing w:after="120"/>
              <w:jc w:val="both"/>
              <w:rPr>
                <w:b/>
                <w:szCs w:val="24"/>
              </w:rPr>
            </w:pPr>
            <w:r w:rsidRPr="00E3540C">
              <w:rPr>
                <w:b/>
                <w:szCs w:val="24"/>
              </w:rPr>
              <w:t>Основное «Сейсмоусиление (повышение устойчивости) жилых домов, основных объектов и систем жизнеобеспечения»</w:t>
            </w:r>
          </w:p>
        </w:tc>
        <w:tc>
          <w:tcPr>
            <w:tcW w:w="1565" w:type="dxa"/>
          </w:tcPr>
          <w:p w:rsidR="00A7685E" w:rsidRPr="00E3540C" w:rsidRDefault="00A7685E" w:rsidP="00A7685E">
            <w:pPr>
              <w:jc w:val="center"/>
              <w:rPr>
                <w:b/>
                <w:szCs w:val="24"/>
              </w:rPr>
            </w:pPr>
            <w:r w:rsidRPr="00E3540C">
              <w:rPr>
                <w:b/>
                <w:szCs w:val="24"/>
              </w:rPr>
              <w:t>32 215,0</w:t>
            </w:r>
          </w:p>
        </w:tc>
        <w:tc>
          <w:tcPr>
            <w:tcW w:w="1456" w:type="dxa"/>
          </w:tcPr>
          <w:p w:rsidR="00A7685E" w:rsidRPr="00E3540C" w:rsidRDefault="00A7685E" w:rsidP="00A7685E">
            <w:pPr>
              <w:jc w:val="center"/>
              <w:rPr>
                <w:b/>
                <w:szCs w:val="24"/>
              </w:rPr>
            </w:pPr>
            <w:r w:rsidRPr="00E3540C">
              <w:rPr>
                <w:b/>
                <w:szCs w:val="24"/>
              </w:rPr>
              <w:t>22 716,5</w:t>
            </w:r>
          </w:p>
        </w:tc>
        <w:tc>
          <w:tcPr>
            <w:tcW w:w="1406" w:type="dxa"/>
          </w:tcPr>
          <w:p w:rsidR="00A7685E" w:rsidRPr="00E3540C" w:rsidRDefault="00A7685E" w:rsidP="00A7685E">
            <w:pPr>
              <w:jc w:val="center"/>
              <w:rPr>
                <w:b/>
                <w:szCs w:val="24"/>
              </w:rPr>
            </w:pPr>
            <w:r w:rsidRPr="00E3540C">
              <w:rPr>
                <w:b/>
                <w:szCs w:val="24"/>
              </w:rPr>
              <w:t>70,5</w:t>
            </w:r>
          </w:p>
        </w:tc>
      </w:tr>
      <w:tr w:rsidR="00A7685E" w:rsidRPr="00E3540C" w:rsidTr="00A7685E">
        <w:trPr>
          <w:trHeight w:val="223"/>
        </w:trPr>
        <w:tc>
          <w:tcPr>
            <w:tcW w:w="759" w:type="dxa"/>
            <w:vAlign w:val="center"/>
          </w:tcPr>
          <w:p w:rsidR="00A7685E" w:rsidRPr="00E3540C" w:rsidRDefault="00A7685E" w:rsidP="00A7685E">
            <w:pPr>
              <w:spacing w:after="120"/>
              <w:jc w:val="center"/>
              <w:rPr>
                <w:szCs w:val="24"/>
              </w:rPr>
            </w:pPr>
          </w:p>
        </w:tc>
        <w:tc>
          <w:tcPr>
            <w:tcW w:w="4243" w:type="dxa"/>
            <w:vAlign w:val="center"/>
          </w:tcPr>
          <w:p w:rsidR="00A7685E" w:rsidRPr="00E3540C" w:rsidRDefault="00A7685E" w:rsidP="00E3540C">
            <w:pPr>
              <w:jc w:val="both"/>
              <w:rPr>
                <w:szCs w:val="24"/>
              </w:rPr>
            </w:pPr>
            <w:r w:rsidRPr="00E3540C">
              <w:rPr>
                <w:szCs w:val="24"/>
              </w:rPr>
              <w:t xml:space="preserve">В </w:t>
            </w:r>
            <w:proofErr w:type="spellStart"/>
            <w:r w:rsidRPr="00E3540C">
              <w:rPr>
                <w:szCs w:val="24"/>
              </w:rPr>
              <w:t>т.ч</w:t>
            </w:r>
            <w:proofErr w:type="spellEnd"/>
            <w:r w:rsidRPr="00E3540C">
              <w:rPr>
                <w:szCs w:val="24"/>
              </w:rPr>
              <w:t>.</w:t>
            </w:r>
            <w:r w:rsidR="005F0CA7">
              <w:rPr>
                <w:szCs w:val="24"/>
              </w:rPr>
              <w:t xml:space="preserve"> </w:t>
            </w:r>
            <w:r w:rsidRPr="00E3540C">
              <w:rPr>
                <w:szCs w:val="24"/>
              </w:rPr>
              <w:t>мероприятия:</w:t>
            </w:r>
          </w:p>
        </w:tc>
        <w:tc>
          <w:tcPr>
            <w:tcW w:w="1565" w:type="dxa"/>
          </w:tcPr>
          <w:p w:rsidR="00A7685E" w:rsidRPr="00E3540C" w:rsidRDefault="00A7685E" w:rsidP="00A7685E">
            <w:pPr>
              <w:jc w:val="center"/>
              <w:rPr>
                <w:szCs w:val="24"/>
              </w:rPr>
            </w:pPr>
          </w:p>
        </w:tc>
        <w:tc>
          <w:tcPr>
            <w:tcW w:w="1456" w:type="dxa"/>
          </w:tcPr>
          <w:p w:rsidR="00A7685E" w:rsidRPr="00E3540C" w:rsidRDefault="00A7685E" w:rsidP="00A7685E">
            <w:pPr>
              <w:spacing w:after="120"/>
              <w:jc w:val="center"/>
              <w:rPr>
                <w:szCs w:val="24"/>
              </w:rPr>
            </w:pPr>
          </w:p>
        </w:tc>
        <w:tc>
          <w:tcPr>
            <w:tcW w:w="1406" w:type="dxa"/>
          </w:tcPr>
          <w:p w:rsidR="00A7685E" w:rsidRPr="00E3540C" w:rsidRDefault="00A7685E" w:rsidP="00A7685E">
            <w:pPr>
              <w:spacing w:after="120"/>
              <w:jc w:val="center"/>
              <w:rPr>
                <w:szCs w:val="24"/>
              </w:rPr>
            </w:pPr>
          </w:p>
        </w:tc>
      </w:tr>
      <w:tr w:rsidR="00A7685E" w:rsidRPr="00E3540C" w:rsidTr="00A7685E">
        <w:trPr>
          <w:trHeight w:val="510"/>
        </w:trPr>
        <w:tc>
          <w:tcPr>
            <w:tcW w:w="759" w:type="dxa"/>
            <w:vAlign w:val="center"/>
          </w:tcPr>
          <w:p w:rsidR="00A7685E" w:rsidRPr="00E3540C" w:rsidRDefault="00A7685E" w:rsidP="00A7685E">
            <w:pPr>
              <w:spacing w:after="120"/>
              <w:jc w:val="center"/>
              <w:rPr>
                <w:szCs w:val="24"/>
              </w:rPr>
            </w:pPr>
            <w:r w:rsidRPr="00E3540C">
              <w:rPr>
                <w:szCs w:val="24"/>
              </w:rPr>
              <w:t>5.1.3</w:t>
            </w:r>
          </w:p>
        </w:tc>
        <w:tc>
          <w:tcPr>
            <w:tcW w:w="4243" w:type="dxa"/>
            <w:vAlign w:val="center"/>
          </w:tcPr>
          <w:p w:rsidR="00A7685E" w:rsidRPr="00E3540C" w:rsidRDefault="00A7685E" w:rsidP="00E3540C">
            <w:pPr>
              <w:jc w:val="both"/>
              <w:rPr>
                <w:szCs w:val="24"/>
              </w:rPr>
            </w:pPr>
            <w:r w:rsidRPr="00E3540C">
              <w:rPr>
                <w:color w:val="000000"/>
                <w:szCs w:val="24"/>
              </w:rPr>
              <w:t>«Реконструкция 3-этажного жилого дома по ул. Школьная, д.3 в пос. Ягодное»</w:t>
            </w:r>
          </w:p>
        </w:tc>
        <w:tc>
          <w:tcPr>
            <w:tcW w:w="1565" w:type="dxa"/>
          </w:tcPr>
          <w:p w:rsidR="00A7685E" w:rsidRPr="00E3540C" w:rsidRDefault="00A7685E" w:rsidP="00A7685E">
            <w:pPr>
              <w:jc w:val="center"/>
              <w:rPr>
                <w:szCs w:val="24"/>
              </w:rPr>
            </w:pPr>
            <w:r w:rsidRPr="00E3540C">
              <w:rPr>
                <w:szCs w:val="24"/>
              </w:rPr>
              <w:t>32 215,0</w:t>
            </w:r>
          </w:p>
        </w:tc>
        <w:tc>
          <w:tcPr>
            <w:tcW w:w="1456" w:type="dxa"/>
          </w:tcPr>
          <w:p w:rsidR="00A7685E" w:rsidRPr="00E3540C" w:rsidRDefault="00A7685E" w:rsidP="00A7685E">
            <w:pPr>
              <w:jc w:val="center"/>
              <w:rPr>
                <w:szCs w:val="24"/>
              </w:rPr>
            </w:pPr>
            <w:r w:rsidRPr="00E3540C">
              <w:rPr>
                <w:szCs w:val="24"/>
              </w:rPr>
              <w:t>22 716,5</w:t>
            </w:r>
          </w:p>
        </w:tc>
        <w:tc>
          <w:tcPr>
            <w:tcW w:w="1406" w:type="dxa"/>
          </w:tcPr>
          <w:p w:rsidR="00A7685E" w:rsidRPr="00E3540C" w:rsidRDefault="00A7685E" w:rsidP="00A7685E">
            <w:pPr>
              <w:jc w:val="center"/>
              <w:rPr>
                <w:szCs w:val="24"/>
              </w:rPr>
            </w:pPr>
            <w:r w:rsidRPr="00E3540C">
              <w:rPr>
                <w:szCs w:val="24"/>
              </w:rPr>
              <w:t>70,5</w:t>
            </w:r>
          </w:p>
        </w:tc>
      </w:tr>
      <w:tr w:rsidR="00A7685E" w:rsidRPr="00E3540C" w:rsidTr="00A7685E">
        <w:trPr>
          <w:trHeight w:val="388"/>
        </w:trPr>
        <w:tc>
          <w:tcPr>
            <w:tcW w:w="759" w:type="dxa"/>
          </w:tcPr>
          <w:p w:rsidR="00A7685E" w:rsidRPr="00E3540C" w:rsidRDefault="00A7685E" w:rsidP="00A7685E">
            <w:pPr>
              <w:spacing w:after="120"/>
              <w:jc w:val="center"/>
              <w:rPr>
                <w:szCs w:val="24"/>
              </w:rPr>
            </w:pPr>
          </w:p>
        </w:tc>
        <w:tc>
          <w:tcPr>
            <w:tcW w:w="4243" w:type="dxa"/>
            <w:vAlign w:val="center"/>
          </w:tcPr>
          <w:p w:rsidR="00A7685E" w:rsidRPr="00E3540C" w:rsidRDefault="00A7685E" w:rsidP="00E3540C">
            <w:pPr>
              <w:jc w:val="both"/>
              <w:rPr>
                <w:szCs w:val="24"/>
              </w:rPr>
            </w:pPr>
            <w:r w:rsidRPr="00E3540C">
              <w:rPr>
                <w:b/>
                <w:szCs w:val="24"/>
              </w:rPr>
              <w:t xml:space="preserve">ИТОГО по </w:t>
            </w:r>
            <w:proofErr w:type="spellStart"/>
            <w:r w:rsidRPr="00E3540C">
              <w:rPr>
                <w:b/>
                <w:szCs w:val="24"/>
              </w:rPr>
              <w:t>п.п</w:t>
            </w:r>
            <w:proofErr w:type="spellEnd"/>
            <w:r w:rsidRPr="00E3540C">
              <w:rPr>
                <w:b/>
                <w:szCs w:val="24"/>
              </w:rPr>
              <w:t>.</w:t>
            </w:r>
          </w:p>
        </w:tc>
        <w:tc>
          <w:tcPr>
            <w:tcW w:w="1565" w:type="dxa"/>
          </w:tcPr>
          <w:p w:rsidR="00A7685E" w:rsidRPr="00E3540C" w:rsidRDefault="00A7685E" w:rsidP="00A7685E">
            <w:pPr>
              <w:jc w:val="center"/>
              <w:rPr>
                <w:b/>
                <w:szCs w:val="24"/>
              </w:rPr>
            </w:pPr>
            <w:r w:rsidRPr="00E3540C">
              <w:rPr>
                <w:b/>
                <w:szCs w:val="24"/>
              </w:rPr>
              <w:t>32 215,0</w:t>
            </w:r>
          </w:p>
        </w:tc>
        <w:tc>
          <w:tcPr>
            <w:tcW w:w="1456" w:type="dxa"/>
          </w:tcPr>
          <w:p w:rsidR="00A7685E" w:rsidRPr="00E3540C" w:rsidRDefault="00A7685E" w:rsidP="00A7685E">
            <w:pPr>
              <w:jc w:val="center"/>
              <w:rPr>
                <w:b/>
                <w:szCs w:val="24"/>
              </w:rPr>
            </w:pPr>
            <w:r w:rsidRPr="00E3540C">
              <w:rPr>
                <w:b/>
                <w:szCs w:val="24"/>
              </w:rPr>
              <w:t>22 716,5</w:t>
            </w:r>
          </w:p>
        </w:tc>
        <w:tc>
          <w:tcPr>
            <w:tcW w:w="1406" w:type="dxa"/>
          </w:tcPr>
          <w:p w:rsidR="00A7685E" w:rsidRPr="00E3540C" w:rsidRDefault="00A7685E" w:rsidP="00A7685E">
            <w:pPr>
              <w:jc w:val="center"/>
              <w:rPr>
                <w:b/>
                <w:szCs w:val="24"/>
              </w:rPr>
            </w:pPr>
            <w:r w:rsidRPr="00E3540C">
              <w:rPr>
                <w:b/>
                <w:szCs w:val="24"/>
              </w:rPr>
              <w:t>70,5</w:t>
            </w:r>
          </w:p>
        </w:tc>
      </w:tr>
    </w:tbl>
    <w:p w:rsidR="00A7685E" w:rsidRPr="00616A36" w:rsidRDefault="00A7685E" w:rsidP="00A7685E">
      <w:pPr>
        <w:spacing w:line="360" w:lineRule="auto"/>
        <w:ind w:firstLine="709"/>
        <w:jc w:val="both"/>
        <w:rPr>
          <w:spacing w:val="-4"/>
          <w:sz w:val="28"/>
          <w:szCs w:val="28"/>
          <w:highlight w:val="yellow"/>
        </w:rPr>
      </w:pPr>
    </w:p>
    <w:p w:rsidR="00A7685E" w:rsidRPr="00616A36" w:rsidRDefault="00A7685E" w:rsidP="007F7FBF">
      <w:pPr>
        <w:autoSpaceDE w:val="0"/>
        <w:autoSpaceDN w:val="0"/>
        <w:adjustRightInd w:val="0"/>
        <w:ind w:firstLine="567"/>
        <w:jc w:val="both"/>
        <w:rPr>
          <w:rFonts w:cs="Arial"/>
          <w:sz w:val="28"/>
          <w:szCs w:val="28"/>
          <w:lang w:eastAsia="en-US"/>
        </w:rPr>
      </w:pPr>
      <w:r w:rsidRPr="00616A36">
        <w:rPr>
          <w:rFonts w:cs="Arial"/>
          <w:sz w:val="28"/>
          <w:szCs w:val="28"/>
          <w:lang w:eastAsia="en-US"/>
        </w:rPr>
        <w:t xml:space="preserve">  Ответственный исполнитель подпрограммы – министерство строительства, </w:t>
      </w:r>
      <w:r w:rsidRPr="00616A36">
        <w:rPr>
          <w:rFonts w:ascii="Times New Roman CYR" w:hAnsi="Times New Roman CYR" w:cs="Arial"/>
          <w:sz w:val="28"/>
          <w:szCs w:val="28"/>
          <w:lang w:eastAsia="en-US"/>
        </w:rPr>
        <w:t>жилищно-коммунального хозяйства и энергетики Магаданской области</w:t>
      </w:r>
      <w:r w:rsidRPr="00616A36">
        <w:rPr>
          <w:rFonts w:cs="Arial"/>
          <w:sz w:val="28"/>
          <w:szCs w:val="28"/>
          <w:lang w:eastAsia="en-US"/>
        </w:rPr>
        <w:t>.</w:t>
      </w:r>
    </w:p>
    <w:p w:rsidR="00A7685E" w:rsidRPr="00616A36" w:rsidRDefault="00A7685E" w:rsidP="007F7FBF">
      <w:pPr>
        <w:widowControl w:val="0"/>
        <w:autoSpaceDE w:val="0"/>
        <w:autoSpaceDN w:val="0"/>
        <w:adjustRightInd w:val="0"/>
        <w:ind w:firstLine="709"/>
        <w:jc w:val="both"/>
        <w:outlineLvl w:val="0"/>
        <w:rPr>
          <w:rFonts w:ascii="Times New Roman CYR" w:hAnsi="Times New Roman CYR"/>
          <w:sz w:val="28"/>
          <w:szCs w:val="28"/>
        </w:rPr>
      </w:pPr>
      <w:r w:rsidRPr="00616A36">
        <w:rPr>
          <w:rFonts w:ascii="Times New Roman CYR" w:hAnsi="Times New Roman CYR"/>
          <w:sz w:val="28"/>
          <w:szCs w:val="28"/>
        </w:rPr>
        <w:t>Средства запланированы на объект «Реконструкция 3-этажного жилого дома по ул. Школьная, д. 3 в пос. Ягодное».</w:t>
      </w:r>
      <w:r w:rsidR="005F0CA7">
        <w:rPr>
          <w:rFonts w:ascii="Times New Roman CYR" w:hAnsi="Times New Roman CYR"/>
          <w:sz w:val="28"/>
          <w:szCs w:val="28"/>
        </w:rPr>
        <w:t xml:space="preserve"> </w:t>
      </w:r>
      <w:r w:rsidRPr="00616A36">
        <w:rPr>
          <w:rFonts w:ascii="Times New Roman CYR" w:hAnsi="Times New Roman CYR" w:cs="Times New Roman CYR"/>
          <w:sz w:val="28"/>
          <w:szCs w:val="28"/>
        </w:rPr>
        <w:t>Объект сдан в эксплуатацию 18 декабря 2017 года.</w:t>
      </w:r>
    </w:p>
    <w:p w:rsidR="00A7685E" w:rsidRDefault="00A7685E" w:rsidP="007F7FBF">
      <w:pPr>
        <w:ind w:firstLine="709"/>
        <w:jc w:val="both"/>
        <w:rPr>
          <w:b/>
          <w:sz w:val="28"/>
          <w:szCs w:val="28"/>
        </w:rPr>
      </w:pPr>
      <w:r w:rsidRPr="00616A36">
        <w:rPr>
          <w:b/>
          <w:sz w:val="28"/>
          <w:szCs w:val="28"/>
        </w:rPr>
        <w:t>6.</w:t>
      </w:r>
      <w:r w:rsidRPr="00616A36">
        <w:rPr>
          <w:sz w:val="28"/>
          <w:szCs w:val="28"/>
        </w:rPr>
        <w:t xml:space="preserve">  На реализацию мероприятий подпрограммы «Создание условий для реализации государственной программы» на 2014-2017 годы» государственной программы   в 2017 году, предусматривающей обеспечение деятельности и выполнение функций ПСЦ и УМЦ, было предусмотрено </w:t>
      </w:r>
      <w:r w:rsidRPr="00616A36">
        <w:rPr>
          <w:sz w:val="28"/>
          <w:szCs w:val="28"/>
        </w:rPr>
        <w:lastRenderedPageBreak/>
        <w:t xml:space="preserve">финансирование в сумме </w:t>
      </w:r>
      <w:r w:rsidRPr="00616A36">
        <w:rPr>
          <w:b/>
          <w:sz w:val="28"/>
          <w:szCs w:val="28"/>
        </w:rPr>
        <w:t xml:space="preserve">666 134,5 </w:t>
      </w:r>
      <w:r w:rsidRPr="00616A36">
        <w:rPr>
          <w:sz w:val="28"/>
          <w:szCs w:val="28"/>
        </w:rPr>
        <w:t>тыс. рублей</w:t>
      </w:r>
      <w:r w:rsidRPr="00616A36">
        <w:rPr>
          <w:b/>
          <w:sz w:val="28"/>
          <w:szCs w:val="28"/>
        </w:rPr>
        <w:t xml:space="preserve">. </w:t>
      </w:r>
      <w:r w:rsidRPr="00616A36">
        <w:rPr>
          <w:sz w:val="28"/>
          <w:szCs w:val="28"/>
        </w:rPr>
        <w:t xml:space="preserve">Исполнение мероприятий составило </w:t>
      </w:r>
      <w:r w:rsidRPr="00616A36">
        <w:rPr>
          <w:b/>
          <w:sz w:val="28"/>
          <w:szCs w:val="28"/>
        </w:rPr>
        <w:t>648 436,2</w:t>
      </w:r>
      <w:r w:rsidRPr="00616A36">
        <w:rPr>
          <w:sz w:val="28"/>
          <w:szCs w:val="28"/>
        </w:rPr>
        <w:t xml:space="preserve"> тыс. рублей или </w:t>
      </w:r>
      <w:r w:rsidRPr="00616A36">
        <w:rPr>
          <w:b/>
          <w:sz w:val="28"/>
          <w:szCs w:val="28"/>
        </w:rPr>
        <w:t>97,3%.</w:t>
      </w:r>
    </w:p>
    <w:p w:rsidR="007662AE" w:rsidRDefault="007662AE" w:rsidP="007F7FBF">
      <w:pPr>
        <w:ind w:firstLine="709"/>
        <w:jc w:val="both"/>
        <w:rPr>
          <w:b/>
          <w:sz w:val="28"/>
          <w:szCs w:val="28"/>
        </w:rPr>
      </w:pPr>
    </w:p>
    <w:p w:rsidR="007662AE" w:rsidRPr="00616A36" w:rsidRDefault="007662AE" w:rsidP="007F7FBF">
      <w:pPr>
        <w:ind w:firstLine="709"/>
        <w:jc w:val="both"/>
        <w:rPr>
          <w:rFonts w:ascii="Times New Roman CYR" w:hAnsi="Times New Roman CYR"/>
          <w:spacing w:val="-4"/>
          <w:sz w:val="28"/>
          <w:szCs w:val="28"/>
        </w:rPr>
      </w:pP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253"/>
        <w:gridCol w:w="1417"/>
        <w:gridCol w:w="1701"/>
        <w:gridCol w:w="1134"/>
      </w:tblGrid>
      <w:tr w:rsidR="00A7685E" w:rsidRPr="00E3540C" w:rsidTr="00E3540C">
        <w:trPr>
          <w:trHeight w:val="312"/>
        </w:trPr>
        <w:tc>
          <w:tcPr>
            <w:tcW w:w="751" w:type="dxa"/>
            <w:vMerge w:val="restart"/>
            <w:shd w:val="clear" w:color="000000" w:fill="FFFFFF"/>
          </w:tcPr>
          <w:p w:rsidR="00A7685E" w:rsidRPr="00E3540C" w:rsidRDefault="00A7685E" w:rsidP="00A7685E">
            <w:pPr>
              <w:spacing w:after="120"/>
              <w:jc w:val="center"/>
              <w:rPr>
                <w:b/>
                <w:szCs w:val="24"/>
              </w:rPr>
            </w:pPr>
            <w:r w:rsidRPr="00E3540C">
              <w:rPr>
                <w:b/>
                <w:szCs w:val="24"/>
              </w:rPr>
              <w:t>№ п/п</w:t>
            </w:r>
          </w:p>
        </w:tc>
        <w:tc>
          <w:tcPr>
            <w:tcW w:w="4253" w:type="dxa"/>
            <w:vMerge w:val="restart"/>
            <w:shd w:val="clear" w:color="000000" w:fill="FFFFFF"/>
            <w:vAlign w:val="center"/>
            <w:hideMark/>
          </w:tcPr>
          <w:p w:rsidR="00A7685E" w:rsidRPr="00E3540C" w:rsidRDefault="00A7685E" w:rsidP="007662AE">
            <w:pPr>
              <w:spacing w:after="120"/>
              <w:jc w:val="center"/>
              <w:rPr>
                <w:b/>
                <w:szCs w:val="24"/>
              </w:rPr>
            </w:pPr>
            <w:r w:rsidRPr="00E3540C">
              <w:rPr>
                <w:b/>
                <w:szCs w:val="24"/>
              </w:rPr>
              <w:t>Мероприятия подпрограммы</w:t>
            </w:r>
          </w:p>
        </w:tc>
        <w:tc>
          <w:tcPr>
            <w:tcW w:w="3118" w:type="dxa"/>
            <w:gridSpan w:val="2"/>
            <w:shd w:val="clear" w:color="000000" w:fill="FFFFFF"/>
            <w:hideMark/>
          </w:tcPr>
          <w:p w:rsidR="00A7685E" w:rsidRPr="00E3540C" w:rsidRDefault="00A7685E" w:rsidP="00A7685E">
            <w:pPr>
              <w:spacing w:after="120"/>
              <w:jc w:val="center"/>
              <w:rPr>
                <w:b/>
                <w:szCs w:val="24"/>
              </w:rPr>
            </w:pPr>
            <w:r w:rsidRPr="00E3540C">
              <w:rPr>
                <w:b/>
                <w:szCs w:val="24"/>
              </w:rPr>
              <w:t>Объемы финансирования 2017 г., тыс. руб.</w:t>
            </w:r>
          </w:p>
        </w:tc>
        <w:tc>
          <w:tcPr>
            <w:tcW w:w="1134" w:type="dxa"/>
            <w:shd w:val="clear" w:color="000000" w:fill="FFFFFF"/>
            <w:vAlign w:val="center"/>
            <w:hideMark/>
          </w:tcPr>
          <w:p w:rsidR="00A7685E" w:rsidRPr="00E3540C" w:rsidRDefault="00A7685E" w:rsidP="00A7685E">
            <w:pPr>
              <w:jc w:val="center"/>
              <w:rPr>
                <w:b/>
                <w:szCs w:val="24"/>
              </w:rPr>
            </w:pPr>
            <w:r w:rsidRPr="00E3540C">
              <w:rPr>
                <w:b/>
                <w:szCs w:val="24"/>
              </w:rPr>
              <w:t>Исполнение</w:t>
            </w:r>
          </w:p>
        </w:tc>
      </w:tr>
      <w:tr w:rsidR="00A7685E" w:rsidRPr="00E3540C" w:rsidTr="00E3540C">
        <w:trPr>
          <w:trHeight w:val="249"/>
        </w:trPr>
        <w:tc>
          <w:tcPr>
            <w:tcW w:w="751" w:type="dxa"/>
            <w:vMerge/>
            <w:shd w:val="clear" w:color="000000" w:fill="FFFFFF"/>
          </w:tcPr>
          <w:p w:rsidR="00A7685E" w:rsidRPr="00E3540C" w:rsidRDefault="00A7685E" w:rsidP="00A7685E">
            <w:pPr>
              <w:jc w:val="center"/>
              <w:rPr>
                <w:b/>
                <w:bCs/>
                <w:color w:val="000000"/>
                <w:szCs w:val="24"/>
              </w:rPr>
            </w:pPr>
          </w:p>
        </w:tc>
        <w:tc>
          <w:tcPr>
            <w:tcW w:w="4253" w:type="dxa"/>
            <w:vMerge/>
            <w:shd w:val="clear" w:color="000000" w:fill="FFFFFF"/>
            <w:hideMark/>
          </w:tcPr>
          <w:p w:rsidR="00A7685E" w:rsidRPr="00E3540C" w:rsidRDefault="00A7685E" w:rsidP="007662AE">
            <w:pPr>
              <w:jc w:val="both"/>
              <w:rPr>
                <w:b/>
                <w:bCs/>
                <w:color w:val="000000"/>
                <w:szCs w:val="24"/>
              </w:rPr>
            </w:pPr>
          </w:p>
        </w:tc>
        <w:tc>
          <w:tcPr>
            <w:tcW w:w="1417" w:type="dxa"/>
            <w:shd w:val="clear" w:color="000000" w:fill="FFFFFF"/>
            <w:hideMark/>
          </w:tcPr>
          <w:p w:rsidR="00A7685E" w:rsidRPr="00E3540C" w:rsidRDefault="00A7685E" w:rsidP="00A7685E">
            <w:pPr>
              <w:jc w:val="center"/>
              <w:rPr>
                <w:b/>
                <w:bCs/>
                <w:szCs w:val="24"/>
              </w:rPr>
            </w:pPr>
            <w:r w:rsidRPr="00E3540C">
              <w:rPr>
                <w:b/>
                <w:szCs w:val="24"/>
              </w:rPr>
              <w:t>план</w:t>
            </w:r>
          </w:p>
        </w:tc>
        <w:tc>
          <w:tcPr>
            <w:tcW w:w="1701" w:type="dxa"/>
            <w:shd w:val="clear" w:color="000000" w:fill="FFFFFF"/>
            <w:hideMark/>
          </w:tcPr>
          <w:p w:rsidR="00A7685E" w:rsidRPr="00E3540C" w:rsidRDefault="00E3540C" w:rsidP="00E3540C">
            <w:pPr>
              <w:jc w:val="center"/>
              <w:rPr>
                <w:b/>
                <w:szCs w:val="24"/>
              </w:rPr>
            </w:pPr>
            <w:r>
              <w:rPr>
                <w:b/>
                <w:szCs w:val="24"/>
              </w:rPr>
              <w:t>к</w:t>
            </w:r>
            <w:r w:rsidR="00A7685E" w:rsidRPr="00E3540C">
              <w:rPr>
                <w:b/>
                <w:szCs w:val="24"/>
              </w:rPr>
              <w:t>асс</w:t>
            </w:r>
            <w:r>
              <w:rPr>
                <w:b/>
                <w:szCs w:val="24"/>
              </w:rPr>
              <w:t xml:space="preserve">овые </w:t>
            </w:r>
            <w:r w:rsidR="00A7685E" w:rsidRPr="00E3540C">
              <w:rPr>
                <w:b/>
                <w:szCs w:val="24"/>
              </w:rPr>
              <w:t>расходы</w:t>
            </w:r>
          </w:p>
        </w:tc>
        <w:tc>
          <w:tcPr>
            <w:tcW w:w="1134" w:type="dxa"/>
            <w:shd w:val="clear" w:color="000000" w:fill="FFFFFF"/>
            <w:vAlign w:val="center"/>
            <w:hideMark/>
          </w:tcPr>
          <w:p w:rsidR="00A7685E" w:rsidRPr="00E3540C" w:rsidRDefault="00A7685E" w:rsidP="00A7685E">
            <w:pPr>
              <w:jc w:val="center"/>
              <w:rPr>
                <w:b/>
                <w:bCs/>
                <w:szCs w:val="24"/>
              </w:rPr>
            </w:pPr>
            <w:r w:rsidRPr="00E3540C">
              <w:rPr>
                <w:b/>
                <w:bCs/>
                <w:szCs w:val="24"/>
              </w:rPr>
              <w:t>%</w:t>
            </w:r>
          </w:p>
        </w:tc>
      </w:tr>
      <w:tr w:rsidR="00A7685E" w:rsidRPr="00E3540C" w:rsidTr="00E3540C">
        <w:trPr>
          <w:trHeight w:val="936"/>
        </w:trPr>
        <w:tc>
          <w:tcPr>
            <w:tcW w:w="751" w:type="dxa"/>
            <w:shd w:val="clear" w:color="000000" w:fill="FFFFFF"/>
          </w:tcPr>
          <w:p w:rsidR="00A7685E" w:rsidRPr="00E3540C" w:rsidRDefault="00A7685E" w:rsidP="00A7685E">
            <w:pPr>
              <w:rPr>
                <w:b/>
                <w:bCs/>
                <w:color w:val="000000"/>
                <w:szCs w:val="24"/>
              </w:rPr>
            </w:pPr>
            <w:r w:rsidRPr="00E3540C">
              <w:rPr>
                <w:b/>
                <w:bCs/>
                <w:color w:val="000000"/>
                <w:szCs w:val="24"/>
              </w:rPr>
              <w:t>6.1</w:t>
            </w:r>
          </w:p>
        </w:tc>
        <w:tc>
          <w:tcPr>
            <w:tcW w:w="4253" w:type="dxa"/>
            <w:shd w:val="clear" w:color="000000" w:fill="FFFFFF"/>
            <w:hideMark/>
          </w:tcPr>
          <w:p w:rsidR="00A7685E" w:rsidRPr="00E3540C" w:rsidRDefault="00A7685E" w:rsidP="007662AE">
            <w:pPr>
              <w:jc w:val="both"/>
              <w:rPr>
                <w:b/>
                <w:bCs/>
                <w:color w:val="000000"/>
                <w:szCs w:val="24"/>
              </w:rPr>
            </w:pPr>
            <w:r w:rsidRPr="00E3540C">
              <w:rPr>
                <w:b/>
                <w:bCs/>
                <w:color w:val="000000"/>
                <w:szCs w:val="24"/>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417" w:type="dxa"/>
            <w:shd w:val="clear" w:color="000000" w:fill="FFFFFF"/>
            <w:hideMark/>
          </w:tcPr>
          <w:p w:rsidR="00A7685E" w:rsidRPr="00E3540C" w:rsidRDefault="00A7685E" w:rsidP="00A7685E">
            <w:pPr>
              <w:jc w:val="center"/>
              <w:rPr>
                <w:b/>
                <w:bCs/>
                <w:color w:val="000000"/>
                <w:szCs w:val="24"/>
              </w:rPr>
            </w:pPr>
            <w:r w:rsidRPr="00E3540C">
              <w:rPr>
                <w:b/>
                <w:bCs/>
                <w:color w:val="000000"/>
                <w:szCs w:val="24"/>
              </w:rPr>
              <w:t>666 134,5</w:t>
            </w:r>
          </w:p>
        </w:tc>
        <w:tc>
          <w:tcPr>
            <w:tcW w:w="1701" w:type="dxa"/>
            <w:shd w:val="clear" w:color="000000" w:fill="FFFFFF"/>
            <w:hideMark/>
          </w:tcPr>
          <w:p w:rsidR="00A7685E" w:rsidRPr="00E3540C" w:rsidRDefault="00A7685E" w:rsidP="00A7685E">
            <w:pPr>
              <w:jc w:val="center"/>
              <w:rPr>
                <w:b/>
                <w:bCs/>
                <w:color w:val="000000"/>
                <w:szCs w:val="24"/>
              </w:rPr>
            </w:pPr>
            <w:r w:rsidRPr="00E3540C">
              <w:rPr>
                <w:b/>
                <w:bCs/>
                <w:color w:val="000000"/>
                <w:szCs w:val="24"/>
              </w:rPr>
              <w:t>648 436,2</w:t>
            </w:r>
          </w:p>
        </w:tc>
        <w:tc>
          <w:tcPr>
            <w:tcW w:w="1134" w:type="dxa"/>
            <w:shd w:val="clear" w:color="000000" w:fill="FFFFFF"/>
            <w:hideMark/>
          </w:tcPr>
          <w:p w:rsidR="00A7685E" w:rsidRPr="00E3540C" w:rsidRDefault="00A7685E" w:rsidP="00A7685E">
            <w:pPr>
              <w:jc w:val="center"/>
              <w:rPr>
                <w:b/>
                <w:bCs/>
                <w:color w:val="000000"/>
                <w:szCs w:val="24"/>
              </w:rPr>
            </w:pPr>
            <w:r w:rsidRPr="00E3540C">
              <w:rPr>
                <w:b/>
                <w:bCs/>
                <w:color w:val="000000"/>
                <w:szCs w:val="24"/>
              </w:rPr>
              <w:t>97,3</w:t>
            </w:r>
          </w:p>
        </w:tc>
      </w:tr>
      <w:tr w:rsidR="00A7685E" w:rsidRPr="00E3540C" w:rsidTr="00E3540C">
        <w:trPr>
          <w:trHeight w:val="329"/>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ОГКУ «Пожарно-спасательный центр гражданской обороны, защиты населения, территорий и пожарной безопасности Магаданской области»</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646 731,6</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629 304,9</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97,3</w:t>
            </w:r>
          </w:p>
        </w:tc>
      </w:tr>
      <w:tr w:rsidR="00A7685E" w:rsidRPr="00E3540C" w:rsidTr="00E3540C">
        <w:trPr>
          <w:trHeight w:val="329"/>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ОГБОУ «Учебно-методический центр по обучению гражданской обороне, защите населения, территорий и пожарной безопасности Магаданской области»</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19 402,9</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19 131,3</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99,0%</w:t>
            </w:r>
          </w:p>
        </w:tc>
      </w:tr>
      <w:tr w:rsidR="00A7685E" w:rsidRPr="00E3540C" w:rsidTr="00E3540C">
        <w:trPr>
          <w:trHeight w:val="624"/>
        </w:trPr>
        <w:tc>
          <w:tcPr>
            <w:tcW w:w="751" w:type="dxa"/>
            <w:shd w:val="clear" w:color="000000" w:fill="FFFFFF"/>
          </w:tcPr>
          <w:p w:rsidR="00A7685E" w:rsidRPr="00E3540C" w:rsidRDefault="00A7685E" w:rsidP="00A7685E">
            <w:pPr>
              <w:rPr>
                <w:color w:val="000000"/>
                <w:szCs w:val="24"/>
              </w:rPr>
            </w:pPr>
            <w:r w:rsidRPr="00E3540C">
              <w:rPr>
                <w:color w:val="000000"/>
                <w:szCs w:val="24"/>
              </w:rPr>
              <w:t>6.1.1</w:t>
            </w: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1.1. Расходы на обеспечение деятельности (оказание услуг) государственных учреждений</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647 544,0</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631 950,8</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97,6</w:t>
            </w:r>
          </w:p>
        </w:tc>
      </w:tr>
      <w:tr w:rsidR="00A7685E" w:rsidRPr="00E3540C" w:rsidTr="00E3540C">
        <w:trPr>
          <w:trHeight w:val="312"/>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1.1.1. ОГКУ «Пожарно-спасательный центр гражданской обороны, защиты населения, территорий и пожарной безопасности Магаданской области»</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628 507,1</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613 185,5</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97,6</w:t>
            </w:r>
          </w:p>
        </w:tc>
      </w:tr>
      <w:tr w:rsidR="00A7685E" w:rsidRPr="00E3540C" w:rsidTr="00E3540C">
        <w:trPr>
          <w:trHeight w:val="312"/>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1.1.2. ОГБОУ «Учебно-методический центр по обучению гражданской обороне, защите населения, территорий и пожарной безопасности Магаданской области»</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19 036,9</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18 765,3</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98,6</w:t>
            </w:r>
          </w:p>
        </w:tc>
      </w:tr>
      <w:tr w:rsidR="00A7685E" w:rsidRPr="00E3540C" w:rsidTr="00E3540C">
        <w:trPr>
          <w:trHeight w:val="312"/>
        </w:trPr>
        <w:tc>
          <w:tcPr>
            <w:tcW w:w="751" w:type="dxa"/>
            <w:shd w:val="clear" w:color="000000" w:fill="FFFFFF"/>
          </w:tcPr>
          <w:p w:rsidR="00A7685E" w:rsidRPr="00E3540C" w:rsidRDefault="00A7685E" w:rsidP="00A7685E">
            <w:pPr>
              <w:rPr>
                <w:color w:val="000000"/>
                <w:szCs w:val="24"/>
              </w:rPr>
            </w:pPr>
            <w:r w:rsidRPr="00E3540C">
              <w:rPr>
                <w:color w:val="000000"/>
                <w:szCs w:val="24"/>
              </w:rPr>
              <w:t>6.1.2</w:t>
            </w: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1.2. Продовольственное обеспечение</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2 232,7</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1 611,8</w:t>
            </w:r>
          </w:p>
        </w:tc>
        <w:tc>
          <w:tcPr>
            <w:tcW w:w="1134" w:type="dxa"/>
            <w:shd w:val="clear" w:color="auto" w:fill="auto"/>
            <w:hideMark/>
          </w:tcPr>
          <w:p w:rsidR="00A7685E" w:rsidRPr="00E3540C" w:rsidRDefault="00A7685E" w:rsidP="00A7685E">
            <w:pPr>
              <w:jc w:val="center"/>
              <w:rPr>
                <w:color w:val="000000"/>
                <w:szCs w:val="24"/>
              </w:rPr>
            </w:pPr>
            <w:r w:rsidRPr="00E3540C">
              <w:rPr>
                <w:color w:val="000000"/>
                <w:szCs w:val="24"/>
              </w:rPr>
              <w:t>72,2</w:t>
            </w:r>
          </w:p>
        </w:tc>
      </w:tr>
      <w:tr w:rsidR="00A7685E" w:rsidRPr="00E3540C" w:rsidTr="00E3540C">
        <w:trPr>
          <w:trHeight w:val="312"/>
        </w:trPr>
        <w:tc>
          <w:tcPr>
            <w:tcW w:w="751" w:type="dxa"/>
            <w:shd w:val="clear" w:color="000000" w:fill="FFFFFF"/>
          </w:tcPr>
          <w:p w:rsidR="00A7685E" w:rsidRPr="00E3540C" w:rsidRDefault="00A7685E" w:rsidP="00A7685E">
            <w:pPr>
              <w:rPr>
                <w:color w:val="000000"/>
                <w:szCs w:val="24"/>
              </w:rPr>
            </w:pPr>
            <w:r w:rsidRPr="00E3540C">
              <w:rPr>
                <w:color w:val="000000"/>
                <w:szCs w:val="24"/>
              </w:rPr>
              <w:t>6.1.3</w:t>
            </w: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1.3. Вещевое обеспечение</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1 000,0</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1 000,0 </w:t>
            </w:r>
          </w:p>
        </w:tc>
        <w:tc>
          <w:tcPr>
            <w:tcW w:w="1134" w:type="dxa"/>
            <w:shd w:val="clear" w:color="auto" w:fill="auto"/>
            <w:hideMark/>
          </w:tcPr>
          <w:p w:rsidR="00A7685E" w:rsidRPr="00E3540C" w:rsidRDefault="00A7685E" w:rsidP="00A7685E">
            <w:pPr>
              <w:jc w:val="center"/>
              <w:rPr>
                <w:color w:val="000000"/>
                <w:szCs w:val="24"/>
              </w:rPr>
            </w:pPr>
            <w:r w:rsidRPr="00E3540C">
              <w:rPr>
                <w:color w:val="000000"/>
                <w:szCs w:val="24"/>
              </w:rPr>
              <w:t>100,0</w:t>
            </w:r>
          </w:p>
        </w:tc>
      </w:tr>
      <w:tr w:rsidR="00A7685E" w:rsidRPr="00E3540C" w:rsidTr="00E3540C">
        <w:trPr>
          <w:trHeight w:val="1872"/>
        </w:trPr>
        <w:tc>
          <w:tcPr>
            <w:tcW w:w="751" w:type="dxa"/>
            <w:shd w:val="clear" w:color="000000" w:fill="FFFFFF"/>
          </w:tcPr>
          <w:p w:rsidR="00A7685E" w:rsidRPr="00E3540C" w:rsidRDefault="00A7685E" w:rsidP="00A7685E">
            <w:pPr>
              <w:rPr>
                <w:color w:val="000000"/>
                <w:szCs w:val="24"/>
              </w:rPr>
            </w:pPr>
            <w:r w:rsidRPr="00E3540C">
              <w:rPr>
                <w:color w:val="000000"/>
                <w:szCs w:val="24"/>
              </w:rPr>
              <w:t>6.1.4</w:t>
            </w: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1.4.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14 664,4</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13 180,3</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89,9</w:t>
            </w:r>
          </w:p>
        </w:tc>
      </w:tr>
      <w:tr w:rsidR="00A7685E" w:rsidRPr="00E3540C" w:rsidTr="00E3540C">
        <w:trPr>
          <w:trHeight w:val="1026"/>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1.4.1. ОГКУ «Пожарно-спасательный центр гражданской обороны, защиты населения, территорий и пожарной безопасности Магаданской области»</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14 390,0</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12 905,9</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89,7</w:t>
            </w:r>
          </w:p>
        </w:tc>
      </w:tr>
      <w:tr w:rsidR="00A7685E" w:rsidRPr="00E3540C" w:rsidTr="00E3540C">
        <w:trPr>
          <w:trHeight w:val="1186"/>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 xml:space="preserve">Мероприятие 1.4.2 ОГБОУ «Учебно-методический центр по обучению гражданской обороне, защите населения, территорий и пожарной безопасности Магаданской области» </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274,4</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274,4</w:t>
            </w:r>
          </w:p>
        </w:tc>
        <w:tc>
          <w:tcPr>
            <w:tcW w:w="1134" w:type="dxa"/>
            <w:shd w:val="clear" w:color="000000" w:fill="FFFFFF"/>
            <w:hideMark/>
          </w:tcPr>
          <w:p w:rsidR="00A7685E" w:rsidRPr="00E3540C" w:rsidRDefault="00A7685E" w:rsidP="00A7685E">
            <w:pPr>
              <w:jc w:val="center"/>
              <w:rPr>
                <w:color w:val="000000"/>
                <w:szCs w:val="24"/>
              </w:rPr>
            </w:pPr>
            <w:r w:rsidRPr="00E3540C">
              <w:rPr>
                <w:color w:val="000000"/>
                <w:szCs w:val="24"/>
              </w:rPr>
              <w:t>100,0</w:t>
            </w:r>
          </w:p>
        </w:tc>
      </w:tr>
      <w:tr w:rsidR="00A7685E" w:rsidRPr="00E3540C" w:rsidTr="00E3540C">
        <w:trPr>
          <w:trHeight w:val="2196"/>
        </w:trPr>
        <w:tc>
          <w:tcPr>
            <w:tcW w:w="751" w:type="dxa"/>
            <w:shd w:val="clear" w:color="000000" w:fill="FFFFFF"/>
          </w:tcPr>
          <w:p w:rsidR="00A7685E" w:rsidRPr="00E3540C" w:rsidRDefault="00A7685E" w:rsidP="00A7685E">
            <w:pPr>
              <w:rPr>
                <w:color w:val="000000"/>
                <w:szCs w:val="24"/>
              </w:rPr>
            </w:pPr>
            <w:r w:rsidRPr="00E3540C">
              <w:rPr>
                <w:color w:val="000000"/>
                <w:szCs w:val="24"/>
              </w:rPr>
              <w:t>6.1.5</w:t>
            </w:r>
          </w:p>
        </w:tc>
        <w:tc>
          <w:tcPr>
            <w:tcW w:w="4253" w:type="dxa"/>
            <w:shd w:val="clear" w:color="000000" w:fill="FFFFFF"/>
            <w:hideMark/>
          </w:tcPr>
          <w:p w:rsidR="00A7685E" w:rsidRPr="00E3540C" w:rsidRDefault="00A7685E" w:rsidP="007662AE">
            <w:pPr>
              <w:jc w:val="both"/>
              <w:rPr>
                <w:color w:val="000000"/>
                <w:szCs w:val="24"/>
              </w:rPr>
            </w:pPr>
            <w:r w:rsidRPr="00E3540C">
              <w:rPr>
                <w:color w:val="000000"/>
                <w:szCs w:val="24"/>
              </w:rPr>
              <w:t>Мероприятие 1.5.Компенсация расходов на оплату стоимости проезда и провоза багажа при переезде лиц (работников), а также членов семей при заключении (расторжении) трудовых договоров с организациями, финансируемых из областного бюджета, расположенных в районах Крайнего Севера и приравненных к ним местностях</w:t>
            </w:r>
          </w:p>
        </w:tc>
        <w:tc>
          <w:tcPr>
            <w:tcW w:w="1417" w:type="dxa"/>
            <w:shd w:val="clear" w:color="000000" w:fill="FFFFFF"/>
            <w:hideMark/>
          </w:tcPr>
          <w:p w:rsidR="00A7685E" w:rsidRPr="00E3540C" w:rsidRDefault="00A7685E" w:rsidP="00A7685E">
            <w:pPr>
              <w:jc w:val="center"/>
              <w:rPr>
                <w:color w:val="000000"/>
                <w:szCs w:val="24"/>
              </w:rPr>
            </w:pPr>
            <w:r w:rsidRPr="00E3540C">
              <w:rPr>
                <w:color w:val="000000"/>
                <w:szCs w:val="24"/>
              </w:rPr>
              <w:t>693,4 </w:t>
            </w:r>
          </w:p>
        </w:tc>
        <w:tc>
          <w:tcPr>
            <w:tcW w:w="1701" w:type="dxa"/>
            <w:shd w:val="clear" w:color="000000" w:fill="FFFFFF"/>
            <w:hideMark/>
          </w:tcPr>
          <w:p w:rsidR="00A7685E" w:rsidRPr="00E3540C" w:rsidRDefault="00A7685E" w:rsidP="00A7685E">
            <w:pPr>
              <w:jc w:val="center"/>
              <w:rPr>
                <w:color w:val="000000"/>
                <w:szCs w:val="24"/>
              </w:rPr>
            </w:pPr>
            <w:r w:rsidRPr="00E3540C">
              <w:rPr>
                <w:color w:val="000000"/>
                <w:szCs w:val="24"/>
              </w:rPr>
              <w:t>693,3</w:t>
            </w:r>
          </w:p>
        </w:tc>
        <w:tc>
          <w:tcPr>
            <w:tcW w:w="1134" w:type="dxa"/>
            <w:shd w:val="clear" w:color="auto" w:fill="auto"/>
            <w:hideMark/>
          </w:tcPr>
          <w:p w:rsidR="00A7685E" w:rsidRPr="00E3540C" w:rsidRDefault="00A7685E" w:rsidP="00A7685E">
            <w:pPr>
              <w:jc w:val="center"/>
              <w:rPr>
                <w:color w:val="000000"/>
                <w:szCs w:val="24"/>
              </w:rPr>
            </w:pPr>
            <w:r w:rsidRPr="00E3540C">
              <w:rPr>
                <w:color w:val="000000"/>
                <w:szCs w:val="24"/>
              </w:rPr>
              <w:t>100,0</w:t>
            </w:r>
          </w:p>
        </w:tc>
      </w:tr>
      <w:tr w:rsidR="00A7685E" w:rsidRPr="00E3540C" w:rsidTr="00E3540C">
        <w:trPr>
          <w:trHeight w:val="625"/>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tcPr>
          <w:p w:rsidR="00A7685E" w:rsidRPr="00E3540C" w:rsidRDefault="00A7685E" w:rsidP="007662AE">
            <w:pPr>
              <w:jc w:val="both"/>
              <w:rPr>
                <w:color w:val="000000"/>
                <w:szCs w:val="24"/>
              </w:rPr>
            </w:pPr>
            <w:r w:rsidRPr="00E3540C">
              <w:rPr>
                <w:color w:val="000000"/>
                <w:szCs w:val="24"/>
              </w:rPr>
              <w:t>Мероприятие 1.5.1. ОГКУ «Пожарно-спасательный центр гражданской обороны, защиты населения, территорий и пожарной безопасности Магаданской области»</w:t>
            </w:r>
          </w:p>
        </w:tc>
        <w:tc>
          <w:tcPr>
            <w:tcW w:w="1417" w:type="dxa"/>
            <w:shd w:val="clear" w:color="000000" w:fill="FFFFFF"/>
          </w:tcPr>
          <w:p w:rsidR="00A7685E" w:rsidRPr="00E3540C" w:rsidRDefault="00A7685E" w:rsidP="00A7685E">
            <w:pPr>
              <w:jc w:val="center"/>
              <w:rPr>
                <w:color w:val="000000"/>
                <w:szCs w:val="24"/>
              </w:rPr>
            </w:pPr>
            <w:r w:rsidRPr="00E3540C">
              <w:rPr>
                <w:color w:val="000000"/>
                <w:szCs w:val="24"/>
              </w:rPr>
              <w:t>601,8</w:t>
            </w:r>
          </w:p>
        </w:tc>
        <w:tc>
          <w:tcPr>
            <w:tcW w:w="1701" w:type="dxa"/>
            <w:shd w:val="clear" w:color="000000" w:fill="FFFFFF"/>
          </w:tcPr>
          <w:p w:rsidR="00A7685E" w:rsidRPr="00E3540C" w:rsidRDefault="00A7685E" w:rsidP="00A7685E">
            <w:pPr>
              <w:jc w:val="center"/>
              <w:rPr>
                <w:color w:val="000000"/>
                <w:szCs w:val="24"/>
              </w:rPr>
            </w:pPr>
            <w:r w:rsidRPr="00E3540C">
              <w:rPr>
                <w:color w:val="000000"/>
                <w:szCs w:val="24"/>
              </w:rPr>
              <w:t>601,7</w:t>
            </w:r>
          </w:p>
        </w:tc>
        <w:tc>
          <w:tcPr>
            <w:tcW w:w="1134" w:type="dxa"/>
            <w:shd w:val="clear" w:color="auto" w:fill="auto"/>
          </w:tcPr>
          <w:p w:rsidR="00A7685E" w:rsidRPr="00E3540C" w:rsidRDefault="00A7685E" w:rsidP="00A7685E">
            <w:pPr>
              <w:jc w:val="center"/>
              <w:rPr>
                <w:color w:val="000000"/>
                <w:szCs w:val="24"/>
              </w:rPr>
            </w:pPr>
            <w:r w:rsidRPr="00E3540C">
              <w:rPr>
                <w:color w:val="000000"/>
                <w:szCs w:val="24"/>
              </w:rPr>
              <w:t>100,0</w:t>
            </w:r>
          </w:p>
        </w:tc>
      </w:tr>
      <w:tr w:rsidR="00A7685E" w:rsidRPr="00E3540C" w:rsidTr="00E3540C">
        <w:trPr>
          <w:trHeight w:val="625"/>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tcPr>
          <w:p w:rsidR="00A7685E" w:rsidRPr="00E3540C" w:rsidRDefault="00A7685E" w:rsidP="007662AE">
            <w:pPr>
              <w:jc w:val="both"/>
              <w:rPr>
                <w:color w:val="000000"/>
                <w:szCs w:val="24"/>
              </w:rPr>
            </w:pPr>
            <w:r w:rsidRPr="00E3540C">
              <w:rPr>
                <w:color w:val="000000"/>
                <w:szCs w:val="24"/>
              </w:rPr>
              <w:t xml:space="preserve">Мероприятие 1.5.2 ОГБОУ «Учебно-методический центр по обучению гражданской обороне, защите населения, территорий и пожарной безопасности Магаданской области» </w:t>
            </w:r>
          </w:p>
        </w:tc>
        <w:tc>
          <w:tcPr>
            <w:tcW w:w="1417" w:type="dxa"/>
            <w:shd w:val="clear" w:color="000000" w:fill="FFFFFF"/>
          </w:tcPr>
          <w:p w:rsidR="00A7685E" w:rsidRPr="00E3540C" w:rsidRDefault="00A7685E" w:rsidP="00A7685E">
            <w:pPr>
              <w:jc w:val="center"/>
              <w:rPr>
                <w:color w:val="000000"/>
                <w:szCs w:val="24"/>
              </w:rPr>
            </w:pPr>
            <w:r w:rsidRPr="00E3540C">
              <w:rPr>
                <w:color w:val="000000"/>
                <w:szCs w:val="24"/>
              </w:rPr>
              <w:t>91,6</w:t>
            </w:r>
          </w:p>
        </w:tc>
        <w:tc>
          <w:tcPr>
            <w:tcW w:w="1701" w:type="dxa"/>
            <w:shd w:val="clear" w:color="000000" w:fill="FFFFFF"/>
          </w:tcPr>
          <w:p w:rsidR="00A7685E" w:rsidRPr="00E3540C" w:rsidRDefault="00A7685E" w:rsidP="00A7685E">
            <w:pPr>
              <w:jc w:val="center"/>
              <w:rPr>
                <w:color w:val="000000"/>
                <w:szCs w:val="24"/>
              </w:rPr>
            </w:pPr>
            <w:r w:rsidRPr="00E3540C">
              <w:rPr>
                <w:color w:val="000000"/>
                <w:szCs w:val="24"/>
              </w:rPr>
              <w:t>91,6</w:t>
            </w:r>
          </w:p>
        </w:tc>
        <w:tc>
          <w:tcPr>
            <w:tcW w:w="1134" w:type="dxa"/>
            <w:shd w:val="clear" w:color="auto" w:fill="auto"/>
          </w:tcPr>
          <w:p w:rsidR="00A7685E" w:rsidRPr="00E3540C" w:rsidRDefault="00A7685E" w:rsidP="00A7685E">
            <w:pPr>
              <w:jc w:val="center"/>
              <w:rPr>
                <w:color w:val="000000"/>
                <w:szCs w:val="24"/>
              </w:rPr>
            </w:pPr>
            <w:r w:rsidRPr="00E3540C">
              <w:rPr>
                <w:color w:val="000000"/>
                <w:szCs w:val="24"/>
              </w:rPr>
              <w:t>100,0</w:t>
            </w:r>
          </w:p>
        </w:tc>
      </w:tr>
      <w:tr w:rsidR="00A7685E" w:rsidRPr="00E3540C" w:rsidTr="00E3540C">
        <w:trPr>
          <w:trHeight w:val="379"/>
        </w:trPr>
        <w:tc>
          <w:tcPr>
            <w:tcW w:w="751" w:type="dxa"/>
            <w:shd w:val="clear" w:color="000000" w:fill="FFFFFF"/>
          </w:tcPr>
          <w:p w:rsidR="00A7685E" w:rsidRPr="00E3540C" w:rsidRDefault="00A7685E" w:rsidP="00A7685E">
            <w:pPr>
              <w:rPr>
                <w:color w:val="000000"/>
                <w:szCs w:val="24"/>
              </w:rPr>
            </w:pPr>
          </w:p>
        </w:tc>
        <w:tc>
          <w:tcPr>
            <w:tcW w:w="4253" w:type="dxa"/>
            <w:shd w:val="clear" w:color="000000" w:fill="FFFFFF"/>
            <w:vAlign w:val="center"/>
            <w:hideMark/>
          </w:tcPr>
          <w:p w:rsidR="00A7685E" w:rsidRPr="00E3540C" w:rsidRDefault="00A7685E" w:rsidP="007662AE">
            <w:pPr>
              <w:jc w:val="both"/>
              <w:rPr>
                <w:b/>
                <w:color w:val="000000"/>
                <w:szCs w:val="24"/>
              </w:rPr>
            </w:pPr>
            <w:r w:rsidRPr="00E3540C">
              <w:rPr>
                <w:b/>
                <w:szCs w:val="24"/>
              </w:rPr>
              <w:t xml:space="preserve">ИТОГО по </w:t>
            </w:r>
            <w:proofErr w:type="spellStart"/>
            <w:r w:rsidRPr="00E3540C">
              <w:rPr>
                <w:b/>
                <w:szCs w:val="24"/>
              </w:rPr>
              <w:t>п.п</w:t>
            </w:r>
            <w:proofErr w:type="spellEnd"/>
            <w:r w:rsidRPr="00E3540C">
              <w:rPr>
                <w:b/>
                <w:szCs w:val="24"/>
              </w:rPr>
              <w:t>.</w:t>
            </w:r>
          </w:p>
        </w:tc>
        <w:tc>
          <w:tcPr>
            <w:tcW w:w="1417" w:type="dxa"/>
            <w:shd w:val="clear" w:color="000000" w:fill="FFFFFF"/>
            <w:vAlign w:val="center"/>
            <w:hideMark/>
          </w:tcPr>
          <w:p w:rsidR="00A7685E" w:rsidRPr="00E3540C" w:rsidRDefault="00A7685E" w:rsidP="00A7685E">
            <w:pPr>
              <w:jc w:val="center"/>
              <w:rPr>
                <w:b/>
                <w:color w:val="000000"/>
                <w:szCs w:val="24"/>
              </w:rPr>
            </w:pPr>
            <w:r w:rsidRPr="00E3540C">
              <w:rPr>
                <w:b/>
                <w:color w:val="000000"/>
                <w:szCs w:val="24"/>
              </w:rPr>
              <w:t>666 134,5</w:t>
            </w:r>
          </w:p>
        </w:tc>
        <w:tc>
          <w:tcPr>
            <w:tcW w:w="1701" w:type="dxa"/>
            <w:shd w:val="clear" w:color="000000" w:fill="FFFFFF"/>
            <w:vAlign w:val="center"/>
            <w:hideMark/>
          </w:tcPr>
          <w:p w:rsidR="00A7685E" w:rsidRPr="00E3540C" w:rsidRDefault="00A7685E" w:rsidP="00A7685E">
            <w:pPr>
              <w:jc w:val="center"/>
              <w:rPr>
                <w:b/>
                <w:color w:val="000000"/>
                <w:szCs w:val="24"/>
              </w:rPr>
            </w:pPr>
            <w:r w:rsidRPr="00E3540C">
              <w:rPr>
                <w:b/>
                <w:color w:val="000000"/>
                <w:szCs w:val="24"/>
              </w:rPr>
              <w:t>648 436,2</w:t>
            </w:r>
          </w:p>
        </w:tc>
        <w:tc>
          <w:tcPr>
            <w:tcW w:w="1134" w:type="dxa"/>
            <w:shd w:val="clear" w:color="auto" w:fill="auto"/>
            <w:vAlign w:val="center"/>
            <w:hideMark/>
          </w:tcPr>
          <w:p w:rsidR="00A7685E" w:rsidRPr="00E3540C" w:rsidRDefault="00A7685E" w:rsidP="00A7685E">
            <w:pPr>
              <w:jc w:val="center"/>
              <w:rPr>
                <w:b/>
                <w:color w:val="000000"/>
                <w:szCs w:val="24"/>
              </w:rPr>
            </w:pPr>
            <w:r w:rsidRPr="00E3540C">
              <w:rPr>
                <w:b/>
                <w:color w:val="000000"/>
                <w:szCs w:val="24"/>
              </w:rPr>
              <w:t>97,3</w:t>
            </w:r>
          </w:p>
        </w:tc>
      </w:tr>
    </w:tbl>
    <w:p w:rsidR="00A7685E" w:rsidRPr="00616A36" w:rsidRDefault="00A7685E" w:rsidP="007F7FBF">
      <w:pPr>
        <w:ind w:firstLine="737"/>
        <w:jc w:val="both"/>
        <w:rPr>
          <w:rFonts w:ascii="Times New Roman CYR" w:hAnsi="Times New Roman CYR" w:cs="Times New Roman CYR"/>
          <w:sz w:val="28"/>
          <w:szCs w:val="28"/>
        </w:rPr>
      </w:pPr>
      <w:r w:rsidRPr="00616A36">
        <w:rPr>
          <w:rFonts w:ascii="Times New Roman CYR" w:hAnsi="Times New Roman CYR" w:cs="Times New Roman CYR"/>
          <w:sz w:val="28"/>
          <w:szCs w:val="28"/>
        </w:rPr>
        <w:t>Ответственный исполнитель подпрограммы – министерство строительства, жилищно-коммунального хозяйства и энергетики Магаданской области.</w:t>
      </w:r>
    </w:p>
    <w:p w:rsidR="00A7685E" w:rsidRPr="00616A36" w:rsidRDefault="00A7685E" w:rsidP="007F7FBF">
      <w:pPr>
        <w:ind w:firstLine="737"/>
        <w:jc w:val="both"/>
        <w:rPr>
          <w:sz w:val="28"/>
          <w:szCs w:val="28"/>
        </w:rPr>
      </w:pPr>
      <w:r w:rsidRPr="00616A36">
        <w:rPr>
          <w:sz w:val="28"/>
          <w:szCs w:val="28"/>
        </w:rPr>
        <w:t>Участники подпрограммы:</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областное государственное казенное учреждение «Пожарно-спасательный центр гражданской обороны, защиты населения, территорий и пожарной безопасности Магаданской области» (далее – ПСЦ);</w:t>
      </w:r>
    </w:p>
    <w:p w:rsidR="00A7685E" w:rsidRPr="00616A36" w:rsidRDefault="00A7685E" w:rsidP="007F7FBF">
      <w:pPr>
        <w:ind w:firstLine="737"/>
        <w:jc w:val="both"/>
        <w:rPr>
          <w:rFonts w:ascii="Times New Roman CYR" w:hAnsi="Times New Roman CYR" w:cs="Arial"/>
          <w:sz w:val="28"/>
          <w:szCs w:val="28"/>
          <w:lang w:eastAsia="en-US"/>
        </w:rPr>
      </w:pPr>
      <w:r w:rsidRPr="00616A36">
        <w:rPr>
          <w:rFonts w:ascii="Times New Roman CYR" w:hAnsi="Times New Roman CYR" w:cs="Arial"/>
          <w:sz w:val="28"/>
          <w:szCs w:val="28"/>
          <w:lang w:eastAsia="en-US"/>
        </w:rPr>
        <w:t>областное государственное бюджетное образовательное учреждение «Учебно-методический центр по обучению гражданской обороне, защите населения, территорий и пожарной безопасности Магаданской области» (далее – УМЦ).</w:t>
      </w:r>
    </w:p>
    <w:p w:rsidR="00A7685E" w:rsidRPr="00616A36" w:rsidRDefault="00A7685E" w:rsidP="007F7FBF">
      <w:pPr>
        <w:ind w:firstLine="737"/>
        <w:jc w:val="both"/>
        <w:rPr>
          <w:rFonts w:ascii="Times New Roman CYR" w:hAnsi="Times New Roman CYR"/>
          <w:sz w:val="28"/>
          <w:szCs w:val="28"/>
        </w:rPr>
      </w:pPr>
      <w:r w:rsidRPr="00616A36">
        <w:rPr>
          <w:sz w:val="28"/>
          <w:szCs w:val="28"/>
        </w:rPr>
        <w:t>Исполнение основного мероприятия «Обеспечение выполнения функций государственными органами и находящихся в их введении государственными учреждениями»</w:t>
      </w:r>
      <w:r w:rsidR="005F0CA7">
        <w:rPr>
          <w:sz w:val="28"/>
          <w:szCs w:val="28"/>
        </w:rPr>
        <w:t xml:space="preserve"> </w:t>
      </w:r>
      <w:r w:rsidRPr="00616A36">
        <w:rPr>
          <w:rFonts w:ascii="Times New Roman CYR" w:hAnsi="Times New Roman CYR"/>
          <w:sz w:val="28"/>
          <w:szCs w:val="28"/>
        </w:rPr>
        <w:t>освоено в полном объеме.</w:t>
      </w:r>
    </w:p>
    <w:p w:rsidR="00A7685E" w:rsidRPr="00A7685E" w:rsidRDefault="00A7685E" w:rsidP="007F7FBF">
      <w:pPr>
        <w:ind w:firstLine="708"/>
        <w:jc w:val="both"/>
        <w:rPr>
          <w:b/>
          <w:sz w:val="26"/>
          <w:szCs w:val="26"/>
        </w:rPr>
      </w:pPr>
    </w:p>
    <w:p w:rsidR="00A7685E" w:rsidRPr="00A7685E" w:rsidRDefault="00A7685E" w:rsidP="00A7685E">
      <w:pPr>
        <w:jc w:val="both"/>
        <w:rPr>
          <w:sz w:val="26"/>
          <w:szCs w:val="26"/>
        </w:rPr>
      </w:pPr>
      <w:r w:rsidRPr="00A7685E">
        <w:rPr>
          <w:sz w:val="26"/>
          <w:szCs w:val="26"/>
        </w:rPr>
        <w:tab/>
      </w:r>
    </w:p>
    <w:p w:rsidR="00AF4ECD" w:rsidRPr="00AF4ECD" w:rsidRDefault="00483C1F" w:rsidP="00AF4ECD">
      <w:pPr>
        <w:jc w:val="center"/>
        <w:rPr>
          <w:b/>
          <w:bCs/>
          <w:color w:val="000000"/>
          <w:sz w:val="28"/>
          <w:szCs w:val="28"/>
        </w:rPr>
      </w:pPr>
      <w:r w:rsidRPr="00483C1F">
        <w:rPr>
          <w:sz w:val="26"/>
          <w:szCs w:val="26"/>
        </w:rPr>
        <w:tab/>
      </w:r>
      <w:r w:rsidR="00AF4ECD" w:rsidRPr="00AF4ECD">
        <w:rPr>
          <w:b/>
          <w:bCs/>
          <w:color w:val="000000"/>
          <w:sz w:val="28"/>
          <w:szCs w:val="28"/>
        </w:rPr>
        <w:t>08. Государственная программа Магаданской области</w:t>
      </w:r>
    </w:p>
    <w:p w:rsidR="00AF4ECD" w:rsidRPr="00AF4ECD" w:rsidRDefault="00AF4ECD" w:rsidP="00AF4ECD">
      <w:pPr>
        <w:jc w:val="center"/>
        <w:rPr>
          <w:b/>
          <w:bCs/>
          <w:color w:val="000000"/>
          <w:sz w:val="28"/>
          <w:szCs w:val="28"/>
        </w:rPr>
      </w:pPr>
      <w:r w:rsidRPr="00AF4ECD">
        <w:rPr>
          <w:b/>
          <w:bCs/>
          <w:color w:val="000000"/>
          <w:sz w:val="28"/>
          <w:szCs w:val="28"/>
        </w:rPr>
        <w:t xml:space="preserve"> «Энергосбережение и повышение энергетической эффективности в Магаданской области» на 2017-2020 годы»</w:t>
      </w:r>
    </w:p>
    <w:p w:rsidR="00AF4ECD" w:rsidRPr="00AF4ECD" w:rsidRDefault="00AF4ECD" w:rsidP="00AF4ECD">
      <w:pPr>
        <w:ind w:firstLine="737"/>
        <w:jc w:val="center"/>
        <w:rPr>
          <w:b/>
          <w:bCs/>
          <w:color w:val="000000"/>
          <w:sz w:val="28"/>
          <w:szCs w:val="28"/>
        </w:rPr>
      </w:pPr>
    </w:p>
    <w:p w:rsidR="00AF4ECD" w:rsidRPr="00AF4ECD" w:rsidRDefault="00AF4ECD" w:rsidP="00AF4ECD">
      <w:pPr>
        <w:ind w:firstLine="709"/>
        <w:jc w:val="both"/>
        <w:rPr>
          <w:sz w:val="28"/>
          <w:szCs w:val="28"/>
        </w:rPr>
      </w:pPr>
      <w:r w:rsidRPr="00AF4ECD">
        <w:rPr>
          <w:sz w:val="28"/>
          <w:szCs w:val="28"/>
        </w:rPr>
        <w:t xml:space="preserve">Государственная программа Магаданской области «Энергосбережение и повышение энергетической эффективности в Магаданской области» на 2014-2020 годы» утверждена постановлением администрации Магаданской </w:t>
      </w:r>
      <w:r w:rsidRPr="00AF4ECD">
        <w:rPr>
          <w:sz w:val="28"/>
          <w:szCs w:val="28"/>
        </w:rPr>
        <w:lastRenderedPageBreak/>
        <w:t xml:space="preserve">области от </w:t>
      </w:r>
      <w:r w:rsidRPr="00AF4ECD">
        <w:rPr>
          <w:rFonts w:eastAsia="Calibri"/>
          <w:sz w:val="28"/>
          <w:szCs w:val="28"/>
          <w:lang w:eastAsia="en-US"/>
        </w:rPr>
        <w:t>12 декабря 2013 г. № 1244-па (далее – государственная программа).</w:t>
      </w:r>
    </w:p>
    <w:p w:rsidR="00AF4ECD" w:rsidRPr="00AF4ECD" w:rsidRDefault="00AF4ECD" w:rsidP="00AF4ECD">
      <w:pPr>
        <w:autoSpaceDE w:val="0"/>
        <w:autoSpaceDN w:val="0"/>
        <w:adjustRightInd w:val="0"/>
        <w:ind w:firstLine="540"/>
        <w:jc w:val="both"/>
        <w:rPr>
          <w:rFonts w:eastAsia="Calibri"/>
          <w:bCs/>
          <w:sz w:val="28"/>
          <w:szCs w:val="28"/>
          <w:lang w:eastAsia="en-US"/>
        </w:rPr>
      </w:pPr>
      <w:r w:rsidRPr="00AF4ECD">
        <w:rPr>
          <w:rFonts w:eastAsia="Calibri"/>
          <w:bCs/>
          <w:sz w:val="28"/>
          <w:szCs w:val="28"/>
          <w:lang w:eastAsia="en-US"/>
        </w:rPr>
        <w:t>Целями государственной программы являются:</w:t>
      </w:r>
    </w:p>
    <w:p w:rsidR="00AF4ECD" w:rsidRPr="00AF4ECD" w:rsidRDefault="00AF4ECD" w:rsidP="00AF4ECD">
      <w:pPr>
        <w:ind w:firstLine="737"/>
        <w:jc w:val="both"/>
        <w:rPr>
          <w:bCs/>
          <w:color w:val="000000"/>
          <w:sz w:val="28"/>
          <w:szCs w:val="28"/>
        </w:rPr>
      </w:pPr>
      <w:r w:rsidRPr="00AF4ECD">
        <w:rPr>
          <w:b/>
          <w:bCs/>
          <w:color w:val="000000"/>
          <w:sz w:val="28"/>
          <w:szCs w:val="28"/>
        </w:rPr>
        <w:t xml:space="preserve">- </w:t>
      </w:r>
      <w:r w:rsidRPr="00AF4ECD">
        <w:rPr>
          <w:bCs/>
          <w:color w:val="000000"/>
          <w:sz w:val="28"/>
          <w:szCs w:val="28"/>
        </w:rPr>
        <w:t>снижение объемов электроэнергии, потребляемой бюджетными учреждениями, расчеты за которую осуществляются с использованием приборов учета, в общем объеме электроэнергии, потребляемой бюджетными учреждениями;</w:t>
      </w:r>
    </w:p>
    <w:p w:rsidR="00AF4ECD" w:rsidRPr="00AF4ECD" w:rsidRDefault="00AF4ECD" w:rsidP="00AF4ECD">
      <w:pPr>
        <w:ind w:firstLine="737"/>
        <w:jc w:val="both"/>
        <w:rPr>
          <w:bCs/>
          <w:color w:val="000000"/>
          <w:sz w:val="28"/>
          <w:szCs w:val="28"/>
        </w:rPr>
      </w:pPr>
      <w:r w:rsidRPr="00AF4ECD">
        <w:rPr>
          <w:bCs/>
          <w:color w:val="000000"/>
          <w:sz w:val="28"/>
          <w:szCs w:val="28"/>
        </w:rPr>
        <w:t>- снижение объемов теплоэнергии, потребляемой бюджетными учреждениями, расчеты за которую осуществляются с использованием приборов учета, в общем объеме теплоэнергии, потребляемой бюджетными учреждениями;</w:t>
      </w:r>
    </w:p>
    <w:p w:rsidR="00AF4ECD" w:rsidRPr="00AF4ECD" w:rsidRDefault="00AF4ECD" w:rsidP="00AF4ECD">
      <w:pPr>
        <w:ind w:firstLine="737"/>
        <w:jc w:val="both"/>
        <w:rPr>
          <w:bCs/>
          <w:color w:val="000000"/>
          <w:sz w:val="28"/>
          <w:szCs w:val="28"/>
        </w:rPr>
      </w:pPr>
      <w:r w:rsidRPr="00AF4ECD">
        <w:rPr>
          <w:bCs/>
          <w:color w:val="000000"/>
          <w:sz w:val="28"/>
          <w:szCs w:val="28"/>
        </w:rPr>
        <w:t>- снижение объемов воды, потребляемой бюджетными учреждениями, расчеты за которую осуществляются с использованием приборов учета, в общем объеме электроэнергии, потребляемой бюджетными учреждениями;</w:t>
      </w:r>
    </w:p>
    <w:p w:rsidR="00AF4ECD" w:rsidRPr="00AF4ECD" w:rsidRDefault="00AF4ECD" w:rsidP="00AF4ECD">
      <w:pPr>
        <w:ind w:firstLine="737"/>
        <w:jc w:val="both"/>
        <w:rPr>
          <w:bCs/>
          <w:color w:val="000000"/>
          <w:sz w:val="28"/>
          <w:szCs w:val="28"/>
        </w:rPr>
      </w:pPr>
      <w:r w:rsidRPr="00AF4ECD">
        <w:rPr>
          <w:bCs/>
          <w:color w:val="000000"/>
          <w:sz w:val="28"/>
          <w:szCs w:val="28"/>
        </w:rPr>
        <w:t>- снижение расходов бюджета Магаданской области на обеспечение энергетическими ресурсами бюджетных учреждений (для фактических условий);</w:t>
      </w:r>
    </w:p>
    <w:p w:rsidR="00AF4ECD" w:rsidRPr="00AF4ECD" w:rsidRDefault="00AF4ECD" w:rsidP="00AF4ECD">
      <w:pPr>
        <w:ind w:firstLine="737"/>
        <w:jc w:val="both"/>
        <w:rPr>
          <w:bCs/>
          <w:color w:val="000000"/>
          <w:sz w:val="28"/>
          <w:szCs w:val="28"/>
        </w:rPr>
      </w:pPr>
      <w:r w:rsidRPr="00AF4ECD">
        <w:rPr>
          <w:bCs/>
          <w:color w:val="000000"/>
          <w:sz w:val="28"/>
          <w:szCs w:val="28"/>
        </w:rPr>
        <w:t>- полный переход на приборный учет при расчетах за коммунальные услуги жилого фонда и, как результат, снижение затрат на оплату коммунальных услуг граждан;</w:t>
      </w:r>
    </w:p>
    <w:p w:rsidR="00AF4ECD" w:rsidRPr="00AF4ECD" w:rsidRDefault="00AF4ECD" w:rsidP="00AF4ECD">
      <w:pPr>
        <w:ind w:firstLine="737"/>
        <w:jc w:val="both"/>
        <w:rPr>
          <w:bCs/>
          <w:color w:val="000000"/>
          <w:sz w:val="28"/>
          <w:szCs w:val="28"/>
        </w:rPr>
      </w:pPr>
      <w:r w:rsidRPr="00AF4ECD">
        <w:rPr>
          <w:bCs/>
          <w:color w:val="000000"/>
          <w:sz w:val="28"/>
          <w:szCs w:val="28"/>
        </w:rPr>
        <w:t>- создание условий для повышения доступности энергетических ресурсов;</w:t>
      </w:r>
    </w:p>
    <w:p w:rsidR="00AF4ECD" w:rsidRPr="00AF4ECD" w:rsidRDefault="00AF4ECD" w:rsidP="00AF4ECD">
      <w:pPr>
        <w:ind w:firstLine="737"/>
        <w:jc w:val="both"/>
        <w:rPr>
          <w:bCs/>
          <w:color w:val="000000"/>
          <w:sz w:val="28"/>
          <w:szCs w:val="28"/>
        </w:rPr>
      </w:pPr>
      <w:r w:rsidRPr="00AF4ECD">
        <w:rPr>
          <w:bCs/>
          <w:color w:val="000000"/>
          <w:sz w:val="28"/>
          <w:szCs w:val="28"/>
        </w:rPr>
        <w:t xml:space="preserve">- повышение энергетической эффективности при производстве, передаче и </w:t>
      </w:r>
      <w:r w:rsidR="00E3540C" w:rsidRPr="00AF4ECD">
        <w:rPr>
          <w:bCs/>
          <w:color w:val="000000"/>
          <w:sz w:val="28"/>
          <w:szCs w:val="28"/>
        </w:rPr>
        <w:t>потреблении энергетических ресурсов,</w:t>
      </w:r>
      <w:r w:rsidRPr="00AF4ECD">
        <w:rPr>
          <w:bCs/>
          <w:color w:val="000000"/>
          <w:sz w:val="28"/>
          <w:szCs w:val="28"/>
        </w:rPr>
        <w:t xml:space="preserve"> и оптимизация потребления энергоресурсов всеми группами потребителей.</w:t>
      </w:r>
    </w:p>
    <w:p w:rsidR="00AF4ECD" w:rsidRPr="00AF4ECD" w:rsidRDefault="00AF4ECD" w:rsidP="00AF4ECD">
      <w:pPr>
        <w:jc w:val="right"/>
        <w:rPr>
          <w:bCs/>
          <w:color w:val="000000"/>
          <w:sz w:val="28"/>
          <w:szCs w:val="28"/>
        </w:rPr>
      </w:pPr>
      <w:r w:rsidRPr="00AF4ECD">
        <w:rPr>
          <w:bCs/>
          <w:color w:val="000000"/>
          <w:sz w:val="28"/>
          <w:szCs w:val="28"/>
        </w:rPr>
        <w:t>тыс. рублей</w:t>
      </w:r>
    </w:p>
    <w:tbl>
      <w:tblPr>
        <w:tblW w:w="4992" w:type="pct"/>
        <w:tblLook w:val="04A0" w:firstRow="1" w:lastRow="0" w:firstColumn="1" w:lastColumn="0" w:noHBand="0" w:noVBand="1"/>
      </w:tblPr>
      <w:tblGrid>
        <w:gridCol w:w="4503"/>
        <w:gridCol w:w="2114"/>
        <w:gridCol w:w="2034"/>
        <w:gridCol w:w="906"/>
      </w:tblGrid>
      <w:tr w:rsidR="00AF4ECD" w:rsidRPr="007662AE" w:rsidTr="00CE3981">
        <w:trPr>
          <w:trHeight w:val="505"/>
        </w:trPr>
        <w:tc>
          <w:tcPr>
            <w:tcW w:w="2356" w:type="pct"/>
            <w:tcBorders>
              <w:top w:val="single" w:sz="4" w:space="0" w:color="000000"/>
              <w:left w:val="single" w:sz="4" w:space="0" w:color="000000"/>
              <w:bottom w:val="single" w:sz="4" w:space="0" w:color="000000"/>
              <w:right w:val="single" w:sz="4" w:space="0" w:color="000000"/>
            </w:tcBorders>
            <w:shd w:val="clear" w:color="auto" w:fill="auto"/>
            <w:hideMark/>
          </w:tcPr>
          <w:p w:rsidR="00AF4ECD" w:rsidRPr="007662AE" w:rsidRDefault="00AF4ECD" w:rsidP="00AF4ECD">
            <w:pPr>
              <w:jc w:val="center"/>
              <w:rPr>
                <w:b/>
                <w:bCs/>
                <w:color w:val="000000"/>
                <w:szCs w:val="24"/>
              </w:rPr>
            </w:pPr>
            <w:r w:rsidRPr="007662AE">
              <w:rPr>
                <w:b/>
                <w:bCs/>
                <w:color w:val="000000"/>
                <w:szCs w:val="24"/>
              </w:rPr>
              <w:t>Наименование государственной программы, подпрограммы</w:t>
            </w:r>
          </w:p>
        </w:tc>
        <w:tc>
          <w:tcPr>
            <w:tcW w:w="1106" w:type="pct"/>
            <w:tcBorders>
              <w:top w:val="single" w:sz="4" w:space="0" w:color="000000"/>
              <w:left w:val="nil"/>
              <w:bottom w:val="single" w:sz="4" w:space="0" w:color="000000"/>
              <w:right w:val="single" w:sz="4" w:space="0" w:color="000000"/>
            </w:tcBorders>
            <w:shd w:val="clear" w:color="auto" w:fill="auto"/>
            <w:hideMark/>
          </w:tcPr>
          <w:p w:rsidR="00AF4ECD" w:rsidRPr="007662AE" w:rsidRDefault="00AF4ECD" w:rsidP="00AF4ECD">
            <w:pPr>
              <w:ind w:right="-60"/>
              <w:jc w:val="center"/>
              <w:rPr>
                <w:b/>
                <w:bCs/>
                <w:color w:val="000000"/>
                <w:szCs w:val="24"/>
              </w:rPr>
            </w:pPr>
            <w:r w:rsidRPr="007662AE">
              <w:rPr>
                <w:b/>
                <w:bCs/>
                <w:color w:val="000000"/>
                <w:szCs w:val="24"/>
              </w:rPr>
              <w:t>Бюджет</w:t>
            </w:r>
          </w:p>
        </w:tc>
        <w:tc>
          <w:tcPr>
            <w:tcW w:w="1064" w:type="pct"/>
            <w:tcBorders>
              <w:top w:val="single" w:sz="4" w:space="0" w:color="000000"/>
              <w:left w:val="nil"/>
              <w:bottom w:val="single" w:sz="4" w:space="0" w:color="000000"/>
              <w:right w:val="single" w:sz="4" w:space="0" w:color="000000"/>
            </w:tcBorders>
            <w:shd w:val="clear" w:color="auto" w:fill="auto"/>
            <w:hideMark/>
          </w:tcPr>
          <w:p w:rsidR="00AF4ECD" w:rsidRPr="007662AE" w:rsidRDefault="00AF4ECD" w:rsidP="00AF4ECD">
            <w:pPr>
              <w:jc w:val="center"/>
              <w:rPr>
                <w:b/>
                <w:bCs/>
                <w:color w:val="000000"/>
                <w:szCs w:val="24"/>
              </w:rPr>
            </w:pPr>
            <w:r w:rsidRPr="007662AE">
              <w:rPr>
                <w:b/>
                <w:bCs/>
                <w:color w:val="000000"/>
                <w:szCs w:val="24"/>
              </w:rPr>
              <w:t>Кассовое исполнение</w:t>
            </w:r>
          </w:p>
        </w:tc>
        <w:tc>
          <w:tcPr>
            <w:tcW w:w="474" w:type="pct"/>
            <w:tcBorders>
              <w:top w:val="single" w:sz="4" w:space="0" w:color="000000"/>
              <w:left w:val="nil"/>
              <w:bottom w:val="single" w:sz="4" w:space="0" w:color="000000"/>
              <w:right w:val="single" w:sz="4" w:space="0" w:color="000000"/>
            </w:tcBorders>
            <w:shd w:val="clear" w:color="auto" w:fill="auto"/>
            <w:hideMark/>
          </w:tcPr>
          <w:p w:rsidR="00AF4ECD" w:rsidRPr="007662AE" w:rsidRDefault="00AF4ECD" w:rsidP="00AF4ECD">
            <w:pPr>
              <w:jc w:val="center"/>
              <w:rPr>
                <w:b/>
                <w:bCs/>
                <w:color w:val="000000"/>
                <w:szCs w:val="24"/>
              </w:rPr>
            </w:pPr>
            <w:r w:rsidRPr="007662AE">
              <w:rPr>
                <w:b/>
                <w:bCs/>
                <w:color w:val="000000"/>
                <w:szCs w:val="24"/>
              </w:rPr>
              <w:t>% исп.</w:t>
            </w:r>
          </w:p>
        </w:tc>
      </w:tr>
      <w:tr w:rsidR="00AF4ECD" w:rsidRPr="007662AE" w:rsidTr="00AF4ECD">
        <w:trPr>
          <w:trHeight w:val="1282"/>
        </w:trPr>
        <w:tc>
          <w:tcPr>
            <w:tcW w:w="2356" w:type="pct"/>
            <w:tcBorders>
              <w:top w:val="single" w:sz="4" w:space="0" w:color="000000"/>
              <w:left w:val="single" w:sz="4" w:space="0" w:color="000000"/>
              <w:bottom w:val="single" w:sz="4" w:space="0" w:color="000000"/>
              <w:right w:val="single" w:sz="4" w:space="0" w:color="000000"/>
            </w:tcBorders>
            <w:shd w:val="clear" w:color="auto" w:fill="auto"/>
          </w:tcPr>
          <w:p w:rsidR="00AF4ECD" w:rsidRPr="007662AE" w:rsidRDefault="00AF4ECD" w:rsidP="00AF4ECD">
            <w:pPr>
              <w:jc w:val="both"/>
              <w:rPr>
                <w:b/>
                <w:bCs/>
                <w:color w:val="000000"/>
                <w:szCs w:val="24"/>
              </w:rPr>
            </w:pPr>
            <w:r w:rsidRPr="007662AE">
              <w:rPr>
                <w:b/>
                <w:bCs/>
                <w:color w:val="000000"/>
                <w:szCs w:val="24"/>
              </w:rPr>
              <w:t>Государственная программа Магаданской области «Энергосбережение и повышение энергетической эффективности в Магаданской области» на 2014-2020 годы»</w:t>
            </w:r>
          </w:p>
        </w:tc>
        <w:tc>
          <w:tcPr>
            <w:tcW w:w="1106"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b/>
                <w:bCs/>
                <w:color w:val="000000"/>
                <w:szCs w:val="24"/>
              </w:rPr>
            </w:pPr>
            <w:r w:rsidRPr="007662AE">
              <w:rPr>
                <w:b/>
                <w:bCs/>
                <w:color w:val="000000"/>
                <w:szCs w:val="24"/>
              </w:rPr>
              <w:t>2 628 049,9</w:t>
            </w:r>
          </w:p>
        </w:tc>
        <w:tc>
          <w:tcPr>
            <w:tcW w:w="106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b/>
                <w:bCs/>
                <w:color w:val="000000"/>
                <w:szCs w:val="24"/>
              </w:rPr>
            </w:pPr>
            <w:r w:rsidRPr="007662AE">
              <w:rPr>
                <w:b/>
                <w:bCs/>
                <w:color w:val="000000"/>
                <w:szCs w:val="24"/>
              </w:rPr>
              <w:t>2 624 901,8</w:t>
            </w:r>
          </w:p>
        </w:tc>
        <w:tc>
          <w:tcPr>
            <w:tcW w:w="47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b/>
                <w:bCs/>
                <w:color w:val="000000"/>
                <w:szCs w:val="24"/>
              </w:rPr>
            </w:pPr>
            <w:r w:rsidRPr="007662AE">
              <w:rPr>
                <w:b/>
                <w:bCs/>
                <w:color w:val="000000"/>
                <w:szCs w:val="24"/>
              </w:rPr>
              <w:t>99,9</w:t>
            </w:r>
          </w:p>
        </w:tc>
      </w:tr>
      <w:tr w:rsidR="00AF4ECD" w:rsidRPr="007662AE" w:rsidTr="00AF4ECD">
        <w:trPr>
          <w:trHeight w:val="1191"/>
        </w:trPr>
        <w:tc>
          <w:tcPr>
            <w:tcW w:w="2356" w:type="pct"/>
            <w:tcBorders>
              <w:top w:val="single" w:sz="4" w:space="0" w:color="000000"/>
              <w:left w:val="single" w:sz="4" w:space="0" w:color="000000"/>
              <w:bottom w:val="single" w:sz="4" w:space="0" w:color="000000"/>
              <w:right w:val="single" w:sz="4" w:space="0" w:color="000000"/>
            </w:tcBorders>
            <w:shd w:val="clear" w:color="auto" w:fill="auto"/>
          </w:tcPr>
          <w:p w:rsidR="00AF4ECD" w:rsidRPr="007662AE" w:rsidRDefault="00AF4ECD" w:rsidP="00AF4ECD">
            <w:pPr>
              <w:jc w:val="both"/>
              <w:rPr>
                <w:color w:val="000000"/>
                <w:szCs w:val="24"/>
              </w:rPr>
            </w:pPr>
            <w:r w:rsidRPr="007662AE">
              <w:rPr>
                <w:color w:val="000000"/>
                <w:szCs w:val="24"/>
              </w:rPr>
              <w:t>Подпрограмма «Содействие муниципальным образованиям в реализации муниципальных программ энергосбережения»</w:t>
            </w:r>
          </w:p>
        </w:tc>
        <w:tc>
          <w:tcPr>
            <w:tcW w:w="1106"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color w:val="000000"/>
                <w:szCs w:val="24"/>
              </w:rPr>
            </w:pPr>
            <w:r w:rsidRPr="007662AE">
              <w:rPr>
                <w:color w:val="000000"/>
                <w:szCs w:val="24"/>
              </w:rPr>
              <w:t>3 148,1</w:t>
            </w:r>
          </w:p>
        </w:tc>
        <w:tc>
          <w:tcPr>
            <w:tcW w:w="106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color w:val="000000"/>
                <w:szCs w:val="24"/>
              </w:rPr>
            </w:pPr>
            <w:r w:rsidRPr="007662AE">
              <w:rPr>
                <w:color w:val="000000"/>
                <w:szCs w:val="24"/>
              </w:rPr>
              <w:t>0,0</w:t>
            </w:r>
          </w:p>
        </w:tc>
        <w:tc>
          <w:tcPr>
            <w:tcW w:w="47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color w:val="000000"/>
                <w:szCs w:val="24"/>
              </w:rPr>
            </w:pPr>
            <w:r w:rsidRPr="007662AE">
              <w:rPr>
                <w:color w:val="000000"/>
                <w:szCs w:val="24"/>
              </w:rPr>
              <w:t>0,0</w:t>
            </w:r>
          </w:p>
        </w:tc>
      </w:tr>
      <w:tr w:rsidR="00AF4ECD" w:rsidRPr="007662AE" w:rsidTr="00AF4ECD">
        <w:trPr>
          <w:trHeight w:val="680"/>
        </w:trPr>
        <w:tc>
          <w:tcPr>
            <w:tcW w:w="2356" w:type="pct"/>
            <w:tcBorders>
              <w:top w:val="single" w:sz="4" w:space="0" w:color="000000"/>
              <w:left w:val="single" w:sz="4" w:space="0" w:color="000000"/>
              <w:bottom w:val="single" w:sz="4" w:space="0" w:color="000000"/>
              <w:right w:val="single" w:sz="4" w:space="0" w:color="000000"/>
            </w:tcBorders>
            <w:shd w:val="clear" w:color="auto" w:fill="auto"/>
          </w:tcPr>
          <w:p w:rsidR="00AF4ECD" w:rsidRPr="007662AE" w:rsidRDefault="00AF4ECD" w:rsidP="00AF4ECD">
            <w:pPr>
              <w:jc w:val="both"/>
              <w:rPr>
                <w:color w:val="000000"/>
                <w:szCs w:val="24"/>
              </w:rPr>
            </w:pPr>
            <w:r w:rsidRPr="007662AE">
              <w:rPr>
                <w:color w:val="000000"/>
                <w:szCs w:val="24"/>
              </w:rPr>
              <w:t>Подпрограмма «Обеспечение доступности энергетических ресурсов»</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AF4ECD" w:rsidRPr="007662AE" w:rsidRDefault="00AF4ECD" w:rsidP="00AF4ECD">
            <w:pPr>
              <w:jc w:val="center"/>
              <w:rPr>
                <w:color w:val="000000"/>
                <w:szCs w:val="24"/>
              </w:rPr>
            </w:pPr>
            <w:r w:rsidRPr="007662AE">
              <w:rPr>
                <w:color w:val="000000"/>
                <w:szCs w:val="24"/>
              </w:rPr>
              <w:t>2 624 901,8</w:t>
            </w:r>
          </w:p>
        </w:tc>
        <w:tc>
          <w:tcPr>
            <w:tcW w:w="106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szCs w:val="24"/>
              </w:rPr>
            </w:pPr>
            <w:r w:rsidRPr="007662AE">
              <w:rPr>
                <w:szCs w:val="24"/>
              </w:rPr>
              <w:t>2 624 901,8</w:t>
            </w:r>
          </w:p>
        </w:tc>
        <w:tc>
          <w:tcPr>
            <w:tcW w:w="474" w:type="pct"/>
            <w:tcBorders>
              <w:top w:val="single" w:sz="4" w:space="0" w:color="000000"/>
              <w:left w:val="nil"/>
              <w:bottom w:val="single" w:sz="4" w:space="0" w:color="000000"/>
              <w:right w:val="single" w:sz="4" w:space="0" w:color="000000"/>
            </w:tcBorders>
            <w:shd w:val="clear" w:color="auto" w:fill="auto"/>
            <w:vAlign w:val="center"/>
          </w:tcPr>
          <w:p w:rsidR="00AF4ECD" w:rsidRPr="007662AE" w:rsidRDefault="00AF4ECD" w:rsidP="00AF4ECD">
            <w:pPr>
              <w:jc w:val="center"/>
              <w:rPr>
                <w:color w:val="000000"/>
                <w:szCs w:val="24"/>
              </w:rPr>
            </w:pPr>
            <w:r w:rsidRPr="007662AE">
              <w:rPr>
                <w:color w:val="000000"/>
                <w:szCs w:val="24"/>
              </w:rPr>
              <w:t>100,0</w:t>
            </w:r>
          </w:p>
        </w:tc>
      </w:tr>
      <w:tr w:rsidR="00AF4ECD" w:rsidRPr="007662AE" w:rsidTr="00AF4ECD">
        <w:trPr>
          <w:trHeight w:val="627"/>
        </w:trPr>
        <w:tc>
          <w:tcPr>
            <w:tcW w:w="2356" w:type="pct"/>
            <w:tcBorders>
              <w:top w:val="nil"/>
              <w:left w:val="single" w:sz="4" w:space="0" w:color="000000"/>
              <w:bottom w:val="single" w:sz="4" w:space="0" w:color="000000"/>
              <w:right w:val="single" w:sz="4" w:space="0" w:color="000000"/>
            </w:tcBorders>
            <w:shd w:val="clear" w:color="auto" w:fill="auto"/>
            <w:hideMark/>
          </w:tcPr>
          <w:p w:rsidR="00AF4ECD" w:rsidRPr="007662AE" w:rsidRDefault="00AF4ECD" w:rsidP="00AF4ECD">
            <w:pPr>
              <w:jc w:val="both"/>
              <w:rPr>
                <w:color w:val="000000"/>
                <w:szCs w:val="24"/>
              </w:rPr>
            </w:pPr>
            <w:r w:rsidRPr="007662AE">
              <w:rPr>
                <w:color w:val="000000"/>
                <w:szCs w:val="24"/>
              </w:rPr>
              <w:t>Основное мероприятие «Предоставление мер государственной поддержки при осуществлении тарифообразования на электрическую энергию»</w:t>
            </w:r>
          </w:p>
        </w:tc>
        <w:tc>
          <w:tcPr>
            <w:tcW w:w="1106" w:type="pct"/>
            <w:tcBorders>
              <w:top w:val="nil"/>
              <w:left w:val="single" w:sz="4" w:space="0" w:color="auto"/>
              <w:bottom w:val="single" w:sz="4" w:space="0" w:color="auto"/>
              <w:right w:val="single" w:sz="4" w:space="0" w:color="auto"/>
            </w:tcBorders>
            <w:shd w:val="clear" w:color="auto" w:fill="auto"/>
            <w:vAlign w:val="center"/>
            <w:hideMark/>
          </w:tcPr>
          <w:p w:rsidR="00AF4ECD" w:rsidRPr="007662AE" w:rsidRDefault="00AF4ECD" w:rsidP="00AF4ECD">
            <w:pPr>
              <w:jc w:val="center"/>
              <w:rPr>
                <w:color w:val="000000"/>
                <w:szCs w:val="24"/>
              </w:rPr>
            </w:pPr>
            <w:r w:rsidRPr="007662AE">
              <w:rPr>
                <w:color w:val="000000"/>
                <w:szCs w:val="24"/>
              </w:rPr>
              <w:t>2 624 901, 8</w:t>
            </w:r>
          </w:p>
        </w:tc>
        <w:tc>
          <w:tcPr>
            <w:tcW w:w="1064" w:type="pct"/>
            <w:tcBorders>
              <w:top w:val="nil"/>
              <w:left w:val="nil"/>
              <w:bottom w:val="single" w:sz="4" w:space="0" w:color="000000"/>
              <w:right w:val="single" w:sz="4" w:space="0" w:color="000000"/>
            </w:tcBorders>
            <w:shd w:val="clear" w:color="auto" w:fill="auto"/>
            <w:vAlign w:val="center"/>
            <w:hideMark/>
          </w:tcPr>
          <w:p w:rsidR="00AF4ECD" w:rsidRPr="007662AE" w:rsidRDefault="00AF4ECD" w:rsidP="00AF4ECD">
            <w:pPr>
              <w:jc w:val="center"/>
              <w:rPr>
                <w:szCs w:val="24"/>
              </w:rPr>
            </w:pPr>
            <w:r w:rsidRPr="007662AE">
              <w:rPr>
                <w:szCs w:val="24"/>
              </w:rPr>
              <w:t>2 624 901,8</w:t>
            </w:r>
          </w:p>
        </w:tc>
        <w:tc>
          <w:tcPr>
            <w:tcW w:w="474" w:type="pct"/>
            <w:tcBorders>
              <w:top w:val="nil"/>
              <w:left w:val="nil"/>
              <w:bottom w:val="single" w:sz="4" w:space="0" w:color="000000"/>
              <w:right w:val="single" w:sz="4" w:space="0" w:color="000000"/>
            </w:tcBorders>
            <w:shd w:val="clear" w:color="auto" w:fill="auto"/>
            <w:vAlign w:val="center"/>
            <w:hideMark/>
          </w:tcPr>
          <w:p w:rsidR="00AF4ECD" w:rsidRPr="007662AE" w:rsidRDefault="00AF4ECD" w:rsidP="00AF4ECD">
            <w:pPr>
              <w:jc w:val="center"/>
              <w:rPr>
                <w:color w:val="000000"/>
                <w:szCs w:val="24"/>
              </w:rPr>
            </w:pPr>
            <w:r w:rsidRPr="007662AE">
              <w:rPr>
                <w:color w:val="000000"/>
                <w:szCs w:val="24"/>
              </w:rPr>
              <w:t>100,0</w:t>
            </w:r>
          </w:p>
        </w:tc>
      </w:tr>
    </w:tbl>
    <w:p w:rsidR="00AF4ECD" w:rsidRPr="00AF4ECD" w:rsidRDefault="00AF4ECD" w:rsidP="00AF4ECD">
      <w:pPr>
        <w:jc w:val="center"/>
        <w:rPr>
          <w:b/>
          <w:bCs/>
          <w:color w:val="000000"/>
          <w:sz w:val="28"/>
          <w:szCs w:val="28"/>
        </w:rPr>
      </w:pPr>
    </w:p>
    <w:p w:rsidR="00AF4ECD" w:rsidRPr="00AF4ECD" w:rsidRDefault="00AF4ECD" w:rsidP="00AF4ECD">
      <w:pPr>
        <w:autoSpaceDE w:val="0"/>
        <w:autoSpaceDN w:val="0"/>
        <w:adjustRightInd w:val="0"/>
        <w:ind w:firstLine="539"/>
        <w:jc w:val="both"/>
        <w:rPr>
          <w:sz w:val="28"/>
          <w:szCs w:val="28"/>
        </w:rPr>
      </w:pPr>
      <w:r w:rsidRPr="00AF4ECD">
        <w:rPr>
          <w:sz w:val="28"/>
          <w:szCs w:val="28"/>
        </w:rPr>
        <w:t xml:space="preserve">Средств для исполнения мероприятия «Субсидии городским округам на реализацию муниципальных программ энергосбережения по установке общедомовых приборов учета энергетических ресурсов» государственной </w:t>
      </w:r>
      <w:r w:rsidRPr="00AF4ECD">
        <w:rPr>
          <w:sz w:val="28"/>
          <w:szCs w:val="28"/>
        </w:rPr>
        <w:lastRenderedPageBreak/>
        <w:t xml:space="preserve">программы «Энергосбережение и повышение энергетической эффективности в Магаданской области» на 2014-2020 годы» в сумме 3 148,1 тыс. рублей недостаточно для приобретения оборудования, в связи с чем финансирование данного мероприятия в текущем году не производилось. </w:t>
      </w:r>
    </w:p>
    <w:p w:rsidR="00AF4ECD" w:rsidRPr="00AF4ECD" w:rsidRDefault="00AF4ECD" w:rsidP="00AF4ECD">
      <w:pPr>
        <w:ind w:firstLine="720"/>
        <w:jc w:val="both"/>
        <w:rPr>
          <w:sz w:val="28"/>
          <w:szCs w:val="28"/>
        </w:rPr>
      </w:pPr>
      <w:r w:rsidRPr="00AF4ECD">
        <w:rPr>
          <w:sz w:val="28"/>
          <w:szCs w:val="28"/>
        </w:rPr>
        <w:t>Субсидии на возмещение выпадающих доходов перечисляются энергоснабжающим организациям Магаданской области с целью доведения цен (тарифов) на электрическую энергию (мощность) до базовых уровней цен (тарифов) за счет средств, предоставляемых в виде безвозмездных целевых взносов. Кассовые выплаты по состоянию на 01 января 2018 года составили                           2 624 901,8 тыс.рублей.</w:t>
      </w:r>
    </w:p>
    <w:p w:rsidR="00AF4ECD" w:rsidRPr="00AF4ECD" w:rsidRDefault="00AF4ECD" w:rsidP="00AF4ECD">
      <w:pPr>
        <w:jc w:val="center"/>
        <w:rPr>
          <w:b/>
          <w:szCs w:val="24"/>
        </w:rPr>
      </w:pPr>
    </w:p>
    <w:p w:rsidR="00AF4ECD" w:rsidRPr="00AF4ECD" w:rsidRDefault="00AF4ECD" w:rsidP="00AF4ECD">
      <w:pPr>
        <w:jc w:val="center"/>
        <w:rPr>
          <w:rFonts w:eastAsiaTheme="minorEastAsia"/>
          <w:b/>
          <w:bCs/>
          <w:color w:val="000000"/>
          <w:sz w:val="28"/>
          <w:szCs w:val="28"/>
        </w:rPr>
      </w:pPr>
      <w:r w:rsidRPr="00AF4ECD">
        <w:rPr>
          <w:rFonts w:eastAsiaTheme="minorEastAsia"/>
          <w:b/>
          <w:bCs/>
          <w:color w:val="000000"/>
          <w:sz w:val="28"/>
          <w:szCs w:val="28"/>
        </w:rPr>
        <w:t xml:space="preserve">09. Государственная программа Магаданской области </w:t>
      </w:r>
    </w:p>
    <w:p w:rsidR="00AF4ECD" w:rsidRPr="00AF4ECD" w:rsidRDefault="00AF4ECD" w:rsidP="00AF4ECD">
      <w:pPr>
        <w:jc w:val="center"/>
        <w:rPr>
          <w:rFonts w:eastAsiaTheme="minorEastAsia"/>
          <w:b/>
          <w:bCs/>
          <w:color w:val="000000"/>
          <w:sz w:val="28"/>
          <w:szCs w:val="28"/>
        </w:rPr>
      </w:pPr>
      <w:r w:rsidRPr="00AF4ECD">
        <w:rPr>
          <w:rFonts w:eastAsiaTheme="minorEastAsia"/>
          <w:b/>
          <w:bCs/>
          <w:color w:val="000000"/>
          <w:sz w:val="28"/>
          <w:szCs w:val="28"/>
        </w:rPr>
        <w:t>«Развитие сельского хозяйства Магаданской области на 2014-2020 годы»</w:t>
      </w:r>
    </w:p>
    <w:p w:rsidR="00AF4ECD" w:rsidRPr="00AF4ECD" w:rsidRDefault="00AF4ECD" w:rsidP="00AF4ECD">
      <w:pPr>
        <w:jc w:val="center"/>
        <w:rPr>
          <w:rFonts w:eastAsiaTheme="minorEastAsia"/>
          <w:sz w:val="28"/>
          <w:szCs w:val="28"/>
        </w:rPr>
      </w:pPr>
    </w:p>
    <w:p w:rsidR="00AF4ECD" w:rsidRPr="00AF4ECD" w:rsidRDefault="00AF4ECD" w:rsidP="00AF4ECD">
      <w:pPr>
        <w:autoSpaceDE w:val="0"/>
        <w:autoSpaceDN w:val="0"/>
        <w:adjustRightInd w:val="0"/>
        <w:ind w:firstLine="540"/>
        <w:jc w:val="both"/>
        <w:outlineLvl w:val="0"/>
        <w:rPr>
          <w:rFonts w:eastAsiaTheme="minorHAnsi"/>
          <w:sz w:val="28"/>
          <w:szCs w:val="28"/>
          <w:lang w:eastAsia="en-US"/>
        </w:rPr>
      </w:pPr>
      <w:r w:rsidRPr="00AF4ECD">
        <w:rPr>
          <w:rFonts w:eastAsiaTheme="minorHAnsi"/>
          <w:bCs/>
          <w:sz w:val="28"/>
          <w:szCs w:val="28"/>
          <w:lang w:eastAsia="en-US"/>
        </w:rPr>
        <w:t>Государственная программа «Развитие сельского хозяйства в Магаданской области на 2014-2020 годы» (далее - государственная программа) разработана в рамках среднесрочного экономического и социального прогноза развития Магаданской области и</w:t>
      </w:r>
      <w:r w:rsidRPr="00AF4ECD">
        <w:rPr>
          <w:rFonts w:eastAsiaTheme="minorHAnsi"/>
          <w:sz w:val="28"/>
          <w:szCs w:val="28"/>
          <w:lang w:eastAsia="en-US"/>
        </w:rPr>
        <w:t xml:space="preserve"> утверждена постановлением администрации Магаданской области от 20 ноября 2013 года № 1143-па.</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Целями государственной программы являются:</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обеспечение продовольственной безопасности Магаданской  области в параметрах, заданных Доктриной</w:t>
      </w:r>
      <w:hyperlink r:id="rId33" w:history="1"/>
      <w:r w:rsidRPr="00AF4ECD">
        <w:rPr>
          <w:rFonts w:eastAsiaTheme="minorHAnsi"/>
          <w:bCs/>
          <w:sz w:val="28"/>
          <w:szCs w:val="28"/>
          <w:lang w:eastAsia="en-US"/>
        </w:rPr>
        <w:t xml:space="preserve"> продовольственной безопасности, утвержденной Указом Президента Российской Федерации от 30 января 2010 г. № 120 «Об утверждении Доктрины продовольственной безопасности Российской Федерации», ускоренное импортозамещение в отношении мяса (свинины, птицы, крупного рогатого скота), молока, яйца, овощей закрытого и открытого грунта, картофеля;</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повышение конкурентоспособности сельскохозяйственной продукции;</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увеличение объемов производства молока, яйца, мяса, овощей открытого и закрытого грунта, картофеля;</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стимулирование ввода новых производственных мощностей в агропромышленном комплексе;</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увеличение уровня самообеспеченности Магаданской области сельскохозяйственной продукцией и продовольствием;</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развитие оленеводства - традиционной социально значимой отрасли коренных малочисленных народов Севера;</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сохранение эпизоотического благополучия территории Магаданской области;</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сохранение и воспроизводство используемых в сельскохозяйственном производстве земельных ресурсов;</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устойчивое развитие сельских территорий области;</w:t>
      </w:r>
    </w:p>
    <w:p w:rsidR="00AF4ECD" w:rsidRPr="00AF4ECD" w:rsidRDefault="00AF4ECD" w:rsidP="00AF4ECD">
      <w:pPr>
        <w:autoSpaceDE w:val="0"/>
        <w:autoSpaceDN w:val="0"/>
        <w:adjustRightInd w:val="0"/>
        <w:ind w:firstLine="540"/>
        <w:jc w:val="both"/>
        <w:rPr>
          <w:rFonts w:eastAsiaTheme="minorHAnsi"/>
          <w:bCs/>
          <w:sz w:val="28"/>
          <w:szCs w:val="28"/>
          <w:lang w:eastAsia="en-US"/>
        </w:rPr>
      </w:pPr>
      <w:r w:rsidRPr="00AF4ECD">
        <w:rPr>
          <w:rFonts w:eastAsiaTheme="minorHAnsi"/>
          <w:bCs/>
          <w:sz w:val="28"/>
          <w:szCs w:val="28"/>
          <w:lang w:eastAsia="en-US"/>
        </w:rPr>
        <w:t>- максимально полное удовлетворение потребностей населения в товарах за счет обеспечения развития инфраструктуры отрасли.</w:t>
      </w:r>
    </w:p>
    <w:p w:rsidR="00AF4ECD" w:rsidRPr="00AF4ECD" w:rsidRDefault="00AF4ECD" w:rsidP="00AF4ECD">
      <w:pPr>
        <w:autoSpaceDE w:val="0"/>
        <w:autoSpaceDN w:val="0"/>
        <w:adjustRightInd w:val="0"/>
        <w:ind w:firstLine="709"/>
        <w:jc w:val="both"/>
        <w:rPr>
          <w:rFonts w:eastAsiaTheme="minorHAnsi"/>
          <w:sz w:val="28"/>
          <w:szCs w:val="28"/>
          <w:lang w:eastAsia="en-US"/>
        </w:rPr>
      </w:pPr>
      <w:r w:rsidRPr="00AF4ECD">
        <w:rPr>
          <w:rFonts w:eastAsiaTheme="minorHAnsi"/>
          <w:bCs/>
          <w:sz w:val="28"/>
          <w:szCs w:val="28"/>
          <w:lang w:eastAsia="en-US"/>
        </w:rPr>
        <w:t xml:space="preserve">Ответственным исполнителем государственной программы является </w:t>
      </w:r>
      <w:r w:rsidRPr="00AF4ECD">
        <w:rPr>
          <w:rFonts w:eastAsiaTheme="minorHAnsi"/>
          <w:sz w:val="28"/>
          <w:szCs w:val="28"/>
          <w:lang w:eastAsia="en-US"/>
        </w:rPr>
        <w:t>Министерство сельского хозяйства, рыболовства и продовольствия Магаданской области.</w:t>
      </w: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lastRenderedPageBreak/>
        <w:t xml:space="preserve">На реализацию Подпрограмм государственной программы </w:t>
      </w:r>
      <w:r w:rsidRPr="00AF4ECD">
        <w:rPr>
          <w:rFonts w:eastAsiaTheme="minorEastAsia"/>
          <w:color w:val="000000"/>
          <w:sz w:val="28"/>
          <w:szCs w:val="28"/>
        </w:rPr>
        <w:t xml:space="preserve">Законом Магаданской области от 29.12.2016 г. № 2135-ОЗ «Об областном бюджете на 2017 год и плановый период 2018-2019 годов» (с учетом внесенных изменений) </w:t>
      </w:r>
      <w:r w:rsidRPr="00AF4ECD">
        <w:rPr>
          <w:rFonts w:eastAsiaTheme="minorEastAsia"/>
          <w:sz w:val="28"/>
          <w:szCs w:val="28"/>
        </w:rPr>
        <w:t xml:space="preserve">запланировано </w:t>
      </w:r>
      <w:r w:rsidRPr="00AF4ECD">
        <w:rPr>
          <w:rFonts w:eastAsiaTheme="minorEastAsia"/>
          <w:color w:val="000000" w:themeColor="text1"/>
          <w:sz w:val="28"/>
          <w:szCs w:val="28"/>
        </w:rPr>
        <w:t xml:space="preserve">406 170,8 тыс. </w:t>
      </w:r>
      <w:r w:rsidRPr="00AF4ECD">
        <w:rPr>
          <w:rFonts w:eastAsiaTheme="minorEastAsia"/>
          <w:sz w:val="28"/>
          <w:szCs w:val="28"/>
        </w:rPr>
        <w:t xml:space="preserve">рублей. </w:t>
      </w:r>
    </w:p>
    <w:p w:rsidR="00AF4ECD" w:rsidRDefault="00AF4ECD" w:rsidP="00AF4ECD">
      <w:pPr>
        <w:ind w:firstLine="709"/>
        <w:jc w:val="both"/>
        <w:rPr>
          <w:rFonts w:eastAsiaTheme="minorEastAsia"/>
          <w:sz w:val="28"/>
          <w:szCs w:val="28"/>
        </w:rPr>
      </w:pPr>
      <w:r w:rsidRPr="00AF4ECD">
        <w:rPr>
          <w:rFonts w:eastAsiaTheme="minorEastAsia"/>
          <w:sz w:val="28"/>
          <w:szCs w:val="28"/>
        </w:rPr>
        <w:t>Исполнение расходов по государственной программе выглядит следующим образом:</w:t>
      </w:r>
    </w:p>
    <w:p w:rsidR="00E3540C" w:rsidRDefault="00E3540C" w:rsidP="00AF4ECD">
      <w:pPr>
        <w:ind w:firstLine="709"/>
        <w:jc w:val="both"/>
        <w:rPr>
          <w:rFonts w:eastAsiaTheme="minorEastAsia"/>
          <w:sz w:val="28"/>
          <w:szCs w:val="28"/>
        </w:rPr>
      </w:pPr>
    </w:p>
    <w:p w:rsidR="00AF4ECD" w:rsidRPr="00AF4ECD" w:rsidRDefault="00AF4ECD" w:rsidP="00AF4ECD">
      <w:pPr>
        <w:autoSpaceDE w:val="0"/>
        <w:autoSpaceDN w:val="0"/>
        <w:adjustRightInd w:val="0"/>
        <w:ind w:firstLine="709"/>
        <w:jc w:val="right"/>
        <w:rPr>
          <w:rFonts w:eastAsiaTheme="minorHAnsi"/>
          <w:sz w:val="28"/>
          <w:szCs w:val="28"/>
          <w:lang w:eastAsia="en-US"/>
        </w:rPr>
      </w:pPr>
      <w:r w:rsidRPr="00AF4ECD">
        <w:rPr>
          <w:rFonts w:eastAsiaTheme="minorHAnsi"/>
          <w:sz w:val="28"/>
          <w:szCs w:val="28"/>
          <w:lang w:eastAsia="en-US"/>
        </w:rPr>
        <w:t>тыс. рублей</w:t>
      </w: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843"/>
        <w:gridCol w:w="1706"/>
        <w:gridCol w:w="1418"/>
      </w:tblGrid>
      <w:tr w:rsidR="00AF4ECD" w:rsidRPr="00CE3981" w:rsidTr="00410A11">
        <w:trPr>
          <w:trHeight w:val="239"/>
          <w:tblHeader/>
        </w:trPr>
        <w:tc>
          <w:tcPr>
            <w:tcW w:w="4678" w:type="dxa"/>
            <w:tcMar>
              <w:top w:w="0" w:type="dxa"/>
              <w:left w:w="60" w:type="dxa"/>
              <w:bottom w:w="0" w:type="dxa"/>
              <w:right w:w="60" w:type="dxa"/>
            </w:tcMar>
          </w:tcPr>
          <w:p w:rsidR="00AF4ECD" w:rsidRPr="00CE3981" w:rsidRDefault="00AF4ECD" w:rsidP="00AF4ECD">
            <w:pPr>
              <w:jc w:val="center"/>
              <w:rPr>
                <w:rFonts w:eastAsiaTheme="minorEastAsia"/>
                <w:b/>
                <w:bCs/>
                <w:color w:val="000000"/>
                <w:szCs w:val="24"/>
              </w:rPr>
            </w:pPr>
            <w:r w:rsidRPr="00CE3981">
              <w:rPr>
                <w:rFonts w:eastAsiaTheme="minorEastAsia"/>
                <w:b/>
                <w:bCs/>
                <w:color w:val="000000"/>
                <w:szCs w:val="24"/>
              </w:rPr>
              <w:t>Наименование государственной программы, подпрограммы</w:t>
            </w:r>
          </w:p>
        </w:tc>
        <w:tc>
          <w:tcPr>
            <w:tcW w:w="1843" w:type="dxa"/>
            <w:tcMar>
              <w:top w:w="0" w:type="dxa"/>
              <w:left w:w="0" w:type="dxa"/>
              <w:bottom w:w="0" w:type="dxa"/>
              <w:right w:w="60" w:type="dxa"/>
            </w:tcMar>
          </w:tcPr>
          <w:p w:rsidR="00AF4ECD" w:rsidRPr="00CE3981" w:rsidRDefault="00AF4ECD" w:rsidP="00AF4ECD">
            <w:pPr>
              <w:ind w:right="-41"/>
              <w:jc w:val="center"/>
              <w:rPr>
                <w:rFonts w:eastAsiaTheme="minorEastAsia"/>
                <w:b/>
                <w:bCs/>
                <w:color w:val="000000"/>
                <w:szCs w:val="24"/>
              </w:rPr>
            </w:pPr>
            <w:r w:rsidRPr="00CE3981">
              <w:rPr>
                <w:rFonts w:eastAsiaTheme="minorEastAsia"/>
                <w:b/>
                <w:bCs/>
                <w:color w:val="000000"/>
                <w:szCs w:val="24"/>
              </w:rPr>
              <w:t>Бюджет</w:t>
            </w:r>
          </w:p>
        </w:tc>
        <w:tc>
          <w:tcPr>
            <w:tcW w:w="1706" w:type="dxa"/>
            <w:tcMar>
              <w:top w:w="0" w:type="dxa"/>
              <w:left w:w="60" w:type="dxa"/>
              <w:bottom w:w="0" w:type="dxa"/>
              <w:right w:w="60" w:type="dxa"/>
            </w:tcMar>
          </w:tcPr>
          <w:p w:rsidR="00AF4ECD" w:rsidRPr="00CE3981" w:rsidRDefault="00AF4ECD" w:rsidP="00AF4ECD">
            <w:pPr>
              <w:jc w:val="center"/>
              <w:rPr>
                <w:rFonts w:eastAsiaTheme="minorEastAsia"/>
                <w:b/>
                <w:bCs/>
                <w:color w:val="000000"/>
                <w:szCs w:val="24"/>
              </w:rPr>
            </w:pPr>
            <w:r w:rsidRPr="00CE3981">
              <w:rPr>
                <w:rFonts w:eastAsiaTheme="minorEastAsia"/>
                <w:b/>
                <w:bCs/>
                <w:color w:val="000000"/>
                <w:szCs w:val="24"/>
              </w:rPr>
              <w:t>Кассовое исполнение</w:t>
            </w:r>
          </w:p>
        </w:tc>
        <w:tc>
          <w:tcPr>
            <w:tcW w:w="1418" w:type="dxa"/>
            <w:tcMar>
              <w:top w:w="0" w:type="dxa"/>
              <w:left w:w="60" w:type="dxa"/>
              <w:bottom w:w="0" w:type="dxa"/>
              <w:right w:w="60" w:type="dxa"/>
            </w:tcMar>
          </w:tcPr>
          <w:p w:rsidR="00AF4ECD" w:rsidRPr="00CE3981" w:rsidRDefault="00AF4ECD" w:rsidP="00AF4ECD">
            <w:pPr>
              <w:jc w:val="center"/>
              <w:rPr>
                <w:rFonts w:eastAsiaTheme="minorEastAsia"/>
                <w:b/>
                <w:bCs/>
                <w:color w:val="000000"/>
                <w:szCs w:val="24"/>
              </w:rPr>
            </w:pPr>
            <w:r w:rsidRPr="00CE3981">
              <w:rPr>
                <w:rFonts w:eastAsiaTheme="minorEastAsia"/>
                <w:b/>
                <w:bCs/>
                <w:color w:val="000000"/>
                <w:szCs w:val="24"/>
              </w:rPr>
              <w:t>% исп.</w:t>
            </w:r>
          </w:p>
        </w:tc>
      </w:tr>
    </w:tbl>
    <w:tbl>
      <w:tblPr>
        <w:tblStyle w:val="111"/>
        <w:tblW w:w="9635" w:type="dxa"/>
        <w:tblLayout w:type="fixed"/>
        <w:tblLook w:val="04A0" w:firstRow="1" w:lastRow="0" w:firstColumn="1" w:lastColumn="0" w:noHBand="0" w:noVBand="1"/>
      </w:tblPr>
      <w:tblGrid>
        <w:gridCol w:w="4673"/>
        <w:gridCol w:w="1843"/>
        <w:gridCol w:w="1701"/>
        <w:gridCol w:w="1418"/>
      </w:tblGrid>
      <w:tr w:rsidR="00AF4ECD" w:rsidRPr="00CE3981" w:rsidTr="00AF4ECD">
        <w:trPr>
          <w:trHeight w:val="1241"/>
        </w:trPr>
        <w:tc>
          <w:tcPr>
            <w:tcW w:w="4673" w:type="dxa"/>
            <w:tcBorders>
              <w:top w:val="single" w:sz="4" w:space="0" w:color="auto"/>
              <w:left w:val="single" w:sz="4" w:space="0" w:color="auto"/>
              <w:bottom w:val="single" w:sz="4" w:space="0" w:color="auto"/>
              <w:right w:val="single" w:sz="4" w:space="0" w:color="auto"/>
            </w:tcBorders>
            <w:hideMark/>
          </w:tcPr>
          <w:p w:rsidR="00AF4ECD" w:rsidRPr="00CE3981" w:rsidRDefault="00AF4ECD" w:rsidP="00410A11">
            <w:pPr>
              <w:autoSpaceDE w:val="0"/>
              <w:autoSpaceDN w:val="0"/>
              <w:adjustRightInd w:val="0"/>
              <w:jc w:val="both"/>
              <w:rPr>
                <w:rFonts w:ascii="Times New Roman" w:hAnsi="Times New Roman" w:cs="Times New Roman"/>
                <w:b/>
                <w:bCs/>
                <w:szCs w:val="24"/>
              </w:rPr>
            </w:pPr>
            <w:r w:rsidRPr="00CE3981">
              <w:rPr>
                <w:rFonts w:ascii="Times New Roman" w:hAnsi="Times New Roman" w:cs="Times New Roman"/>
                <w:b/>
                <w:bCs/>
                <w:szCs w:val="24"/>
              </w:rPr>
              <w:t>Государственная программа Магаданской области «Развитие сельского хозяйства Магаданской области на 2014-2020 годы»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406 170,8</w:t>
            </w:r>
          </w:p>
        </w:tc>
        <w:tc>
          <w:tcPr>
            <w:tcW w:w="1701" w:type="dxa"/>
            <w:tcBorders>
              <w:top w:val="single" w:sz="4" w:space="0" w:color="auto"/>
              <w:left w:val="single" w:sz="4" w:space="0" w:color="auto"/>
              <w:bottom w:val="single" w:sz="4" w:space="0" w:color="auto"/>
              <w:right w:val="single" w:sz="4" w:space="0" w:color="auto"/>
            </w:tcBorders>
            <w:vAlign w:val="center"/>
          </w:tcPr>
          <w:p w:rsidR="00AF4ECD" w:rsidRPr="00CE3981" w:rsidRDefault="00AF4ECD" w:rsidP="00AF4ECD">
            <w:pPr>
              <w:autoSpaceDE w:val="0"/>
              <w:autoSpaceDN w:val="0"/>
              <w:adjustRightInd w:val="0"/>
              <w:ind w:left="-74" w:right="-74"/>
              <w:jc w:val="center"/>
              <w:rPr>
                <w:rFonts w:ascii="Times New Roman" w:hAnsi="Times New Roman" w:cs="Times New Roman"/>
                <w:b/>
                <w:bCs/>
                <w:szCs w:val="24"/>
              </w:rPr>
            </w:pPr>
            <w:r w:rsidRPr="00CE3981">
              <w:rPr>
                <w:rFonts w:ascii="Times New Roman" w:hAnsi="Times New Roman" w:cs="Times New Roman"/>
                <w:b/>
                <w:bCs/>
                <w:szCs w:val="24"/>
              </w:rPr>
              <w:t>391 850,5</w:t>
            </w:r>
          </w:p>
        </w:tc>
        <w:tc>
          <w:tcPr>
            <w:tcW w:w="1417" w:type="dxa"/>
            <w:tcBorders>
              <w:top w:val="single" w:sz="4" w:space="0" w:color="auto"/>
              <w:left w:val="single" w:sz="4" w:space="0" w:color="auto"/>
              <w:bottom w:val="single" w:sz="4" w:space="0" w:color="auto"/>
              <w:right w:val="single" w:sz="4" w:space="0" w:color="auto"/>
            </w:tcBorders>
            <w:vAlign w:val="center"/>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96,5</w:t>
            </w:r>
          </w:p>
        </w:tc>
      </w:tr>
      <w:tr w:rsidR="00AF4ECD" w:rsidRPr="00CE3981" w:rsidTr="00AF4ECD">
        <w:trPr>
          <w:trHeight w:val="1235"/>
        </w:trPr>
        <w:tc>
          <w:tcPr>
            <w:tcW w:w="4673" w:type="dxa"/>
            <w:tcBorders>
              <w:top w:val="single" w:sz="4" w:space="0" w:color="auto"/>
            </w:tcBorders>
            <w:hideMark/>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«Обеспечение реализации государственной программы развития сельского хозяйства Магаданской области на 2014-2020 годы»</w:t>
            </w:r>
          </w:p>
        </w:tc>
        <w:tc>
          <w:tcPr>
            <w:tcW w:w="1843" w:type="dxa"/>
            <w:tcBorders>
              <w:top w:val="single" w:sz="4" w:space="0" w:color="auto"/>
            </w:tcBorders>
            <w:vAlign w:val="center"/>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43 390,8</w:t>
            </w:r>
          </w:p>
        </w:tc>
        <w:tc>
          <w:tcPr>
            <w:tcW w:w="1701" w:type="dxa"/>
            <w:tcBorders>
              <w:top w:val="single" w:sz="4" w:space="0" w:color="auto"/>
            </w:tcBorders>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42 601,9</w:t>
            </w:r>
          </w:p>
        </w:tc>
        <w:tc>
          <w:tcPr>
            <w:tcW w:w="1418" w:type="dxa"/>
            <w:tcBorders>
              <w:top w:val="single" w:sz="4" w:space="0" w:color="auto"/>
            </w:tcBorders>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98,2</w:t>
            </w:r>
          </w:p>
        </w:tc>
      </w:tr>
      <w:tr w:rsidR="00AF4ECD" w:rsidRPr="00CE3981" w:rsidTr="00AF4ECD">
        <w:trPr>
          <w:trHeight w:val="1235"/>
        </w:trPr>
        <w:tc>
          <w:tcPr>
            <w:tcW w:w="4673" w:type="dxa"/>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«Устойчивое развитие сельских территорий на 2014-2017 годы и на период до 2020 года»</w:t>
            </w:r>
          </w:p>
        </w:tc>
        <w:tc>
          <w:tcPr>
            <w:tcW w:w="1843"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498,0</w:t>
            </w:r>
          </w:p>
        </w:tc>
        <w:tc>
          <w:tcPr>
            <w:tcW w:w="1701"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492,9</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99,0</w:t>
            </w:r>
          </w:p>
        </w:tc>
      </w:tr>
      <w:tr w:rsidR="00AF4ECD" w:rsidRPr="00CE3981" w:rsidTr="00AF4ECD">
        <w:trPr>
          <w:trHeight w:val="960"/>
        </w:trPr>
        <w:tc>
          <w:tcPr>
            <w:tcW w:w="4673" w:type="dxa"/>
            <w:hideMark/>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«Развитие мелиорации земель сельскохозяйственного назначения в Магаданской области на 2014-2020 годы»</w:t>
            </w:r>
          </w:p>
        </w:tc>
        <w:tc>
          <w:tcPr>
            <w:tcW w:w="1843" w:type="dxa"/>
            <w:vAlign w:val="center"/>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7 384,8</w:t>
            </w:r>
          </w:p>
        </w:tc>
        <w:tc>
          <w:tcPr>
            <w:tcW w:w="1701"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7 384,8</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960"/>
        </w:trPr>
        <w:tc>
          <w:tcPr>
            <w:tcW w:w="4673" w:type="dxa"/>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2016-2020 годы»</w:t>
            </w:r>
          </w:p>
        </w:tc>
        <w:tc>
          <w:tcPr>
            <w:tcW w:w="1843"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57 844,1</w:t>
            </w:r>
          </w:p>
        </w:tc>
        <w:tc>
          <w:tcPr>
            <w:tcW w:w="1701"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57 016,5</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98,6</w:t>
            </w:r>
          </w:p>
        </w:tc>
      </w:tr>
      <w:tr w:rsidR="00AF4ECD" w:rsidRPr="00CE3981" w:rsidTr="00AF4ECD">
        <w:trPr>
          <w:trHeight w:val="955"/>
        </w:trPr>
        <w:tc>
          <w:tcPr>
            <w:tcW w:w="4673" w:type="dxa"/>
            <w:hideMark/>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«Развитие торговли на территории Магаданской области на 2016-2020 годы»</w:t>
            </w:r>
          </w:p>
        </w:tc>
        <w:tc>
          <w:tcPr>
            <w:tcW w:w="1843" w:type="dxa"/>
            <w:vAlign w:val="center"/>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7 150,0</w:t>
            </w:r>
          </w:p>
        </w:tc>
        <w:tc>
          <w:tcPr>
            <w:tcW w:w="1701"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4 740,9</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66,3</w:t>
            </w:r>
          </w:p>
        </w:tc>
      </w:tr>
      <w:tr w:rsidR="00AF4ECD" w:rsidRPr="00CE3981" w:rsidTr="00AF4ECD">
        <w:trPr>
          <w:trHeight w:val="1309"/>
        </w:trPr>
        <w:tc>
          <w:tcPr>
            <w:tcW w:w="4673" w:type="dxa"/>
            <w:hideMark/>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«Стимулирование инвестиционной деятельности в агропромышленном комплексе на 2017-2020 годы»</w:t>
            </w:r>
          </w:p>
        </w:tc>
        <w:tc>
          <w:tcPr>
            <w:tcW w:w="1843" w:type="dxa"/>
            <w:vAlign w:val="center"/>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3 071,1</w:t>
            </w:r>
          </w:p>
        </w:tc>
        <w:tc>
          <w:tcPr>
            <w:tcW w:w="1701"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2 750,4</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89,6</w:t>
            </w:r>
          </w:p>
        </w:tc>
      </w:tr>
      <w:tr w:rsidR="00AF4ECD" w:rsidRPr="00CE3981" w:rsidTr="00AF4ECD">
        <w:trPr>
          <w:trHeight w:val="987"/>
        </w:trPr>
        <w:tc>
          <w:tcPr>
            <w:tcW w:w="4673" w:type="dxa"/>
            <w:hideMark/>
          </w:tcPr>
          <w:p w:rsidR="00AF4ECD" w:rsidRPr="00CE3981" w:rsidRDefault="00AF4ECD" w:rsidP="00410A11">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Подпрограмма «Развитие отраслей агропромышленного комплекса на 2017-2020 годы»</w:t>
            </w:r>
          </w:p>
        </w:tc>
        <w:tc>
          <w:tcPr>
            <w:tcW w:w="1843"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286 832,0</w:t>
            </w:r>
          </w:p>
        </w:tc>
        <w:tc>
          <w:tcPr>
            <w:tcW w:w="1701" w:type="dxa"/>
            <w:vAlign w:val="center"/>
          </w:tcPr>
          <w:p w:rsidR="00AF4ECD" w:rsidRPr="00CE3981" w:rsidRDefault="00AF4ECD" w:rsidP="00AF4ECD">
            <w:pPr>
              <w:autoSpaceDE w:val="0"/>
              <w:autoSpaceDN w:val="0"/>
              <w:adjustRightInd w:val="0"/>
              <w:ind w:left="-74" w:right="-74"/>
              <w:jc w:val="center"/>
              <w:rPr>
                <w:rFonts w:ascii="Times New Roman" w:hAnsi="Times New Roman" w:cs="Times New Roman"/>
                <w:bCs/>
                <w:szCs w:val="24"/>
              </w:rPr>
            </w:pPr>
            <w:r w:rsidRPr="00CE3981">
              <w:rPr>
                <w:rFonts w:ascii="Times New Roman" w:hAnsi="Times New Roman" w:cs="Times New Roman"/>
                <w:bCs/>
                <w:szCs w:val="24"/>
              </w:rPr>
              <w:t>276 863,2</w:t>
            </w:r>
          </w:p>
        </w:tc>
        <w:tc>
          <w:tcPr>
            <w:tcW w:w="1418" w:type="dxa"/>
            <w:vAlign w:val="center"/>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96,5</w:t>
            </w:r>
          </w:p>
        </w:tc>
      </w:tr>
    </w:tbl>
    <w:p w:rsidR="00AF4ECD" w:rsidRPr="00AF4ECD" w:rsidRDefault="00AF4ECD" w:rsidP="00AF4ECD">
      <w:pPr>
        <w:ind w:firstLine="539"/>
        <w:jc w:val="both"/>
        <w:rPr>
          <w:rFonts w:eastAsiaTheme="minorEastAsia"/>
          <w:sz w:val="28"/>
          <w:szCs w:val="28"/>
        </w:rPr>
      </w:pPr>
      <w:r w:rsidRPr="00AF4ECD">
        <w:rPr>
          <w:rFonts w:eastAsiaTheme="minorEastAsia"/>
          <w:sz w:val="28"/>
          <w:szCs w:val="28"/>
        </w:rPr>
        <w:t>Реализация государственной программы осуществлялась как за счет средств областного, так и федерального бюджетов.</w:t>
      </w:r>
    </w:p>
    <w:p w:rsidR="00AF4ECD" w:rsidRPr="00AF4ECD" w:rsidRDefault="00AF4ECD" w:rsidP="00AF4ECD">
      <w:pPr>
        <w:ind w:firstLine="539"/>
        <w:jc w:val="both"/>
        <w:rPr>
          <w:sz w:val="28"/>
          <w:szCs w:val="28"/>
        </w:rPr>
      </w:pPr>
      <w:r w:rsidRPr="00AF4ECD">
        <w:rPr>
          <w:rFonts w:eastAsiaTheme="minorEastAsia"/>
          <w:sz w:val="28"/>
          <w:szCs w:val="28"/>
        </w:rPr>
        <w:t xml:space="preserve">В соответствии с нормативными правовыми актами Правительства Российской Федерации, Министерства сельского хозяйства России, в целях оказания финансовой поддержки при исполнении расходных обязательств Магаданской области по реализации государственной программы, объем бюджетных ассигнований за счет средств федерального бюджета на 2017 год определен в сумме </w:t>
      </w:r>
      <w:r w:rsidRPr="00AF4ECD">
        <w:rPr>
          <w:rFonts w:eastAsiaTheme="minorEastAsia"/>
          <w:color w:val="000000" w:themeColor="text1"/>
          <w:sz w:val="28"/>
          <w:szCs w:val="28"/>
        </w:rPr>
        <w:t>30 170,8 тыс. рублей</w:t>
      </w:r>
      <w:r w:rsidRPr="00AF4ECD">
        <w:rPr>
          <w:rFonts w:eastAsiaTheme="minorEastAsia"/>
          <w:sz w:val="28"/>
          <w:szCs w:val="28"/>
        </w:rPr>
        <w:t>.</w:t>
      </w:r>
      <w:r w:rsidR="005F0CA7">
        <w:rPr>
          <w:rFonts w:eastAsiaTheme="minorEastAsia"/>
          <w:sz w:val="28"/>
          <w:szCs w:val="28"/>
        </w:rPr>
        <w:t xml:space="preserve"> </w:t>
      </w:r>
      <w:r w:rsidRPr="00AF4ECD">
        <w:rPr>
          <w:rFonts w:eastAsiaTheme="minorEastAsia"/>
          <w:bCs/>
          <w:color w:val="000000" w:themeColor="text1"/>
          <w:sz w:val="28"/>
          <w:szCs w:val="28"/>
        </w:rPr>
        <w:t xml:space="preserve">В отчетном периоде </w:t>
      </w:r>
      <w:r w:rsidRPr="00AF4ECD">
        <w:rPr>
          <w:rFonts w:eastAsiaTheme="minorEastAsia"/>
          <w:bCs/>
          <w:color w:val="000000" w:themeColor="text1"/>
          <w:sz w:val="28"/>
          <w:szCs w:val="28"/>
        </w:rPr>
        <w:lastRenderedPageBreak/>
        <w:t xml:space="preserve">финансирование мероприятий </w:t>
      </w:r>
      <w:r w:rsidRPr="00AF4ECD">
        <w:rPr>
          <w:rFonts w:eastAsiaTheme="minorEastAsia"/>
          <w:color w:val="000000" w:themeColor="text1"/>
          <w:sz w:val="28"/>
          <w:szCs w:val="28"/>
        </w:rPr>
        <w:t xml:space="preserve">за счет средств федерального бюджета </w:t>
      </w:r>
      <w:r w:rsidRPr="00AF4ECD">
        <w:rPr>
          <w:rFonts w:eastAsiaTheme="minorEastAsia"/>
          <w:bCs/>
          <w:color w:val="000000" w:themeColor="text1"/>
          <w:sz w:val="28"/>
          <w:szCs w:val="28"/>
        </w:rPr>
        <w:t>составило 30 140,6 тыс. рублей.</w:t>
      </w:r>
    </w:p>
    <w:p w:rsidR="00AF4ECD" w:rsidRPr="00AF4ECD" w:rsidRDefault="00AF4ECD" w:rsidP="00AF4ECD">
      <w:pPr>
        <w:ind w:firstLine="540"/>
        <w:jc w:val="both"/>
        <w:rPr>
          <w:rFonts w:eastAsiaTheme="minorEastAsia"/>
          <w:bCs/>
          <w:color w:val="000000" w:themeColor="text1"/>
          <w:sz w:val="28"/>
          <w:szCs w:val="28"/>
        </w:rPr>
      </w:pPr>
    </w:p>
    <w:p w:rsidR="00AF4ECD" w:rsidRPr="00AF4ECD" w:rsidRDefault="00AF4ECD" w:rsidP="00AF4ECD">
      <w:pPr>
        <w:ind w:firstLine="540"/>
        <w:jc w:val="center"/>
        <w:rPr>
          <w:rFonts w:eastAsiaTheme="minorEastAsia"/>
          <w:b/>
          <w:color w:val="000000"/>
          <w:sz w:val="28"/>
          <w:szCs w:val="28"/>
        </w:rPr>
      </w:pPr>
      <w:r w:rsidRPr="00AF4ECD">
        <w:rPr>
          <w:rFonts w:eastAsiaTheme="minorEastAsia"/>
          <w:b/>
          <w:color w:val="000000"/>
          <w:sz w:val="28"/>
          <w:szCs w:val="28"/>
        </w:rPr>
        <w:t>Подпрограмма «Обеспечение реализации государственной программы развития сельского хозяйства Магаданской области</w:t>
      </w:r>
    </w:p>
    <w:p w:rsidR="00AF4ECD" w:rsidRPr="00AF4ECD" w:rsidRDefault="00AF4ECD" w:rsidP="00AF4ECD">
      <w:pPr>
        <w:ind w:firstLine="540"/>
        <w:jc w:val="center"/>
        <w:rPr>
          <w:rFonts w:eastAsiaTheme="minorEastAsia"/>
          <w:b/>
          <w:color w:val="000000"/>
          <w:sz w:val="28"/>
          <w:szCs w:val="28"/>
        </w:rPr>
      </w:pPr>
      <w:r w:rsidRPr="00AF4ECD">
        <w:rPr>
          <w:rFonts w:eastAsiaTheme="minorEastAsia"/>
          <w:b/>
          <w:color w:val="000000"/>
          <w:sz w:val="28"/>
          <w:szCs w:val="28"/>
        </w:rPr>
        <w:t xml:space="preserve"> на 2014-2020 годы»</w:t>
      </w:r>
    </w:p>
    <w:p w:rsidR="00AF4ECD" w:rsidRPr="00AF4ECD" w:rsidRDefault="00AF4ECD" w:rsidP="00AF4ECD">
      <w:pPr>
        <w:ind w:firstLine="540"/>
        <w:jc w:val="center"/>
        <w:rPr>
          <w:rFonts w:eastAsiaTheme="minorEastAsia"/>
          <w:b/>
          <w:color w:val="000000"/>
          <w:sz w:val="28"/>
          <w:szCs w:val="28"/>
        </w:rPr>
      </w:pP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 xml:space="preserve">Основной целью реализации подпрограммы является обеспечение эффективной деятельности </w:t>
      </w:r>
      <w:proofErr w:type="spellStart"/>
      <w:r w:rsidRPr="00AF4ECD">
        <w:rPr>
          <w:rFonts w:eastAsiaTheme="minorEastAsia"/>
          <w:sz w:val="28"/>
          <w:szCs w:val="28"/>
        </w:rPr>
        <w:t>Минсельхозрыбпрода</w:t>
      </w:r>
      <w:proofErr w:type="spellEnd"/>
      <w:r w:rsidRPr="00AF4ECD">
        <w:rPr>
          <w:rFonts w:eastAsiaTheme="minorEastAsia"/>
          <w:sz w:val="28"/>
          <w:szCs w:val="28"/>
        </w:rPr>
        <w:t xml:space="preserve"> Магаданской области, реализация региональной политики и нормативно-правовое регулирование в сфере агропромышленного комплекса Магаданской области. </w:t>
      </w:r>
    </w:p>
    <w:p w:rsidR="00AF4ECD" w:rsidRDefault="00AF4ECD" w:rsidP="00AF4ECD">
      <w:pPr>
        <w:ind w:firstLine="709"/>
        <w:jc w:val="both"/>
        <w:rPr>
          <w:rFonts w:eastAsiaTheme="minorEastAsia"/>
          <w:color w:val="000000"/>
          <w:sz w:val="28"/>
          <w:szCs w:val="28"/>
        </w:rPr>
      </w:pPr>
      <w:r w:rsidRPr="00AF4ECD">
        <w:rPr>
          <w:rFonts w:eastAsiaTheme="minorEastAsia"/>
          <w:sz w:val="28"/>
          <w:szCs w:val="28"/>
        </w:rPr>
        <w:t>И</w:t>
      </w:r>
      <w:r w:rsidRPr="00AF4ECD">
        <w:rPr>
          <w:rFonts w:eastAsiaTheme="minorEastAsia"/>
          <w:color w:val="000000"/>
          <w:sz w:val="28"/>
          <w:szCs w:val="28"/>
        </w:rPr>
        <w:t>сполнение расходов по подпрограмме характеризуются следующими данными:</w:t>
      </w:r>
    </w:p>
    <w:p w:rsidR="00AF4ECD" w:rsidRPr="00AF4ECD" w:rsidRDefault="00AF4ECD" w:rsidP="00AF4ECD">
      <w:pPr>
        <w:autoSpaceDE w:val="0"/>
        <w:autoSpaceDN w:val="0"/>
        <w:adjustRightInd w:val="0"/>
        <w:ind w:firstLine="709"/>
        <w:jc w:val="right"/>
        <w:rPr>
          <w:rFonts w:eastAsiaTheme="minorHAnsi"/>
          <w:sz w:val="28"/>
          <w:szCs w:val="28"/>
          <w:lang w:eastAsia="en-US"/>
        </w:rPr>
      </w:pPr>
      <w:r w:rsidRPr="00AF4ECD">
        <w:rPr>
          <w:rFonts w:eastAsiaTheme="minorHAnsi"/>
          <w:sz w:val="28"/>
          <w:szCs w:val="28"/>
          <w:lang w:eastAsia="en-US"/>
        </w:rPr>
        <w:t>тыс. рублей</w:t>
      </w:r>
    </w:p>
    <w:tbl>
      <w:tblPr>
        <w:tblStyle w:val="111"/>
        <w:tblW w:w="9381" w:type="dxa"/>
        <w:tblInd w:w="-15" w:type="dxa"/>
        <w:tblLayout w:type="fixed"/>
        <w:tblLook w:val="04A0" w:firstRow="1" w:lastRow="0" w:firstColumn="1" w:lastColumn="0" w:noHBand="0" w:noVBand="1"/>
      </w:tblPr>
      <w:tblGrid>
        <w:gridCol w:w="5098"/>
        <w:gridCol w:w="1575"/>
        <w:gridCol w:w="1716"/>
        <w:gridCol w:w="992"/>
      </w:tblGrid>
      <w:tr w:rsidR="00AF4ECD" w:rsidRPr="00CE3981" w:rsidTr="00CE3981">
        <w:trPr>
          <w:trHeight w:val="999"/>
        </w:trPr>
        <w:tc>
          <w:tcPr>
            <w:tcW w:w="5098" w:type="dxa"/>
          </w:tcPr>
          <w:p w:rsidR="00AF4ECD" w:rsidRPr="00CE3981" w:rsidRDefault="00AF4ECD" w:rsidP="00AF4ECD">
            <w:pPr>
              <w:spacing w:after="108"/>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Наименование государственной программы, подпрограммы</w:t>
            </w:r>
          </w:p>
        </w:tc>
        <w:tc>
          <w:tcPr>
            <w:tcW w:w="1575" w:type="dxa"/>
          </w:tcPr>
          <w:p w:rsidR="00AF4ECD" w:rsidRPr="00CE3981" w:rsidRDefault="00AF4ECD" w:rsidP="00AF4ECD">
            <w:pPr>
              <w:spacing w:after="108"/>
              <w:ind w:left="-73"/>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Бюджет</w:t>
            </w:r>
          </w:p>
        </w:tc>
        <w:tc>
          <w:tcPr>
            <w:tcW w:w="1716" w:type="dxa"/>
          </w:tcPr>
          <w:p w:rsidR="00AF4ECD" w:rsidRPr="00CE3981" w:rsidRDefault="00AF4ECD" w:rsidP="00AF4ECD">
            <w:pPr>
              <w:spacing w:after="108"/>
              <w:ind w:left="-170" w:right="-73"/>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Кассовое исполнение</w:t>
            </w:r>
          </w:p>
        </w:tc>
        <w:tc>
          <w:tcPr>
            <w:tcW w:w="992"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color w:val="000000"/>
                <w:szCs w:val="24"/>
              </w:rPr>
              <w:t>% исп.</w:t>
            </w:r>
          </w:p>
        </w:tc>
      </w:tr>
      <w:tr w:rsidR="00AF4ECD" w:rsidRPr="00CE3981" w:rsidTr="00CE3981">
        <w:trPr>
          <w:trHeight w:val="1219"/>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
                <w:bCs/>
                <w:szCs w:val="24"/>
              </w:rPr>
            </w:pPr>
            <w:r w:rsidRPr="00CE3981">
              <w:rPr>
                <w:rFonts w:ascii="Times New Roman" w:hAnsi="Times New Roman" w:cs="Times New Roman"/>
                <w:b/>
                <w:bCs/>
                <w:szCs w:val="24"/>
              </w:rPr>
              <w:t>Подпрограмма «Обеспечение реализации государственной программы развития сельского хозяйства Магаданской области на 2014-2020 годы»</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43 390,8</w:t>
            </w:r>
          </w:p>
        </w:tc>
        <w:tc>
          <w:tcPr>
            <w:tcW w:w="1716"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42 601,9</w:t>
            </w:r>
          </w:p>
        </w:tc>
        <w:tc>
          <w:tcPr>
            <w:tcW w:w="992"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98,2</w:t>
            </w:r>
          </w:p>
        </w:tc>
      </w:tr>
      <w:tr w:rsidR="00AF4ECD" w:rsidRPr="00CE3981" w:rsidTr="00CE3981">
        <w:trPr>
          <w:trHeight w:val="1182"/>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szCs w:val="24"/>
              </w:rPr>
            </w:pPr>
            <w:r w:rsidRPr="00CE3981">
              <w:rPr>
                <w:rFonts w:ascii="Times New Roman" w:hAnsi="Times New Roman" w:cs="Times New Roman"/>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43 390,8</w:t>
            </w:r>
          </w:p>
        </w:tc>
        <w:tc>
          <w:tcPr>
            <w:tcW w:w="1716"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42 601,9</w:t>
            </w:r>
          </w:p>
        </w:tc>
        <w:tc>
          <w:tcPr>
            <w:tcW w:w="992"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98,2</w:t>
            </w:r>
          </w:p>
        </w:tc>
      </w:tr>
      <w:tr w:rsidR="00AF4ECD" w:rsidRPr="00CE3981" w:rsidTr="00CE3981">
        <w:trPr>
          <w:trHeight w:val="748"/>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 xml:space="preserve"> Мероприятие «Расходы на выплаты по оплате труда работников государственных органов»</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39 788,4</w:t>
            </w:r>
          </w:p>
        </w:tc>
        <w:tc>
          <w:tcPr>
            <w:tcW w:w="1716"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39 329,6</w:t>
            </w:r>
          </w:p>
        </w:tc>
        <w:tc>
          <w:tcPr>
            <w:tcW w:w="992"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98,9</w:t>
            </w:r>
          </w:p>
        </w:tc>
      </w:tr>
      <w:tr w:rsidR="00AF4ECD" w:rsidRPr="00CE3981" w:rsidTr="00CE3981">
        <w:trPr>
          <w:trHeight w:val="701"/>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Мероприятие «Расходы на обеспечение функций государственных органов»</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2 622,9</w:t>
            </w:r>
          </w:p>
        </w:tc>
        <w:tc>
          <w:tcPr>
            <w:tcW w:w="1716"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2 292,8</w:t>
            </w:r>
          </w:p>
        </w:tc>
        <w:tc>
          <w:tcPr>
            <w:tcW w:w="992"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87,4</w:t>
            </w:r>
          </w:p>
        </w:tc>
      </w:tr>
      <w:tr w:rsidR="00AF4ECD" w:rsidRPr="00CE3981" w:rsidTr="00CE3981">
        <w:trPr>
          <w:trHeight w:val="2069"/>
        </w:trPr>
        <w:tc>
          <w:tcPr>
            <w:tcW w:w="5098" w:type="dxa"/>
            <w:hideMark/>
          </w:tcPr>
          <w:p w:rsidR="00AF4ECD" w:rsidRPr="00CE3981" w:rsidRDefault="00AF4ECD" w:rsidP="00AF4ECD">
            <w:pPr>
              <w:autoSpaceDE w:val="0"/>
              <w:autoSpaceDN w:val="0"/>
              <w:adjustRightInd w:val="0"/>
              <w:rPr>
                <w:rFonts w:ascii="Times New Roman" w:hAnsi="Times New Roman" w:cs="Times New Roman"/>
                <w:iCs/>
                <w:szCs w:val="24"/>
              </w:rPr>
            </w:pPr>
            <w:r w:rsidRPr="00CE3981">
              <w:rPr>
                <w:rFonts w:ascii="Times New Roman" w:hAnsi="Times New Roman" w:cs="Times New Roman"/>
                <w:iCs/>
                <w:szCs w:val="24"/>
              </w:rPr>
              <w:t>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735,5</w:t>
            </w:r>
          </w:p>
        </w:tc>
        <w:tc>
          <w:tcPr>
            <w:tcW w:w="1716"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735,4</w:t>
            </w:r>
          </w:p>
        </w:tc>
        <w:tc>
          <w:tcPr>
            <w:tcW w:w="992"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100,0</w:t>
            </w:r>
          </w:p>
        </w:tc>
      </w:tr>
      <w:tr w:rsidR="00AF4ECD" w:rsidRPr="00CE3981" w:rsidTr="00CE3981">
        <w:trPr>
          <w:trHeight w:val="1260"/>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Единовременные выплаты лицам, которым присвоены почетные звания (Закон Магаданской области от 03.03.2016 г. № 1996-ОЗ)</w:t>
            </w:r>
          </w:p>
        </w:tc>
        <w:tc>
          <w:tcPr>
            <w:tcW w:w="1575" w:type="dxa"/>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154,0</w:t>
            </w:r>
          </w:p>
        </w:tc>
        <w:tc>
          <w:tcPr>
            <w:tcW w:w="1716"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154,0</w:t>
            </w:r>
          </w:p>
        </w:tc>
        <w:tc>
          <w:tcPr>
            <w:tcW w:w="992"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100,0</w:t>
            </w:r>
          </w:p>
        </w:tc>
      </w:tr>
    </w:tbl>
    <w:p w:rsidR="00AF4ECD" w:rsidRPr="00AF4ECD" w:rsidRDefault="00AF4ECD" w:rsidP="00AF4ECD">
      <w:pPr>
        <w:ind w:firstLine="851"/>
        <w:jc w:val="both"/>
        <w:rPr>
          <w:rFonts w:eastAsiaTheme="minorEastAsia"/>
          <w:color w:val="000000"/>
          <w:sz w:val="28"/>
          <w:szCs w:val="28"/>
        </w:rPr>
      </w:pPr>
      <w:r w:rsidRPr="00AF4ECD">
        <w:rPr>
          <w:sz w:val="28"/>
          <w:szCs w:val="28"/>
        </w:rPr>
        <w:t>Кассовое исполнение в отчетном периоде по о</w:t>
      </w:r>
      <w:r w:rsidRPr="00AF4ECD">
        <w:rPr>
          <w:rFonts w:eastAsiaTheme="minorEastAsia"/>
          <w:color w:val="000000"/>
          <w:sz w:val="28"/>
          <w:szCs w:val="28"/>
        </w:rPr>
        <w:t>сновному мероприятию «Обеспечение выполнения функций государственными органами и находящихся в их ведении государственными учреждениями» составило 42 601,9 тыс. рублей, в том числе на обеспечение выплат персоналу, на уплату налогов и сборов, на закупку товаров, работ и услуг и на компенсацию расходов на оплату стоимости проезда и провоза багажа к месту использования отпуска и обратно.</w:t>
      </w:r>
    </w:p>
    <w:p w:rsidR="00AF4ECD" w:rsidRPr="00AF4ECD" w:rsidRDefault="00AF4ECD" w:rsidP="00AF4ECD">
      <w:pPr>
        <w:ind w:firstLine="851"/>
        <w:jc w:val="both"/>
        <w:rPr>
          <w:rFonts w:eastAsiaTheme="minorEastAsia"/>
          <w:color w:val="000000"/>
          <w:sz w:val="28"/>
          <w:szCs w:val="28"/>
        </w:rPr>
      </w:pPr>
    </w:p>
    <w:p w:rsidR="00AF4ECD" w:rsidRPr="00AF4ECD" w:rsidRDefault="00AF4ECD" w:rsidP="00AF4ECD">
      <w:pPr>
        <w:ind w:firstLine="540"/>
        <w:jc w:val="center"/>
        <w:rPr>
          <w:rFonts w:eastAsiaTheme="minorEastAsia"/>
          <w:b/>
          <w:color w:val="000000"/>
          <w:sz w:val="28"/>
          <w:szCs w:val="28"/>
        </w:rPr>
      </w:pPr>
      <w:r w:rsidRPr="00AF4ECD">
        <w:rPr>
          <w:rFonts w:eastAsiaTheme="minorEastAsia"/>
          <w:b/>
          <w:color w:val="000000"/>
          <w:sz w:val="28"/>
          <w:szCs w:val="28"/>
        </w:rPr>
        <w:t>Подпрограмма «Развитие мелиорации земель сельскохозяйственного назначения в Магаданской области на 2014-2020 годы»</w:t>
      </w:r>
    </w:p>
    <w:p w:rsidR="00AF4ECD" w:rsidRPr="00AF4ECD" w:rsidRDefault="00AF4ECD" w:rsidP="00AF4ECD">
      <w:pPr>
        <w:widowControl w:val="0"/>
        <w:autoSpaceDE w:val="0"/>
        <w:autoSpaceDN w:val="0"/>
        <w:adjustRightInd w:val="0"/>
        <w:ind w:firstLine="720"/>
        <w:jc w:val="both"/>
        <w:rPr>
          <w:sz w:val="28"/>
          <w:szCs w:val="28"/>
        </w:rPr>
      </w:pPr>
    </w:p>
    <w:p w:rsidR="00AF4ECD" w:rsidRPr="00AF4ECD" w:rsidRDefault="00AF4ECD" w:rsidP="00AF4ECD">
      <w:pPr>
        <w:widowControl w:val="0"/>
        <w:autoSpaceDE w:val="0"/>
        <w:autoSpaceDN w:val="0"/>
        <w:adjustRightInd w:val="0"/>
        <w:ind w:firstLine="720"/>
        <w:jc w:val="both"/>
        <w:rPr>
          <w:sz w:val="28"/>
          <w:szCs w:val="28"/>
        </w:rPr>
      </w:pPr>
      <w:r w:rsidRPr="00AF4ECD">
        <w:rPr>
          <w:sz w:val="28"/>
          <w:szCs w:val="28"/>
        </w:rPr>
        <w:t>Основными целями подпрограммы являются:</w:t>
      </w:r>
    </w:p>
    <w:p w:rsidR="00AF4ECD" w:rsidRPr="00AF4ECD" w:rsidRDefault="00AF4ECD" w:rsidP="00AF4ECD">
      <w:pPr>
        <w:widowControl w:val="0"/>
        <w:autoSpaceDE w:val="0"/>
        <w:autoSpaceDN w:val="0"/>
        <w:adjustRightInd w:val="0"/>
        <w:ind w:firstLine="720"/>
        <w:jc w:val="both"/>
        <w:rPr>
          <w:sz w:val="28"/>
          <w:szCs w:val="28"/>
        </w:rPr>
      </w:pPr>
      <w:r w:rsidRPr="00AF4ECD">
        <w:rPr>
          <w:sz w:val="28"/>
          <w:szCs w:val="28"/>
        </w:rPr>
        <w:t>- 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w:t>
      </w:r>
    </w:p>
    <w:p w:rsidR="00AF4ECD" w:rsidRPr="00AF4ECD" w:rsidRDefault="00AF4ECD" w:rsidP="00AF4ECD">
      <w:pPr>
        <w:widowControl w:val="0"/>
        <w:autoSpaceDE w:val="0"/>
        <w:autoSpaceDN w:val="0"/>
        <w:adjustRightInd w:val="0"/>
        <w:ind w:firstLine="720"/>
        <w:jc w:val="both"/>
        <w:rPr>
          <w:sz w:val="28"/>
          <w:szCs w:val="28"/>
        </w:rPr>
      </w:pPr>
      <w:r w:rsidRPr="00AF4ECD">
        <w:rPr>
          <w:sz w:val="28"/>
          <w:szCs w:val="28"/>
        </w:rPr>
        <w:t>- повышение продуктивного потенциала мелиорируемых земель и эффективного использования природных ресурсов.</w:t>
      </w: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И</w:t>
      </w:r>
      <w:r w:rsidRPr="00AF4ECD">
        <w:rPr>
          <w:rFonts w:eastAsiaTheme="minorEastAsia"/>
          <w:color w:val="000000"/>
          <w:sz w:val="28"/>
          <w:szCs w:val="28"/>
        </w:rPr>
        <w:t>сполнение расходов по подпрограмме характеризуются следующими данными:</w:t>
      </w:r>
    </w:p>
    <w:p w:rsidR="00AF4ECD" w:rsidRPr="00AF4ECD" w:rsidRDefault="00AF4ECD" w:rsidP="00AF4ECD">
      <w:pPr>
        <w:ind w:firstLine="540"/>
        <w:jc w:val="right"/>
        <w:rPr>
          <w:rFonts w:eastAsiaTheme="minorEastAsia"/>
          <w:sz w:val="28"/>
          <w:szCs w:val="28"/>
        </w:rPr>
      </w:pPr>
      <w:r w:rsidRPr="00AF4ECD">
        <w:rPr>
          <w:rFonts w:eastAsiaTheme="minorEastAsia"/>
          <w:sz w:val="28"/>
          <w:szCs w:val="28"/>
        </w:rPr>
        <w:t>тыс. рублей</w:t>
      </w:r>
    </w:p>
    <w:tbl>
      <w:tblPr>
        <w:tblStyle w:val="111"/>
        <w:tblW w:w="9493" w:type="dxa"/>
        <w:tblLayout w:type="fixed"/>
        <w:tblLook w:val="04A0" w:firstRow="1" w:lastRow="0" w:firstColumn="1" w:lastColumn="0" w:noHBand="0" w:noVBand="1"/>
      </w:tblPr>
      <w:tblGrid>
        <w:gridCol w:w="5098"/>
        <w:gridCol w:w="1843"/>
        <w:gridCol w:w="1701"/>
        <w:gridCol w:w="851"/>
      </w:tblGrid>
      <w:tr w:rsidR="00AF4ECD" w:rsidRPr="00CE3981" w:rsidTr="005F0CA7">
        <w:trPr>
          <w:trHeight w:val="585"/>
        </w:trPr>
        <w:tc>
          <w:tcPr>
            <w:tcW w:w="5098" w:type="dxa"/>
          </w:tcPr>
          <w:p w:rsidR="00AF4ECD" w:rsidRPr="00CE3981" w:rsidRDefault="00AF4ECD" w:rsidP="00AF4ECD">
            <w:pPr>
              <w:spacing w:after="108"/>
              <w:jc w:val="both"/>
              <w:rPr>
                <w:rFonts w:ascii="Times New Roman" w:hAnsi="Times New Roman" w:cs="Times New Roman"/>
                <w:b/>
                <w:bCs/>
                <w:color w:val="000000"/>
                <w:szCs w:val="24"/>
              </w:rPr>
            </w:pPr>
            <w:r w:rsidRPr="00CE3981">
              <w:rPr>
                <w:rFonts w:ascii="Times New Roman" w:hAnsi="Times New Roman" w:cs="Times New Roman"/>
                <w:b/>
                <w:bCs/>
                <w:color w:val="000000"/>
                <w:szCs w:val="24"/>
              </w:rPr>
              <w:t>Наименование государственной программы, подпрограммы</w:t>
            </w:r>
          </w:p>
        </w:tc>
        <w:tc>
          <w:tcPr>
            <w:tcW w:w="1843" w:type="dxa"/>
          </w:tcPr>
          <w:p w:rsidR="00AF4ECD" w:rsidRPr="00CE3981" w:rsidRDefault="00AF4ECD" w:rsidP="00AF4ECD">
            <w:pPr>
              <w:spacing w:after="108"/>
              <w:ind w:left="-73"/>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Бюджет</w:t>
            </w:r>
          </w:p>
        </w:tc>
        <w:tc>
          <w:tcPr>
            <w:tcW w:w="1701" w:type="dxa"/>
          </w:tcPr>
          <w:p w:rsidR="00AF4ECD" w:rsidRPr="00CE3981" w:rsidRDefault="00AF4ECD" w:rsidP="00AF4ECD">
            <w:pPr>
              <w:spacing w:after="108"/>
              <w:ind w:left="-170" w:right="-73"/>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Кассовое исполнение</w:t>
            </w:r>
          </w:p>
        </w:tc>
        <w:tc>
          <w:tcPr>
            <w:tcW w:w="851"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color w:val="000000"/>
                <w:szCs w:val="24"/>
              </w:rPr>
              <w:t>% исп.</w:t>
            </w:r>
          </w:p>
        </w:tc>
      </w:tr>
      <w:tr w:rsidR="00AF4ECD" w:rsidRPr="00CE3981" w:rsidTr="00AF4ECD">
        <w:trPr>
          <w:trHeight w:val="906"/>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
                <w:bCs/>
                <w:szCs w:val="24"/>
              </w:rPr>
            </w:pPr>
            <w:r w:rsidRPr="00CE3981">
              <w:rPr>
                <w:rFonts w:ascii="Times New Roman" w:hAnsi="Times New Roman" w:cs="Times New Roman"/>
                <w:b/>
                <w:bCs/>
                <w:szCs w:val="24"/>
              </w:rPr>
              <w:t>Подпрограмма «Развитие мелиорации земель сельскохозяйственного назначения в Магаданской области на 2014-2020 годы»</w:t>
            </w:r>
          </w:p>
        </w:tc>
        <w:tc>
          <w:tcPr>
            <w:tcW w:w="1843" w:type="dxa"/>
            <w:hideMark/>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7 384,8</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iCs/>
                <w:szCs w:val="24"/>
              </w:rPr>
              <w:t>7 384,8</w:t>
            </w:r>
          </w:p>
        </w:tc>
        <w:tc>
          <w:tcPr>
            <w:tcW w:w="851"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100,0</w:t>
            </w:r>
          </w:p>
        </w:tc>
      </w:tr>
      <w:tr w:rsidR="00AF4ECD" w:rsidRPr="00CE3981" w:rsidTr="00AF4ECD">
        <w:trPr>
          <w:trHeight w:val="989"/>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Основное мероприятие «Культуртехнические мероприятия, проводимые сельскохозяйственными товаропроизводителями»</w:t>
            </w:r>
          </w:p>
        </w:tc>
        <w:tc>
          <w:tcPr>
            <w:tcW w:w="1843" w:type="dxa"/>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7 384,8</w:t>
            </w:r>
          </w:p>
        </w:tc>
        <w:tc>
          <w:tcPr>
            <w:tcW w:w="1701"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7 384,8</w:t>
            </w:r>
          </w:p>
        </w:tc>
        <w:tc>
          <w:tcPr>
            <w:tcW w:w="851" w:type="dxa"/>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100,0</w:t>
            </w:r>
          </w:p>
        </w:tc>
      </w:tr>
    </w:tbl>
    <w:p w:rsidR="00AF4ECD" w:rsidRPr="00AF4ECD" w:rsidRDefault="00AF4ECD" w:rsidP="00AF4ECD">
      <w:pPr>
        <w:ind w:firstLine="540"/>
        <w:jc w:val="center"/>
        <w:rPr>
          <w:rFonts w:eastAsiaTheme="minorEastAsia"/>
          <w:b/>
          <w:color w:val="000000"/>
          <w:sz w:val="28"/>
          <w:szCs w:val="28"/>
        </w:rPr>
      </w:pPr>
    </w:p>
    <w:p w:rsidR="00AF4ECD" w:rsidRPr="00AF4ECD" w:rsidRDefault="00AF4ECD" w:rsidP="00AF4ECD">
      <w:pPr>
        <w:ind w:firstLine="540"/>
        <w:jc w:val="center"/>
        <w:rPr>
          <w:rFonts w:eastAsiaTheme="minorEastAsia"/>
          <w:b/>
          <w:color w:val="000000"/>
          <w:sz w:val="28"/>
          <w:szCs w:val="28"/>
        </w:rPr>
      </w:pPr>
      <w:r w:rsidRPr="00AF4ECD">
        <w:rPr>
          <w:rFonts w:eastAsiaTheme="minorEastAsia"/>
          <w:b/>
          <w:color w:val="000000"/>
          <w:sz w:val="28"/>
          <w:szCs w:val="28"/>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2016-2020 годы»</w:t>
      </w:r>
    </w:p>
    <w:p w:rsidR="00AF4ECD" w:rsidRPr="00AF4ECD" w:rsidRDefault="00AF4ECD" w:rsidP="00AF4ECD">
      <w:pPr>
        <w:ind w:firstLine="540"/>
        <w:jc w:val="center"/>
        <w:rPr>
          <w:rFonts w:eastAsiaTheme="minorEastAsia"/>
          <w:b/>
          <w:color w:val="000000"/>
          <w:sz w:val="28"/>
          <w:szCs w:val="28"/>
        </w:rPr>
      </w:pPr>
    </w:p>
    <w:p w:rsidR="00AF4ECD" w:rsidRPr="00AF4ECD" w:rsidRDefault="00AF4ECD" w:rsidP="00AF4ECD">
      <w:pPr>
        <w:widowControl w:val="0"/>
        <w:autoSpaceDE w:val="0"/>
        <w:autoSpaceDN w:val="0"/>
        <w:adjustRightInd w:val="0"/>
        <w:ind w:firstLine="709"/>
        <w:jc w:val="both"/>
        <w:rPr>
          <w:rFonts w:eastAsiaTheme="minorEastAsia"/>
          <w:sz w:val="28"/>
          <w:szCs w:val="28"/>
        </w:rPr>
      </w:pPr>
      <w:r w:rsidRPr="00AF4ECD">
        <w:rPr>
          <w:rFonts w:eastAsiaTheme="minorEastAsia"/>
          <w:sz w:val="28"/>
          <w:szCs w:val="28"/>
        </w:rPr>
        <w:t>Целями реализации подпрограммы являются:</w:t>
      </w: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 обеспечение эффективной деятельности департамента ветеринарии Магаданской области и его подведомственного областного государственного бюджетного учреждения «Станция по борьбе с болезнями животных «Магаданская» для обеспечения эпизоотического благополучия территории области. И</w:t>
      </w:r>
      <w:r w:rsidRPr="00AF4ECD">
        <w:rPr>
          <w:rFonts w:eastAsiaTheme="minorEastAsia"/>
          <w:color w:val="000000"/>
          <w:sz w:val="28"/>
          <w:szCs w:val="28"/>
        </w:rPr>
        <w:t>сполнение расходов по подпрограмме характеризуются следующими данными:</w:t>
      </w:r>
    </w:p>
    <w:p w:rsidR="00AF4ECD" w:rsidRPr="00AF4ECD" w:rsidRDefault="00AF4ECD" w:rsidP="00AF4ECD">
      <w:pPr>
        <w:ind w:firstLine="540"/>
        <w:jc w:val="right"/>
        <w:rPr>
          <w:sz w:val="28"/>
          <w:szCs w:val="28"/>
        </w:rPr>
      </w:pPr>
      <w:r w:rsidRPr="00AF4ECD">
        <w:rPr>
          <w:sz w:val="28"/>
          <w:szCs w:val="28"/>
        </w:rPr>
        <w:t>тыс. рублей</w:t>
      </w:r>
    </w:p>
    <w:tbl>
      <w:tblPr>
        <w:tblW w:w="9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50"/>
        <w:gridCol w:w="1418"/>
        <w:gridCol w:w="1662"/>
        <w:gridCol w:w="709"/>
      </w:tblGrid>
      <w:tr w:rsidR="00AF4ECD" w:rsidRPr="00CE3981" w:rsidTr="00CE3981">
        <w:trPr>
          <w:trHeight w:val="239"/>
        </w:trPr>
        <w:tc>
          <w:tcPr>
            <w:tcW w:w="567" w:type="dxa"/>
          </w:tcPr>
          <w:p w:rsidR="00AF4ECD" w:rsidRPr="00CE3981" w:rsidRDefault="00AF4ECD" w:rsidP="00AF4ECD">
            <w:pPr>
              <w:spacing w:after="160"/>
              <w:jc w:val="center"/>
              <w:rPr>
                <w:rFonts w:eastAsiaTheme="minorEastAsia"/>
                <w:b/>
                <w:bCs/>
                <w:color w:val="000000"/>
                <w:szCs w:val="24"/>
              </w:rPr>
            </w:pPr>
            <w:r w:rsidRPr="00CE3981">
              <w:rPr>
                <w:rFonts w:eastAsiaTheme="minorEastAsia"/>
                <w:b/>
                <w:bCs/>
                <w:color w:val="000000"/>
                <w:szCs w:val="24"/>
              </w:rPr>
              <w:t>№ п/п</w:t>
            </w:r>
          </w:p>
        </w:tc>
        <w:tc>
          <w:tcPr>
            <w:tcW w:w="5250" w:type="dxa"/>
            <w:tcMar>
              <w:top w:w="0" w:type="dxa"/>
              <w:left w:w="60" w:type="dxa"/>
              <w:bottom w:w="0" w:type="dxa"/>
              <w:right w:w="60" w:type="dxa"/>
            </w:tcMar>
          </w:tcPr>
          <w:p w:rsidR="00AF4ECD" w:rsidRPr="00CE3981" w:rsidRDefault="00AF4ECD" w:rsidP="00410A11">
            <w:pPr>
              <w:spacing w:after="160"/>
              <w:jc w:val="both"/>
              <w:rPr>
                <w:rFonts w:eastAsiaTheme="minorEastAsia"/>
                <w:b/>
                <w:bCs/>
                <w:color w:val="000000"/>
                <w:szCs w:val="24"/>
              </w:rPr>
            </w:pPr>
            <w:r w:rsidRPr="00CE3981">
              <w:rPr>
                <w:rFonts w:eastAsiaTheme="minorEastAsia"/>
                <w:b/>
                <w:bCs/>
                <w:color w:val="000000"/>
                <w:szCs w:val="24"/>
              </w:rPr>
              <w:t>Наименование государственной программы, подпрограммы</w:t>
            </w:r>
          </w:p>
        </w:tc>
        <w:tc>
          <w:tcPr>
            <w:tcW w:w="1418" w:type="dxa"/>
            <w:tcMar>
              <w:top w:w="0" w:type="dxa"/>
              <w:left w:w="0" w:type="dxa"/>
              <w:bottom w:w="0" w:type="dxa"/>
              <w:right w:w="60" w:type="dxa"/>
            </w:tcMar>
          </w:tcPr>
          <w:p w:rsidR="00AF4ECD" w:rsidRPr="00CE3981" w:rsidRDefault="00AF4ECD" w:rsidP="00AF4ECD">
            <w:pPr>
              <w:spacing w:after="160"/>
              <w:jc w:val="center"/>
              <w:rPr>
                <w:rFonts w:eastAsiaTheme="minorEastAsia"/>
                <w:b/>
                <w:bCs/>
                <w:color w:val="000000"/>
                <w:szCs w:val="24"/>
              </w:rPr>
            </w:pPr>
            <w:r w:rsidRPr="00CE3981">
              <w:rPr>
                <w:rFonts w:eastAsiaTheme="minorEastAsia"/>
                <w:b/>
                <w:bCs/>
                <w:color w:val="000000"/>
                <w:szCs w:val="24"/>
              </w:rPr>
              <w:t>Бюджет</w:t>
            </w:r>
          </w:p>
        </w:tc>
        <w:tc>
          <w:tcPr>
            <w:tcW w:w="1662" w:type="dxa"/>
            <w:tcMar>
              <w:top w:w="0" w:type="dxa"/>
              <w:left w:w="60" w:type="dxa"/>
              <w:bottom w:w="0" w:type="dxa"/>
              <w:right w:w="60" w:type="dxa"/>
            </w:tcMar>
          </w:tcPr>
          <w:p w:rsidR="00AF4ECD" w:rsidRPr="00CE3981" w:rsidRDefault="00AF4ECD" w:rsidP="00AF4ECD">
            <w:pPr>
              <w:spacing w:after="160"/>
              <w:jc w:val="center"/>
              <w:rPr>
                <w:rFonts w:eastAsiaTheme="minorEastAsia"/>
                <w:b/>
                <w:bCs/>
                <w:color w:val="000000"/>
                <w:szCs w:val="24"/>
              </w:rPr>
            </w:pPr>
            <w:r w:rsidRPr="00CE3981">
              <w:rPr>
                <w:rFonts w:eastAsiaTheme="minorEastAsia"/>
                <w:b/>
                <w:bCs/>
                <w:color w:val="000000"/>
                <w:szCs w:val="24"/>
              </w:rPr>
              <w:t>Кассовое исполнение</w:t>
            </w:r>
          </w:p>
        </w:tc>
        <w:tc>
          <w:tcPr>
            <w:tcW w:w="709" w:type="dxa"/>
            <w:tcMar>
              <w:top w:w="0" w:type="dxa"/>
              <w:left w:w="60" w:type="dxa"/>
              <w:bottom w:w="0" w:type="dxa"/>
              <w:right w:w="60" w:type="dxa"/>
            </w:tcMar>
          </w:tcPr>
          <w:p w:rsidR="00AF4ECD" w:rsidRPr="00CE3981" w:rsidRDefault="00AF4ECD" w:rsidP="00AF4ECD">
            <w:pPr>
              <w:spacing w:after="160"/>
              <w:jc w:val="center"/>
              <w:rPr>
                <w:rFonts w:eastAsiaTheme="minorEastAsia"/>
                <w:b/>
                <w:bCs/>
                <w:color w:val="000000"/>
                <w:szCs w:val="24"/>
              </w:rPr>
            </w:pPr>
            <w:r w:rsidRPr="00CE3981">
              <w:rPr>
                <w:rFonts w:eastAsiaTheme="minorEastAsia"/>
                <w:b/>
                <w:bCs/>
                <w:color w:val="000000"/>
                <w:szCs w:val="24"/>
              </w:rPr>
              <w:t>% исп.</w:t>
            </w:r>
          </w:p>
        </w:tc>
      </w:tr>
      <w:tr w:rsidR="00AF4ECD" w:rsidRPr="00CE3981" w:rsidTr="00CE3981">
        <w:trPr>
          <w:trHeight w:val="239"/>
        </w:trPr>
        <w:tc>
          <w:tcPr>
            <w:tcW w:w="567" w:type="dxa"/>
          </w:tcPr>
          <w:p w:rsidR="00AF4ECD" w:rsidRPr="00CE3981" w:rsidRDefault="00AF4ECD" w:rsidP="00AF4ECD">
            <w:pPr>
              <w:widowControl w:val="0"/>
              <w:autoSpaceDE w:val="0"/>
              <w:autoSpaceDN w:val="0"/>
              <w:adjustRightInd w:val="0"/>
              <w:rPr>
                <w:rFonts w:eastAsiaTheme="minorEastAsia"/>
                <w:b/>
                <w:color w:val="000000"/>
                <w:szCs w:val="24"/>
              </w:rPr>
            </w:pPr>
          </w:p>
        </w:tc>
        <w:tc>
          <w:tcPr>
            <w:tcW w:w="5250" w:type="dxa"/>
            <w:tcMar>
              <w:top w:w="0" w:type="dxa"/>
              <w:left w:w="60" w:type="dxa"/>
              <w:bottom w:w="0" w:type="dxa"/>
              <w:right w:w="60" w:type="dxa"/>
            </w:tcMar>
          </w:tcPr>
          <w:p w:rsidR="00AF4ECD" w:rsidRPr="00CE3981" w:rsidRDefault="00AF4ECD" w:rsidP="00410A11">
            <w:pPr>
              <w:widowControl w:val="0"/>
              <w:autoSpaceDE w:val="0"/>
              <w:autoSpaceDN w:val="0"/>
              <w:adjustRightInd w:val="0"/>
              <w:jc w:val="both"/>
              <w:rPr>
                <w:rFonts w:eastAsiaTheme="minorEastAsia"/>
                <w:b/>
                <w:szCs w:val="24"/>
              </w:rPr>
            </w:pPr>
            <w:r w:rsidRPr="00CE3981">
              <w:rPr>
                <w:rFonts w:eastAsiaTheme="minorEastAsia"/>
                <w:b/>
                <w:color w:val="000000"/>
                <w:szCs w:val="24"/>
              </w:rPr>
              <w:t>Подпрограмма «Обеспечение государственного регионального ветеринарного надзора и развития государственной ветеринарной службы Магаданской области на 2016-2020 годы»</w:t>
            </w:r>
          </w:p>
        </w:tc>
        <w:tc>
          <w:tcPr>
            <w:tcW w:w="1418" w:type="dxa"/>
            <w:tcMar>
              <w:top w:w="0" w:type="dxa"/>
              <w:left w:w="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b/>
                <w:szCs w:val="24"/>
              </w:rPr>
            </w:pPr>
            <w:r w:rsidRPr="00CE3981">
              <w:rPr>
                <w:rFonts w:eastAsiaTheme="minorEastAsia"/>
                <w:b/>
                <w:color w:val="000000"/>
                <w:szCs w:val="24"/>
              </w:rPr>
              <w:t>57 844,1</w:t>
            </w:r>
          </w:p>
        </w:tc>
        <w:tc>
          <w:tcPr>
            <w:tcW w:w="1662" w:type="dxa"/>
            <w:tcMar>
              <w:top w:w="0" w:type="dxa"/>
              <w:left w:w="6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b/>
                <w:szCs w:val="24"/>
              </w:rPr>
            </w:pPr>
            <w:r w:rsidRPr="00CE3981">
              <w:rPr>
                <w:rFonts w:eastAsiaTheme="minorEastAsia"/>
                <w:b/>
                <w:szCs w:val="24"/>
              </w:rPr>
              <w:t>57 016,5</w:t>
            </w:r>
          </w:p>
        </w:tc>
        <w:tc>
          <w:tcPr>
            <w:tcW w:w="709" w:type="dxa"/>
            <w:tcMar>
              <w:top w:w="0" w:type="dxa"/>
              <w:left w:w="6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b/>
                <w:szCs w:val="24"/>
              </w:rPr>
            </w:pPr>
            <w:r w:rsidRPr="00CE3981">
              <w:rPr>
                <w:rFonts w:eastAsiaTheme="minorEastAsia"/>
                <w:b/>
                <w:szCs w:val="24"/>
              </w:rPr>
              <w:t>98,6</w:t>
            </w:r>
          </w:p>
        </w:tc>
      </w:tr>
      <w:tr w:rsidR="00AF4ECD" w:rsidRPr="00CE3981" w:rsidTr="00CE3981">
        <w:trPr>
          <w:trHeight w:val="239"/>
        </w:trPr>
        <w:tc>
          <w:tcPr>
            <w:tcW w:w="567" w:type="dxa"/>
          </w:tcPr>
          <w:p w:rsidR="00AF4ECD" w:rsidRPr="00CE3981" w:rsidRDefault="00AF4ECD" w:rsidP="00AF4ECD">
            <w:pPr>
              <w:widowControl w:val="0"/>
              <w:autoSpaceDE w:val="0"/>
              <w:autoSpaceDN w:val="0"/>
              <w:adjustRightInd w:val="0"/>
              <w:jc w:val="both"/>
              <w:rPr>
                <w:rFonts w:eastAsiaTheme="minorEastAsia"/>
                <w:color w:val="000000"/>
                <w:szCs w:val="24"/>
              </w:rPr>
            </w:pPr>
          </w:p>
        </w:tc>
        <w:tc>
          <w:tcPr>
            <w:tcW w:w="5250" w:type="dxa"/>
            <w:tcMar>
              <w:top w:w="0" w:type="dxa"/>
              <w:left w:w="60" w:type="dxa"/>
              <w:bottom w:w="0" w:type="dxa"/>
              <w:right w:w="60" w:type="dxa"/>
            </w:tcMar>
          </w:tcPr>
          <w:p w:rsidR="00AF4ECD" w:rsidRPr="00CE3981" w:rsidRDefault="00AF4ECD" w:rsidP="00410A11">
            <w:pPr>
              <w:widowControl w:val="0"/>
              <w:autoSpaceDE w:val="0"/>
              <w:autoSpaceDN w:val="0"/>
              <w:adjustRightInd w:val="0"/>
              <w:jc w:val="both"/>
              <w:rPr>
                <w:rFonts w:eastAsiaTheme="minorEastAsia"/>
                <w:szCs w:val="24"/>
              </w:rPr>
            </w:pPr>
            <w:r w:rsidRPr="00CE3981">
              <w:rPr>
                <w:rFonts w:eastAsiaTheme="minorEastAsia"/>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418" w:type="dxa"/>
            <w:tcMar>
              <w:top w:w="0" w:type="dxa"/>
              <w:left w:w="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szCs w:val="24"/>
              </w:rPr>
            </w:pPr>
            <w:r w:rsidRPr="00CE3981">
              <w:rPr>
                <w:rFonts w:eastAsiaTheme="minorEastAsia"/>
                <w:color w:val="000000"/>
                <w:szCs w:val="24"/>
              </w:rPr>
              <w:t>57 844,1</w:t>
            </w:r>
          </w:p>
        </w:tc>
        <w:tc>
          <w:tcPr>
            <w:tcW w:w="1662" w:type="dxa"/>
            <w:tcMar>
              <w:top w:w="0" w:type="dxa"/>
              <w:left w:w="6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szCs w:val="24"/>
              </w:rPr>
            </w:pPr>
            <w:r w:rsidRPr="00CE3981">
              <w:rPr>
                <w:rFonts w:eastAsiaTheme="minorEastAsia"/>
                <w:szCs w:val="24"/>
              </w:rPr>
              <w:t>57 016,5</w:t>
            </w:r>
          </w:p>
        </w:tc>
        <w:tc>
          <w:tcPr>
            <w:tcW w:w="709" w:type="dxa"/>
            <w:tcMar>
              <w:top w:w="0" w:type="dxa"/>
              <w:left w:w="60" w:type="dxa"/>
              <w:bottom w:w="0" w:type="dxa"/>
              <w:right w:w="60" w:type="dxa"/>
            </w:tcMar>
          </w:tcPr>
          <w:p w:rsidR="00AF4ECD" w:rsidRPr="00CE3981" w:rsidRDefault="00AF4ECD" w:rsidP="00AF4ECD">
            <w:pPr>
              <w:widowControl w:val="0"/>
              <w:autoSpaceDE w:val="0"/>
              <w:autoSpaceDN w:val="0"/>
              <w:adjustRightInd w:val="0"/>
              <w:spacing w:after="160"/>
              <w:jc w:val="center"/>
              <w:rPr>
                <w:rFonts w:eastAsiaTheme="minorEastAsia"/>
                <w:szCs w:val="24"/>
              </w:rPr>
            </w:pPr>
            <w:r w:rsidRPr="00CE3981">
              <w:rPr>
                <w:rFonts w:eastAsiaTheme="minorEastAsia"/>
                <w:szCs w:val="24"/>
              </w:rPr>
              <w:t>98,6</w:t>
            </w:r>
          </w:p>
        </w:tc>
      </w:tr>
    </w:tbl>
    <w:p w:rsidR="00AF4ECD" w:rsidRPr="00AF4ECD" w:rsidRDefault="00AF4ECD" w:rsidP="00AF4ECD">
      <w:pPr>
        <w:ind w:firstLine="540"/>
        <w:jc w:val="both"/>
        <w:rPr>
          <w:sz w:val="28"/>
          <w:szCs w:val="28"/>
        </w:rPr>
      </w:pPr>
    </w:p>
    <w:p w:rsidR="00AF4ECD" w:rsidRPr="00AF4ECD" w:rsidRDefault="00AF4ECD" w:rsidP="00AF4ECD">
      <w:pPr>
        <w:suppressAutoHyphens/>
        <w:ind w:firstLine="709"/>
        <w:jc w:val="both"/>
        <w:rPr>
          <w:rFonts w:eastAsia="Calibri"/>
          <w:sz w:val="28"/>
          <w:szCs w:val="28"/>
        </w:rPr>
      </w:pPr>
      <w:r w:rsidRPr="00AF4ECD">
        <w:rPr>
          <w:rFonts w:eastAsia="Calibri"/>
          <w:sz w:val="28"/>
          <w:szCs w:val="28"/>
        </w:rPr>
        <w:t>Освоение средств составило 57 016,5 тыс. рублей, в том числе на обеспечение содержания центрального аппарата в сумме 21 180,1 тыс. рублей и средства на обеспечение деятельности подведомственного учреждения в сумме 35 583,2 тысяч рублей и расходы на компенсационные выплаты (851,8 тыс. рублей - проезд в отпуск, 160,3 тыс. рублей - меры по социальной, 233,2 тыс. рублей - компенсация при переезде в ЦРС и единовременные выплаты за присвоение почетного знака в сумме 20,0 тыс. рублей).</w:t>
      </w:r>
    </w:p>
    <w:p w:rsidR="00AF4ECD" w:rsidRPr="00AF4ECD" w:rsidRDefault="00AF4ECD" w:rsidP="00AF4ECD">
      <w:pPr>
        <w:ind w:firstLine="540"/>
        <w:jc w:val="both"/>
        <w:rPr>
          <w:rFonts w:eastAsiaTheme="minorEastAsia"/>
          <w:sz w:val="28"/>
          <w:szCs w:val="28"/>
        </w:rPr>
      </w:pPr>
    </w:p>
    <w:p w:rsidR="00AF4ECD" w:rsidRPr="00AF4ECD" w:rsidRDefault="00AF4ECD" w:rsidP="00AF4ECD">
      <w:pPr>
        <w:jc w:val="center"/>
        <w:rPr>
          <w:b/>
          <w:sz w:val="28"/>
          <w:szCs w:val="28"/>
        </w:rPr>
      </w:pPr>
      <w:r w:rsidRPr="00AF4ECD">
        <w:rPr>
          <w:b/>
          <w:sz w:val="28"/>
          <w:szCs w:val="28"/>
        </w:rPr>
        <w:t xml:space="preserve">Подпрограмма «Развитие торговли на территории </w:t>
      </w:r>
    </w:p>
    <w:p w:rsidR="00AF4ECD" w:rsidRPr="00AF4ECD" w:rsidRDefault="00AF4ECD" w:rsidP="00AF4ECD">
      <w:pPr>
        <w:jc w:val="center"/>
        <w:rPr>
          <w:b/>
          <w:sz w:val="28"/>
          <w:szCs w:val="28"/>
        </w:rPr>
      </w:pPr>
      <w:r w:rsidRPr="00AF4ECD">
        <w:rPr>
          <w:b/>
          <w:sz w:val="28"/>
          <w:szCs w:val="28"/>
        </w:rPr>
        <w:t>Магаданской области на 2014-2020 годы»</w:t>
      </w:r>
    </w:p>
    <w:p w:rsidR="00AF4ECD" w:rsidRPr="00AF4ECD" w:rsidRDefault="00AF4ECD" w:rsidP="00AF4ECD">
      <w:pPr>
        <w:ind w:firstLine="709"/>
        <w:jc w:val="both"/>
        <w:rPr>
          <w:rFonts w:eastAsiaTheme="minorEastAsia"/>
          <w:sz w:val="28"/>
          <w:szCs w:val="28"/>
        </w:rPr>
      </w:pP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 xml:space="preserve">Целью подпрограммы является максимально полное удовлетворение потребностей населения в товарах за счет обеспечения развития инфраструктуры отрасли. </w:t>
      </w: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И</w:t>
      </w:r>
      <w:r w:rsidRPr="00AF4ECD">
        <w:rPr>
          <w:rFonts w:eastAsiaTheme="minorEastAsia"/>
          <w:color w:val="000000"/>
          <w:sz w:val="28"/>
          <w:szCs w:val="28"/>
        </w:rPr>
        <w:t>сполнение расходов по подпрограмме характеризуются следующими данными:</w:t>
      </w:r>
    </w:p>
    <w:p w:rsidR="00AF4ECD" w:rsidRPr="00AF4ECD" w:rsidRDefault="00AF4ECD" w:rsidP="00AF4ECD">
      <w:pPr>
        <w:ind w:firstLine="540"/>
        <w:jc w:val="right"/>
        <w:rPr>
          <w:rFonts w:eastAsiaTheme="minorEastAsia"/>
          <w:sz w:val="28"/>
          <w:szCs w:val="28"/>
        </w:rPr>
      </w:pPr>
      <w:r w:rsidRPr="00AF4ECD">
        <w:rPr>
          <w:rFonts w:eastAsiaTheme="minorEastAsia"/>
          <w:sz w:val="28"/>
          <w:szCs w:val="28"/>
        </w:rPr>
        <w:t>тыс. рублей</w:t>
      </w:r>
    </w:p>
    <w:tbl>
      <w:tblPr>
        <w:tblStyle w:val="111"/>
        <w:tblW w:w="9351" w:type="dxa"/>
        <w:tblLayout w:type="fixed"/>
        <w:tblLook w:val="04A0" w:firstRow="1" w:lastRow="0" w:firstColumn="1" w:lastColumn="0" w:noHBand="0" w:noVBand="1"/>
      </w:tblPr>
      <w:tblGrid>
        <w:gridCol w:w="5098"/>
        <w:gridCol w:w="1418"/>
        <w:gridCol w:w="1843"/>
        <w:gridCol w:w="992"/>
      </w:tblGrid>
      <w:tr w:rsidR="00AF4ECD" w:rsidRPr="00CE3981" w:rsidTr="00CE3981">
        <w:trPr>
          <w:trHeight w:val="495"/>
        </w:trPr>
        <w:tc>
          <w:tcPr>
            <w:tcW w:w="5098" w:type="dxa"/>
          </w:tcPr>
          <w:p w:rsidR="00AF4ECD" w:rsidRPr="00CE3981" w:rsidRDefault="00AF4ECD" w:rsidP="00AF4ECD">
            <w:pPr>
              <w:spacing w:after="107"/>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Наименование государственной программы, подпрограммы</w:t>
            </w:r>
          </w:p>
        </w:tc>
        <w:tc>
          <w:tcPr>
            <w:tcW w:w="1418" w:type="dxa"/>
          </w:tcPr>
          <w:p w:rsidR="00AF4ECD" w:rsidRPr="00CE3981" w:rsidRDefault="00AF4ECD" w:rsidP="00AF4ECD">
            <w:pPr>
              <w:spacing w:after="107"/>
              <w:ind w:left="-72"/>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Бюджет</w:t>
            </w:r>
          </w:p>
        </w:tc>
        <w:tc>
          <w:tcPr>
            <w:tcW w:w="1843" w:type="dxa"/>
          </w:tcPr>
          <w:p w:rsidR="00AF4ECD" w:rsidRPr="00CE3981" w:rsidRDefault="00AF4ECD" w:rsidP="00AF4ECD">
            <w:pPr>
              <w:spacing w:after="107"/>
              <w:ind w:left="-167" w:right="-72"/>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Кассовое исполнение</w:t>
            </w:r>
          </w:p>
        </w:tc>
        <w:tc>
          <w:tcPr>
            <w:tcW w:w="992"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color w:val="000000"/>
                <w:szCs w:val="24"/>
              </w:rPr>
              <w:t>% исп.</w:t>
            </w:r>
          </w:p>
        </w:tc>
      </w:tr>
      <w:tr w:rsidR="00AF4ECD" w:rsidRPr="00CE3981" w:rsidTr="00410A11">
        <w:trPr>
          <w:trHeight w:val="971"/>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
                <w:bCs/>
                <w:szCs w:val="24"/>
              </w:rPr>
            </w:pPr>
            <w:r w:rsidRPr="00CE3981">
              <w:rPr>
                <w:rFonts w:ascii="Times New Roman" w:hAnsi="Times New Roman" w:cs="Times New Roman"/>
                <w:b/>
                <w:bCs/>
                <w:szCs w:val="24"/>
              </w:rPr>
              <w:t>Подпрограмма «Развитие торговли на территории Магаданской области на 2016-2020 годы»</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7 150,0</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4 740,9</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66,3</w:t>
            </w:r>
          </w:p>
        </w:tc>
      </w:tr>
      <w:tr w:rsidR="00AF4ECD" w:rsidRPr="00CE3981" w:rsidTr="00410A11">
        <w:trPr>
          <w:trHeight w:val="1570"/>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7 000,0</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4 590,8</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65,6</w:t>
            </w:r>
          </w:p>
        </w:tc>
      </w:tr>
      <w:tr w:rsidR="00AF4ECD" w:rsidRPr="00CE3981" w:rsidTr="00410A11">
        <w:trPr>
          <w:trHeight w:val="558"/>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Мероприятие «Организация ярмарочной торговли»</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232,7</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175,2</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75,3</w:t>
            </w:r>
          </w:p>
        </w:tc>
      </w:tr>
      <w:tr w:rsidR="00AF4ECD" w:rsidRPr="00CE3981" w:rsidTr="00410A11">
        <w:trPr>
          <w:trHeight w:val="1804"/>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Мероприятие «</w:t>
            </w:r>
            <w:r w:rsidRPr="00CE3981">
              <w:rPr>
                <w:rFonts w:ascii="Times New Roman" w:hAnsi="Times New Roman" w:cs="Times New Roman"/>
                <w:szCs w:val="24"/>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r w:rsidRPr="00CE3981">
              <w:rPr>
                <w:rFonts w:ascii="Times New Roman" w:hAnsi="Times New Roman" w:cs="Times New Roman"/>
                <w:iCs/>
                <w:szCs w:val="24"/>
              </w:rPr>
              <w:t>»</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3 271,8</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2 229,9</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68,2</w:t>
            </w:r>
          </w:p>
        </w:tc>
      </w:tr>
      <w:tr w:rsidR="00AF4ECD" w:rsidRPr="00CE3981" w:rsidTr="00410A11">
        <w:trPr>
          <w:trHeight w:val="1311"/>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Мероприятие «</w:t>
            </w:r>
            <w:r w:rsidRPr="00CE3981">
              <w:rPr>
                <w:rFonts w:ascii="Times New Roman" w:hAnsi="Times New Roman" w:cs="Times New Roman"/>
                <w:szCs w:val="24"/>
              </w:rPr>
              <w:t>Предоставление субсидий бюджетам городских округов на организацию и проведение областных универсальных совместных ярмарок</w:t>
            </w:r>
            <w:r w:rsidRPr="00CE3981">
              <w:rPr>
                <w:rFonts w:ascii="Times New Roman" w:hAnsi="Times New Roman" w:cs="Times New Roman"/>
                <w:iCs/>
                <w:szCs w:val="24"/>
              </w:rPr>
              <w:t>»</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3 495,5</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2 185,8</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62,5</w:t>
            </w:r>
          </w:p>
        </w:tc>
      </w:tr>
      <w:tr w:rsidR="00AF4ECD" w:rsidRPr="00CE3981" w:rsidTr="00410A11">
        <w:trPr>
          <w:trHeight w:val="1293"/>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«Стимулирование деловой активности хозяйствующих субъектов, осуществляющих торговую деятельность»</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150,0</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150,0</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410A11">
        <w:trPr>
          <w:trHeight w:val="991"/>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iCs/>
                <w:szCs w:val="24"/>
              </w:rPr>
            </w:pPr>
            <w:r w:rsidRPr="00CE3981">
              <w:rPr>
                <w:rFonts w:ascii="Times New Roman" w:hAnsi="Times New Roman" w:cs="Times New Roman"/>
                <w:iCs/>
                <w:szCs w:val="24"/>
              </w:rPr>
              <w:t xml:space="preserve"> Мероприятие «Подготовка и проведение ежегодного конкурса «Лучшее торговое предприятие Магаданской области»</w:t>
            </w:r>
          </w:p>
        </w:tc>
        <w:tc>
          <w:tcPr>
            <w:tcW w:w="1418" w:type="dxa"/>
            <w:vAlign w:val="bottom"/>
            <w:hideMark/>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150,0</w:t>
            </w:r>
          </w:p>
        </w:tc>
        <w:tc>
          <w:tcPr>
            <w:tcW w:w="1843"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150,0</w:t>
            </w:r>
          </w:p>
        </w:tc>
        <w:tc>
          <w:tcPr>
            <w:tcW w:w="992" w:type="dxa"/>
            <w:vAlign w:val="bottom"/>
          </w:tcPr>
          <w:p w:rsidR="00AF4ECD" w:rsidRPr="00CE3981" w:rsidRDefault="00AF4ECD" w:rsidP="00AF4ECD">
            <w:pPr>
              <w:autoSpaceDE w:val="0"/>
              <w:autoSpaceDN w:val="0"/>
              <w:adjustRightInd w:val="0"/>
              <w:jc w:val="center"/>
              <w:rPr>
                <w:rFonts w:ascii="Times New Roman" w:hAnsi="Times New Roman" w:cs="Times New Roman"/>
                <w:iCs/>
                <w:szCs w:val="24"/>
              </w:rPr>
            </w:pPr>
            <w:r w:rsidRPr="00CE3981">
              <w:rPr>
                <w:rFonts w:ascii="Times New Roman" w:hAnsi="Times New Roman" w:cs="Times New Roman"/>
                <w:iCs/>
                <w:szCs w:val="24"/>
              </w:rPr>
              <w:t>100,0</w:t>
            </w:r>
          </w:p>
        </w:tc>
      </w:tr>
    </w:tbl>
    <w:p w:rsidR="00AF4ECD" w:rsidRPr="00AF4ECD" w:rsidRDefault="00AF4ECD" w:rsidP="00AF4ECD">
      <w:pPr>
        <w:autoSpaceDE w:val="0"/>
        <w:autoSpaceDN w:val="0"/>
        <w:adjustRightInd w:val="0"/>
        <w:ind w:firstLine="540"/>
        <w:jc w:val="both"/>
        <w:rPr>
          <w:rFonts w:eastAsiaTheme="minorHAnsi"/>
          <w:sz w:val="28"/>
          <w:szCs w:val="28"/>
          <w:lang w:eastAsia="en-US"/>
        </w:rPr>
      </w:pPr>
    </w:p>
    <w:p w:rsidR="00AF4ECD" w:rsidRPr="00AF4ECD" w:rsidRDefault="00AF4ECD" w:rsidP="00AF4ECD">
      <w:pPr>
        <w:autoSpaceDE w:val="0"/>
        <w:autoSpaceDN w:val="0"/>
        <w:adjustRightInd w:val="0"/>
        <w:ind w:firstLine="539"/>
        <w:jc w:val="both"/>
        <w:rPr>
          <w:rFonts w:eastAsiaTheme="minorHAnsi"/>
          <w:iCs/>
          <w:sz w:val="28"/>
          <w:szCs w:val="28"/>
          <w:lang w:eastAsia="en-US"/>
        </w:rPr>
      </w:pPr>
      <w:r w:rsidRPr="00AF4ECD">
        <w:rPr>
          <w:rFonts w:eastAsiaTheme="minorHAnsi"/>
          <w:iCs/>
          <w:sz w:val="28"/>
          <w:szCs w:val="28"/>
          <w:lang w:eastAsia="en-US"/>
        </w:rPr>
        <w:t>Кроме того, по данной подпрограмме предусмотрены средства для предоставления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 в сумме 3 271,8 тыс. рублей и средства на предоставление субсидий бюджетам городских округов на организацию и проведение областных универсальных совместных ярмарок в сумме 3 495,5 тыс. рублей. В отчетном периоде данные расходы исполнены следующим образом:</w:t>
      </w:r>
    </w:p>
    <w:p w:rsidR="00AF4ECD" w:rsidRPr="00AF4ECD" w:rsidRDefault="00AF4ECD" w:rsidP="00AF4ECD">
      <w:pPr>
        <w:autoSpaceDE w:val="0"/>
        <w:autoSpaceDN w:val="0"/>
        <w:adjustRightInd w:val="0"/>
        <w:jc w:val="right"/>
        <w:rPr>
          <w:rFonts w:eastAsiaTheme="minorHAnsi"/>
          <w:iCs/>
          <w:sz w:val="28"/>
          <w:szCs w:val="28"/>
          <w:lang w:eastAsia="en-US"/>
        </w:rPr>
      </w:pPr>
      <w:r w:rsidRPr="00AF4ECD">
        <w:rPr>
          <w:rFonts w:eastAsiaTheme="minorHAnsi"/>
          <w:iCs/>
          <w:sz w:val="28"/>
          <w:szCs w:val="28"/>
          <w:lang w:eastAsia="en-US"/>
        </w:rPr>
        <w:t>тыс. рублей</w:t>
      </w:r>
    </w:p>
    <w:p w:rsidR="00AF4ECD" w:rsidRPr="00AF4ECD" w:rsidRDefault="00AF4ECD" w:rsidP="00AF4ECD">
      <w:pPr>
        <w:autoSpaceDE w:val="0"/>
        <w:autoSpaceDN w:val="0"/>
        <w:adjustRightInd w:val="0"/>
        <w:jc w:val="both"/>
        <w:outlineLvl w:val="0"/>
        <w:rPr>
          <w:b/>
          <w:bCs/>
          <w:sz w:val="28"/>
          <w:szCs w:val="28"/>
        </w:rPr>
      </w:pPr>
    </w:p>
    <w:p w:rsidR="00AF4ECD" w:rsidRPr="00AF4ECD" w:rsidRDefault="00AF4ECD" w:rsidP="00AF4ECD">
      <w:pPr>
        <w:autoSpaceDE w:val="0"/>
        <w:autoSpaceDN w:val="0"/>
        <w:adjustRightInd w:val="0"/>
        <w:jc w:val="center"/>
        <w:rPr>
          <w:b/>
          <w:bCs/>
          <w:sz w:val="28"/>
          <w:szCs w:val="28"/>
        </w:rPr>
      </w:pPr>
      <w:r w:rsidRPr="00AF4ECD">
        <w:rPr>
          <w:b/>
          <w:bCs/>
          <w:sz w:val="28"/>
          <w:szCs w:val="28"/>
        </w:rPr>
        <w:t>Исполнение расходов по субсидиям бюджетам городских округов</w:t>
      </w:r>
    </w:p>
    <w:p w:rsidR="00AF4ECD" w:rsidRPr="00AF4ECD" w:rsidRDefault="00AF4ECD" w:rsidP="00AF4ECD">
      <w:pPr>
        <w:autoSpaceDE w:val="0"/>
        <w:autoSpaceDN w:val="0"/>
        <w:adjustRightInd w:val="0"/>
        <w:jc w:val="center"/>
        <w:rPr>
          <w:b/>
          <w:bCs/>
          <w:sz w:val="28"/>
          <w:szCs w:val="28"/>
        </w:rPr>
      </w:pPr>
      <w:r w:rsidRPr="00AF4ECD">
        <w:rPr>
          <w:b/>
          <w:bCs/>
          <w:sz w:val="28"/>
          <w:szCs w:val="28"/>
        </w:rPr>
        <w:t>на возмещение аренды торговых площадей и торгового</w:t>
      </w:r>
    </w:p>
    <w:p w:rsidR="00AF4ECD" w:rsidRPr="00AF4ECD" w:rsidRDefault="00AF4ECD" w:rsidP="00AF4ECD">
      <w:pPr>
        <w:autoSpaceDE w:val="0"/>
        <w:autoSpaceDN w:val="0"/>
        <w:adjustRightInd w:val="0"/>
        <w:jc w:val="center"/>
        <w:rPr>
          <w:b/>
          <w:bCs/>
          <w:sz w:val="28"/>
          <w:szCs w:val="28"/>
        </w:rPr>
      </w:pPr>
      <w:r w:rsidRPr="00AF4ECD">
        <w:rPr>
          <w:b/>
          <w:bCs/>
          <w:sz w:val="28"/>
          <w:szCs w:val="28"/>
        </w:rPr>
        <w:t>оборудования, связанных с организацией и проведением</w:t>
      </w:r>
    </w:p>
    <w:p w:rsidR="00AF4ECD" w:rsidRPr="00AF4ECD" w:rsidRDefault="00AF4ECD" w:rsidP="00AF4ECD">
      <w:pPr>
        <w:autoSpaceDE w:val="0"/>
        <w:autoSpaceDN w:val="0"/>
        <w:adjustRightInd w:val="0"/>
        <w:jc w:val="center"/>
        <w:rPr>
          <w:b/>
          <w:bCs/>
          <w:sz w:val="28"/>
          <w:szCs w:val="28"/>
        </w:rPr>
      </w:pPr>
      <w:r w:rsidRPr="00AF4ECD">
        <w:rPr>
          <w:b/>
          <w:bCs/>
          <w:sz w:val="28"/>
          <w:szCs w:val="28"/>
        </w:rPr>
        <w:t>областных универсальных совместных ярмарок, в рамках</w:t>
      </w:r>
    </w:p>
    <w:p w:rsidR="00AF4ECD" w:rsidRPr="00AF4ECD" w:rsidRDefault="00AF4ECD" w:rsidP="00AF4ECD">
      <w:pPr>
        <w:autoSpaceDE w:val="0"/>
        <w:autoSpaceDN w:val="0"/>
        <w:adjustRightInd w:val="0"/>
        <w:jc w:val="center"/>
        <w:rPr>
          <w:b/>
          <w:bCs/>
          <w:sz w:val="28"/>
          <w:szCs w:val="28"/>
        </w:rPr>
      </w:pPr>
      <w:r w:rsidRPr="00AF4ECD">
        <w:rPr>
          <w:b/>
          <w:bCs/>
          <w:sz w:val="28"/>
          <w:szCs w:val="28"/>
        </w:rPr>
        <w:t>подпрограммы «Развитие торговли на территории</w:t>
      </w:r>
    </w:p>
    <w:p w:rsidR="00AF4ECD" w:rsidRPr="00AF4ECD" w:rsidRDefault="00AF4ECD" w:rsidP="00AF4ECD">
      <w:pPr>
        <w:autoSpaceDE w:val="0"/>
        <w:autoSpaceDN w:val="0"/>
        <w:adjustRightInd w:val="0"/>
        <w:jc w:val="center"/>
        <w:rPr>
          <w:b/>
          <w:bCs/>
          <w:sz w:val="28"/>
          <w:szCs w:val="28"/>
        </w:rPr>
      </w:pPr>
      <w:r w:rsidRPr="00AF4ECD">
        <w:rPr>
          <w:b/>
          <w:bCs/>
          <w:sz w:val="28"/>
          <w:szCs w:val="28"/>
        </w:rPr>
        <w:t>Магаданской области» на 2016-2020 годы» государственной</w:t>
      </w:r>
    </w:p>
    <w:p w:rsidR="00AF4ECD" w:rsidRPr="00AF4ECD" w:rsidRDefault="00AF4ECD" w:rsidP="00AF4ECD">
      <w:pPr>
        <w:autoSpaceDE w:val="0"/>
        <w:autoSpaceDN w:val="0"/>
        <w:adjustRightInd w:val="0"/>
        <w:jc w:val="center"/>
        <w:rPr>
          <w:b/>
          <w:bCs/>
          <w:sz w:val="28"/>
          <w:szCs w:val="28"/>
        </w:rPr>
      </w:pPr>
      <w:r w:rsidRPr="00AF4ECD">
        <w:rPr>
          <w:b/>
          <w:bCs/>
          <w:sz w:val="28"/>
          <w:szCs w:val="28"/>
        </w:rPr>
        <w:t>программы Магаданской области «Развитие сельского хозяйства</w:t>
      </w:r>
    </w:p>
    <w:p w:rsidR="00AF4ECD" w:rsidRPr="00AF4ECD" w:rsidRDefault="00AF4ECD" w:rsidP="00AF4ECD">
      <w:pPr>
        <w:autoSpaceDE w:val="0"/>
        <w:autoSpaceDN w:val="0"/>
        <w:adjustRightInd w:val="0"/>
        <w:jc w:val="center"/>
        <w:rPr>
          <w:b/>
          <w:bCs/>
          <w:sz w:val="28"/>
          <w:szCs w:val="28"/>
        </w:rPr>
      </w:pPr>
      <w:r w:rsidRPr="00AF4ECD">
        <w:rPr>
          <w:b/>
          <w:bCs/>
          <w:sz w:val="28"/>
          <w:szCs w:val="28"/>
        </w:rPr>
        <w:t>Магаданской области на 2014-2020 годы» за 2017 год</w:t>
      </w:r>
    </w:p>
    <w:p w:rsidR="00AF4ECD" w:rsidRPr="00AF4ECD" w:rsidRDefault="00AF4ECD" w:rsidP="00AF4ECD">
      <w:pPr>
        <w:autoSpaceDE w:val="0"/>
        <w:autoSpaceDN w:val="0"/>
        <w:adjustRightInd w:val="0"/>
        <w:jc w:val="both"/>
        <w:rPr>
          <w:b/>
          <w:bCs/>
          <w:sz w:val="28"/>
          <w:szCs w:val="28"/>
        </w:rPr>
      </w:pPr>
    </w:p>
    <w:p w:rsidR="00AF4ECD" w:rsidRPr="00AF4ECD" w:rsidRDefault="00AF4ECD" w:rsidP="00AF4ECD">
      <w:pPr>
        <w:autoSpaceDE w:val="0"/>
        <w:autoSpaceDN w:val="0"/>
        <w:adjustRightInd w:val="0"/>
        <w:jc w:val="right"/>
        <w:rPr>
          <w:bCs/>
          <w:sz w:val="28"/>
          <w:szCs w:val="28"/>
        </w:rPr>
      </w:pPr>
      <w:r w:rsidRPr="00AF4ECD">
        <w:rPr>
          <w:bCs/>
          <w:sz w:val="28"/>
          <w:szCs w:val="28"/>
        </w:rPr>
        <w:t>тыс. рублей</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536"/>
        <w:gridCol w:w="2096"/>
        <w:gridCol w:w="2096"/>
        <w:gridCol w:w="770"/>
      </w:tblGrid>
      <w:tr w:rsidR="00AF4ECD" w:rsidRPr="00AF4ECD" w:rsidTr="00AF4ECD">
        <w:trPr>
          <w:trHeight w:val="489"/>
        </w:trPr>
        <w:tc>
          <w:tcPr>
            <w:tcW w:w="4536" w:type="dxa"/>
            <w:tcBorders>
              <w:top w:val="single" w:sz="4" w:space="0" w:color="auto"/>
              <w:left w:val="single" w:sz="4" w:space="0" w:color="auto"/>
              <w:bottom w:val="single" w:sz="4" w:space="0" w:color="auto"/>
              <w:right w:val="single" w:sz="4" w:space="0" w:color="auto"/>
            </w:tcBorders>
            <w:vAlign w:val="center"/>
          </w:tcPr>
          <w:p w:rsidR="00AF4ECD" w:rsidRPr="00AF4ECD" w:rsidRDefault="00AF4ECD" w:rsidP="00AF4ECD">
            <w:pPr>
              <w:autoSpaceDE w:val="0"/>
              <w:autoSpaceDN w:val="0"/>
              <w:adjustRightInd w:val="0"/>
              <w:jc w:val="center"/>
              <w:rPr>
                <w:b/>
                <w:bCs/>
                <w:szCs w:val="24"/>
              </w:rPr>
            </w:pPr>
            <w:r w:rsidRPr="00AF4ECD">
              <w:rPr>
                <w:b/>
                <w:bCs/>
                <w:szCs w:val="24"/>
              </w:rPr>
              <w:t>Наименование городского округа</w:t>
            </w:r>
          </w:p>
        </w:tc>
        <w:tc>
          <w:tcPr>
            <w:tcW w:w="2096" w:type="dxa"/>
            <w:tcBorders>
              <w:top w:val="single" w:sz="4" w:space="0" w:color="auto"/>
              <w:left w:val="single" w:sz="4" w:space="0" w:color="auto"/>
              <w:bottom w:val="single" w:sz="4" w:space="0" w:color="auto"/>
              <w:right w:val="single" w:sz="4" w:space="0" w:color="auto"/>
            </w:tcBorders>
            <w:vAlign w:val="center"/>
          </w:tcPr>
          <w:p w:rsidR="00AF4ECD" w:rsidRPr="00AF4ECD" w:rsidRDefault="00AF4ECD" w:rsidP="00AF4ECD">
            <w:pPr>
              <w:autoSpaceDE w:val="0"/>
              <w:autoSpaceDN w:val="0"/>
              <w:adjustRightInd w:val="0"/>
              <w:jc w:val="center"/>
              <w:rPr>
                <w:b/>
                <w:bCs/>
                <w:szCs w:val="24"/>
              </w:rPr>
            </w:pPr>
            <w:r w:rsidRPr="00AF4ECD">
              <w:rPr>
                <w:b/>
                <w:bCs/>
                <w:szCs w:val="24"/>
              </w:rPr>
              <w:t>Бюджет</w:t>
            </w:r>
          </w:p>
        </w:tc>
        <w:tc>
          <w:tcPr>
            <w:tcW w:w="2096"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center"/>
              <w:rPr>
                <w:b/>
                <w:bCs/>
                <w:szCs w:val="24"/>
              </w:rPr>
            </w:pPr>
            <w:r w:rsidRPr="00AF4ECD">
              <w:rPr>
                <w:b/>
                <w:bCs/>
                <w:szCs w:val="24"/>
              </w:rPr>
              <w:t>Кассовое исполнение</w:t>
            </w:r>
          </w:p>
        </w:tc>
        <w:tc>
          <w:tcPr>
            <w:tcW w:w="770"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center"/>
              <w:rPr>
                <w:b/>
                <w:bCs/>
                <w:szCs w:val="24"/>
              </w:rPr>
            </w:pPr>
            <w:r w:rsidRPr="00AF4ECD">
              <w:rPr>
                <w:b/>
                <w:bCs/>
                <w:szCs w:val="24"/>
              </w:rPr>
              <w:t>%% исп.</w:t>
            </w:r>
          </w:p>
        </w:tc>
      </w:tr>
      <w:tr w:rsidR="00AF4ECD" w:rsidRPr="00AF4ECD" w:rsidTr="00AF4ECD">
        <w:tc>
          <w:tcPr>
            <w:tcW w:w="4536" w:type="dxa"/>
            <w:tcBorders>
              <w:top w:val="single" w:sz="4" w:space="0" w:color="auto"/>
              <w:left w:val="single" w:sz="4" w:space="0" w:color="auto"/>
              <w:bottom w:val="single" w:sz="4" w:space="0" w:color="auto"/>
              <w:right w:val="single" w:sz="4" w:space="0" w:color="auto"/>
            </w:tcBorders>
            <w:vAlign w:val="bottom"/>
          </w:tcPr>
          <w:p w:rsidR="00AF4ECD" w:rsidRPr="00AF4ECD" w:rsidRDefault="00AF4ECD" w:rsidP="00AF4ECD">
            <w:pPr>
              <w:autoSpaceDE w:val="0"/>
              <w:autoSpaceDN w:val="0"/>
              <w:adjustRightInd w:val="0"/>
              <w:rPr>
                <w:b/>
                <w:bCs/>
                <w:szCs w:val="24"/>
              </w:rPr>
            </w:pPr>
            <w:r w:rsidRPr="00AF4ECD">
              <w:rPr>
                <w:b/>
                <w:bCs/>
                <w:szCs w:val="24"/>
              </w:rPr>
              <w:t>ВСЕГО</w:t>
            </w:r>
          </w:p>
        </w:tc>
        <w:tc>
          <w:tcPr>
            <w:tcW w:w="2096"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
                <w:bCs/>
                <w:szCs w:val="24"/>
              </w:rPr>
            </w:pPr>
            <w:r w:rsidRPr="00AF4ECD">
              <w:rPr>
                <w:b/>
                <w:bCs/>
                <w:szCs w:val="24"/>
              </w:rPr>
              <w:t>3 271,8</w:t>
            </w:r>
          </w:p>
        </w:tc>
        <w:tc>
          <w:tcPr>
            <w:tcW w:w="2096"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
                <w:bCs/>
                <w:szCs w:val="24"/>
              </w:rPr>
            </w:pPr>
            <w:r w:rsidRPr="00AF4ECD">
              <w:rPr>
                <w:b/>
                <w:bCs/>
                <w:szCs w:val="24"/>
              </w:rPr>
              <w:t>2 229,9</w:t>
            </w:r>
          </w:p>
        </w:tc>
        <w:tc>
          <w:tcPr>
            <w:tcW w:w="770"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
                <w:bCs/>
                <w:szCs w:val="24"/>
              </w:rPr>
            </w:pPr>
            <w:r w:rsidRPr="00AF4ECD">
              <w:rPr>
                <w:b/>
                <w:bCs/>
                <w:szCs w:val="24"/>
              </w:rPr>
              <w:t>68,2</w:t>
            </w:r>
          </w:p>
        </w:tc>
      </w:tr>
      <w:tr w:rsidR="00AF4ECD" w:rsidRPr="00AF4ECD" w:rsidTr="00AF4ECD">
        <w:tc>
          <w:tcPr>
            <w:tcW w:w="4536" w:type="dxa"/>
            <w:tcBorders>
              <w:top w:val="single" w:sz="4" w:space="0" w:color="auto"/>
              <w:left w:val="single" w:sz="4" w:space="0" w:color="auto"/>
              <w:bottom w:val="single" w:sz="4" w:space="0" w:color="auto"/>
              <w:right w:val="single" w:sz="4" w:space="0" w:color="auto"/>
            </w:tcBorders>
            <w:vAlign w:val="bottom"/>
          </w:tcPr>
          <w:p w:rsidR="00AF4ECD" w:rsidRPr="00AF4ECD" w:rsidRDefault="00AF4ECD" w:rsidP="00AF4ECD">
            <w:pPr>
              <w:autoSpaceDE w:val="0"/>
              <w:autoSpaceDN w:val="0"/>
              <w:adjustRightInd w:val="0"/>
              <w:rPr>
                <w:bCs/>
                <w:szCs w:val="24"/>
              </w:rPr>
            </w:pPr>
            <w:r w:rsidRPr="00AF4ECD">
              <w:rPr>
                <w:bCs/>
                <w:szCs w:val="24"/>
              </w:rPr>
              <w:t>город Магадан</w:t>
            </w:r>
          </w:p>
        </w:tc>
        <w:tc>
          <w:tcPr>
            <w:tcW w:w="2096"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Cs/>
                <w:szCs w:val="24"/>
              </w:rPr>
            </w:pPr>
            <w:r w:rsidRPr="00AF4ECD">
              <w:rPr>
                <w:bCs/>
                <w:szCs w:val="24"/>
              </w:rPr>
              <w:t>3 271,8</w:t>
            </w:r>
          </w:p>
        </w:tc>
        <w:tc>
          <w:tcPr>
            <w:tcW w:w="2096"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Cs/>
                <w:szCs w:val="24"/>
              </w:rPr>
            </w:pPr>
            <w:r w:rsidRPr="00AF4ECD">
              <w:rPr>
                <w:bCs/>
                <w:szCs w:val="24"/>
              </w:rPr>
              <w:t>2 229,9</w:t>
            </w:r>
          </w:p>
        </w:tc>
        <w:tc>
          <w:tcPr>
            <w:tcW w:w="770" w:type="dxa"/>
            <w:tcBorders>
              <w:top w:val="single" w:sz="4" w:space="0" w:color="auto"/>
              <w:left w:val="single" w:sz="4" w:space="0" w:color="auto"/>
              <w:bottom w:val="single" w:sz="4" w:space="0" w:color="auto"/>
              <w:right w:val="single" w:sz="4" w:space="0" w:color="auto"/>
            </w:tcBorders>
          </w:tcPr>
          <w:p w:rsidR="00AF4ECD" w:rsidRPr="00AF4ECD" w:rsidRDefault="00AF4ECD" w:rsidP="00AF4ECD">
            <w:pPr>
              <w:autoSpaceDE w:val="0"/>
              <w:autoSpaceDN w:val="0"/>
              <w:adjustRightInd w:val="0"/>
              <w:jc w:val="right"/>
              <w:rPr>
                <w:bCs/>
                <w:szCs w:val="24"/>
              </w:rPr>
            </w:pPr>
            <w:r w:rsidRPr="00AF4ECD">
              <w:rPr>
                <w:bCs/>
                <w:szCs w:val="24"/>
              </w:rPr>
              <w:t>68,2</w:t>
            </w:r>
          </w:p>
        </w:tc>
      </w:tr>
    </w:tbl>
    <w:p w:rsidR="00AF4ECD" w:rsidRPr="00AF4ECD" w:rsidRDefault="00AF4ECD" w:rsidP="00AF4ECD">
      <w:pPr>
        <w:autoSpaceDE w:val="0"/>
        <w:autoSpaceDN w:val="0"/>
        <w:adjustRightInd w:val="0"/>
        <w:jc w:val="right"/>
        <w:rPr>
          <w:rFonts w:eastAsiaTheme="minorHAnsi"/>
          <w:iCs/>
          <w:sz w:val="28"/>
          <w:szCs w:val="28"/>
          <w:lang w:eastAsia="en-US"/>
        </w:rPr>
      </w:pPr>
    </w:p>
    <w:p w:rsidR="00AF4ECD" w:rsidRPr="00AF4ECD" w:rsidRDefault="00AF4ECD" w:rsidP="00AF4ECD">
      <w:pPr>
        <w:autoSpaceDE w:val="0"/>
        <w:autoSpaceDN w:val="0"/>
        <w:adjustRightInd w:val="0"/>
        <w:jc w:val="both"/>
        <w:rPr>
          <w:rFonts w:eastAsiaTheme="minorHAnsi"/>
          <w:iCs/>
          <w:sz w:val="28"/>
          <w:szCs w:val="28"/>
          <w:lang w:eastAsia="en-US"/>
        </w:rPr>
      </w:pPr>
    </w:p>
    <w:p w:rsidR="00AF4ECD" w:rsidRPr="00AF4ECD" w:rsidRDefault="00AF4ECD" w:rsidP="00AF4ECD">
      <w:pPr>
        <w:autoSpaceDE w:val="0"/>
        <w:autoSpaceDN w:val="0"/>
        <w:adjustRightInd w:val="0"/>
        <w:jc w:val="center"/>
        <w:rPr>
          <w:b/>
          <w:sz w:val="28"/>
          <w:szCs w:val="28"/>
        </w:rPr>
      </w:pPr>
      <w:r w:rsidRPr="00AF4ECD">
        <w:rPr>
          <w:b/>
          <w:sz w:val="28"/>
          <w:szCs w:val="28"/>
        </w:rPr>
        <w:t>Исполнение расходов по субсидиям бюджетам городских округов</w:t>
      </w:r>
    </w:p>
    <w:p w:rsidR="00AF4ECD" w:rsidRPr="00AF4ECD" w:rsidRDefault="00AF4ECD" w:rsidP="00AF4ECD">
      <w:pPr>
        <w:autoSpaceDE w:val="0"/>
        <w:autoSpaceDN w:val="0"/>
        <w:adjustRightInd w:val="0"/>
        <w:jc w:val="center"/>
        <w:rPr>
          <w:b/>
          <w:sz w:val="28"/>
          <w:szCs w:val="28"/>
        </w:rPr>
      </w:pPr>
      <w:r w:rsidRPr="00AF4ECD">
        <w:rPr>
          <w:b/>
          <w:sz w:val="28"/>
          <w:szCs w:val="28"/>
        </w:rPr>
        <w:t>на организацию и проведение областных универсальных</w:t>
      </w:r>
    </w:p>
    <w:p w:rsidR="00AF4ECD" w:rsidRPr="00AF4ECD" w:rsidRDefault="00AF4ECD" w:rsidP="00AF4ECD">
      <w:pPr>
        <w:autoSpaceDE w:val="0"/>
        <w:autoSpaceDN w:val="0"/>
        <w:adjustRightInd w:val="0"/>
        <w:jc w:val="center"/>
        <w:rPr>
          <w:b/>
          <w:sz w:val="28"/>
          <w:szCs w:val="28"/>
        </w:rPr>
      </w:pPr>
      <w:r w:rsidRPr="00AF4ECD">
        <w:rPr>
          <w:b/>
          <w:sz w:val="28"/>
          <w:szCs w:val="28"/>
        </w:rPr>
        <w:t>совместных ярмарок в рамках подпрограммы «Развитие торговли</w:t>
      </w:r>
    </w:p>
    <w:p w:rsidR="00AF4ECD" w:rsidRPr="00AF4ECD" w:rsidRDefault="00AF4ECD" w:rsidP="00AF4ECD">
      <w:pPr>
        <w:autoSpaceDE w:val="0"/>
        <w:autoSpaceDN w:val="0"/>
        <w:adjustRightInd w:val="0"/>
        <w:jc w:val="center"/>
        <w:rPr>
          <w:b/>
          <w:sz w:val="28"/>
          <w:szCs w:val="28"/>
        </w:rPr>
      </w:pPr>
      <w:r w:rsidRPr="00AF4ECD">
        <w:rPr>
          <w:b/>
          <w:sz w:val="28"/>
          <w:szCs w:val="28"/>
        </w:rPr>
        <w:t>на территории Магаданской области» на 2016-2020 годы»</w:t>
      </w:r>
    </w:p>
    <w:p w:rsidR="00AF4ECD" w:rsidRPr="00AF4ECD" w:rsidRDefault="00AF4ECD" w:rsidP="00AF4ECD">
      <w:pPr>
        <w:autoSpaceDE w:val="0"/>
        <w:autoSpaceDN w:val="0"/>
        <w:adjustRightInd w:val="0"/>
        <w:jc w:val="center"/>
        <w:rPr>
          <w:b/>
          <w:sz w:val="28"/>
          <w:szCs w:val="28"/>
        </w:rPr>
      </w:pPr>
      <w:r w:rsidRPr="00AF4ECD">
        <w:rPr>
          <w:b/>
          <w:sz w:val="28"/>
          <w:szCs w:val="28"/>
        </w:rPr>
        <w:t>государственной программы Магаданской области «Развитие</w:t>
      </w:r>
    </w:p>
    <w:p w:rsidR="00AF4ECD" w:rsidRPr="00AF4ECD" w:rsidRDefault="00AF4ECD" w:rsidP="00AF4ECD">
      <w:pPr>
        <w:autoSpaceDE w:val="0"/>
        <w:autoSpaceDN w:val="0"/>
        <w:adjustRightInd w:val="0"/>
        <w:jc w:val="center"/>
        <w:rPr>
          <w:b/>
          <w:sz w:val="28"/>
          <w:szCs w:val="28"/>
        </w:rPr>
      </w:pPr>
      <w:r w:rsidRPr="00AF4ECD">
        <w:rPr>
          <w:b/>
          <w:sz w:val="28"/>
          <w:szCs w:val="28"/>
        </w:rPr>
        <w:t>сельского хозяйства Магаданской области на 2014-2020 годы»</w:t>
      </w:r>
    </w:p>
    <w:p w:rsidR="00AF4ECD" w:rsidRPr="00AF4ECD" w:rsidRDefault="00AF4ECD" w:rsidP="00AF4ECD">
      <w:pPr>
        <w:autoSpaceDE w:val="0"/>
        <w:autoSpaceDN w:val="0"/>
        <w:adjustRightInd w:val="0"/>
        <w:jc w:val="center"/>
        <w:rPr>
          <w:b/>
          <w:sz w:val="28"/>
          <w:szCs w:val="28"/>
        </w:rPr>
      </w:pPr>
      <w:r w:rsidRPr="00AF4ECD">
        <w:rPr>
          <w:b/>
          <w:sz w:val="28"/>
          <w:szCs w:val="28"/>
        </w:rPr>
        <w:t>за 2017 год</w:t>
      </w:r>
    </w:p>
    <w:p w:rsidR="00AF4ECD" w:rsidRPr="00AF4ECD" w:rsidRDefault="00AF4ECD" w:rsidP="00AF4ECD">
      <w:pPr>
        <w:autoSpaceDE w:val="0"/>
        <w:autoSpaceDN w:val="0"/>
        <w:adjustRightInd w:val="0"/>
        <w:jc w:val="both"/>
        <w:outlineLvl w:val="0"/>
        <w:rPr>
          <w:b/>
          <w:sz w:val="28"/>
          <w:szCs w:val="28"/>
        </w:rPr>
      </w:pPr>
    </w:p>
    <w:p w:rsidR="00AF4ECD" w:rsidRPr="00AF4ECD" w:rsidRDefault="00AF4ECD" w:rsidP="00AF4ECD">
      <w:pPr>
        <w:autoSpaceDE w:val="0"/>
        <w:autoSpaceDN w:val="0"/>
        <w:adjustRightInd w:val="0"/>
        <w:jc w:val="right"/>
        <w:rPr>
          <w:sz w:val="28"/>
          <w:szCs w:val="28"/>
        </w:rPr>
      </w:pPr>
      <w:r w:rsidRPr="00AF4ECD">
        <w:rPr>
          <w:sz w:val="28"/>
          <w:szCs w:val="28"/>
        </w:rPr>
        <w:t>тыс. рублей</w:t>
      </w:r>
    </w:p>
    <w:tbl>
      <w:tblPr>
        <w:tblW w:w="9505" w:type="dxa"/>
        <w:tblInd w:w="-5" w:type="dxa"/>
        <w:tblLayout w:type="fixed"/>
        <w:tblCellMar>
          <w:top w:w="102" w:type="dxa"/>
          <w:left w:w="62" w:type="dxa"/>
          <w:bottom w:w="102" w:type="dxa"/>
          <w:right w:w="62" w:type="dxa"/>
        </w:tblCellMar>
        <w:tblLook w:val="0000" w:firstRow="0" w:lastRow="0" w:firstColumn="0" w:lastColumn="0" w:noHBand="0" w:noVBand="0"/>
      </w:tblPr>
      <w:tblGrid>
        <w:gridCol w:w="4876"/>
        <w:gridCol w:w="1787"/>
        <w:gridCol w:w="2063"/>
        <w:gridCol w:w="779"/>
      </w:tblGrid>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center"/>
          </w:tcPr>
          <w:p w:rsidR="00AF4ECD" w:rsidRPr="00CE3981" w:rsidRDefault="00AF4ECD" w:rsidP="00AF4ECD">
            <w:pPr>
              <w:autoSpaceDE w:val="0"/>
              <w:autoSpaceDN w:val="0"/>
              <w:adjustRightInd w:val="0"/>
              <w:jc w:val="center"/>
              <w:rPr>
                <w:b/>
                <w:szCs w:val="24"/>
              </w:rPr>
            </w:pPr>
            <w:r w:rsidRPr="00CE3981">
              <w:rPr>
                <w:b/>
                <w:szCs w:val="24"/>
              </w:rPr>
              <w:t>Наименование городского округа</w:t>
            </w:r>
          </w:p>
        </w:tc>
        <w:tc>
          <w:tcPr>
            <w:tcW w:w="1787" w:type="dxa"/>
            <w:tcBorders>
              <w:top w:val="single" w:sz="4" w:space="0" w:color="auto"/>
              <w:left w:val="single" w:sz="4" w:space="0" w:color="auto"/>
              <w:bottom w:val="single" w:sz="4" w:space="0" w:color="auto"/>
              <w:right w:val="single" w:sz="4" w:space="0" w:color="auto"/>
            </w:tcBorders>
            <w:vAlign w:val="center"/>
          </w:tcPr>
          <w:p w:rsidR="00AF4ECD" w:rsidRPr="00CE3981" w:rsidRDefault="00AF4ECD" w:rsidP="00AF4ECD">
            <w:pPr>
              <w:autoSpaceDE w:val="0"/>
              <w:autoSpaceDN w:val="0"/>
              <w:adjustRightInd w:val="0"/>
              <w:jc w:val="center"/>
              <w:rPr>
                <w:b/>
                <w:szCs w:val="24"/>
              </w:rPr>
            </w:pPr>
            <w:r w:rsidRPr="00CE3981">
              <w:rPr>
                <w:b/>
                <w:szCs w:val="24"/>
              </w:rPr>
              <w:t>Бюджет</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center"/>
              <w:rPr>
                <w:b/>
                <w:szCs w:val="24"/>
              </w:rPr>
            </w:pPr>
            <w:r w:rsidRPr="00CE3981">
              <w:rPr>
                <w:b/>
                <w:szCs w:val="24"/>
              </w:rPr>
              <w:t>Кассовое исполнение</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center"/>
              <w:rPr>
                <w:b/>
                <w:szCs w:val="24"/>
              </w:rPr>
            </w:pPr>
            <w:r w:rsidRPr="00CE3981">
              <w:rPr>
                <w:b/>
                <w:szCs w:val="24"/>
              </w:rPr>
              <w:t>%% исп.</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b/>
                <w:szCs w:val="24"/>
              </w:rPr>
            </w:pPr>
            <w:r w:rsidRPr="00CE3981">
              <w:rPr>
                <w:b/>
                <w:szCs w:val="24"/>
              </w:rPr>
              <w:t>ВСЕГО</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b/>
                <w:szCs w:val="24"/>
              </w:rPr>
            </w:pPr>
            <w:r w:rsidRPr="00CE3981">
              <w:rPr>
                <w:b/>
                <w:szCs w:val="24"/>
              </w:rPr>
              <w:t>3 495,5</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b/>
                <w:szCs w:val="24"/>
              </w:rPr>
            </w:pPr>
            <w:r w:rsidRPr="00CE3981">
              <w:rPr>
                <w:b/>
                <w:szCs w:val="24"/>
              </w:rPr>
              <w:t>2 185,8</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b/>
                <w:szCs w:val="24"/>
              </w:rPr>
            </w:pPr>
            <w:r w:rsidRPr="00CE3981">
              <w:rPr>
                <w:b/>
                <w:szCs w:val="24"/>
              </w:rPr>
              <w:t>62,5</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Ольский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55,0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15,0</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27,3</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Омсукчанский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450,0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280,0</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62,2</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Северо-Эвенский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1 030,0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675,9</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65,6</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lastRenderedPageBreak/>
              <w:t>Среднеканский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398,0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232,0</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58,3</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Сусуманский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459,0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271,3</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59,1</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Тенькинский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421,0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304,0</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72,2</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Хасынский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38,0</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0,0</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0,0</w:t>
            </w:r>
          </w:p>
        </w:tc>
      </w:tr>
      <w:tr w:rsidR="00AF4ECD" w:rsidRPr="00CE3981" w:rsidTr="00410A11">
        <w:tc>
          <w:tcPr>
            <w:tcW w:w="4876" w:type="dxa"/>
            <w:tcBorders>
              <w:top w:val="single" w:sz="4" w:space="0" w:color="auto"/>
              <w:left w:val="single" w:sz="4" w:space="0" w:color="auto"/>
              <w:bottom w:val="single" w:sz="4" w:space="0" w:color="auto"/>
              <w:right w:val="single" w:sz="4" w:space="0" w:color="auto"/>
            </w:tcBorders>
            <w:vAlign w:val="bottom"/>
          </w:tcPr>
          <w:p w:rsidR="00AF4ECD" w:rsidRPr="00CE3981" w:rsidRDefault="00AF4ECD" w:rsidP="00AF4ECD">
            <w:pPr>
              <w:autoSpaceDE w:val="0"/>
              <w:autoSpaceDN w:val="0"/>
              <w:adjustRightInd w:val="0"/>
              <w:rPr>
                <w:szCs w:val="24"/>
              </w:rPr>
            </w:pPr>
            <w:r w:rsidRPr="00CE3981">
              <w:rPr>
                <w:szCs w:val="24"/>
              </w:rPr>
              <w:t>Ягоднинский городской округ</w:t>
            </w:r>
          </w:p>
        </w:tc>
        <w:tc>
          <w:tcPr>
            <w:tcW w:w="1787"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644,5</w:t>
            </w:r>
          </w:p>
        </w:tc>
        <w:tc>
          <w:tcPr>
            <w:tcW w:w="2063"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407,5</w:t>
            </w:r>
          </w:p>
        </w:tc>
        <w:tc>
          <w:tcPr>
            <w:tcW w:w="779" w:type="dxa"/>
            <w:tcBorders>
              <w:top w:val="single" w:sz="4" w:space="0" w:color="auto"/>
              <w:left w:val="single" w:sz="4" w:space="0" w:color="auto"/>
              <w:bottom w:val="single" w:sz="4" w:space="0" w:color="auto"/>
              <w:right w:val="single" w:sz="4" w:space="0" w:color="auto"/>
            </w:tcBorders>
          </w:tcPr>
          <w:p w:rsidR="00AF4ECD" w:rsidRPr="00CE3981" w:rsidRDefault="00AF4ECD" w:rsidP="00AF4ECD">
            <w:pPr>
              <w:autoSpaceDE w:val="0"/>
              <w:autoSpaceDN w:val="0"/>
              <w:adjustRightInd w:val="0"/>
              <w:jc w:val="right"/>
              <w:rPr>
                <w:szCs w:val="24"/>
              </w:rPr>
            </w:pPr>
            <w:r w:rsidRPr="00CE3981">
              <w:rPr>
                <w:szCs w:val="24"/>
              </w:rPr>
              <w:t>63,2</w:t>
            </w:r>
          </w:p>
        </w:tc>
      </w:tr>
    </w:tbl>
    <w:p w:rsidR="00AF4ECD" w:rsidRPr="00AF4ECD" w:rsidRDefault="00AF4ECD" w:rsidP="00AF4ECD">
      <w:pPr>
        <w:autoSpaceDE w:val="0"/>
        <w:autoSpaceDN w:val="0"/>
        <w:adjustRightInd w:val="0"/>
        <w:jc w:val="both"/>
        <w:rPr>
          <w:rFonts w:eastAsiaTheme="minorHAnsi"/>
          <w:iCs/>
          <w:sz w:val="28"/>
          <w:szCs w:val="28"/>
          <w:lang w:eastAsia="en-US"/>
        </w:rPr>
      </w:pPr>
    </w:p>
    <w:p w:rsidR="00AF4ECD" w:rsidRPr="00AF4ECD" w:rsidRDefault="00AF4ECD" w:rsidP="00AF4ECD">
      <w:pPr>
        <w:autoSpaceDE w:val="0"/>
        <w:autoSpaceDN w:val="0"/>
        <w:adjustRightInd w:val="0"/>
        <w:ind w:firstLine="709"/>
        <w:jc w:val="both"/>
        <w:rPr>
          <w:rFonts w:eastAsiaTheme="minorHAnsi"/>
          <w:iCs/>
          <w:sz w:val="28"/>
          <w:szCs w:val="28"/>
          <w:lang w:eastAsia="en-US"/>
        </w:rPr>
      </w:pPr>
      <w:r w:rsidRPr="00AF4ECD">
        <w:rPr>
          <w:rFonts w:eastAsiaTheme="minorHAnsi"/>
          <w:iCs/>
          <w:sz w:val="28"/>
          <w:szCs w:val="28"/>
          <w:lang w:eastAsia="en-US"/>
        </w:rPr>
        <w:t>При поддержке областного бюджета в 2017 году в городских округах проведено 77 ярмарок выходного дня, в том числе 57 в городе Магадане и 20 в муниципальных образованиях. Проведение ярмарок имеет большую социальную и экономическую значимость. Население Магаданской области получает возможность приобрести продукцию местного производства без посредников и дополнительных торговых надбавок, а местные производители – дополнительный рынок сбыта.</w:t>
      </w:r>
    </w:p>
    <w:p w:rsidR="00AF4ECD" w:rsidRPr="00AF4ECD" w:rsidRDefault="00AF4ECD" w:rsidP="00AF4ECD">
      <w:pPr>
        <w:autoSpaceDE w:val="0"/>
        <w:autoSpaceDN w:val="0"/>
        <w:adjustRightInd w:val="0"/>
        <w:jc w:val="both"/>
        <w:rPr>
          <w:rFonts w:eastAsiaTheme="minorHAnsi"/>
          <w:iCs/>
          <w:sz w:val="28"/>
          <w:szCs w:val="28"/>
          <w:lang w:eastAsia="en-US"/>
        </w:rPr>
      </w:pPr>
      <w:r w:rsidRPr="00AF4ECD">
        <w:rPr>
          <w:rFonts w:eastAsiaTheme="minorHAnsi"/>
          <w:iCs/>
          <w:sz w:val="28"/>
          <w:szCs w:val="28"/>
          <w:lang w:eastAsia="en-US"/>
        </w:rPr>
        <w:tab/>
      </w:r>
      <w:r w:rsidRPr="00AF4ECD">
        <w:rPr>
          <w:rFonts w:eastAsiaTheme="minorHAnsi"/>
          <w:sz w:val="28"/>
          <w:szCs w:val="28"/>
          <w:lang w:eastAsia="en-US"/>
        </w:rPr>
        <w:t>В отчетном периоде н</w:t>
      </w:r>
      <w:r w:rsidRPr="00AF4ECD">
        <w:rPr>
          <w:rFonts w:eastAsiaTheme="minorHAnsi"/>
          <w:iCs/>
          <w:sz w:val="28"/>
          <w:szCs w:val="28"/>
          <w:lang w:eastAsia="en-US"/>
        </w:rPr>
        <w:t xml:space="preserve">а исполнение </w:t>
      </w:r>
      <w:r w:rsidRPr="00AF4ECD">
        <w:rPr>
          <w:rFonts w:eastAsiaTheme="minorHAnsi"/>
          <w:sz w:val="28"/>
          <w:szCs w:val="28"/>
          <w:lang w:eastAsia="en-US"/>
        </w:rPr>
        <w:t>мероприятия</w:t>
      </w:r>
      <w:r w:rsidRPr="00AF4ECD">
        <w:rPr>
          <w:rFonts w:eastAsiaTheme="minorHAnsi"/>
          <w:iCs/>
          <w:sz w:val="28"/>
          <w:szCs w:val="28"/>
          <w:lang w:eastAsia="en-US"/>
        </w:rPr>
        <w:t xml:space="preserve"> «Подготовка и проведение ежегодного конкурса «Лучшее торговое предприятие Магаданской области» направлено 150,0 тыс. рублей.</w:t>
      </w:r>
    </w:p>
    <w:p w:rsidR="00AF4ECD" w:rsidRPr="00AF4ECD" w:rsidRDefault="00AF4ECD" w:rsidP="00AF4ECD">
      <w:pPr>
        <w:autoSpaceDE w:val="0"/>
        <w:autoSpaceDN w:val="0"/>
        <w:adjustRightInd w:val="0"/>
        <w:jc w:val="both"/>
        <w:rPr>
          <w:rFonts w:eastAsiaTheme="minorHAnsi"/>
          <w:iCs/>
          <w:sz w:val="28"/>
          <w:szCs w:val="28"/>
          <w:lang w:eastAsia="en-US"/>
        </w:rPr>
      </w:pPr>
    </w:p>
    <w:p w:rsidR="00AF4ECD" w:rsidRPr="00AF4ECD" w:rsidRDefault="00AF4ECD" w:rsidP="00AF4ECD">
      <w:pPr>
        <w:ind w:firstLine="540"/>
        <w:jc w:val="center"/>
        <w:rPr>
          <w:rFonts w:eastAsiaTheme="minorHAnsi"/>
          <w:b/>
          <w:bCs/>
          <w:sz w:val="28"/>
          <w:szCs w:val="28"/>
          <w:lang w:eastAsia="en-US"/>
        </w:rPr>
      </w:pPr>
      <w:r w:rsidRPr="00AF4ECD">
        <w:rPr>
          <w:rFonts w:eastAsiaTheme="minorHAnsi"/>
          <w:b/>
          <w:bCs/>
          <w:sz w:val="28"/>
          <w:szCs w:val="28"/>
          <w:lang w:eastAsia="en-US"/>
        </w:rPr>
        <w:t>Подпрограмма «Стимулирование инвестиционной деятельности в агропромышленном комплексе на 2017-2020 годы»</w:t>
      </w:r>
    </w:p>
    <w:p w:rsidR="00AF4ECD" w:rsidRPr="00AF4ECD" w:rsidRDefault="00AF4ECD" w:rsidP="00AF4ECD">
      <w:pPr>
        <w:ind w:firstLine="540"/>
        <w:jc w:val="center"/>
        <w:rPr>
          <w:rFonts w:eastAsiaTheme="minorHAnsi"/>
          <w:bCs/>
          <w:sz w:val="28"/>
          <w:szCs w:val="28"/>
          <w:lang w:eastAsia="en-US"/>
        </w:rPr>
      </w:pPr>
    </w:p>
    <w:p w:rsidR="00AF4ECD" w:rsidRPr="00AF4ECD" w:rsidRDefault="00AF4ECD" w:rsidP="00AF4ECD">
      <w:pPr>
        <w:autoSpaceDE w:val="0"/>
        <w:autoSpaceDN w:val="0"/>
        <w:adjustRightInd w:val="0"/>
        <w:ind w:firstLine="709"/>
        <w:jc w:val="both"/>
        <w:rPr>
          <w:rFonts w:eastAsiaTheme="minorHAnsi"/>
          <w:sz w:val="28"/>
          <w:szCs w:val="28"/>
          <w:lang w:eastAsia="en-US"/>
        </w:rPr>
      </w:pPr>
      <w:r w:rsidRPr="00AF4ECD">
        <w:rPr>
          <w:rFonts w:eastAsiaTheme="minorHAnsi"/>
          <w:sz w:val="28"/>
          <w:szCs w:val="28"/>
          <w:lang w:eastAsia="en-US"/>
        </w:rPr>
        <w:t>Целью Подпрограммы является увеличение объема кредитных ресурсов, привлекаемых в агропромышленный комплекс на цели модернизации и развития производства и стимулирование ввода новых производственных мощностей в агропромышленном комплексе.</w:t>
      </w:r>
    </w:p>
    <w:p w:rsidR="00AF4ECD" w:rsidRPr="00AF4ECD" w:rsidRDefault="00AF4ECD" w:rsidP="00AF4ECD">
      <w:pPr>
        <w:autoSpaceDE w:val="0"/>
        <w:autoSpaceDN w:val="0"/>
        <w:adjustRightInd w:val="0"/>
        <w:ind w:firstLine="709"/>
        <w:jc w:val="both"/>
        <w:rPr>
          <w:rFonts w:eastAsiaTheme="minorHAnsi"/>
          <w:sz w:val="28"/>
          <w:szCs w:val="28"/>
          <w:lang w:eastAsia="en-US"/>
        </w:rPr>
      </w:pPr>
      <w:r w:rsidRPr="00AF4ECD">
        <w:rPr>
          <w:rFonts w:eastAsiaTheme="minorHAnsi"/>
          <w:sz w:val="28"/>
          <w:szCs w:val="28"/>
          <w:lang w:eastAsia="en-US"/>
        </w:rPr>
        <w:t>Для достижения указанной цели необходимо решить задачи, в том числе направленные на ускоренное импортозамещение:</w:t>
      </w:r>
    </w:p>
    <w:p w:rsidR="00AF4ECD" w:rsidRPr="00AF4ECD" w:rsidRDefault="00AF4ECD" w:rsidP="00AF4ECD">
      <w:pPr>
        <w:autoSpaceDE w:val="0"/>
        <w:autoSpaceDN w:val="0"/>
        <w:adjustRightInd w:val="0"/>
        <w:ind w:firstLine="709"/>
        <w:jc w:val="both"/>
        <w:rPr>
          <w:rFonts w:eastAsiaTheme="minorHAnsi"/>
          <w:sz w:val="28"/>
          <w:szCs w:val="28"/>
          <w:lang w:eastAsia="en-US"/>
        </w:rPr>
      </w:pPr>
      <w:r w:rsidRPr="00AF4ECD">
        <w:rPr>
          <w:rFonts w:eastAsiaTheme="minorHAnsi"/>
          <w:sz w:val="28"/>
          <w:szCs w:val="28"/>
          <w:lang w:eastAsia="en-US"/>
        </w:rPr>
        <w:t>- увеличение условий доступа сельскохозяйственных товаропроизводителей к кредитным ресурсам;</w:t>
      </w:r>
    </w:p>
    <w:p w:rsidR="00AF4ECD" w:rsidRPr="00AF4ECD" w:rsidRDefault="00AF4ECD" w:rsidP="00AF4ECD">
      <w:pPr>
        <w:autoSpaceDE w:val="0"/>
        <w:autoSpaceDN w:val="0"/>
        <w:adjustRightInd w:val="0"/>
        <w:ind w:firstLine="709"/>
        <w:jc w:val="both"/>
        <w:rPr>
          <w:rFonts w:eastAsiaTheme="minorHAnsi"/>
          <w:sz w:val="28"/>
          <w:szCs w:val="28"/>
          <w:lang w:eastAsia="en-US"/>
        </w:rPr>
      </w:pPr>
      <w:r w:rsidRPr="00AF4ECD">
        <w:rPr>
          <w:rFonts w:eastAsiaTheme="minorHAnsi"/>
          <w:sz w:val="28"/>
          <w:szCs w:val="28"/>
          <w:lang w:eastAsia="en-US"/>
        </w:rPr>
        <w:t>- повышение инвестиционной привлекательности хозяйствующих субъектов агропромышленного комплекса.</w:t>
      </w:r>
    </w:p>
    <w:p w:rsidR="00AF4ECD" w:rsidRPr="00AF4ECD" w:rsidRDefault="00AF4ECD" w:rsidP="00AF4ECD">
      <w:pPr>
        <w:ind w:firstLine="709"/>
        <w:jc w:val="both"/>
        <w:rPr>
          <w:rFonts w:eastAsiaTheme="minorEastAsia"/>
          <w:sz w:val="28"/>
          <w:szCs w:val="28"/>
        </w:rPr>
      </w:pPr>
      <w:r w:rsidRPr="00AF4ECD">
        <w:rPr>
          <w:rFonts w:eastAsiaTheme="minorEastAsia"/>
          <w:sz w:val="28"/>
          <w:szCs w:val="28"/>
        </w:rPr>
        <w:t>И</w:t>
      </w:r>
      <w:r w:rsidRPr="00AF4ECD">
        <w:rPr>
          <w:rFonts w:eastAsiaTheme="minorEastAsia"/>
          <w:color w:val="000000"/>
          <w:sz w:val="28"/>
          <w:szCs w:val="28"/>
        </w:rPr>
        <w:t>сполнение расходов по подпрограмме характеризуются следующими данными:</w:t>
      </w:r>
    </w:p>
    <w:p w:rsidR="00AF4ECD" w:rsidRPr="00AF4ECD" w:rsidRDefault="00AF4ECD" w:rsidP="00AF4ECD">
      <w:pPr>
        <w:jc w:val="right"/>
        <w:rPr>
          <w:rFonts w:eastAsiaTheme="minorEastAsia"/>
          <w:sz w:val="28"/>
          <w:szCs w:val="28"/>
        </w:rPr>
      </w:pPr>
      <w:r w:rsidRPr="00AF4ECD">
        <w:rPr>
          <w:rFonts w:eastAsiaTheme="minorEastAsia"/>
          <w:sz w:val="28"/>
          <w:szCs w:val="28"/>
        </w:rPr>
        <w:t>тыс. рублей</w:t>
      </w:r>
    </w:p>
    <w:tbl>
      <w:tblPr>
        <w:tblStyle w:val="111"/>
        <w:tblW w:w="9350" w:type="dxa"/>
        <w:tblLayout w:type="fixed"/>
        <w:tblLook w:val="04A0" w:firstRow="1" w:lastRow="0" w:firstColumn="1" w:lastColumn="0" w:noHBand="0" w:noVBand="1"/>
      </w:tblPr>
      <w:tblGrid>
        <w:gridCol w:w="4815"/>
        <w:gridCol w:w="1843"/>
        <w:gridCol w:w="1842"/>
        <w:gridCol w:w="850"/>
      </w:tblGrid>
      <w:tr w:rsidR="00AF4ECD" w:rsidRPr="00CE3981" w:rsidTr="00CE3981">
        <w:trPr>
          <w:trHeight w:val="999"/>
        </w:trPr>
        <w:tc>
          <w:tcPr>
            <w:tcW w:w="4815" w:type="dxa"/>
          </w:tcPr>
          <w:p w:rsidR="00AF4ECD" w:rsidRPr="00CE3981" w:rsidRDefault="00AF4ECD" w:rsidP="00804E13">
            <w:pPr>
              <w:spacing w:after="107"/>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Наименование государственной программы, подпрограммы</w:t>
            </w:r>
          </w:p>
        </w:tc>
        <w:tc>
          <w:tcPr>
            <w:tcW w:w="1843" w:type="dxa"/>
          </w:tcPr>
          <w:p w:rsidR="00AF4ECD" w:rsidRPr="00CE3981" w:rsidRDefault="00AF4ECD" w:rsidP="00AF4ECD">
            <w:pPr>
              <w:spacing w:after="107"/>
              <w:ind w:left="-72"/>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Бюджет</w:t>
            </w:r>
          </w:p>
        </w:tc>
        <w:tc>
          <w:tcPr>
            <w:tcW w:w="1842" w:type="dxa"/>
          </w:tcPr>
          <w:p w:rsidR="00AF4ECD" w:rsidRPr="00CE3981" w:rsidRDefault="00AF4ECD" w:rsidP="00AF4ECD">
            <w:pPr>
              <w:spacing w:after="107"/>
              <w:ind w:left="-167" w:right="-72"/>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Кассовое исполнение</w:t>
            </w:r>
          </w:p>
        </w:tc>
        <w:tc>
          <w:tcPr>
            <w:tcW w:w="850"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color w:val="000000"/>
                <w:szCs w:val="24"/>
              </w:rPr>
              <w:t>% исп.</w:t>
            </w:r>
          </w:p>
        </w:tc>
      </w:tr>
      <w:tr w:rsidR="00AF4ECD" w:rsidRPr="00CE3981" w:rsidTr="00CE3981">
        <w:trPr>
          <w:trHeight w:val="642"/>
        </w:trPr>
        <w:tc>
          <w:tcPr>
            <w:tcW w:w="4815" w:type="dxa"/>
            <w:hideMark/>
          </w:tcPr>
          <w:p w:rsidR="00AF4ECD" w:rsidRPr="00CE3981" w:rsidRDefault="00AF4ECD" w:rsidP="00804E13">
            <w:pPr>
              <w:autoSpaceDE w:val="0"/>
              <w:autoSpaceDN w:val="0"/>
              <w:adjustRightInd w:val="0"/>
              <w:jc w:val="both"/>
              <w:rPr>
                <w:rFonts w:ascii="Times New Roman" w:hAnsi="Times New Roman" w:cs="Times New Roman"/>
                <w:b/>
                <w:bCs/>
                <w:szCs w:val="24"/>
              </w:rPr>
            </w:pPr>
            <w:r w:rsidRPr="00CE3981">
              <w:rPr>
                <w:rFonts w:ascii="Times New Roman" w:hAnsi="Times New Roman" w:cs="Times New Roman"/>
                <w:b/>
                <w:bCs/>
                <w:szCs w:val="24"/>
              </w:rPr>
              <w:t>Подпрограмма «Стимулирование инвестиционной деятельности в агропромышленном комплексе на 2017-2020 годы»</w:t>
            </w:r>
          </w:p>
        </w:tc>
        <w:tc>
          <w:tcPr>
            <w:tcW w:w="1843" w:type="dxa"/>
            <w:hideMark/>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3 071,1</w:t>
            </w:r>
          </w:p>
        </w:tc>
        <w:tc>
          <w:tcPr>
            <w:tcW w:w="1842"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2 750,4</w:t>
            </w:r>
          </w:p>
        </w:tc>
        <w:tc>
          <w:tcPr>
            <w:tcW w:w="850"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89,6</w:t>
            </w:r>
          </w:p>
        </w:tc>
      </w:tr>
      <w:tr w:rsidR="00AF4ECD" w:rsidRPr="00CE3981" w:rsidTr="005F0CA7">
        <w:trPr>
          <w:trHeight w:val="980"/>
        </w:trPr>
        <w:tc>
          <w:tcPr>
            <w:tcW w:w="4815" w:type="dxa"/>
            <w:hideMark/>
          </w:tcPr>
          <w:p w:rsidR="00AF4ECD" w:rsidRPr="00CE3981" w:rsidRDefault="00AF4ECD" w:rsidP="00804E13">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«Снижение затрат сельскохозяйственных товаропроизводителей на обслуживание инвестиционных кредитов»</w:t>
            </w:r>
          </w:p>
        </w:tc>
        <w:tc>
          <w:tcPr>
            <w:tcW w:w="1843"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3 071,1</w:t>
            </w:r>
          </w:p>
        </w:tc>
        <w:tc>
          <w:tcPr>
            <w:tcW w:w="1842"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2 750,4</w:t>
            </w:r>
          </w:p>
        </w:tc>
        <w:tc>
          <w:tcPr>
            <w:tcW w:w="850"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89,6</w:t>
            </w:r>
          </w:p>
        </w:tc>
      </w:tr>
    </w:tbl>
    <w:p w:rsidR="00AF4ECD" w:rsidRPr="00AF4ECD" w:rsidRDefault="00AF4ECD" w:rsidP="00AF4ECD">
      <w:pPr>
        <w:ind w:firstLine="540"/>
        <w:jc w:val="both"/>
        <w:rPr>
          <w:rFonts w:eastAsiaTheme="minorEastAsia"/>
          <w:sz w:val="28"/>
          <w:szCs w:val="28"/>
        </w:rPr>
      </w:pPr>
    </w:p>
    <w:p w:rsidR="00AF4ECD" w:rsidRPr="00AF4ECD" w:rsidRDefault="00AF4ECD" w:rsidP="00AF4ECD">
      <w:pPr>
        <w:ind w:firstLine="539"/>
        <w:jc w:val="both"/>
        <w:rPr>
          <w:rFonts w:eastAsiaTheme="minorEastAsia"/>
          <w:sz w:val="28"/>
          <w:szCs w:val="28"/>
        </w:rPr>
      </w:pPr>
      <w:r w:rsidRPr="00AF4ECD">
        <w:rPr>
          <w:rFonts w:eastAsiaTheme="minorEastAsia"/>
          <w:sz w:val="28"/>
          <w:szCs w:val="28"/>
        </w:rPr>
        <w:lastRenderedPageBreak/>
        <w:t xml:space="preserve">В отчетном периоде по данной подпрограмме исполнение составило 2 750,4 тыс. рублей, в том числе федеральный бюджет – 1 941,0 тыс. рублей, областной бюджет 809,4 тыс. рублей. Погашена задолженность по инвестиционным кредитам за 2016 год, полностью закрыты 2 инвестиционных кредита. Гашение инвестиционных кредитов </w:t>
      </w:r>
      <w:proofErr w:type="spellStart"/>
      <w:r w:rsidRPr="00AF4ECD">
        <w:rPr>
          <w:rFonts w:eastAsiaTheme="minorEastAsia"/>
          <w:sz w:val="28"/>
          <w:szCs w:val="28"/>
        </w:rPr>
        <w:t>сельхозтоваропроизводителями</w:t>
      </w:r>
      <w:proofErr w:type="spellEnd"/>
      <w:r w:rsidRPr="00AF4ECD">
        <w:rPr>
          <w:rFonts w:eastAsiaTheme="minorEastAsia"/>
          <w:sz w:val="28"/>
          <w:szCs w:val="28"/>
        </w:rPr>
        <w:t xml:space="preserve"> области осуществляется согласно графиков гашения процентов и основного долга без просрочки платежа.</w:t>
      </w:r>
    </w:p>
    <w:p w:rsidR="00AF4ECD" w:rsidRPr="00AF4ECD" w:rsidRDefault="00AF4ECD" w:rsidP="00AF4ECD">
      <w:pPr>
        <w:ind w:firstLine="851"/>
        <w:jc w:val="both"/>
        <w:rPr>
          <w:rFonts w:eastAsiaTheme="minorEastAsia"/>
          <w:color w:val="000000"/>
          <w:sz w:val="28"/>
          <w:szCs w:val="28"/>
        </w:rPr>
      </w:pPr>
    </w:p>
    <w:p w:rsidR="00AF4ECD" w:rsidRPr="00AF4ECD" w:rsidRDefault="00AF4ECD" w:rsidP="00AF4ECD">
      <w:pPr>
        <w:ind w:firstLine="540"/>
        <w:jc w:val="center"/>
        <w:rPr>
          <w:rFonts w:eastAsiaTheme="minorHAnsi"/>
          <w:b/>
          <w:bCs/>
          <w:sz w:val="28"/>
          <w:szCs w:val="28"/>
          <w:lang w:eastAsia="en-US"/>
        </w:rPr>
      </w:pPr>
      <w:r w:rsidRPr="00AF4ECD">
        <w:rPr>
          <w:rFonts w:eastAsiaTheme="minorHAnsi"/>
          <w:b/>
          <w:bCs/>
          <w:sz w:val="28"/>
          <w:szCs w:val="28"/>
          <w:lang w:eastAsia="en-US"/>
        </w:rPr>
        <w:t>Подпрограмма «Развитие отраслей агропромышленного комплекса</w:t>
      </w:r>
    </w:p>
    <w:p w:rsidR="00AF4ECD" w:rsidRPr="00AF4ECD" w:rsidRDefault="00AF4ECD" w:rsidP="00AF4ECD">
      <w:pPr>
        <w:ind w:firstLine="540"/>
        <w:jc w:val="center"/>
        <w:rPr>
          <w:rFonts w:eastAsiaTheme="minorEastAsia"/>
          <w:sz w:val="28"/>
          <w:szCs w:val="28"/>
        </w:rPr>
      </w:pPr>
      <w:r w:rsidRPr="00AF4ECD">
        <w:rPr>
          <w:rFonts w:eastAsiaTheme="minorHAnsi"/>
          <w:b/>
          <w:bCs/>
          <w:sz w:val="28"/>
          <w:szCs w:val="28"/>
          <w:lang w:eastAsia="en-US"/>
        </w:rPr>
        <w:t xml:space="preserve"> на 2017-2020 годы»</w:t>
      </w:r>
    </w:p>
    <w:p w:rsidR="00AF4ECD" w:rsidRPr="00AF4ECD" w:rsidRDefault="00AF4ECD" w:rsidP="00AF4ECD">
      <w:pPr>
        <w:autoSpaceDE w:val="0"/>
        <w:autoSpaceDN w:val="0"/>
        <w:adjustRightInd w:val="0"/>
        <w:ind w:firstLine="539"/>
        <w:jc w:val="both"/>
        <w:rPr>
          <w:rFonts w:eastAsiaTheme="minorHAnsi"/>
          <w:bCs/>
          <w:sz w:val="28"/>
          <w:szCs w:val="28"/>
          <w:lang w:eastAsia="en-US"/>
        </w:rPr>
      </w:pP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Целью Подпрограммы является увеличение объемов производства сельскохозяйственной продукции, а также продуктов ее переработки и увеличение уровня самообеспеченности Магаданской области сельскохозяйственной продукцией и продовольствием.</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Для достижения указанной цели необходимо решить задачи, в том числе направленные на ускоренное импортозамещение:</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увеличение валового сбора сельскохозяйственных культур (картофеля, овощей открытого и закрытого грунта);</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увеличение объемов производства продукции животноводства (скота и птицы на убой, молока, яиц);</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повышение плодородия почв;</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обеспечение сохранности поголовья сельскохозяйственных животных и птицы;</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повышение продуктивности скота и птицы;</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стимулирование приобретения сельскохозяйственными товаропроизводителями высокотехнологичных машин и оборудования;</w:t>
      </w:r>
    </w:p>
    <w:p w:rsidR="00AF4ECD" w:rsidRPr="00AF4ECD" w:rsidRDefault="00AF4ECD" w:rsidP="00AF4ECD">
      <w:pPr>
        <w:autoSpaceDE w:val="0"/>
        <w:autoSpaceDN w:val="0"/>
        <w:adjustRightInd w:val="0"/>
        <w:ind w:firstLine="539"/>
        <w:jc w:val="both"/>
        <w:rPr>
          <w:rFonts w:eastAsiaTheme="minorHAnsi"/>
          <w:bCs/>
          <w:sz w:val="28"/>
          <w:szCs w:val="28"/>
          <w:lang w:eastAsia="en-US"/>
        </w:rPr>
      </w:pPr>
      <w:r w:rsidRPr="00AF4ECD">
        <w:rPr>
          <w:rFonts w:eastAsiaTheme="minorHAnsi"/>
          <w:bCs/>
          <w:sz w:val="28"/>
          <w:szCs w:val="28"/>
          <w:lang w:eastAsia="en-US"/>
        </w:rPr>
        <w:t>- развитие малых форм хозяйствования (крестьянских (фермерских) хозяйств, включая индивидуальных предпринимателей, граждан, ведущих личное подсобное хозяйство);</w:t>
      </w:r>
    </w:p>
    <w:p w:rsidR="00AF4ECD" w:rsidRPr="00AF4ECD" w:rsidRDefault="00AF4ECD" w:rsidP="00AF4ECD">
      <w:pPr>
        <w:autoSpaceDE w:val="0"/>
        <w:autoSpaceDN w:val="0"/>
        <w:adjustRightInd w:val="0"/>
        <w:ind w:firstLine="539"/>
        <w:jc w:val="both"/>
        <w:rPr>
          <w:rFonts w:eastAsiaTheme="minorEastAsia"/>
          <w:sz w:val="28"/>
          <w:szCs w:val="28"/>
        </w:rPr>
      </w:pPr>
      <w:r w:rsidRPr="00AF4ECD">
        <w:rPr>
          <w:rFonts w:eastAsiaTheme="minorHAnsi"/>
          <w:bCs/>
          <w:sz w:val="28"/>
          <w:szCs w:val="28"/>
          <w:lang w:eastAsia="en-US"/>
        </w:rPr>
        <w:t>- повышение финансовой устойчивости сельскохозяйственных товаропроизводителей.</w:t>
      </w:r>
    </w:p>
    <w:p w:rsidR="00AF4ECD" w:rsidRPr="00AF4ECD" w:rsidRDefault="00AF4ECD" w:rsidP="00AF4ECD">
      <w:pPr>
        <w:ind w:firstLine="540"/>
        <w:jc w:val="right"/>
        <w:rPr>
          <w:rFonts w:eastAsiaTheme="minorEastAsia"/>
          <w:sz w:val="28"/>
          <w:szCs w:val="28"/>
        </w:rPr>
      </w:pPr>
      <w:r w:rsidRPr="00AF4ECD">
        <w:rPr>
          <w:rFonts w:eastAsiaTheme="minorEastAsia"/>
          <w:sz w:val="28"/>
          <w:szCs w:val="28"/>
        </w:rPr>
        <w:t>тыс. рублей</w:t>
      </w:r>
    </w:p>
    <w:tbl>
      <w:tblPr>
        <w:tblStyle w:val="111"/>
        <w:tblW w:w="9493" w:type="dxa"/>
        <w:jc w:val="center"/>
        <w:tblLayout w:type="fixed"/>
        <w:tblLook w:val="04A0" w:firstRow="1" w:lastRow="0" w:firstColumn="1" w:lastColumn="0" w:noHBand="0" w:noVBand="1"/>
      </w:tblPr>
      <w:tblGrid>
        <w:gridCol w:w="5098"/>
        <w:gridCol w:w="1560"/>
        <w:gridCol w:w="1701"/>
        <w:gridCol w:w="1134"/>
      </w:tblGrid>
      <w:tr w:rsidR="00AF4ECD" w:rsidRPr="00CE3981" w:rsidTr="00AF4ECD">
        <w:trPr>
          <w:trHeight w:val="999"/>
          <w:jc w:val="center"/>
        </w:trPr>
        <w:tc>
          <w:tcPr>
            <w:tcW w:w="5098" w:type="dxa"/>
          </w:tcPr>
          <w:p w:rsidR="00AF4ECD" w:rsidRPr="00CE3981" w:rsidRDefault="00AF4ECD" w:rsidP="00AF4ECD">
            <w:pPr>
              <w:spacing w:after="110"/>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Наименование государственной программы, подпрограммы</w:t>
            </w:r>
          </w:p>
        </w:tc>
        <w:tc>
          <w:tcPr>
            <w:tcW w:w="1560" w:type="dxa"/>
          </w:tcPr>
          <w:p w:rsidR="00AF4ECD" w:rsidRPr="00CE3981" w:rsidRDefault="00AF4ECD" w:rsidP="00AF4ECD">
            <w:pPr>
              <w:spacing w:after="110"/>
              <w:ind w:left="-74"/>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Бюджет</w:t>
            </w:r>
          </w:p>
        </w:tc>
        <w:tc>
          <w:tcPr>
            <w:tcW w:w="1701" w:type="dxa"/>
          </w:tcPr>
          <w:p w:rsidR="00AF4ECD" w:rsidRPr="00CE3981" w:rsidRDefault="00AF4ECD" w:rsidP="00AF4ECD">
            <w:pPr>
              <w:spacing w:after="110"/>
              <w:ind w:left="-172" w:right="-74"/>
              <w:jc w:val="center"/>
              <w:rPr>
                <w:rFonts w:ascii="Times New Roman" w:hAnsi="Times New Roman" w:cs="Times New Roman"/>
                <w:b/>
                <w:bCs/>
                <w:color w:val="000000"/>
                <w:szCs w:val="24"/>
              </w:rPr>
            </w:pPr>
            <w:r w:rsidRPr="00CE3981">
              <w:rPr>
                <w:rFonts w:ascii="Times New Roman" w:hAnsi="Times New Roman" w:cs="Times New Roman"/>
                <w:b/>
                <w:bCs/>
                <w:color w:val="000000"/>
                <w:szCs w:val="24"/>
              </w:rPr>
              <w:t>Кассовое исполнение</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color w:val="000000"/>
                <w:szCs w:val="24"/>
              </w:rPr>
              <w:t>% исп.</w:t>
            </w:r>
          </w:p>
        </w:tc>
      </w:tr>
      <w:tr w:rsidR="00AF4ECD" w:rsidRPr="00CE3981" w:rsidTr="00AF4ECD">
        <w:trPr>
          <w:trHeight w:val="878"/>
          <w:jc w:val="center"/>
        </w:trPr>
        <w:tc>
          <w:tcPr>
            <w:tcW w:w="5098" w:type="dxa"/>
            <w:hideMark/>
          </w:tcPr>
          <w:p w:rsidR="00AF4ECD" w:rsidRPr="00CE3981" w:rsidRDefault="00AF4ECD" w:rsidP="00AF4ECD">
            <w:pPr>
              <w:autoSpaceDE w:val="0"/>
              <w:autoSpaceDN w:val="0"/>
              <w:adjustRightInd w:val="0"/>
              <w:rPr>
                <w:rFonts w:ascii="Times New Roman" w:hAnsi="Times New Roman" w:cs="Times New Roman"/>
                <w:b/>
                <w:bCs/>
                <w:szCs w:val="24"/>
              </w:rPr>
            </w:pPr>
            <w:r w:rsidRPr="00CE3981">
              <w:rPr>
                <w:rFonts w:ascii="Times New Roman" w:hAnsi="Times New Roman" w:cs="Times New Roman"/>
                <w:b/>
                <w:bCs/>
                <w:szCs w:val="24"/>
              </w:rPr>
              <w:t>Подпрограмма «Развитие отраслей агропромышленного комплекса на 2017-2020 годы»</w:t>
            </w:r>
          </w:p>
        </w:tc>
        <w:tc>
          <w:tcPr>
            <w:tcW w:w="1560"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286 832,0</w:t>
            </w:r>
          </w:p>
        </w:tc>
        <w:tc>
          <w:tcPr>
            <w:tcW w:w="1701" w:type="dxa"/>
          </w:tcPr>
          <w:p w:rsidR="00AF4ECD" w:rsidRPr="00CE3981" w:rsidRDefault="00AF4ECD" w:rsidP="00AF4ECD">
            <w:pPr>
              <w:autoSpaceDE w:val="0"/>
              <w:autoSpaceDN w:val="0"/>
              <w:adjustRightInd w:val="0"/>
              <w:ind w:left="-74" w:right="-74"/>
              <w:jc w:val="center"/>
              <w:rPr>
                <w:rFonts w:ascii="Times New Roman" w:hAnsi="Times New Roman" w:cs="Times New Roman"/>
                <w:b/>
                <w:bCs/>
                <w:szCs w:val="24"/>
              </w:rPr>
            </w:pPr>
            <w:r w:rsidRPr="00CE3981">
              <w:rPr>
                <w:rFonts w:ascii="Times New Roman" w:hAnsi="Times New Roman" w:cs="Times New Roman"/>
                <w:b/>
                <w:bCs/>
                <w:szCs w:val="24"/>
              </w:rPr>
              <w:t>276 863,2</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
                <w:bCs/>
                <w:szCs w:val="24"/>
              </w:rPr>
            </w:pPr>
            <w:r w:rsidRPr="00CE3981">
              <w:rPr>
                <w:rFonts w:ascii="Times New Roman" w:hAnsi="Times New Roman" w:cs="Times New Roman"/>
                <w:b/>
                <w:bCs/>
                <w:szCs w:val="24"/>
              </w:rPr>
              <w:t>96,5</w:t>
            </w:r>
          </w:p>
        </w:tc>
      </w:tr>
      <w:tr w:rsidR="00AF4ECD" w:rsidRPr="00CE3981" w:rsidTr="00AF4ECD">
        <w:trPr>
          <w:trHeight w:val="1171"/>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«Поддержание доходности сельскохозяйственных товаропроизводителей в области растениеводства»</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9 294,4</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9 294,4</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135"/>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«Поддержание доходности сельскохозяйственных товаропроизводителей в области молочного скотоводства»</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1 665,3</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1 665,3</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992"/>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lastRenderedPageBreak/>
              <w:t>Основное мероприятие «Достижение целевых показателей региональной программы в области растениеводства»</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21 019,7</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21 019,7</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558"/>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«Снижение финансовой нагрузки, связанной с приобретением дизельного топлива, агрохимикатов, потребленной электрической и тепловой энергии»</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35 620,4</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35 620,4</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983"/>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«Достижение целевых показателей региональной программы в области животноводства»</w:t>
            </w:r>
          </w:p>
        </w:tc>
        <w:tc>
          <w:tcPr>
            <w:tcW w:w="1560" w:type="dxa"/>
            <w:hideMark/>
          </w:tcPr>
          <w:p w:rsidR="00AF4ECD" w:rsidRPr="00CE3981" w:rsidRDefault="00AF4ECD" w:rsidP="00AF4ECD">
            <w:pPr>
              <w:autoSpaceDE w:val="0"/>
              <w:autoSpaceDN w:val="0"/>
              <w:adjustRightInd w:val="0"/>
              <w:ind w:left="-74" w:right="-74"/>
              <w:jc w:val="center"/>
              <w:rPr>
                <w:rFonts w:ascii="Times New Roman" w:hAnsi="Times New Roman" w:cs="Times New Roman"/>
                <w:bCs/>
                <w:szCs w:val="24"/>
              </w:rPr>
            </w:pPr>
            <w:r w:rsidRPr="00CE3981">
              <w:rPr>
                <w:rFonts w:ascii="Times New Roman" w:hAnsi="Times New Roman" w:cs="Times New Roman"/>
                <w:bCs/>
                <w:szCs w:val="24"/>
              </w:rPr>
              <w:t>114 029,5</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104 365,3</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91,5</w:t>
            </w:r>
          </w:p>
        </w:tc>
      </w:tr>
      <w:tr w:rsidR="00AF4ECD" w:rsidRPr="00CE3981" w:rsidTr="00AF4ECD">
        <w:trPr>
          <w:trHeight w:val="706"/>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«Обеспечение технической и технологической модернизации»</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31 285,1</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31 285,1</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411"/>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«Достижение целевых показателей региональной программы по реализации перспективных инвестиционных проектов Магаданской области, вводимых в эксплуатацию с 2017-2020 годы»</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13 379,4</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13 129,4</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646"/>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 xml:space="preserve">Основное мероприятие «Достижение целевых показателей региональной программы в области традиционных </w:t>
            </w:r>
            <w:proofErr w:type="spellStart"/>
            <w:r w:rsidRPr="00CE3981">
              <w:rPr>
                <w:rFonts w:ascii="Times New Roman" w:hAnsi="Times New Roman" w:cs="Times New Roman"/>
                <w:bCs/>
                <w:szCs w:val="24"/>
              </w:rPr>
              <w:t>подотраслей</w:t>
            </w:r>
            <w:proofErr w:type="spellEnd"/>
            <w:r w:rsidRPr="00CE3981">
              <w:rPr>
                <w:rFonts w:ascii="Times New Roman" w:hAnsi="Times New Roman" w:cs="Times New Roman"/>
                <w:bCs/>
                <w:szCs w:val="24"/>
              </w:rPr>
              <w:t xml:space="preserve"> сельского хозяйства (северное оленеводство), имеющих существенное значение для региона»</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2 000,0</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2 000,0</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174"/>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«Достижение целевых показателей региональной программы в области развития малых форм хозяйствования на селе»</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22 558,6</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22 558,1</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color w:val="FF0000"/>
                <w:szCs w:val="24"/>
              </w:rPr>
            </w:pPr>
            <w:r w:rsidRPr="00CE3981">
              <w:rPr>
                <w:rFonts w:ascii="Times New Roman" w:hAnsi="Times New Roman" w:cs="Times New Roman"/>
                <w:bCs/>
                <w:color w:val="000000" w:themeColor="text1"/>
                <w:szCs w:val="24"/>
              </w:rPr>
              <w:t>100,0</w:t>
            </w:r>
          </w:p>
        </w:tc>
      </w:tr>
      <w:tr w:rsidR="00AF4ECD" w:rsidRPr="00CE3981" w:rsidTr="00AF4ECD">
        <w:trPr>
          <w:trHeight w:val="971"/>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«Обеспечение финансовой устойчивости сельскохозяйственных товаропроизводителей»</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351,2</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351,1</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938"/>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«Стимулирование использования высокопродуктивных животных»</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345,3</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345,3</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100,0</w:t>
            </w:r>
          </w:p>
        </w:tc>
      </w:tr>
      <w:tr w:rsidR="00AF4ECD" w:rsidRPr="00CE3981" w:rsidTr="00AF4ECD">
        <w:trPr>
          <w:trHeight w:val="1124"/>
          <w:jc w:val="center"/>
        </w:trPr>
        <w:tc>
          <w:tcPr>
            <w:tcW w:w="5098" w:type="dxa"/>
            <w:hideMark/>
          </w:tcPr>
          <w:p w:rsidR="00AF4ECD" w:rsidRPr="00CE3981" w:rsidRDefault="00AF4ECD" w:rsidP="00AF4ECD">
            <w:pPr>
              <w:autoSpaceDE w:val="0"/>
              <w:autoSpaceDN w:val="0"/>
              <w:adjustRightInd w:val="0"/>
              <w:jc w:val="both"/>
              <w:rPr>
                <w:rFonts w:ascii="Times New Roman" w:hAnsi="Times New Roman" w:cs="Times New Roman"/>
                <w:bCs/>
                <w:szCs w:val="24"/>
              </w:rPr>
            </w:pPr>
            <w:r w:rsidRPr="00CE3981">
              <w:rPr>
                <w:rFonts w:ascii="Times New Roman" w:hAnsi="Times New Roman" w:cs="Times New Roman"/>
                <w:bCs/>
                <w:szCs w:val="24"/>
              </w:rPr>
              <w:t>Основное мероприятие «Поддержание доходности сельскохозяйственных товаропроизводителей в области северного оленеводства»</w:t>
            </w:r>
          </w:p>
        </w:tc>
        <w:tc>
          <w:tcPr>
            <w:tcW w:w="1560" w:type="dxa"/>
            <w:hideMark/>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35 283,1</w:t>
            </w:r>
          </w:p>
        </w:tc>
        <w:tc>
          <w:tcPr>
            <w:tcW w:w="1701"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35 229,1</w:t>
            </w:r>
          </w:p>
        </w:tc>
        <w:tc>
          <w:tcPr>
            <w:tcW w:w="1134" w:type="dxa"/>
          </w:tcPr>
          <w:p w:rsidR="00AF4ECD" w:rsidRPr="00CE3981" w:rsidRDefault="00AF4ECD" w:rsidP="00AF4ECD">
            <w:pPr>
              <w:autoSpaceDE w:val="0"/>
              <w:autoSpaceDN w:val="0"/>
              <w:adjustRightInd w:val="0"/>
              <w:jc w:val="center"/>
              <w:rPr>
                <w:rFonts w:ascii="Times New Roman" w:hAnsi="Times New Roman" w:cs="Times New Roman"/>
                <w:bCs/>
                <w:szCs w:val="24"/>
              </w:rPr>
            </w:pPr>
            <w:r w:rsidRPr="00CE3981">
              <w:rPr>
                <w:rFonts w:ascii="Times New Roman" w:hAnsi="Times New Roman" w:cs="Times New Roman"/>
                <w:bCs/>
                <w:szCs w:val="24"/>
              </w:rPr>
              <w:t>99,8</w:t>
            </w:r>
          </w:p>
        </w:tc>
      </w:tr>
    </w:tbl>
    <w:p w:rsidR="00AF4ECD" w:rsidRPr="00AF4ECD" w:rsidRDefault="00AF4ECD" w:rsidP="00AF4ECD">
      <w:pPr>
        <w:ind w:firstLine="540"/>
        <w:jc w:val="both"/>
        <w:rPr>
          <w:rFonts w:eastAsiaTheme="minorEastAsia"/>
          <w:sz w:val="28"/>
          <w:szCs w:val="28"/>
        </w:rPr>
      </w:pPr>
    </w:p>
    <w:p w:rsidR="00AF4ECD" w:rsidRDefault="00AF4ECD" w:rsidP="00AF4ECD">
      <w:pPr>
        <w:ind w:firstLine="540"/>
        <w:jc w:val="both"/>
        <w:rPr>
          <w:rFonts w:eastAsiaTheme="minorHAnsi"/>
          <w:bCs/>
          <w:sz w:val="28"/>
          <w:szCs w:val="28"/>
          <w:lang w:eastAsia="en-US"/>
        </w:rPr>
      </w:pPr>
      <w:r w:rsidRPr="00AF4ECD">
        <w:rPr>
          <w:rFonts w:eastAsiaTheme="minorEastAsia"/>
          <w:sz w:val="28"/>
          <w:szCs w:val="28"/>
        </w:rPr>
        <w:t>За 2017 год по данной подпрограмме исполнение составило</w:t>
      </w:r>
      <w:r w:rsidRPr="00AF4ECD">
        <w:rPr>
          <w:rFonts w:eastAsia="Calibri"/>
          <w:color w:val="000000" w:themeColor="text1"/>
          <w:sz w:val="28"/>
          <w:szCs w:val="28"/>
          <w:lang w:eastAsia="en-US"/>
        </w:rPr>
        <w:t>276 863,2 тыс. рублей</w:t>
      </w:r>
      <w:r w:rsidRPr="00AF4ECD">
        <w:rPr>
          <w:rFonts w:eastAsiaTheme="minorEastAsia"/>
          <w:color w:val="000000" w:themeColor="text1"/>
          <w:sz w:val="28"/>
          <w:szCs w:val="28"/>
        </w:rPr>
        <w:t xml:space="preserve">, </w:t>
      </w:r>
      <w:r w:rsidRPr="00AF4ECD">
        <w:rPr>
          <w:rFonts w:eastAsia="Calibri"/>
          <w:color w:val="000000" w:themeColor="text1"/>
          <w:sz w:val="28"/>
          <w:szCs w:val="28"/>
          <w:lang w:eastAsia="en-US"/>
        </w:rPr>
        <w:t xml:space="preserve">в том числе областной бюджет – 246 722,6 тыс. рублей, </w:t>
      </w:r>
      <w:r w:rsidRPr="00AF4ECD">
        <w:rPr>
          <w:rFonts w:eastAsiaTheme="minorHAnsi"/>
          <w:bCs/>
          <w:sz w:val="28"/>
          <w:szCs w:val="28"/>
          <w:lang w:eastAsia="en-US"/>
        </w:rPr>
        <w:t>федеральный бюджет – 30 140,6 тыс. рублей.</w:t>
      </w:r>
    </w:p>
    <w:p w:rsidR="00AF4ECD" w:rsidRPr="00EB1B52" w:rsidRDefault="00AF4ECD" w:rsidP="00AF4ECD">
      <w:pPr>
        <w:jc w:val="both"/>
        <w:rPr>
          <w:rFonts w:eastAsiaTheme="minorEastAsia"/>
          <w:sz w:val="28"/>
          <w:szCs w:val="28"/>
        </w:rPr>
      </w:pPr>
      <w:r w:rsidRPr="006C786C">
        <w:rPr>
          <w:rFonts w:eastAsiaTheme="minorEastAsia"/>
          <w:sz w:val="28"/>
          <w:szCs w:val="28"/>
        </w:rPr>
        <w:tab/>
      </w:r>
      <w:r w:rsidRPr="00EB1B52">
        <w:rPr>
          <w:rFonts w:eastAsiaTheme="minorEastAsia"/>
          <w:sz w:val="28"/>
          <w:szCs w:val="28"/>
        </w:rPr>
        <w:t xml:space="preserve">В 2017 году в рамках реализации мероприятий государственной программы «Развитие сельского хозяйства Магаданской области на 2014 -2020 годы» посажено: </w:t>
      </w:r>
    </w:p>
    <w:p w:rsidR="00AF4ECD" w:rsidRPr="00EB1B52" w:rsidRDefault="00AF4ECD" w:rsidP="00AF4ECD">
      <w:pPr>
        <w:jc w:val="both"/>
        <w:rPr>
          <w:rFonts w:eastAsiaTheme="minorEastAsia"/>
          <w:i/>
          <w:sz w:val="28"/>
          <w:szCs w:val="28"/>
        </w:rPr>
      </w:pPr>
      <w:r w:rsidRPr="00EB1B52">
        <w:rPr>
          <w:rFonts w:eastAsiaTheme="minorEastAsia"/>
          <w:i/>
          <w:sz w:val="28"/>
          <w:szCs w:val="28"/>
        </w:rPr>
        <w:t xml:space="preserve">- однолетних трав - 5 663 га; </w:t>
      </w:r>
    </w:p>
    <w:p w:rsidR="00AF4ECD" w:rsidRPr="00EB1B52" w:rsidRDefault="00AF4ECD" w:rsidP="00AF4ECD">
      <w:pPr>
        <w:jc w:val="both"/>
        <w:rPr>
          <w:rFonts w:eastAsiaTheme="minorEastAsia"/>
          <w:i/>
          <w:sz w:val="28"/>
          <w:szCs w:val="28"/>
        </w:rPr>
      </w:pPr>
      <w:r w:rsidRPr="00EB1B52">
        <w:rPr>
          <w:rFonts w:eastAsiaTheme="minorEastAsia"/>
          <w:i/>
          <w:sz w:val="28"/>
          <w:szCs w:val="28"/>
        </w:rPr>
        <w:t xml:space="preserve">- многолетних трав – 1 100 га; </w:t>
      </w:r>
    </w:p>
    <w:p w:rsidR="00AF4ECD" w:rsidRPr="00EB1B52" w:rsidRDefault="00AF4ECD" w:rsidP="00AF4ECD">
      <w:pPr>
        <w:jc w:val="both"/>
        <w:rPr>
          <w:rFonts w:eastAsiaTheme="minorEastAsia"/>
          <w:i/>
          <w:sz w:val="28"/>
          <w:szCs w:val="28"/>
        </w:rPr>
      </w:pPr>
      <w:r w:rsidRPr="00EB1B52">
        <w:rPr>
          <w:rFonts w:eastAsiaTheme="minorEastAsia"/>
          <w:i/>
          <w:sz w:val="28"/>
          <w:szCs w:val="28"/>
        </w:rPr>
        <w:t>- картофеля – 418 га; овощей -56,5 га.</w:t>
      </w:r>
    </w:p>
    <w:p w:rsidR="00AF4ECD" w:rsidRPr="00EB1B52" w:rsidRDefault="00AF4ECD" w:rsidP="00AF4ECD">
      <w:pPr>
        <w:ind w:firstLine="540"/>
        <w:jc w:val="both"/>
        <w:rPr>
          <w:rFonts w:eastAsiaTheme="minorEastAsia"/>
          <w:sz w:val="28"/>
          <w:szCs w:val="28"/>
        </w:rPr>
      </w:pPr>
      <w:r w:rsidRPr="00EB1B52">
        <w:rPr>
          <w:rFonts w:eastAsiaTheme="minorEastAsia"/>
          <w:sz w:val="28"/>
          <w:szCs w:val="28"/>
        </w:rPr>
        <w:lastRenderedPageBreak/>
        <w:t xml:space="preserve">Закуплено элитных семян картофеля – 81 тонн высажено на 32 га. </w:t>
      </w:r>
    </w:p>
    <w:p w:rsidR="00AF4ECD" w:rsidRPr="00EB1B52" w:rsidRDefault="00AF4ECD" w:rsidP="00AF4ECD">
      <w:pPr>
        <w:ind w:firstLine="540"/>
        <w:jc w:val="both"/>
        <w:rPr>
          <w:rFonts w:eastAsiaTheme="minorEastAsia"/>
          <w:sz w:val="28"/>
          <w:szCs w:val="28"/>
        </w:rPr>
      </w:pPr>
      <w:r w:rsidRPr="00EB1B52">
        <w:rPr>
          <w:rFonts w:eastAsiaTheme="minorEastAsia"/>
          <w:sz w:val="28"/>
          <w:szCs w:val="28"/>
        </w:rPr>
        <w:t xml:space="preserve">Закуплено однолетних трав на корма: </w:t>
      </w:r>
    </w:p>
    <w:p w:rsidR="00AF4ECD" w:rsidRPr="00EB1B52" w:rsidRDefault="00AF4ECD" w:rsidP="00AF4ECD">
      <w:pPr>
        <w:jc w:val="both"/>
        <w:rPr>
          <w:rFonts w:eastAsiaTheme="minorEastAsia"/>
          <w:i/>
          <w:sz w:val="28"/>
          <w:szCs w:val="28"/>
        </w:rPr>
      </w:pPr>
      <w:r w:rsidRPr="00EB1B52">
        <w:rPr>
          <w:rFonts w:eastAsiaTheme="minorEastAsia"/>
          <w:i/>
          <w:sz w:val="28"/>
          <w:szCs w:val="28"/>
        </w:rPr>
        <w:t xml:space="preserve">- овёс -1 107 тонн, </w:t>
      </w:r>
    </w:p>
    <w:p w:rsidR="00AF4ECD" w:rsidRPr="00EB1B52" w:rsidRDefault="00AF4ECD" w:rsidP="00AF4ECD">
      <w:pPr>
        <w:jc w:val="both"/>
        <w:rPr>
          <w:rFonts w:eastAsiaTheme="minorEastAsia"/>
          <w:i/>
          <w:sz w:val="28"/>
          <w:szCs w:val="28"/>
        </w:rPr>
      </w:pPr>
      <w:r w:rsidRPr="00EB1B52">
        <w:rPr>
          <w:rFonts w:eastAsiaTheme="minorEastAsia"/>
          <w:i/>
          <w:sz w:val="28"/>
          <w:szCs w:val="28"/>
        </w:rPr>
        <w:t xml:space="preserve">- горох – 172 тонн, </w:t>
      </w:r>
    </w:p>
    <w:p w:rsidR="00AF4ECD" w:rsidRPr="00EB1B52" w:rsidRDefault="00AF4ECD" w:rsidP="00AF4ECD">
      <w:pPr>
        <w:jc w:val="both"/>
        <w:rPr>
          <w:rFonts w:eastAsiaTheme="minorEastAsia"/>
          <w:i/>
          <w:sz w:val="28"/>
          <w:szCs w:val="28"/>
        </w:rPr>
      </w:pPr>
      <w:r w:rsidRPr="00EB1B52">
        <w:rPr>
          <w:rFonts w:eastAsiaTheme="minorEastAsia"/>
          <w:i/>
          <w:sz w:val="28"/>
          <w:szCs w:val="28"/>
        </w:rPr>
        <w:t>- рапс – 19 тонн.</w:t>
      </w:r>
    </w:p>
    <w:p w:rsidR="00AF4ECD" w:rsidRPr="00EB1B52" w:rsidRDefault="00AF4ECD" w:rsidP="00AF4ECD">
      <w:pPr>
        <w:jc w:val="both"/>
        <w:rPr>
          <w:sz w:val="28"/>
          <w:szCs w:val="28"/>
        </w:rPr>
      </w:pPr>
      <w:r w:rsidRPr="00EB1B52">
        <w:rPr>
          <w:bCs/>
          <w:iCs/>
          <w:sz w:val="28"/>
          <w:szCs w:val="28"/>
        </w:rPr>
        <w:t>В 2017 году произведено продукции</w:t>
      </w:r>
      <w:r w:rsidRPr="00EB1B52">
        <w:rPr>
          <w:sz w:val="28"/>
          <w:szCs w:val="28"/>
        </w:rPr>
        <w:t xml:space="preserve">: </w:t>
      </w:r>
    </w:p>
    <w:p w:rsidR="00AF4ECD" w:rsidRPr="00EB1B52" w:rsidRDefault="00AF4ECD" w:rsidP="00AF4ECD">
      <w:pPr>
        <w:shd w:val="clear" w:color="auto" w:fill="FFFFFF"/>
        <w:ind w:left="5" w:right="10" w:hanging="5"/>
        <w:jc w:val="both"/>
        <w:rPr>
          <w:i/>
          <w:sz w:val="28"/>
          <w:szCs w:val="28"/>
        </w:rPr>
      </w:pPr>
      <w:r w:rsidRPr="00EB1B52">
        <w:rPr>
          <w:i/>
          <w:sz w:val="28"/>
          <w:szCs w:val="28"/>
        </w:rPr>
        <w:t>- молока – 5,9 тыс. тонн (102,6% к уровню прошлого года);</w:t>
      </w:r>
    </w:p>
    <w:p w:rsidR="00AF4ECD" w:rsidRPr="00EB1B52" w:rsidRDefault="00AF4ECD" w:rsidP="00AF4ECD">
      <w:pPr>
        <w:shd w:val="clear" w:color="auto" w:fill="FFFFFF"/>
        <w:ind w:left="5" w:right="10" w:hanging="5"/>
        <w:jc w:val="both"/>
        <w:rPr>
          <w:i/>
          <w:sz w:val="28"/>
          <w:szCs w:val="28"/>
        </w:rPr>
      </w:pPr>
      <w:r w:rsidRPr="00EB1B52">
        <w:rPr>
          <w:i/>
          <w:sz w:val="28"/>
          <w:szCs w:val="28"/>
        </w:rPr>
        <w:t>- яйца – 27,8 млн. штук (105,3%);</w:t>
      </w:r>
    </w:p>
    <w:p w:rsidR="00AF4ECD" w:rsidRPr="00EB1B52" w:rsidRDefault="00AF4ECD" w:rsidP="00AF4ECD">
      <w:pPr>
        <w:shd w:val="clear" w:color="auto" w:fill="FFFFFF"/>
        <w:ind w:left="5" w:right="10" w:hanging="5"/>
        <w:jc w:val="both"/>
        <w:rPr>
          <w:i/>
          <w:sz w:val="28"/>
          <w:szCs w:val="28"/>
        </w:rPr>
      </w:pPr>
      <w:r w:rsidRPr="00EB1B52">
        <w:rPr>
          <w:i/>
          <w:sz w:val="28"/>
          <w:szCs w:val="28"/>
        </w:rPr>
        <w:t>- картофеля – 14,5 тыс. тонн (120,0 %);</w:t>
      </w:r>
    </w:p>
    <w:p w:rsidR="00AF4ECD" w:rsidRPr="00EB1B52" w:rsidRDefault="00AF4ECD" w:rsidP="00AF4ECD">
      <w:pPr>
        <w:shd w:val="clear" w:color="auto" w:fill="FFFFFF"/>
        <w:ind w:left="5" w:right="10" w:hanging="5"/>
        <w:jc w:val="both"/>
        <w:rPr>
          <w:i/>
          <w:sz w:val="28"/>
          <w:szCs w:val="28"/>
        </w:rPr>
      </w:pPr>
      <w:r w:rsidRPr="00EB1B52">
        <w:rPr>
          <w:i/>
          <w:sz w:val="28"/>
          <w:szCs w:val="28"/>
        </w:rPr>
        <w:t>- овощей закрытого и открытого грунта 5,7 тыс. тонн (101,9 %);</w:t>
      </w:r>
    </w:p>
    <w:p w:rsidR="00AF4ECD" w:rsidRPr="00EB1B52" w:rsidRDefault="00AF4ECD" w:rsidP="00AF4ECD">
      <w:pPr>
        <w:shd w:val="clear" w:color="auto" w:fill="FFFFFF"/>
        <w:ind w:left="5" w:right="10" w:hanging="5"/>
        <w:jc w:val="both"/>
        <w:rPr>
          <w:sz w:val="28"/>
          <w:szCs w:val="28"/>
        </w:rPr>
      </w:pPr>
      <w:r w:rsidRPr="00EB1B52">
        <w:rPr>
          <w:i/>
          <w:sz w:val="28"/>
          <w:szCs w:val="28"/>
        </w:rPr>
        <w:t xml:space="preserve"> - скота и птицы на убой в живом весе – 876 тонн (96,8%).</w:t>
      </w:r>
    </w:p>
    <w:p w:rsidR="00AF4ECD" w:rsidRPr="00EB1B52" w:rsidRDefault="00AF4ECD" w:rsidP="00AF4ECD">
      <w:pPr>
        <w:ind w:firstLine="540"/>
        <w:jc w:val="both"/>
        <w:rPr>
          <w:sz w:val="28"/>
          <w:szCs w:val="28"/>
        </w:rPr>
      </w:pPr>
      <w:r w:rsidRPr="00EB1B52">
        <w:rPr>
          <w:sz w:val="28"/>
          <w:szCs w:val="28"/>
        </w:rPr>
        <w:t>В 2017 году выполнены и перевыполнены показатели по всем индикаторам государственной Программы, определяющими эффективность использования бюджетных средств, за исключением индикатора по поголовью оленей.</w:t>
      </w:r>
    </w:p>
    <w:p w:rsidR="00AF4ECD" w:rsidRPr="00EB1B52" w:rsidRDefault="00AF4ECD" w:rsidP="00AF4ECD">
      <w:pPr>
        <w:ind w:firstLine="540"/>
        <w:jc w:val="both"/>
        <w:rPr>
          <w:sz w:val="28"/>
          <w:szCs w:val="28"/>
        </w:rPr>
      </w:pPr>
      <w:r w:rsidRPr="00EB1B52">
        <w:rPr>
          <w:sz w:val="28"/>
          <w:szCs w:val="28"/>
        </w:rPr>
        <w:t xml:space="preserve">Согласно проведенной инвентаризации на начало года, число муниципальных оленей в Северо-Эвенском округе сократилось с 12,2 тыс. голов (по итогам 2016-го года) до 8,5 тыс. голов (данные на 01.02.2018г.). </w:t>
      </w:r>
    </w:p>
    <w:p w:rsidR="00AF4ECD" w:rsidRPr="00EB1B52" w:rsidRDefault="00AF4ECD" w:rsidP="00AF4ECD">
      <w:pPr>
        <w:ind w:firstLine="540"/>
        <w:jc w:val="both"/>
        <w:rPr>
          <w:sz w:val="28"/>
          <w:szCs w:val="28"/>
        </w:rPr>
      </w:pPr>
      <w:r w:rsidRPr="00EB1B52">
        <w:rPr>
          <w:sz w:val="28"/>
          <w:szCs w:val="28"/>
        </w:rPr>
        <w:t>В первом полугодии 2017 года были проведены конкурсы по отбору участников реализации мероприятия «Достижение целевых показателей региональной программы в области развития малых форм хозяйствования на селе» по направлениям «Создание и развитие крестьянского (фермерского) хозяйства» и «Развитие семейной животноводческой фермы» Государственной программы Магаданской области «Развитие сельского хозяйства Магаданской области на 2014-2020 годы» в 2017 году.</w:t>
      </w:r>
    </w:p>
    <w:p w:rsidR="00AF4ECD" w:rsidRPr="006C786C" w:rsidRDefault="00AF4ECD" w:rsidP="00AF4ECD">
      <w:pPr>
        <w:ind w:firstLine="708"/>
        <w:jc w:val="both"/>
        <w:rPr>
          <w:sz w:val="28"/>
          <w:szCs w:val="28"/>
        </w:rPr>
      </w:pPr>
      <w:r w:rsidRPr="00EB1B52">
        <w:rPr>
          <w:sz w:val="28"/>
          <w:szCs w:val="28"/>
        </w:rPr>
        <w:t>В результате победителями конкурса стали три крестьянских (фермерских) хозяйства молочного направления. Получение грантовой поддержки позволит к концу текущего года, в соответствии с условиями выдачи грантов, создать 9 дополнительных рабочих мест.</w:t>
      </w:r>
    </w:p>
    <w:p w:rsidR="001C7F1F" w:rsidRPr="001C7F1F" w:rsidRDefault="001C7F1F" w:rsidP="001C7F1F">
      <w:pPr>
        <w:suppressAutoHyphens/>
        <w:ind w:firstLine="737"/>
        <w:jc w:val="both"/>
        <w:rPr>
          <w:b/>
          <w:szCs w:val="24"/>
        </w:rPr>
      </w:pPr>
    </w:p>
    <w:p w:rsidR="001C7F1F" w:rsidRPr="006C786C" w:rsidRDefault="001C7F1F" w:rsidP="006C786C">
      <w:pPr>
        <w:ind w:firstLine="540"/>
        <w:jc w:val="both"/>
        <w:rPr>
          <w:rFonts w:eastAsiaTheme="minorEastAsia"/>
          <w:sz w:val="28"/>
          <w:szCs w:val="28"/>
        </w:rPr>
      </w:pPr>
    </w:p>
    <w:p w:rsidR="00483C1F" w:rsidRPr="00483C1F" w:rsidRDefault="00483C1F" w:rsidP="00483C1F">
      <w:pPr>
        <w:jc w:val="center"/>
        <w:rPr>
          <w:b/>
          <w:bCs/>
          <w:color w:val="000000"/>
          <w:sz w:val="28"/>
          <w:szCs w:val="28"/>
        </w:rPr>
      </w:pPr>
      <w:r w:rsidRPr="00483C1F">
        <w:rPr>
          <w:b/>
          <w:bCs/>
          <w:color w:val="000000"/>
          <w:sz w:val="28"/>
          <w:szCs w:val="28"/>
        </w:rPr>
        <w:t>10. Государственная программа Магаданской области</w:t>
      </w:r>
    </w:p>
    <w:p w:rsidR="00483C1F" w:rsidRPr="00483C1F" w:rsidRDefault="003A6A4E" w:rsidP="00483C1F">
      <w:pPr>
        <w:jc w:val="center"/>
        <w:rPr>
          <w:b/>
          <w:bCs/>
          <w:color w:val="000000"/>
          <w:sz w:val="28"/>
          <w:szCs w:val="28"/>
        </w:rPr>
      </w:pPr>
      <w:r>
        <w:rPr>
          <w:b/>
          <w:bCs/>
          <w:color w:val="000000"/>
          <w:sz w:val="28"/>
          <w:szCs w:val="28"/>
        </w:rPr>
        <w:t>«</w:t>
      </w:r>
      <w:r w:rsidR="00483C1F" w:rsidRPr="00483C1F">
        <w:rPr>
          <w:b/>
          <w:bCs/>
          <w:color w:val="000000"/>
          <w:sz w:val="28"/>
          <w:szCs w:val="28"/>
        </w:rPr>
        <w:t>Развитие внешнеэкономической деятельности Магаданской области и поддержка соотечественников, проживающих за рубежом</w:t>
      </w:r>
      <w:r>
        <w:rPr>
          <w:b/>
          <w:bCs/>
          <w:color w:val="000000"/>
          <w:sz w:val="28"/>
          <w:szCs w:val="28"/>
        </w:rPr>
        <w:t>»</w:t>
      </w:r>
      <w:r w:rsidR="00483C1F" w:rsidRPr="00483C1F">
        <w:rPr>
          <w:b/>
          <w:bCs/>
          <w:color w:val="000000"/>
          <w:sz w:val="28"/>
          <w:szCs w:val="28"/>
        </w:rPr>
        <w:t xml:space="preserve"> на 2014-2019 годы</w:t>
      </w:r>
      <w:r>
        <w:rPr>
          <w:b/>
          <w:bCs/>
          <w:color w:val="000000"/>
          <w:sz w:val="28"/>
          <w:szCs w:val="28"/>
        </w:rPr>
        <w:t>»</w:t>
      </w:r>
    </w:p>
    <w:p w:rsidR="00483C1F" w:rsidRPr="00483C1F" w:rsidRDefault="00483C1F" w:rsidP="00483C1F">
      <w:pPr>
        <w:jc w:val="center"/>
        <w:rPr>
          <w:b/>
          <w:bCs/>
          <w:color w:val="000000"/>
          <w:sz w:val="28"/>
          <w:szCs w:val="28"/>
        </w:rPr>
      </w:pPr>
    </w:p>
    <w:p w:rsidR="00483C1F" w:rsidRPr="00483C1F" w:rsidRDefault="00483C1F" w:rsidP="00483C1F">
      <w:pPr>
        <w:jc w:val="both"/>
        <w:rPr>
          <w:b/>
          <w:bCs/>
          <w:color w:val="000000"/>
          <w:sz w:val="28"/>
          <w:szCs w:val="28"/>
        </w:rPr>
      </w:pPr>
      <w:r w:rsidRPr="00483C1F">
        <w:rPr>
          <w:color w:val="000000"/>
          <w:sz w:val="28"/>
          <w:szCs w:val="28"/>
        </w:rPr>
        <w:t xml:space="preserve">Государственная программа </w:t>
      </w:r>
      <w:r w:rsidR="003A6A4E">
        <w:rPr>
          <w:color w:val="000000"/>
          <w:sz w:val="28"/>
          <w:szCs w:val="28"/>
        </w:rPr>
        <w:t>«</w:t>
      </w:r>
      <w:r w:rsidRPr="00483C1F">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sidR="003A6A4E">
        <w:rPr>
          <w:color w:val="000000"/>
          <w:sz w:val="28"/>
          <w:szCs w:val="28"/>
        </w:rPr>
        <w:t>»</w:t>
      </w:r>
      <w:r w:rsidRPr="00483C1F">
        <w:rPr>
          <w:color w:val="000000"/>
          <w:sz w:val="28"/>
          <w:szCs w:val="28"/>
        </w:rPr>
        <w:t xml:space="preserve"> на 2014-2019 годы</w:t>
      </w:r>
      <w:r w:rsidR="003A6A4E">
        <w:rPr>
          <w:color w:val="000000"/>
          <w:sz w:val="28"/>
          <w:szCs w:val="28"/>
        </w:rPr>
        <w:t>»</w:t>
      </w:r>
      <w:r w:rsidRPr="00483C1F">
        <w:rPr>
          <w:color w:val="000000"/>
          <w:sz w:val="28"/>
          <w:szCs w:val="28"/>
        </w:rPr>
        <w:t xml:space="preserve"> утверждена постановлением администрации Магаданской области от 31 октября 2013 года № 1055-па. </w:t>
      </w:r>
    </w:p>
    <w:p w:rsidR="00483C1F" w:rsidRPr="00483C1F" w:rsidRDefault="00483C1F" w:rsidP="00483C1F">
      <w:pPr>
        <w:widowControl w:val="0"/>
        <w:autoSpaceDE w:val="0"/>
        <w:autoSpaceDN w:val="0"/>
        <w:ind w:firstLine="540"/>
        <w:jc w:val="both"/>
        <w:rPr>
          <w:color w:val="000000"/>
          <w:sz w:val="28"/>
          <w:szCs w:val="28"/>
        </w:rPr>
      </w:pPr>
      <w:r w:rsidRPr="00483C1F">
        <w:rPr>
          <w:color w:val="000000"/>
          <w:sz w:val="28"/>
          <w:szCs w:val="28"/>
        </w:rPr>
        <w:t xml:space="preserve">Цели государственной </w:t>
      </w:r>
      <w:hyperlink r:id="rId34" w:history="1">
        <w:r w:rsidRPr="00483C1F">
          <w:rPr>
            <w:color w:val="000000"/>
            <w:sz w:val="28"/>
            <w:szCs w:val="28"/>
          </w:rPr>
          <w:t>программы</w:t>
        </w:r>
      </w:hyperlink>
      <w:r w:rsidR="005F0CA7">
        <w:rPr>
          <w:color w:val="000000"/>
          <w:sz w:val="28"/>
          <w:szCs w:val="28"/>
        </w:rPr>
        <w:t xml:space="preserve"> </w:t>
      </w:r>
      <w:r w:rsidR="003A6A4E">
        <w:rPr>
          <w:color w:val="000000"/>
          <w:sz w:val="28"/>
          <w:szCs w:val="28"/>
        </w:rPr>
        <w:t>«</w:t>
      </w:r>
      <w:r w:rsidRPr="00483C1F">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sidR="003A6A4E">
        <w:rPr>
          <w:color w:val="000000"/>
          <w:sz w:val="28"/>
          <w:szCs w:val="28"/>
        </w:rPr>
        <w:t>»</w:t>
      </w:r>
      <w:r w:rsidRPr="00483C1F">
        <w:rPr>
          <w:color w:val="000000"/>
          <w:sz w:val="28"/>
          <w:szCs w:val="28"/>
        </w:rPr>
        <w:t xml:space="preserve"> на 2014-2019 годы</w:t>
      </w:r>
      <w:r w:rsidR="003A6A4E">
        <w:rPr>
          <w:color w:val="000000"/>
          <w:sz w:val="28"/>
          <w:szCs w:val="28"/>
        </w:rPr>
        <w:t>»</w:t>
      </w:r>
      <w:r w:rsidRPr="00483C1F">
        <w:rPr>
          <w:color w:val="000000"/>
          <w:sz w:val="28"/>
          <w:szCs w:val="28"/>
        </w:rPr>
        <w:t>:</w:t>
      </w:r>
    </w:p>
    <w:p w:rsidR="00483C1F" w:rsidRPr="00483C1F" w:rsidRDefault="00483C1F" w:rsidP="00483C1F">
      <w:pPr>
        <w:widowControl w:val="0"/>
        <w:autoSpaceDE w:val="0"/>
        <w:autoSpaceDN w:val="0"/>
        <w:jc w:val="both"/>
        <w:rPr>
          <w:color w:val="000000"/>
          <w:sz w:val="28"/>
          <w:szCs w:val="28"/>
        </w:rPr>
      </w:pPr>
      <w:r w:rsidRPr="00483C1F">
        <w:rPr>
          <w:color w:val="000000"/>
          <w:sz w:val="28"/>
          <w:szCs w:val="28"/>
        </w:rPr>
        <w:t xml:space="preserve">       -  интеграция региона в систему международного разделения труда и развитие внешнеэкономических связей для оживления экономики региона,</w:t>
      </w:r>
    </w:p>
    <w:p w:rsidR="00483C1F" w:rsidRPr="00483C1F" w:rsidRDefault="00483C1F" w:rsidP="00483C1F">
      <w:pPr>
        <w:widowControl w:val="0"/>
        <w:autoSpaceDE w:val="0"/>
        <w:autoSpaceDN w:val="0"/>
        <w:jc w:val="both"/>
        <w:rPr>
          <w:color w:val="000000"/>
          <w:sz w:val="28"/>
          <w:szCs w:val="28"/>
        </w:rPr>
      </w:pPr>
      <w:r w:rsidRPr="00483C1F">
        <w:rPr>
          <w:color w:val="000000"/>
          <w:sz w:val="28"/>
          <w:szCs w:val="28"/>
        </w:rPr>
        <w:t xml:space="preserve">       - улучшение качественных параметров внешнеэкономической деятельности (далее - ВЭД), - повышение вклада внешнеэкономической </w:t>
      </w:r>
      <w:r w:rsidRPr="00483C1F">
        <w:rPr>
          <w:color w:val="000000"/>
          <w:sz w:val="28"/>
          <w:szCs w:val="28"/>
        </w:rPr>
        <w:lastRenderedPageBreak/>
        <w:t>сферы в доходную часть областного бюджета, - укрепление связей Магаданской области с соотечественниками, проживающими за рубежом.</w:t>
      </w:r>
    </w:p>
    <w:p w:rsidR="00483C1F" w:rsidRPr="00483C1F" w:rsidRDefault="00483C1F" w:rsidP="00483C1F">
      <w:pPr>
        <w:widowControl w:val="0"/>
        <w:autoSpaceDE w:val="0"/>
        <w:autoSpaceDN w:val="0"/>
        <w:ind w:firstLine="540"/>
        <w:jc w:val="both"/>
        <w:rPr>
          <w:color w:val="000000"/>
          <w:sz w:val="28"/>
          <w:szCs w:val="28"/>
        </w:rPr>
      </w:pPr>
      <w:r w:rsidRPr="00483C1F">
        <w:rPr>
          <w:color w:val="000000"/>
          <w:sz w:val="28"/>
          <w:szCs w:val="28"/>
        </w:rPr>
        <w:t xml:space="preserve">Ответственным исполнителем данной </w:t>
      </w:r>
      <w:hyperlink r:id="rId35" w:history="1">
        <w:r w:rsidRPr="00483C1F">
          <w:rPr>
            <w:color w:val="000000"/>
            <w:sz w:val="28"/>
            <w:szCs w:val="28"/>
          </w:rPr>
          <w:t>программы</w:t>
        </w:r>
      </w:hyperlink>
      <w:r w:rsidRPr="00483C1F">
        <w:rPr>
          <w:color w:val="000000"/>
          <w:sz w:val="28"/>
          <w:szCs w:val="28"/>
        </w:rPr>
        <w:t xml:space="preserve"> является министерство экономического развития, инвестиционной политики и инноваций Магаданской области.</w:t>
      </w:r>
    </w:p>
    <w:p w:rsidR="00483C1F" w:rsidRPr="00483C1F" w:rsidRDefault="00483C1F" w:rsidP="00483C1F">
      <w:pPr>
        <w:widowControl w:val="0"/>
        <w:autoSpaceDE w:val="0"/>
        <w:autoSpaceDN w:val="0"/>
        <w:ind w:firstLine="540"/>
        <w:jc w:val="both"/>
        <w:rPr>
          <w:color w:val="000000"/>
          <w:sz w:val="28"/>
          <w:szCs w:val="28"/>
        </w:rPr>
      </w:pPr>
      <w:r w:rsidRPr="00483C1F">
        <w:rPr>
          <w:color w:val="000000"/>
          <w:sz w:val="28"/>
          <w:szCs w:val="28"/>
        </w:rPr>
        <w:t xml:space="preserve">На реализацию государственной </w:t>
      </w:r>
      <w:hyperlink r:id="rId36" w:history="1">
        <w:r w:rsidRPr="00483C1F">
          <w:rPr>
            <w:color w:val="000000"/>
            <w:sz w:val="28"/>
            <w:szCs w:val="28"/>
          </w:rPr>
          <w:t>программы</w:t>
        </w:r>
      </w:hyperlink>
      <w:r w:rsidR="008D5B27">
        <w:rPr>
          <w:color w:val="000000"/>
          <w:sz w:val="28"/>
          <w:szCs w:val="28"/>
        </w:rPr>
        <w:t xml:space="preserve"> «</w:t>
      </w:r>
      <w:r w:rsidRPr="00483C1F">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sidR="008D5B27">
        <w:rPr>
          <w:color w:val="000000"/>
          <w:sz w:val="28"/>
          <w:szCs w:val="28"/>
        </w:rPr>
        <w:t>»</w:t>
      </w:r>
      <w:r w:rsidRPr="00483C1F">
        <w:rPr>
          <w:color w:val="000000"/>
          <w:sz w:val="28"/>
          <w:szCs w:val="28"/>
        </w:rPr>
        <w:t xml:space="preserve"> на 2014-2019 годы</w:t>
      </w:r>
      <w:r w:rsidR="008D5B27">
        <w:rPr>
          <w:color w:val="000000"/>
          <w:sz w:val="28"/>
          <w:szCs w:val="28"/>
        </w:rPr>
        <w:t>»</w:t>
      </w:r>
      <w:r w:rsidRPr="00483C1F">
        <w:rPr>
          <w:color w:val="000000"/>
          <w:sz w:val="28"/>
          <w:szCs w:val="28"/>
        </w:rPr>
        <w:t xml:space="preserve"> утверждены бюджетные ассигнования на 2017 год в сумме 2 676,3 тыс. рублей. Исполнение расходов составляет 2 546,9 тыс. рублей или 95,2% от годовых лимитов. </w:t>
      </w:r>
    </w:p>
    <w:p w:rsidR="00483C1F" w:rsidRPr="00483C1F" w:rsidRDefault="00483C1F" w:rsidP="00483C1F">
      <w:pPr>
        <w:ind w:firstLine="540"/>
        <w:jc w:val="both"/>
        <w:rPr>
          <w:color w:val="000000"/>
          <w:sz w:val="28"/>
          <w:szCs w:val="28"/>
        </w:rPr>
      </w:pPr>
      <w:r w:rsidRPr="00483C1F">
        <w:rPr>
          <w:color w:val="000000"/>
          <w:sz w:val="28"/>
          <w:szCs w:val="28"/>
        </w:rPr>
        <w:t>Вместе с тем, в ходе исполнения областного бюджета за 2017 год бюджетные ассигновани</w:t>
      </w:r>
      <w:r w:rsidR="008D5B27">
        <w:rPr>
          <w:color w:val="000000"/>
          <w:sz w:val="28"/>
          <w:szCs w:val="28"/>
        </w:rPr>
        <w:t>я по государственной программе «</w:t>
      </w:r>
      <w:r w:rsidRPr="00483C1F">
        <w:rPr>
          <w:color w:val="000000"/>
          <w:sz w:val="28"/>
          <w:szCs w:val="28"/>
        </w:rPr>
        <w:t>Развитие внешнеэкономической деятельности Магаданской области и поддержка соотечественников, проживающих за рубежом</w:t>
      </w:r>
      <w:r w:rsidR="008D5B27">
        <w:rPr>
          <w:color w:val="000000"/>
          <w:sz w:val="28"/>
          <w:szCs w:val="28"/>
        </w:rPr>
        <w:t>»</w:t>
      </w:r>
      <w:r w:rsidRPr="00483C1F">
        <w:rPr>
          <w:color w:val="000000"/>
          <w:sz w:val="28"/>
          <w:szCs w:val="28"/>
        </w:rPr>
        <w:t xml:space="preserve"> на 2014-2019 годы</w:t>
      </w:r>
      <w:r w:rsidR="008D5B27">
        <w:rPr>
          <w:color w:val="000000"/>
          <w:sz w:val="28"/>
          <w:szCs w:val="28"/>
        </w:rPr>
        <w:t>»</w:t>
      </w:r>
      <w:r w:rsidRPr="00483C1F">
        <w:rPr>
          <w:color w:val="000000"/>
          <w:sz w:val="28"/>
          <w:szCs w:val="28"/>
        </w:rPr>
        <w:t xml:space="preserve"> представлены следующими данными:</w:t>
      </w:r>
    </w:p>
    <w:p w:rsidR="00483C1F" w:rsidRPr="00483C1F" w:rsidRDefault="00483C1F" w:rsidP="00483C1F">
      <w:pPr>
        <w:jc w:val="right"/>
        <w:rPr>
          <w:color w:val="000000"/>
          <w:sz w:val="28"/>
          <w:szCs w:val="28"/>
        </w:rPr>
      </w:pPr>
      <w:r w:rsidRPr="00483C1F">
        <w:rPr>
          <w:color w:val="000000"/>
          <w:sz w:val="28"/>
          <w:szCs w:val="28"/>
        </w:rPr>
        <w:t xml:space="preserve">                                                                                                                                        тыс. руб.</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65"/>
        <w:gridCol w:w="1701"/>
        <w:gridCol w:w="1693"/>
        <w:gridCol w:w="1035"/>
      </w:tblGrid>
      <w:tr w:rsidR="00483C1F" w:rsidRPr="00CE3981" w:rsidTr="001B6338">
        <w:tc>
          <w:tcPr>
            <w:tcW w:w="617" w:type="dxa"/>
            <w:shd w:val="clear" w:color="auto" w:fill="auto"/>
          </w:tcPr>
          <w:p w:rsidR="00483C1F" w:rsidRPr="00CE3981" w:rsidRDefault="00483C1F" w:rsidP="00483C1F">
            <w:pPr>
              <w:jc w:val="center"/>
              <w:rPr>
                <w:b/>
                <w:bCs/>
                <w:color w:val="000000"/>
                <w:szCs w:val="24"/>
              </w:rPr>
            </w:pPr>
            <w:r w:rsidRPr="00CE3981">
              <w:rPr>
                <w:b/>
                <w:bCs/>
                <w:color w:val="000000"/>
                <w:szCs w:val="24"/>
              </w:rPr>
              <w:t>№ п/п</w:t>
            </w:r>
          </w:p>
        </w:tc>
        <w:tc>
          <w:tcPr>
            <w:tcW w:w="4765" w:type="dxa"/>
            <w:shd w:val="clear" w:color="auto" w:fill="auto"/>
          </w:tcPr>
          <w:p w:rsidR="00483C1F" w:rsidRPr="00CE3981" w:rsidRDefault="00483C1F" w:rsidP="008D5B27">
            <w:pPr>
              <w:jc w:val="both"/>
              <w:rPr>
                <w:b/>
                <w:bCs/>
                <w:color w:val="000000"/>
                <w:szCs w:val="24"/>
              </w:rPr>
            </w:pPr>
            <w:r w:rsidRPr="00CE3981">
              <w:rPr>
                <w:b/>
                <w:bCs/>
                <w:color w:val="000000"/>
                <w:szCs w:val="24"/>
              </w:rPr>
              <w:t>Наименование государственной программы, подпрограммы</w:t>
            </w:r>
          </w:p>
        </w:tc>
        <w:tc>
          <w:tcPr>
            <w:tcW w:w="1701" w:type="dxa"/>
            <w:shd w:val="clear" w:color="auto" w:fill="auto"/>
          </w:tcPr>
          <w:p w:rsidR="00483C1F" w:rsidRPr="00CE3981" w:rsidRDefault="00694069" w:rsidP="00483C1F">
            <w:pPr>
              <w:jc w:val="center"/>
              <w:rPr>
                <w:b/>
                <w:bCs/>
                <w:color w:val="000000"/>
                <w:szCs w:val="24"/>
              </w:rPr>
            </w:pPr>
            <w:r w:rsidRPr="00CE3981">
              <w:rPr>
                <w:b/>
                <w:bCs/>
                <w:color w:val="000000"/>
                <w:szCs w:val="24"/>
              </w:rPr>
              <w:t>Бюджет</w:t>
            </w:r>
          </w:p>
        </w:tc>
        <w:tc>
          <w:tcPr>
            <w:tcW w:w="1693" w:type="dxa"/>
            <w:shd w:val="clear" w:color="auto" w:fill="auto"/>
          </w:tcPr>
          <w:p w:rsidR="00483C1F" w:rsidRPr="00CE3981" w:rsidRDefault="00483C1F" w:rsidP="00483C1F">
            <w:pPr>
              <w:jc w:val="center"/>
              <w:rPr>
                <w:b/>
                <w:bCs/>
                <w:color w:val="000000"/>
                <w:szCs w:val="24"/>
              </w:rPr>
            </w:pPr>
            <w:r w:rsidRPr="00CE3981">
              <w:rPr>
                <w:b/>
                <w:bCs/>
                <w:color w:val="000000"/>
                <w:szCs w:val="24"/>
              </w:rPr>
              <w:t>Кассовое исполнение</w:t>
            </w:r>
          </w:p>
        </w:tc>
        <w:tc>
          <w:tcPr>
            <w:tcW w:w="1035" w:type="dxa"/>
            <w:shd w:val="clear" w:color="auto" w:fill="auto"/>
          </w:tcPr>
          <w:p w:rsidR="00483C1F" w:rsidRPr="00CE3981" w:rsidRDefault="00483C1F" w:rsidP="000929A4">
            <w:pPr>
              <w:jc w:val="center"/>
              <w:rPr>
                <w:b/>
                <w:bCs/>
                <w:color w:val="000000"/>
                <w:szCs w:val="24"/>
              </w:rPr>
            </w:pPr>
            <w:r w:rsidRPr="00CE3981">
              <w:rPr>
                <w:b/>
                <w:bCs/>
                <w:color w:val="000000"/>
                <w:szCs w:val="24"/>
              </w:rPr>
              <w:t>% исп</w:t>
            </w:r>
            <w:r w:rsidR="000929A4" w:rsidRPr="00CE3981">
              <w:rPr>
                <w:b/>
                <w:bCs/>
                <w:color w:val="000000"/>
                <w:szCs w:val="24"/>
              </w:rPr>
              <w:t>.</w:t>
            </w:r>
          </w:p>
        </w:tc>
      </w:tr>
      <w:tr w:rsidR="00483C1F" w:rsidRPr="00CE3981" w:rsidTr="001B6338">
        <w:tc>
          <w:tcPr>
            <w:tcW w:w="617" w:type="dxa"/>
            <w:shd w:val="clear" w:color="auto" w:fill="auto"/>
          </w:tcPr>
          <w:p w:rsidR="00483C1F" w:rsidRPr="00CE3981" w:rsidRDefault="00483C1F" w:rsidP="00483C1F">
            <w:pPr>
              <w:jc w:val="center"/>
              <w:rPr>
                <w:b/>
                <w:bCs/>
                <w:color w:val="000000"/>
                <w:szCs w:val="24"/>
              </w:rPr>
            </w:pPr>
          </w:p>
        </w:tc>
        <w:tc>
          <w:tcPr>
            <w:tcW w:w="4765" w:type="dxa"/>
            <w:shd w:val="clear" w:color="auto" w:fill="auto"/>
          </w:tcPr>
          <w:p w:rsidR="00483C1F" w:rsidRPr="00CE3981" w:rsidRDefault="00483C1F" w:rsidP="000929A4">
            <w:pPr>
              <w:jc w:val="both"/>
              <w:rPr>
                <w:b/>
                <w:bCs/>
                <w:color w:val="000000"/>
                <w:szCs w:val="24"/>
              </w:rPr>
            </w:pPr>
            <w:r w:rsidRPr="00CE3981">
              <w:rPr>
                <w:b/>
                <w:bCs/>
                <w:color w:val="000000"/>
                <w:szCs w:val="24"/>
              </w:rPr>
              <w:t xml:space="preserve">Государственная программа Магаданской области </w:t>
            </w:r>
            <w:r w:rsidR="000929A4" w:rsidRPr="00CE3981">
              <w:rPr>
                <w:b/>
                <w:bCs/>
                <w:color w:val="000000"/>
                <w:szCs w:val="24"/>
              </w:rPr>
              <w:t>«</w:t>
            </w:r>
            <w:r w:rsidRPr="00CE3981">
              <w:rPr>
                <w:b/>
                <w:bCs/>
                <w:color w:val="000000"/>
                <w:szCs w:val="24"/>
              </w:rPr>
              <w:t>Развитие внешнеэкономической деятельности Магаданской области и поддержка соотечественников, проживающих за рубежом</w:t>
            </w:r>
            <w:r w:rsidR="000929A4" w:rsidRPr="00CE3981">
              <w:rPr>
                <w:b/>
                <w:bCs/>
                <w:color w:val="000000"/>
                <w:szCs w:val="24"/>
              </w:rPr>
              <w:t>»</w:t>
            </w:r>
            <w:r w:rsidRPr="00CE3981">
              <w:rPr>
                <w:b/>
                <w:bCs/>
                <w:color w:val="000000"/>
                <w:szCs w:val="24"/>
              </w:rPr>
              <w:t xml:space="preserve"> на 2014-2019 годы</w:t>
            </w:r>
            <w:r w:rsidR="000929A4" w:rsidRPr="00CE3981">
              <w:rPr>
                <w:b/>
                <w:bCs/>
                <w:color w:val="000000"/>
                <w:szCs w:val="24"/>
              </w:rPr>
              <w:t>»</w:t>
            </w:r>
            <w:r w:rsidRPr="00CE3981">
              <w:rPr>
                <w:b/>
                <w:bCs/>
                <w:color w:val="000000"/>
                <w:szCs w:val="24"/>
              </w:rPr>
              <w:t>, всего:</w:t>
            </w:r>
          </w:p>
        </w:tc>
        <w:tc>
          <w:tcPr>
            <w:tcW w:w="1701"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2 676,3</w:t>
            </w:r>
          </w:p>
          <w:p w:rsidR="00483C1F" w:rsidRPr="00CE3981" w:rsidRDefault="00483C1F" w:rsidP="00483C1F">
            <w:pPr>
              <w:jc w:val="center"/>
              <w:rPr>
                <w:b/>
                <w:bCs/>
                <w:color w:val="000000"/>
                <w:szCs w:val="24"/>
              </w:rPr>
            </w:pPr>
          </w:p>
        </w:tc>
        <w:tc>
          <w:tcPr>
            <w:tcW w:w="1693"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2 546,9</w:t>
            </w:r>
          </w:p>
        </w:tc>
        <w:tc>
          <w:tcPr>
            <w:tcW w:w="1035"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95,2</w:t>
            </w:r>
          </w:p>
        </w:tc>
      </w:tr>
      <w:tr w:rsidR="00483C1F" w:rsidRPr="00CE3981" w:rsidTr="001B6338">
        <w:tc>
          <w:tcPr>
            <w:tcW w:w="9811" w:type="dxa"/>
            <w:gridSpan w:val="5"/>
            <w:shd w:val="clear" w:color="auto" w:fill="auto"/>
          </w:tcPr>
          <w:p w:rsidR="00483C1F" w:rsidRPr="00CE3981" w:rsidRDefault="00483C1F" w:rsidP="008D5B27">
            <w:pPr>
              <w:jc w:val="both"/>
              <w:rPr>
                <w:b/>
                <w:bCs/>
                <w:color w:val="000000"/>
                <w:szCs w:val="24"/>
              </w:rPr>
            </w:pPr>
            <w:r w:rsidRPr="00CE3981">
              <w:rPr>
                <w:b/>
                <w:bCs/>
                <w:color w:val="000000"/>
                <w:szCs w:val="24"/>
              </w:rPr>
              <w:t>в том числе:</w:t>
            </w:r>
          </w:p>
        </w:tc>
      </w:tr>
      <w:tr w:rsidR="00483C1F" w:rsidRPr="00CE3981" w:rsidTr="001B6338">
        <w:tc>
          <w:tcPr>
            <w:tcW w:w="617" w:type="dxa"/>
            <w:shd w:val="clear" w:color="auto" w:fill="auto"/>
          </w:tcPr>
          <w:p w:rsidR="00483C1F" w:rsidRPr="00CE3981" w:rsidRDefault="00483C1F" w:rsidP="00483C1F">
            <w:pPr>
              <w:jc w:val="center"/>
              <w:rPr>
                <w:bCs/>
                <w:color w:val="000000"/>
                <w:szCs w:val="24"/>
              </w:rPr>
            </w:pPr>
          </w:p>
        </w:tc>
        <w:tc>
          <w:tcPr>
            <w:tcW w:w="4765" w:type="dxa"/>
            <w:shd w:val="clear" w:color="auto" w:fill="auto"/>
          </w:tcPr>
          <w:p w:rsidR="00483C1F" w:rsidRPr="00CE3981" w:rsidRDefault="000929A4" w:rsidP="000929A4">
            <w:pPr>
              <w:jc w:val="both"/>
              <w:rPr>
                <w:bCs/>
                <w:color w:val="000000"/>
                <w:szCs w:val="24"/>
              </w:rPr>
            </w:pPr>
            <w:r w:rsidRPr="00CE3981">
              <w:rPr>
                <w:bCs/>
                <w:color w:val="000000"/>
                <w:szCs w:val="24"/>
              </w:rPr>
              <w:t>Подпрограмма «</w:t>
            </w:r>
            <w:r w:rsidR="00483C1F" w:rsidRPr="00CE3981">
              <w:rPr>
                <w:bCs/>
                <w:color w:val="000000"/>
                <w:szCs w:val="24"/>
              </w:rPr>
              <w:t>Развитие внешнеэкономической деятельности Магаданской области</w:t>
            </w:r>
            <w:r w:rsidRPr="00CE3981">
              <w:rPr>
                <w:bCs/>
                <w:color w:val="000000"/>
                <w:szCs w:val="24"/>
              </w:rPr>
              <w:t>»</w:t>
            </w:r>
            <w:r w:rsidR="00483C1F" w:rsidRPr="00CE3981">
              <w:rPr>
                <w:bCs/>
                <w:color w:val="000000"/>
                <w:szCs w:val="24"/>
              </w:rPr>
              <w:t xml:space="preserve"> на 2014-2019 годы</w:t>
            </w:r>
            <w:r w:rsidRPr="00CE3981">
              <w:rPr>
                <w:bCs/>
                <w:color w:val="000000"/>
                <w:szCs w:val="24"/>
              </w:rPr>
              <w:t>»</w:t>
            </w:r>
          </w:p>
        </w:tc>
        <w:tc>
          <w:tcPr>
            <w:tcW w:w="1701" w:type="dxa"/>
            <w:shd w:val="clear" w:color="auto" w:fill="auto"/>
          </w:tcPr>
          <w:p w:rsidR="00483C1F" w:rsidRPr="00CE3981" w:rsidRDefault="00483C1F" w:rsidP="00483C1F">
            <w:pPr>
              <w:jc w:val="center"/>
              <w:rPr>
                <w:color w:val="000000"/>
                <w:szCs w:val="24"/>
              </w:rPr>
            </w:pPr>
          </w:p>
          <w:p w:rsidR="00483C1F" w:rsidRPr="00CE3981" w:rsidRDefault="00483C1F" w:rsidP="00483C1F">
            <w:pPr>
              <w:jc w:val="center"/>
              <w:rPr>
                <w:color w:val="000000"/>
                <w:szCs w:val="24"/>
              </w:rPr>
            </w:pPr>
            <w:r w:rsidRPr="00CE3981">
              <w:rPr>
                <w:color w:val="000000"/>
                <w:szCs w:val="24"/>
              </w:rPr>
              <w:t>2 676,3</w:t>
            </w:r>
          </w:p>
        </w:tc>
        <w:tc>
          <w:tcPr>
            <w:tcW w:w="1693" w:type="dxa"/>
            <w:shd w:val="clear" w:color="auto" w:fill="auto"/>
          </w:tcPr>
          <w:p w:rsidR="00483C1F" w:rsidRPr="00CE3981" w:rsidRDefault="00483C1F" w:rsidP="00483C1F">
            <w:pPr>
              <w:jc w:val="center"/>
              <w:rPr>
                <w:bCs/>
                <w:color w:val="000000"/>
                <w:szCs w:val="24"/>
              </w:rPr>
            </w:pPr>
          </w:p>
          <w:p w:rsidR="00483C1F" w:rsidRPr="00CE3981" w:rsidRDefault="00483C1F" w:rsidP="00483C1F">
            <w:pPr>
              <w:jc w:val="center"/>
              <w:rPr>
                <w:bCs/>
                <w:color w:val="000000"/>
                <w:szCs w:val="24"/>
              </w:rPr>
            </w:pPr>
            <w:r w:rsidRPr="00CE3981">
              <w:rPr>
                <w:bCs/>
                <w:color w:val="000000"/>
                <w:szCs w:val="24"/>
              </w:rPr>
              <w:t>2 546,9</w:t>
            </w:r>
          </w:p>
        </w:tc>
        <w:tc>
          <w:tcPr>
            <w:tcW w:w="1035" w:type="dxa"/>
            <w:shd w:val="clear" w:color="auto" w:fill="auto"/>
          </w:tcPr>
          <w:p w:rsidR="00483C1F" w:rsidRPr="00CE3981" w:rsidRDefault="00483C1F" w:rsidP="00483C1F">
            <w:pPr>
              <w:jc w:val="center"/>
              <w:rPr>
                <w:bCs/>
                <w:color w:val="000000"/>
                <w:szCs w:val="24"/>
              </w:rPr>
            </w:pPr>
          </w:p>
          <w:p w:rsidR="00483C1F" w:rsidRPr="00CE3981" w:rsidRDefault="00483C1F" w:rsidP="00483C1F">
            <w:pPr>
              <w:jc w:val="center"/>
              <w:rPr>
                <w:bCs/>
                <w:color w:val="000000"/>
                <w:szCs w:val="24"/>
              </w:rPr>
            </w:pPr>
            <w:r w:rsidRPr="00CE3981">
              <w:rPr>
                <w:bCs/>
                <w:color w:val="000000"/>
                <w:szCs w:val="24"/>
              </w:rPr>
              <w:t>95,2</w:t>
            </w:r>
          </w:p>
        </w:tc>
      </w:tr>
    </w:tbl>
    <w:p w:rsidR="00483C1F" w:rsidRPr="00483C1F" w:rsidRDefault="00483C1F" w:rsidP="00483C1F">
      <w:pPr>
        <w:autoSpaceDE w:val="0"/>
        <w:autoSpaceDN w:val="0"/>
        <w:adjustRightInd w:val="0"/>
        <w:jc w:val="both"/>
        <w:rPr>
          <w:color w:val="000000"/>
          <w:sz w:val="28"/>
          <w:szCs w:val="28"/>
        </w:rPr>
      </w:pPr>
    </w:p>
    <w:p w:rsidR="00483C1F" w:rsidRPr="00483C1F" w:rsidRDefault="00483C1F" w:rsidP="00483C1F">
      <w:pPr>
        <w:rPr>
          <w:color w:val="000000"/>
          <w:sz w:val="28"/>
          <w:szCs w:val="28"/>
        </w:rPr>
      </w:pPr>
    </w:p>
    <w:p w:rsidR="00483C1F" w:rsidRPr="00483C1F" w:rsidRDefault="00483C1F" w:rsidP="00483C1F">
      <w:pPr>
        <w:widowControl w:val="0"/>
        <w:autoSpaceDE w:val="0"/>
        <w:autoSpaceDN w:val="0"/>
        <w:adjustRightInd w:val="0"/>
        <w:jc w:val="center"/>
        <w:rPr>
          <w:b/>
          <w:color w:val="000000"/>
          <w:sz w:val="28"/>
          <w:szCs w:val="28"/>
        </w:rPr>
      </w:pPr>
      <w:r w:rsidRPr="00483C1F">
        <w:rPr>
          <w:b/>
          <w:color w:val="000000"/>
          <w:sz w:val="28"/>
          <w:szCs w:val="28"/>
        </w:rPr>
        <w:t>Подпрограмма «Развитие внешнеэкономической деятельности Магаданской области</w:t>
      </w:r>
      <w:r w:rsidR="000929A4">
        <w:rPr>
          <w:b/>
          <w:color w:val="000000"/>
          <w:sz w:val="28"/>
          <w:szCs w:val="28"/>
        </w:rPr>
        <w:t>»</w:t>
      </w:r>
      <w:r w:rsidRPr="00483C1F">
        <w:rPr>
          <w:b/>
          <w:color w:val="000000"/>
          <w:sz w:val="28"/>
          <w:szCs w:val="28"/>
        </w:rPr>
        <w:t xml:space="preserve"> на 2014-2019 годы</w:t>
      </w:r>
      <w:r w:rsidR="000929A4">
        <w:rPr>
          <w:b/>
          <w:color w:val="000000"/>
          <w:sz w:val="28"/>
          <w:szCs w:val="28"/>
        </w:rPr>
        <w:t>»</w:t>
      </w:r>
    </w:p>
    <w:p w:rsidR="00483C1F" w:rsidRPr="00483C1F" w:rsidRDefault="00483C1F" w:rsidP="00483C1F">
      <w:pPr>
        <w:widowControl w:val="0"/>
        <w:autoSpaceDE w:val="0"/>
        <w:autoSpaceDN w:val="0"/>
        <w:adjustRightInd w:val="0"/>
        <w:ind w:firstLine="708"/>
        <w:jc w:val="both"/>
        <w:rPr>
          <w:color w:val="000000"/>
          <w:sz w:val="28"/>
          <w:szCs w:val="28"/>
        </w:rPr>
      </w:pPr>
      <w:r w:rsidRPr="00483C1F">
        <w:rPr>
          <w:color w:val="000000"/>
          <w:sz w:val="28"/>
          <w:szCs w:val="28"/>
        </w:rPr>
        <w:t>Задачи подпрограммы:</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совершенствование нормативно-правовой базы, направленной на содействие развитию внешнеэкономических связей Магаданской области; </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развитие экспортного потенциала; оптимизация импорта;</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организационно-информационная поддержка инвестиционной деятельности;</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организационная поддержка развития внешнеэкономической деятельности;</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-повышение качества информационного обеспечения внешнеэкономической деятельности;</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совершенствование </w:t>
      </w:r>
      <w:proofErr w:type="spellStart"/>
      <w:r w:rsidRPr="00483C1F">
        <w:rPr>
          <w:rFonts w:eastAsia="Calibri"/>
          <w:sz w:val="28"/>
          <w:szCs w:val="28"/>
        </w:rPr>
        <w:t>выставочно</w:t>
      </w:r>
      <w:proofErr w:type="spellEnd"/>
      <w:r w:rsidRPr="00483C1F">
        <w:rPr>
          <w:rFonts w:eastAsia="Calibri"/>
          <w:sz w:val="28"/>
          <w:szCs w:val="28"/>
        </w:rPr>
        <w:t>-ярмарочной деятельности;</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t xml:space="preserve">          - расширение подготовки и переподготовки специалистов по актуальным направлениям развития внешнеэкономической деятельности;</w:t>
      </w:r>
    </w:p>
    <w:p w:rsidR="00483C1F" w:rsidRPr="00483C1F" w:rsidRDefault="00483C1F" w:rsidP="00483C1F">
      <w:pPr>
        <w:autoSpaceDE w:val="0"/>
        <w:autoSpaceDN w:val="0"/>
        <w:adjustRightInd w:val="0"/>
        <w:jc w:val="both"/>
        <w:rPr>
          <w:rFonts w:eastAsia="Calibri"/>
          <w:sz w:val="28"/>
          <w:szCs w:val="28"/>
        </w:rPr>
      </w:pPr>
      <w:r w:rsidRPr="00483C1F">
        <w:rPr>
          <w:rFonts w:eastAsia="Calibri"/>
          <w:sz w:val="28"/>
          <w:szCs w:val="28"/>
        </w:rPr>
        <w:lastRenderedPageBreak/>
        <w:t xml:space="preserve">          - обеспечение экономической безопасности внешнеэкономической деятельности</w:t>
      </w:r>
    </w:p>
    <w:p w:rsidR="00483C1F" w:rsidRPr="00483C1F" w:rsidRDefault="00483C1F" w:rsidP="00483C1F">
      <w:pPr>
        <w:widowControl w:val="0"/>
        <w:autoSpaceDE w:val="0"/>
        <w:autoSpaceDN w:val="0"/>
        <w:adjustRightInd w:val="0"/>
        <w:jc w:val="both"/>
        <w:rPr>
          <w:color w:val="000000"/>
          <w:sz w:val="28"/>
          <w:szCs w:val="28"/>
        </w:rPr>
      </w:pPr>
      <w:r w:rsidRPr="00483C1F">
        <w:rPr>
          <w:color w:val="000000"/>
          <w:sz w:val="28"/>
          <w:szCs w:val="28"/>
        </w:rPr>
        <w:t xml:space="preserve">          Ответственный исполнитель - министерство экономического развития, инвестиционной политики и инноваций Магаданской области.</w:t>
      </w:r>
    </w:p>
    <w:p w:rsidR="00483C1F" w:rsidRPr="00483C1F" w:rsidRDefault="00483C1F" w:rsidP="00483C1F">
      <w:pPr>
        <w:widowControl w:val="0"/>
        <w:autoSpaceDE w:val="0"/>
        <w:autoSpaceDN w:val="0"/>
        <w:adjustRightInd w:val="0"/>
        <w:ind w:firstLine="708"/>
        <w:jc w:val="both"/>
        <w:rPr>
          <w:color w:val="000000"/>
          <w:sz w:val="28"/>
          <w:szCs w:val="28"/>
        </w:rPr>
      </w:pPr>
      <w:r w:rsidRPr="00483C1F">
        <w:rPr>
          <w:color w:val="000000"/>
          <w:sz w:val="28"/>
          <w:szCs w:val="28"/>
        </w:rPr>
        <w:t>Исполнение расходов областного бюджета по подпрограмме «Развитие внешнеэкономической деятельности Магаданской области</w:t>
      </w:r>
      <w:r w:rsidR="008D5B27">
        <w:rPr>
          <w:color w:val="000000"/>
          <w:sz w:val="28"/>
          <w:szCs w:val="28"/>
        </w:rPr>
        <w:t>»</w:t>
      </w:r>
      <w:r w:rsidRPr="00483C1F">
        <w:rPr>
          <w:color w:val="000000"/>
          <w:sz w:val="28"/>
          <w:szCs w:val="28"/>
        </w:rPr>
        <w:t xml:space="preserve"> на 2014-2019 годы</w:t>
      </w:r>
      <w:r w:rsidR="008D5B27">
        <w:rPr>
          <w:color w:val="000000"/>
          <w:sz w:val="28"/>
          <w:szCs w:val="28"/>
        </w:rPr>
        <w:t>»</w:t>
      </w:r>
      <w:r w:rsidRPr="00483C1F">
        <w:rPr>
          <w:color w:val="000000"/>
          <w:sz w:val="28"/>
          <w:szCs w:val="28"/>
        </w:rPr>
        <w:t xml:space="preserve"> характеризуется следующими данными:</w:t>
      </w:r>
    </w:p>
    <w:p w:rsidR="00483C1F" w:rsidRPr="00483C1F" w:rsidRDefault="00483C1F" w:rsidP="00483C1F">
      <w:pPr>
        <w:widowControl w:val="0"/>
        <w:autoSpaceDE w:val="0"/>
        <w:autoSpaceDN w:val="0"/>
        <w:adjustRightInd w:val="0"/>
        <w:jc w:val="right"/>
        <w:rPr>
          <w:color w:val="000000"/>
          <w:sz w:val="28"/>
          <w:szCs w:val="28"/>
        </w:rPr>
      </w:pPr>
      <w:r w:rsidRPr="00483C1F">
        <w:rPr>
          <w:color w:val="000000"/>
          <w:sz w:val="28"/>
          <w:szCs w:val="28"/>
        </w:rPr>
        <w:t>тыс. руб.</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76"/>
        <w:gridCol w:w="1588"/>
        <w:gridCol w:w="1985"/>
        <w:gridCol w:w="899"/>
      </w:tblGrid>
      <w:tr w:rsidR="00483C1F" w:rsidRPr="00CE3981" w:rsidTr="00CE3981">
        <w:tc>
          <w:tcPr>
            <w:tcW w:w="668" w:type="dxa"/>
            <w:shd w:val="clear" w:color="auto" w:fill="auto"/>
          </w:tcPr>
          <w:p w:rsidR="00483C1F" w:rsidRPr="00CE3981" w:rsidRDefault="00483C1F" w:rsidP="00483C1F">
            <w:pPr>
              <w:jc w:val="center"/>
              <w:rPr>
                <w:b/>
                <w:bCs/>
                <w:color w:val="000000"/>
                <w:szCs w:val="24"/>
              </w:rPr>
            </w:pPr>
            <w:r w:rsidRPr="00CE3981">
              <w:rPr>
                <w:b/>
                <w:bCs/>
                <w:color w:val="000000"/>
                <w:szCs w:val="24"/>
              </w:rPr>
              <w:t>№ п/п</w:t>
            </w:r>
          </w:p>
        </w:tc>
        <w:tc>
          <w:tcPr>
            <w:tcW w:w="3976" w:type="dxa"/>
            <w:shd w:val="clear" w:color="auto" w:fill="auto"/>
          </w:tcPr>
          <w:p w:rsidR="00483C1F" w:rsidRPr="00CE3981" w:rsidRDefault="00483C1F" w:rsidP="00483C1F">
            <w:pPr>
              <w:jc w:val="center"/>
              <w:rPr>
                <w:b/>
                <w:bCs/>
                <w:color w:val="000000"/>
                <w:szCs w:val="24"/>
              </w:rPr>
            </w:pPr>
            <w:r w:rsidRPr="00CE3981">
              <w:rPr>
                <w:b/>
                <w:bCs/>
                <w:color w:val="000000"/>
                <w:szCs w:val="24"/>
              </w:rPr>
              <w:t>Наименование государственной программы, подпрограммы</w:t>
            </w:r>
          </w:p>
        </w:tc>
        <w:tc>
          <w:tcPr>
            <w:tcW w:w="1588" w:type="dxa"/>
            <w:shd w:val="clear" w:color="auto" w:fill="auto"/>
          </w:tcPr>
          <w:p w:rsidR="00483C1F" w:rsidRPr="00CE3981" w:rsidRDefault="00694069" w:rsidP="00483C1F">
            <w:pPr>
              <w:jc w:val="center"/>
              <w:rPr>
                <w:b/>
                <w:bCs/>
                <w:color w:val="000000"/>
                <w:szCs w:val="24"/>
              </w:rPr>
            </w:pPr>
            <w:r w:rsidRPr="00CE3981">
              <w:rPr>
                <w:b/>
                <w:bCs/>
                <w:color w:val="000000"/>
                <w:szCs w:val="24"/>
              </w:rPr>
              <w:t>Бюджет</w:t>
            </w:r>
          </w:p>
        </w:tc>
        <w:tc>
          <w:tcPr>
            <w:tcW w:w="1985" w:type="dxa"/>
            <w:shd w:val="clear" w:color="auto" w:fill="auto"/>
          </w:tcPr>
          <w:p w:rsidR="00483C1F" w:rsidRPr="00CE3981" w:rsidRDefault="00483C1F" w:rsidP="00483C1F">
            <w:pPr>
              <w:jc w:val="center"/>
              <w:rPr>
                <w:b/>
                <w:bCs/>
                <w:color w:val="000000"/>
                <w:szCs w:val="24"/>
              </w:rPr>
            </w:pPr>
            <w:r w:rsidRPr="00CE3981">
              <w:rPr>
                <w:b/>
                <w:bCs/>
                <w:color w:val="000000"/>
                <w:szCs w:val="24"/>
              </w:rPr>
              <w:t>Кассовое исполнение</w:t>
            </w:r>
          </w:p>
        </w:tc>
        <w:tc>
          <w:tcPr>
            <w:tcW w:w="899" w:type="dxa"/>
            <w:shd w:val="clear" w:color="auto" w:fill="auto"/>
          </w:tcPr>
          <w:p w:rsidR="00483C1F" w:rsidRPr="00CE3981" w:rsidRDefault="00483C1F" w:rsidP="008D5B27">
            <w:pPr>
              <w:jc w:val="center"/>
              <w:rPr>
                <w:b/>
                <w:bCs/>
                <w:color w:val="000000"/>
                <w:szCs w:val="24"/>
              </w:rPr>
            </w:pPr>
            <w:r w:rsidRPr="00CE3981">
              <w:rPr>
                <w:b/>
                <w:bCs/>
                <w:color w:val="000000"/>
                <w:szCs w:val="24"/>
              </w:rPr>
              <w:t>% исп</w:t>
            </w:r>
            <w:r w:rsidR="008D5B27" w:rsidRPr="00CE3981">
              <w:rPr>
                <w:b/>
                <w:bCs/>
                <w:color w:val="000000"/>
                <w:szCs w:val="24"/>
              </w:rPr>
              <w:t>.</w:t>
            </w:r>
          </w:p>
        </w:tc>
      </w:tr>
      <w:tr w:rsidR="00483C1F" w:rsidRPr="00CE3981" w:rsidTr="00CE3981">
        <w:tc>
          <w:tcPr>
            <w:tcW w:w="668" w:type="dxa"/>
            <w:shd w:val="clear" w:color="auto" w:fill="auto"/>
          </w:tcPr>
          <w:p w:rsidR="00483C1F" w:rsidRPr="00CE3981" w:rsidRDefault="00483C1F" w:rsidP="00483C1F">
            <w:pPr>
              <w:jc w:val="center"/>
              <w:rPr>
                <w:b/>
                <w:bCs/>
                <w:color w:val="000000"/>
                <w:szCs w:val="24"/>
              </w:rPr>
            </w:pPr>
          </w:p>
        </w:tc>
        <w:tc>
          <w:tcPr>
            <w:tcW w:w="3976"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ВСЕГО:</w:t>
            </w:r>
          </w:p>
        </w:tc>
        <w:tc>
          <w:tcPr>
            <w:tcW w:w="1588"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2 676,3</w:t>
            </w:r>
          </w:p>
        </w:tc>
        <w:tc>
          <w:tcPr>
            <w:tcW w:w="1985"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2 546,9</w:t>
            </w:r>
          </w:p>
        </w:tc>
        <w:tc>
          <w:tcPr>
            <w:tcW w:w="899" w:type="dxa"/>
            <w:shd w:val="clear" w:color="auto" w:fill="auto"/>
          </w:tcPr>
          <w:p w:rsidR="00483C1F" w:rsidRPr="00CE3981" w:rsidRDefault="00483C1F" w:rsidP="00483C1F">
            <w:pPr>
              <w:jc w:val="center"/>
              <w:rPr>
                <w:b/>
                <w:bCs/>
                <w:color w:val="000000"/>
                <w:szCs w:val="24"/>
              </w:rPr>
            </w:pPr>
          </w:p>
          <w:p w:rsidR="00483C1F" w:rsidRPr="00CE3981" w:rsidRDefault="00483C1F" w:rsidP="00483C1F">
            <w:pPr>
              <w:jc w:val="center"/>
              <w:rPr>
                <w:b/>
                <w:bCs/>
                <w:color w:val="000000"/>
                <w:szCs w:val="24"/>
              </w:rPr>
            </w:pPr>
            <w:r w:rsidRPr="00CE3981">
              <w:rPr>
                <w:b/>
                <w:bCs/>
                <w:color w:val="000000"/>
                <w:szCs w:val="24"/>
              </w:rPr>
              <w:t>95,2</w:t>
            </w:r>
          </w:p>
        </w:tc>
      </w:tr>
      <w:tr w:rsidR="00483C1F" w:rsidRPr="00CE3981" w:rsidTr="00CE3981">
        <w:tc>
          <w:tcPr>
            <w:tcW w:w="9116" w:type="dxa"/>
            <w:gridSpan w:val="5"/>
            <w:shd w:val="clear" w:color="auto" w:fill="auto"/>
          </w:tcPr>
          <w:p w:rsidR="00483C1F" w:rsidRPr="00CE3981" w:rsidRDefault="00483C1F" w:rsidP="00483C1F">
            <w:pPr>
              <w:jc w:val="center"/>
              <w:rPr>
                <w:b/>
                <w:bCs/>
                <w:color w:val="000000"/>
                <w:szCs w:val="24"/>
              </w:rPr>
            </w:pPr>
            <w:r w:rsidRPr="00CE3981">
              <w:rPr>
                <w:b/>
                <w:bCs/>
                <w:color w:val="000000"/>
                <w:szCs w:val="24"/>
              </w:rPr>
              <w:t>в том числе:</w:t>
            </w:r>
          </w:p>
        </w:tc>
      </w:tr>
      <w:tr w:rsidR="00483C1F" w:rsidRPr="00CE3981" w:rsidTr="00CE3981">
        <w:tc>
          <w:tcPr>
            <w:tcW w:w="668" w:type="dxa"/>
            <w:tcBorders>
              <w:top w:val="single" w:sz="4" w:space="0" w:color="auto"/>
              <w:left w:val="single" w:sz="4" w:space="0" w:color="auto"/>
              <w:bottom w:val="single" w:sz="4" w:space="0" w:color="auto"/>
              <w:right w:val="single" w:sz="4" w:space="0" w:color="auto"/>
            </w:tcBorders>
            <w:hideMark/>
          </w:tcPr>
          <w:p w:rsidR="00483C1F" w:rsidRPr="00CE3981" w:rsidRDefault="00483C1F" w:rsidP="00483C1F">
            <w:pPr>
              <w:rPr>
                <w:szCs w:val="24"/>
              </w:rPr>
            </w:pPr>
            <w:r w:rsidRPr="00CE3981">
              <w:rPr>
                <w:szCs w:val="24"/>
              </w:rPr>
              <w:t>1.</w:t>
            </w:r>
          </w:p>
        </w:tc>
        <w:tc>
          <w:tcPr>
            <w:tcW w:w="3976" w:type="dxa"/>
            <w:tcBorders>
              <w:top w:val="single" w:sz="4" w:space="0" w:color="auto"/>
              <w:left w:val="single" w:sz="4" w:space="0" w:color="auto"/>
              <w:bottom w:val="single" w:sz="4" w:space="0" w:color="auto"/>
              <w:right w:val="single" w:sz="4" w:space="0" w:color="auto"/>
            </w:tcBorders>
            <w:hideMark/>
          </w:tcPr>
          <w:p w:rsidR="00483C1F" w:rsidRPr="00CE3981" w:rsidRDefault="00483C1F" w:rsidP="00483C1F">
            <w:pPr>
              <w:rPr>
                <w:szCs w:val="24"/>
              </w:rPr>
            </w:pPr>
            <w:r w:rsidRPr="00CE3981">
              <w:rPr>
                <w:szCs w:val="24"/>
              </w:rPr>
              <w:t>Основное мероприятие «Продвижение инвестиционного и экспортного потенциала Магаданской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483C1F" w:rsidRPr="00CE3981" w:rsidRDefault="00483C1F" w:rsidP="00483C1F">
            <w:pPr>
              <w:jc w:val="center"/>
              <w:rPr>
                <w:szCs w:val="24"/>
              </w:rPr>
            </w:pPr>
            <w:r w:rsidRPr="00CE3981">
              <w:rPr>
                <w:szCs w:val="24"/>
              </w:rPr>
              <w:t>2 676,3</w:t>
            </w:r>
          </w:p>
        </w:tc>
        <w:tc>
          <w:tcPr>
            <w:tcW w:w="1985" w:type="dxa"/>
            <w:tcBorders>
              <w:top w:val="single" w:sz="4" w:space="0" w:color="auto"/>
              <w:left w:val="single" w:sz="4" w:space="0" w:color="auto"/>
              <w:bottom w:val="single" w:sz="4" w:space="0" w:color="auto"/>
              <w:right w:val="single" w:sz="4" w:space="0" w:color="auto"/>
            </w:tcBorders>
            <w:hideMark/>
          </w:tcPr>
          <w:p w:rsidR="00483C1F" w:rsidRPr="00CE3981" w:rsidRDefault="00483C1F" w:rsidP="00483C1F">
            <w:pPr>
              <w:jc w:val="center"/>
              <w:rPr>
                <w:szCs w:val="24"/>
              </w:rPr>
            </w:pPr>
            <w:r w:rsidRPr="00CE3981">
              <w:rPr>
                <w:szCs w:val="24"/>
              </w:rPr>
              <w:t>2 546,9</w:t>
            </w:r>
          </w:p>
        </w:tc>
        <w:tc>
          <w:tcPr>
            <w:tcW w:w="899" w:type="dxa"/>
            <w:tcBorders>
              <w:top w:val="single" w:sz="4" w:space="0" w:color="auto"/>
              <w:left w:val="single" w:sz="4" w:space="0" w:color="auto"/>
              <w:bottom w:val="single" w:sz="4" w:space="0" w:color="auto"/>
              <w:right w:val="single" w:sz="4" w:space="0" w:color="auto"/>
            </w:tcBorders>
            <w:hideMark/>
          </w:tcPr>
          <w:p w:rsidR="00483C1F" w:rsidRPr="00CE3981" w:rsidRDefault="00483C1F" w:rsidP="00483C1F">
            <w:pPr>
              <w:jc w:val="center"/>
              <w:rPr>
                <w:szCs w:val="24"/>
              </w:rPr>
            </w:pPr>
            <w:r w:rsidRPr="00CE3981">
              <w:rPr>
                <w:szCs w:val="24"/>
              </w:rPr>
              <w:t>95,2</w:t>
            </w:r>
          </w:p>
        </w:tc>
      </w:tr>
    </w:tbl>
    <w:p w:rsidR="00483C1F" w:rsidRPr="00483C1F" w:rsidRDefault="00483C1F" w:rsidP="00483C1F">
      <w:pPr>
        <w:widowControl w:val="0"/>
        <w:ind w:left="20" w:right="20" w:firstLine="860"/>
        <w:jc w:val="both"/>
        <w:rPr>
          <w:color w:val="000000"/>
          <w:sz w:val="28"/>
          <w:szCs w:val="28"/>
          <w:lang w:bidi="ru-RU"/>
        </w:rPr>
      </w:pPr>
    </w:p>
    <w:p w:rsidR="00483C1F" w:rsidRPr="00483C1F" w:rsidRDefault="00483C1F" w:rsidP="00483C1F">
      <w:pPr>
        <w:jc w:val="both"/>
        <w:rPr>
          <w:rFonts w:eastAsia="Calibri"/>
          <w:sz w:val="28"/>
          <w:szCs w:val="28"/>
        </w:rPr>
      </w:pPr>
      <w:r w:rsidRPr="00483C1F">
        <w:rPr>
          <w:rFonts w:eastAsia="Calibri"/>
          <w:sz w:val="28"/>
          <w:szCs w:val="28"/>
        </w:rPr>
        <w:t xml:space="preserve">              В рамках </w:t>
      </w:r>
      <w:r w:rsidR="00792475">
        <w:rPr>
          <w:rFonts w:eastAsia="Calibri"/>
          <w:sz w:val="28"/>
          <w:szCs w:val="28"/>
        </w:rPr>
        <w:t xml:space="preserve">основного </w:t>
      </w:r>
      <w:r w:rsidRPr="00483C1F">
        <w:rPr>
          <w:rFonts w:eastAsia="Calibri"/>
          <w:sz w:val="28"/>
          <w:szCs w:val="28"/>
        </w:rPr>
        <w:t>мероприятия</w:t>
      </w:r>
      <w:r w:rsidR="005F0CA7">
        <w:rPr>
          <w:rFonts w:eastAsia="Calibri"/>
          <w:sz w:val="28"/>
          <w:szCs w:val="28"/>
        </w:rPr>
        <w:t xml:space="preserve"> </w:t>
      </w:r>
      <w:r w:rsidR="00792475" w:rsidRPr="00483C1F">
        <w:rPr>
          <w:color w:val="000000"/>
          <w:sz w:val="28"/>
          <w:szCs w:val="28"/>
          <w:lang w:bidi="ru-RU"/>
        </w:rPr>
        <w:t>«Продвижение инвестиционного и экспортного потенциала Магаданской области»</w:t>
      </w:r>
      <w:r w:rsidRPr="00483C1F">
        <w:rPr>
          <w:rFonts w:eastAsia="Calibri"/>
          <w:sz w:val="28"/>
          <w:szCs w:val="28"/>
        </w:rPr>
        <w:t xml:space="preserve"> средства были направлены на организацию участия делегации Магаданской области в Восточном экономическом Форуме – 2017.</w:t>
      </w:r>
    </w:p>
    <w:p w:rsidR="00483C1F" w:rsidRPr="00483C1F" w:rsidRDefault="00483C1F" w:rsidP="00483C1F">
      <w:pPr>
        <w:jc w:val="both"/>
        <w:rPr>
          <w:rFonts w:eastAsia="Calibri"/>
          <w:sz w:val="28"/>
          <w:szCs w:val="28"/>
          <w:lang w:eastAsia="en-US"/>
        </w:rPr>
      </w:pPr>
      <w:r w:rsidRPr="00483C1F">
        <w:rPr>
          <w:rFonts w:eastAsia="Calibri"/>
          <w:sz w:val="28"/>
          <w:szCs w:val="28"/>
          <w:lang w:eastAsia="en-US"/>
        </w:rPr>
        <w:t xml:space="preserve">              Исполнители мероприятия: министерство экономического развития, инвестиционной политики и инноваций Магаданской области, министерство культуры и туризма Магаданской области.</w:t>
      </w:r>
    </w:p>
    <w:p w:rsidR="00483C1F" w:rsidRPr="00483C1F" w:rsidRDefault="00483C1F" w:rsidP="00483C1F">
      <w:pPr>
        <w:keepNext/>
        <w:jc w:val="both"/>
        <w:rPr>
          <w:i/>
          <w:sz w:val="28"/>
          <w:szCs w:val="28"/>
        </w:rPr>
      </w:pPr>
      <w:r w:rsidRPr="00483C1F">
        <w:rPr>
          <w:sz w:val="28"/>
          <w:szCs w:val="28"/>
        </w:rPr>
        <w:t xml:space="preserve">Министерством экономического развития, инвестиционной политики и инноваций Магаданской области был проведен электронный аукцион на оказание услуг по переводу на иностранные языки информационно-аналитических материалов о Магаданской области. По итогам аукциона был заключен Государственный </w:t>
      </w:r>
      <w:r w:rsidRPr="00483C1F">
        <w:rPr>
          <w:bCs/>
          <w:sz w:val="28"/>
          <w:szCs w:val="28"/>
        </w:rPr>
        <w:t>контракт с исполнителем от 17.05.2017г. на сумму 312,0 тыс. рублей.</w:t>
      </w:r>
    </w:p>
    <w:p w:rsidR="00483C1F" w:rsidRDefault="00483C1F" w:rsidP="00483C1F">
      <w:pPr>
        <w:keepNext/>
        <w:jc w:val="both"/>
        <w:rPr>
          <w:sz w:val="28"/>
          <w:szCs w:val="28"/>
        </w:rPr>
      </w:pPr>
      <w:r w:rsidRPr="00483C1F">
        <w:rPr>
          <w:bCs/>
          <w:sz w:val="28"/>
          <w:szCs w:val="28"/>
        </w:rPr>
        <w:t xml:space="preserve">              26 декабря 2017 года между </w:t>
      </w:r>
      <w:r w:rsidRPr="00483C1F">
        <w:rPr>
          <w:sz w:val="28"/>
          <w:szCs w:val="28"/>
        </w:rPr>
        <w:t xml:space="preserve">Министерством экономического развития, инвестиционной политики и инноваций Магаданской области и исполнителем данного Государственного </w:t>
      </w:r>
      <w:r w:rsidRPr="00483C1F">
        <w:rPr>
          <w:bCs/>
          <w:sz w:val="28"/>
          <w:szCs w:val="28"/>
        </w:rPr>
        <w:t>контракта</w:t>
      </w:r>
      <w:r w:rsidR="005F0CA7">
        <w:rPr>
          <w:bCs/>
          <w:sz w:val="28"/>
          <w:szCs w:val="28"/>
        </w:rPr>
        <w:t xml:space="preserve"> </w:t>
      </w:r>
      <w:r w:rsidRPr="00483C1F">
        <w:rPr>
          <w:bCs/>
          <w:sz w:val="28"/>
          <w:szCs w:val="28"/>
        </w:rPr>
        <w:t xml:space="preserve">было заключено Соглашение о расторжении </w:t>
      </w:r>
      <w:r w:rsidRPr="00483C1F">
        <w:rPr>
          <w:sz w:val="28"/>
          <w:szCs w:val="28"/>
        </w:rPr>
        <w:t xml:space="preserve">Государственного </w:t>
      </w:r>
      <w:r w:rsidRPr="00483C1F">
        <w:rPr>
          <w:bCs/>
          <w:sz w:val="28"/>
          <w:szCs w:val="28"/>
        </w:rPr>
        <w:t xml:space="preserve">контракта в связи с фактическим исполнением услуг по </w:t>
      </w:r>
      <w:r w:rsidRPr="00483C1F">
        <w:rPr>
          <w:sz w:val="28"/>
          <w:szCs w:val="28"/>
        </w:rPr>
        <w:t xml:space="preserve">переводу на иностранные языки информационно-аналитических материалов о Магаданской области на сумму 182,6 тыс. рублей. </w:t>
      </w:r>
    </w:p>
    <w:p w:rsidR="00481B2A" w:rsidRPr="00483C1F" w:rsidRDefault="00481B2A" w:rsidP="00483C1F">
      <w:pPr>
        <w:keepNext/>
        <w:jc w:val="both"/>
        <w:rPr>
          <w:i/>
          <w:sz w:val="28"/>
          <w:szCs w:val="28"/>
        </w:rPr>
      </w:pPr>
    </w:p>
    <w:p w:rsidR="00483C1F" w:rsidRPr="00483C1F" w:rsidRDefault="00483C1F" w:rsidP="00483C1F">
      <w:pPr>
        <w:jc w:val="both"/>
        <w:rPr>
          <w:bCs/>
          <w:color w:val="FF0000"/>
          <w:sz w:val="28"/>
          <w:szCs w:val="28"/>
        </w:rPr>
      </w:pPr>
    </w:p>
    <w:p w:rsidR="005D5E3B" w:rsidRPr="005D5E3B" w:rsidRDefault="005D5E3B" w:rsidP="005D5E3B">
      <w:pPr>
        <w:jc w:val="center"/>
        <w:rPr>
          <w:b/>
          <w:sz w:val="28"/>
          <w:szCs w:val="28"/>
        </w:rPr>
      </w:pPr>
      <w:r w:rsidRPr="005D5E3B">
        <w:rPr>
          <w:b/>
          <w:sz w:val="28"/>
          <w:szCs w:val="28"/>
        </w:rPr>
        <w:t>11. 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w:t>
      </w:r>
    </w:p>
    <w:p w:rsidR="005D5E3B" w:rsidRPr="005D5E3B" w:rsidRDefault="005D5E3B" w:rsidP="005D5E3B">
      <w:pPr>
        <w:jc w:val="center"/>
        <w:rPr>
          <w:b/>
          <w:sz w:val="28"/>
          <w:szCs w:val="28"/>
        </w:rPr>
      </w:pPr>
    </w:p>
    <w:p w:rsidR="005D5E3B" w:rsidRPr="005D5E3B" w:rsidRDefault="005D5E3B" w:rsidP="005D5E3B">
      <w:pPr>
        <w:ind w:firstLine="720"/>
        <w:jc w:val="both"/>
        <w:rPr>
          <w:sz w:val="28"/>
          <w:szCs w:val="28"/>
        </w:rPr>
      </w:pPr>
      <w:r w:rsidRPr="005D5E3B">
        <w:rPr>
          <w:sz w:val="28"/>
          <w:szCs w:val="28"/>
        </w:rPr>
        <w:t xml:space="preserve">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w:t>
      </w:r>
      <w:r w:rsidRPr="005D5E3B">
        <w:rPr>
          <w:sz w:val="28"/>
          <w:szCs w:val="28"/>
        </w:rPr>
        <w:lastRenderedPageBreak/>
        <w:t xml:space="preserve">инфраструктуры» на 2014-2020 годы» утверждена постановлением администрации Магаданской области от </w:t>
      </w:r>
      <w:r w:rsidRPr="005D5E3B">
        <w:rPr>
          <w:rFonts w:eastAsia="Calibri"/>
          <w:sz w:val="28"/>
          <w:szCs w:val="28"/>
          <w:lang w:eastAsia="en-US"/>
        </w:rPr>
        <w:t>19 декабря 2013 г. № 1300-па (далее – государственная программа).</w:t>
      </w:r>
    </w:p>
    <w:p w:rsidR="005D5E3B" w:rsidRPr="005D5E3B" w:rsidRDefault="005D5E3B" w:rsidP="005D5E3B">
      <w:pPr>
        <w:autoSpaceDE w:val="0"/>
        <w:autoSpaceDN w:val="0"/>
        <w:adjustRightInd w:val="0"/>
        <w:ind w:firstLine="720"/>
        <w:jc w:val="both"/>
        <w:rPr>
          <w:rFonts w:eastAsia="Calibri"/>
          <w:bCs/>
          <w:sz w:val="28"/>
          <w:szCs w:val="28"/>
          <w:lang w:eastAsia="en-US"/>
        </w:rPr>
      </w:pPr>
      <w:r w:rsidRPr="005D5E3B">
        <w:rPr>
          <w:rFonts w:eastAsia="Calibri"/>
          <w:bCs/>
          <w:sz w:val="28"/>
          <w:szCs w:val="28"/>
          <w:lang w:eastAsia="en-US"/>
        </w:rPr>
        <w:t>Целями государственной программы являются:</w:t>
      </w:r>
    </w:p>
    <w:p w:rsidR="005D5E3B" w:rsidRPr="005D5E3B" w:rsidRDefault="005D5E3B" w:rsidP="005D5E3B">
      <w:pPr>
        <w:autoSpaceDE w:val="0"/>
        <w:autoSpaceDN w:val="0"/>
        <w:adjustRightInd w:val="0"/>
        <w:jc w:val="both"/>
        <w:rPr>
          <w:rFonts w:eastAsia="Calibri"/>
          <w:bCs/>
          <w:sz w:val="28"/>
          <w:szCs w:val="28"/>
          <w:lang w:eastAsia="en-US"/>
        </w:rPr>
      </w:pPr>
      <w:r w:rsidRPr="005D5E3B">
        <w:rPr>
          <w:rFonts w:eastAsia="Calibri"/>
          <w:bCs/>
          <w:sz w:val="28"/>
          <w:szCs w:val="28"/>
          <w:lang w:eastAsia="en-US"/>
        </w:rPr>
        <w:t>- снижение потерь коммунальных ресурсов в процессе их производства и транспортировки, повышение сроков службы основных фондов жилищно-коммунального хозяйства;</w:t>
      </w:r>
    </w:p>
    <w:p w:rsidR="005D5E3B" w:rsidRPr="005D5E3B" w:rsidRDefault="005D5E3B" w:rsidP="005D5E3B">
      <w:pPr>
        <w:autoSpaceDE w:val="0"/>
        <w:autoSpaceDN w:val="0"/>
        <w:adjustRightInd w:val="0"/>
        <w:jc w:val="both"/>
        <w:rPr>
          <w:rFonts w:eastAsia="Calibri"/>
          <w:bCs/>
          <w:sz w:val="28"/>
          <w:szCs w:val="28"/>
          <w:lang w:eastAsia="en-US"/>
        </w:rPr>
      </w:pPr>
      <w:r w:rsidRPr="005D5E3B">
        <w:rPr>
          <w:rFonts w:eastAsia="Calibri"/>
          <w:bCs/>
          <w:sz w:val="28"/>
          <w:szCs w:val="28"/>
          <w:lang w:eastAsia="en-US"/>
        </w:rPr>
        <w:t>- снижение уровня эксплуатационных расходов организаций, осуществляющих предоставление жилищных и коммунальных услуг на территориях муниципальных образований Магаданской области за счет модернизации, реконструкции и строительства объектов жилищно-коммунального хозяйства;</w:t>
      </w:r>
    </w:p>
    <w:p w:rsidR="005D5E3B" w:rsidRPr="005D5E3B" w:rsidRDefault="005D5E3B" w:rsidP="005D5E3B">
      <w:pPr>
        <w:autoSpaceDE w:val="0"/>
        <w:autoSpaceDN w:val="0"/>
        <w:adjustRightInd w:val="0"/>
        <w:jc w:val="both"/>
        <w:rPr>
          <w:rFonts w:eastAsia="Calibri"/>
          <w:bCs/>
          <w:sz w:val="28"/>
          <w:szCs w:val="28"/>
          <w:lang w:eastAsia="en-US"/>
        </w:rPr>
      </w:pPr>
      <w:r w:rsidRPr="005D5E3B">
        <w:rPr>
          <w:rFonts w:eastAsia="Calibri"/>
          <w:bCs/>
          <w:sz w:val="28"/>
          <w:szCs w:val="28"/>
          <w:lang w:eastAsia="en-US"/>
        </w:rPr>
        <w:t>- снижение или недопущение повышения тарифов на жилищно-коммунальные услуги для всех групп потребителей на период действия государственной программы и на последующие годы;</w:t>
      </w:r>
    </w:p>
    <w:p w:rsidR="005D5E3B" w:rsidRPr="005D5E3B" w:rsidRDefault="005D5E3B" w:rsidP="005D5E3B">
      <w:pPr>
        <w:autoSpaceDE w:val="0"/>
        <w:autoSpaceDN w:val="0"/>
        <w:adjustRightInd w:val="0"/>
        <w:jc w:val="both"/>
        <w:rPr>
          <w:rFonts w:eastAsia="Calibri"/>
          <w:bCs/>
          <w:sz w:val="28"/>
          <w:szCs w:val="28"/>
          <w:lang w:eastAsia="en-US"/>
        </w:rPr>
      </w:pPr>
      <w:r w:rsidRPr="005D5E3B">
        <w:rPr>
          <w:rFonts w:eastAsia="Calibri"/>
          <w:bCs/>
          <w:sz w:val="28"/>
          <w:szCs w:val="28"/>
          <w:lang w:eastAsia="en-US"/>
        </w:rPr>
        <w:t>- повышение качества проживания и санитарно-эпидемиологического благополучия населения, в том числе в сельской местности;</w:t>
      </w:r>
    </w:p>
    <w:p w:rsidR="005D5E3B" w:rsidRPr="005D5E3B" w:rsidRDefault="005D5E3B" w:rsidP="005D5E3B">
      <w:pPr>
        <w:autoSpaceDE w:val="0"/>
        <w:autoSpaceDN w:val="0"/>
        <w:adjustRightInd w:val="0"/>
        <w:jc w:val="both"/>
        <w:rPr>
          <w:sz w:val="28"/>
          <w:szCs w:val="28"/>
        </w:rPr>
      </w:pPr>
      <w:r w:rsidRPr="005D5E3B">
        <w:rPr>
          <w:rFonts w:eastAsia="Calibri"/>
          <w:bCs/>
          <w:sz w:val="28"/>
          <w:szCs w:val="28"/>
          <w:lang w:eastAsia="en-US"/>
        </w:rPr>
        <w:t>- повышение срока службы основных фондов жилищно-коммунального хозяйства.</w:t>
      </w:r>
    </w:p>
    <w:p w:rsidR="005D5E3B" w:rsidRPr="005D5E3B" w:rsidRDefault="005D5E3B" w:rsidP="005D5E3B">
      <w:pPr>
        <w:autoSpaceDE w:val="0"/>
        <w:autoSpaceDN w:val="0"/>
        <w:adjustRightInd w:val="0"/>
        <w:ind w:firstLine="720"/>
        <w:jc w:val="both"/>
        <w:rPr>
          <w:rFonts w:eastAsia="Calibri"/>
          <w:bCs/>
          <w:sz w:val="28"/>
          <w:szCs w:val="28"/>
          <w:lang w:eastAsia="en-US"/>
        </w:rPr>
      </w:pPr>
      <w:r w:rsidRPr="005D5E3B">
        <w:rPr>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 И</w:t>
      </w:r>
      <w:r w:rsidRPr="005D5E3B">
        <w:rPr>
          <w:color w:val="000000"/>
          <w:sz w:val="28"/>
          <w:szCs w:val="28"/>
        </w:rPr>
        <w:t>сполнение расходов по программе в 2017 году характеризуются следующими данными:</w:t>
      </w:r>
    </w:p>
    <w:p w:rsidR="005D5E3B" w:rsidRPr="005D5E3B" w:rsidRDefault="005D5E3B" w:rsidP="005F0CA7">
      <w:pPr>
        <w:autoSpaceDE w:val="0"/>
        <w:autoSpaceDN w:val="0"/>
        <w:adjustRightInd w:val="0"/>
        <w:jc w:val="right"/>
        <w:rPr>
          <w:sz w:val="28"/>
          <w:szCs w:val="28"/>
        </w:rPr>
      </w:pPr>
      <w:r w:rsidRPr="005D5E3B">
        <w:rPr>
          <w:rFonts w:eastAsia="Calibri"/>
          <w:bCs/>
          <w:sz w:val="28"/>
          <w:szCs w:val="28"/>
          <w:lang w:eastAsia="en-US"/>
        </w:rPr>
        <w:t>тыс. рублей</w:t>
      </w:r>
    </w:p>
    <w:tbl>
      <w:tblPr>
        <w:tblpPr w:leftFromText="180" w:rightFromText="180" w:vertAnchor="text" w:horzAnchor="margin" w:tblpXSpec="center" w:tblpY="574"/>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0"/>
        <w:gridCol w:w="1678"/>
        <w:gridCol w:w="1934"/>
        <w:gridCol w:w="1108"/>
      </w:tblGrid>
      <w:tr w:rsidR="005D5E3B" w:rsidRPr="00CE3981" w:rsidTr="00CE3981">
        <w:trPr>
          <w:trHeight w:val="830"/>
          <w:tblHeader/>
        </w:trPr>
        <w:tc>
          <w:tcPr>
            <w:tcW w:w="2584" w:type="pct"/>
            <w:tcMar>
              <w:top w:w="0" w:type="dxa"/>
              <w:left w:w="60" w:type="dxa"/>
              <w:bottom w:w="0" w:type="dxa"/>
              <w:right w:w="60" w:type="dxa"/>
            </w:tcMar>
          </w:tcPr>
          <w:p w:rsidR="005D5E3B" w:rsidRPr="00CE3981" w:rsidRDefault="005D5E3B" w:rsidP="005D5E3B">
            <w:pPr>
              <w:jc w:val="both"/>
              <w:rPr>
                <w:b/>
                <w:bCs/>
                <w:color w:val="000000"/>
                <w:szCs w:val="24"/>
              </w:rPr>
            </w:pPr>
            <w:r w:rsidRPr="00CE3981">
              <w:rPr>
                <w:b/>
                <w:bCs/>
                <w:color w:val="000000"/>
                <w:szCs w:val="24"/>
              </w:rPr>
              <w:t>Наименование государственной программы, подпрограммы</w:t>
            </w:r>
          </w:p>
        </w:tc>
        <w:tc>
          <w:tcPr>
            <w:tcW w:w="859" w:type="pct"/>
            <w:tcMar>
              <w:top w:w="0" w:type="dxa"/>
              <w:left w:w="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Бюджет</w:t>
            </w:r>
          </w:p>
        </w:tc>
        <w:tc>
          <w:tcPr>
            <w:tcW w:w="990" w:type="pct"/>
            <w:tcMar>
              <w:top w:w="0" w:type="dxa"/>
              <w:left w:w="6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Кассовое исполнение</w:t>
            </w:r>
          </w:p>
        </w:tc>
        <w:tc>
          <w:tcPr>
            <w:tcW w:w="567" w:type="pct"/>
            <w:tcMar>
              <w:top w:w="0" w:type="dxa"/>
              <w:left w:w="6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w:t>
            </w:r>
          </w:p>
          <w:p w:rsidR="005D5E3B" w:rsidRPr="00CE3981" w:rsidRDefault="005D5E3B" w:rsidP="005D5E3B">
            <w:pPr>
              <w:jc w:val="center"/>
              <w:rPr>
                <w:b/>
                <w:bCs/>
                <w:color w:val="000000"/>
                <w:szCs w:val="24"/>
              </w:rPr>
            </w:pPr>
            <w:r w:rsidRPr="00CE3981">
              <w:rPr>
                <w:b/>
                <w:bCs/>
                <w:color w:val="000000"/>
                <w:szCs w:val="24"/>
              </w:rPr>
              <w:t>Исп.</w:t>
            </w:r>
          </w:p>
        </w:tc>
      </w:tr>
      <w:tr w:rsidR="005D5E3B" w:rsidRPr="00CE3981" w:rsidTr="00CE3981">
        <w:trPr>
          <w:trHeight w:val="830"/>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b/>
                <w:szCs w:val="24"/>
              </w:rPr>
            </w:pPr>
            <w:r w:rsidRPr="00CE3981">
              <w:rPr>
                <w:b/>
                <w:bCs/>
                <w:color w:val="000000"/>
                <w:szCs w:val="24"/>
              </w:rPr>
              <w:t>Государственная программа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2014-2018 годы"</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b/>
                <w:szCs w:val="24"/>
              </w:rPr>
            </w:pPr>
            <w:r w:rsidRPr="00CE3981">
              <w:rPr>
                <w:b/>
                <w:szCs w:val="24"/>
              </w:rPr>
              <w:t>606 805,2</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b/>
                <w:szCs w:val="24"/>
              </w:rPr>
            </w:pPr>
            <w:r w:rsidRPr="00CE3981">
              <w:rPr>
                <w:b/>
                <w:szCs w:val="24"/>
              </w:rPr>
              <w:t>368 014,7</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b/>
                <w:szCs w:val="24"/>
              </w:rPr>
            </w:pPr>
            <w:r w:rsidRPr="00CE3981">
              <w:rPr>
                <w:b/>
                <w:szCs w:val="24"/>
              </w:rPr>
              <w:t>60,6</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color w:val="000000"/>
                <w:szCs w:val="24"/>
              </w:rPr>
              <w:t>Подпрограмма "Развитие и модернизация коммунальной инфраструктуры на территории Магаданской области"</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606 805,2</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368 014,7</w:t>
            </w:r>
          </w:p>
          <w:p w:rsidR="005D5E3B" w:rsidRPr="00CE3981" w:rsidRDefault="005D5E3B" w:rsidP="005D5E3B">
            <w:pPr>
              <w:widowControl w:val="0"/>
              <w:autoSpaceDE w:val="0"/>
              <w:autoSpaceDN w:val="0"/>
              <w:adjustRightInd w:val="0"/>
              <w:jc w:val="center"/>
              <w:rPr>
                <w:szCs w:val="24"/>
              </w:rPr>
            </w:pP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60,6</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color w:val="000000"/>
                <w:szCs w:val="24"/>
              </w:rPr>
              <w:t>Основное мероприятие</w:t>
            </w:r>
            <w:r w:rsidRPr="00CE3981">
              <w:rPr>
                <w:color w:val="000000"/>
                <w:szCs w:val="24"/>
              </w:rPr>
              <w:t xml:space="preserve"> "Проведение строительства, реконструкции, ремонта или замены оборудования на котельных населенных пунктов"</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118 001,9</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69 833,9</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59,2</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color w:val="000000"/>
                <w:szCs w:val="24"/>
              </w:rPr>
              <w:t>Строительство центральной котельной в пос. Омсукчан</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45 312,3</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32 146,9</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70,9</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color w:val="000000"/>
                <w:szCs w:val="24"/>
              </w:rPr>
              <w:t>Реконструкция котельной в пос. Дукат</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52 397,0</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37 687,0</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71,9</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color w:val="000000"/>
                <w:szCs w:val="24"/>
              </w:rPr>
              <w:t>Модернизация квартальной котельной в пос. Омсукчан</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20 292,6</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0,0</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0,0</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color w:val="000000"/>
                <w:szCs w:val="24"/>
              </w:rPr>
              <w:t>Основное мероприятие</w:t>
            </w:r>
            <w:r w:rsidRPr="00CE3981">
              <w:rPr>
                <w:color w:val="000000"/>
                <w:szCs w:val="24"/>
              </w:rPr>
              <w:t xml:space="preserve"> "Подготовка коммунальной инфраструктуры населенных пунктов Магаданской области к отопительным </w:t>
            </w:r>
            <w:r w:rsidRPr="00CE3981">
              <w:rPr>
                <w:color w:val="000000"/>
                <w:szCs w:val="24"/>
              </w:rPr>
              <w:lastRenderedPageBreak/>
              <w:t>периодам"</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lastRenderedPageBreak/>
              <w:t>162 705,0</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lastRenderedPageBreak/>
              <w:t>58 983,0</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lastRenderedPageBreak/>
              <w:t>36,3</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color w:val="000000"/>
                <w:szCs w:val="24"/>
              </w:rPr>
              <w:lastRenderedPageBreak/>
              <w:t>Основное мероприятие</w:t>
            </w:r>
            <w:r w:rsidRPr="00CE3981">
              <w:rPr>
                <w:color w:val="000000"/>
                <w:szCs w:val="24"/>
              </w:rPr>
              <w:t xml:space="preserve"> "Модернизация технической базы объектов коммунальной инфраструктуры"</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104 552,0</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35 898,3</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34,3</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autoSpaceDE w:val="0"/>
              <w:autoSpaceDN w:val="0"/>
              <w:adjustRightInd w:val="0"/>
              <w:jc w:val="both"/>
              <w:rPr>
                <w:rFonts w:eastAsia="Calibri"/>
                <w:bCs/>
                <w:szCs w:val="24"/>
                <w:lang w:eastAsia="en-US"/>
              </w:rPr>
            </w:pPr>
            <w:r w:rsidRPr="00CE3981">
              <w:rPr>
                <w:rFonts w:eastAsia="Calibri"/>
                <w:bCs/>
                <w:szCs w:val="24"/>
                <w:lang w:eastAsia="en-US"/>
              </w:rPr>
              <w:t>Модернизация технологического парка коммунальной (специализированной) техники в муниципальных образованиях</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85 434,4</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35 898,3</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42,0</w:t>
            </w:r>
          </w:p>
        </w:tc>
      </w:tr>
      <w:tr w:rsidR="005D5E3B" w:rsidRPr="00CE3981" w:rsidTr="00CE3981">
        <w:trPr>
          <w:trHeight w:val="201"/>
        </w:trPr>
        <w:tc>
          <w:tcPr>
            <w:tcW w:w="2584" w:type="pct"/>
            <w:tcMar>
              <w:top w:w="0" w:type="dxa"/>
              <w:left w:w="60" w:type="dxa"/>
              <w:bottom w:w="0" w:type="dxa"/>
              <w:right w:w="60" w:type="dxa"/>
            </w:tcMar>
          </w:tcPr>
          <w:p w:rsidR="005D5E3B" w:rsidRPr="00CE3981" w:rsidRDefault="005D5E3B" w:rsidP="005D5E3B">
            <w:pPr>
              <w:autoSpaceDE w:val="0"/>
              <w:autoSpaceDN w:val="0"/>
              <w:adjustRightInd w:val="0"/>
              <w:jc w:val="both"/>
              <w:rPr>
                <w:rFonts w:eastAsia="Calibri"/>
                <w:bCs/>
                <w:szCs w:val="24"/>
                <w:lang w:eastAsia="en-US"/>
              </w:rPr>
            </w:pPr>
            <w:r w:rsidRPr="00CE3981">
              <w:rPr>
                <w:rFonts w:eastAsia="Calibri"/>
                <w:bCs/>
                <w:szCs w:val="24"/>
                <w:lang w:eastAsia="en-US"/>
              </w:rPr>
              <w:t>Приобретение специализированной техники для труднодоступных районов</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5 700,0</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0,0</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0,0</w:t>
            </w:r>
          </w:p>
        </w:tc>
      </w:tr>
      <w:tr w:rsidR="005D5E3B" w:rsidRPr="00CE3981" w:rsidTr="00CE3981">
        <w:trPr>
          <w:trHeight w:val="1059"/>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color w:val="000000"/>
                <w:szCs w:val="24"/>
              </w:rPr>
              <w:t>Модернизация и реконструкция систем резервного электроснабжения источников тепло-водоснабжения и водоотведения в муниципальных образованиях Магаданской области</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13 417,6</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0,0</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0,0</w:t>
            </w:r>
          </w:p>
        </w:tc>
      </w:tr>
      <w:tr w:rsidR="005D5E3B" w:rsidRPr="00CE3981" w:rsidTr="00CE3981">
        <w:trPr>
          <w:trHeight w:val="564"/>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b/>
                <w:color w:val="000000"/>
                <w:szCs w:val="24"/>
              </w:rPr>
              <w:t>Основное мероприятие</w:t>
            </w:r>
            <w:r w:rsidRPr="00CE3981">
              <w:rPr>
                <w:color w:val="000000"/>
                <w:szCs w:val="24"/>
              </w:rPr>
              <w:t xml:space="preserve"> «Строительство объектов коммунальной инфраструктуры»</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221 546,3</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203 299,5</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91,8</w:t>
            </w:r>
          </w:p>
        </w:tc>
      </w:tr>
      <w:tr w:rsidR="005D5E3B" w:rsidRPr="00CE3981" w:rsidTr="00CE3981">
        <w:trPr>
          <w:trHeight w:val="564"/>
        </w:trPr>
        <w:tc>
          <w:tcPr>
            <w:tcW w:w="2584"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color w:val="000000"/>
                <w:szCs w:val="24"/>
              </w:rPr>
              <w:t>Субсидии бюджету муниципального образования «Город Магадан» на строительство очистных сооружений биологической очистки сточных вод в г. Магадане</w:t>
            </w:r>
          </w:p>
        </w:tc>
        <w:tc>
          <w:tcPr>
            <w:tcW w:w="859" w:type="pct"/>
            <w:tcMar>
              <w:top w:w="0" w:type="dxa"/>
              <w:left w:w="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221 546,3</w:t>
            </w:r>
          </w:p>
        </w:tc>
        <w:tc>
          <w:tcPr>
            <w:tcW w:w="990"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203 299,5</w:t>
            </w:r>
          </w:p>
        </w:tc>
        <w:tc>
          <w:tcPr>
            <w:tcW w:w="567" w:type="pct"/>
            <w:tcMar>
              <w:top w:w="0" w:type="dxa"/>
              <w:left w:w="60" w:type="dxa"/>
              <w:bottom w:w="0" w:type="dxa"/>
              <w:right w:w="60" w:type="dxa"/>
            </w:tcMar>
            <w:vAlign w:val="center"/>
          </w:tcPr>
          <w:p w:rsidR="005D5E3B" w:rsidRPr="00CE3981" w:rsidRDefault="005D5E3B" w:rsidP="005D5E3B">
            <w:pPr>
              <w:widowControl w:val="0"/>
              <w:autoSpaceDE w:val="0"/>
              <w:autoSpaceDN w:val="0"/>
              <w:adjustRightInd w:val="0"/>
              <w:jc w:val="center"/>
              <w:rPr>
                <w:szCs w:val="24"/>
              </w:rPr>
            </w:pPr>
            <w:r w:rsidRPr="00CE3981">
              <w:rPr>
                <w:szCs w:val="24"/>
              </w:rPr>
              <w:t>91,8</w:t>
            </w:r>
          </w:p>
        </w:tc>
      </w:tr>
    </w:tbl>
    <w:p w:rsidR="005D5E3B" w:rsidRPr="005D5E3B" w:rsidRDefault="005D5E3B" w:rsidP="005D5E3B">
      <w:pPr>
        <w:rPr>
          <w:sz w:val="28"/>
          <w:szCs w:val="28"/>
        </w:rPr>
      </w:pPr>
    </w:p>
    <w:p w:rsidR="005D5E3B" w:rsidRPr="005D5E3B" w:rsidRDefault="005D5E3B" w:rsidP="005D5E3B">
      <w:pPr>
        <w:autoSpaceDE w:val="0"/>
        <w:autoSpaceDN w:val="0"/>
        <w:adjustRightInd w:val="0"/>
        <w:ind w:firstLine="720"/>
        <w:jc w:val="both"/>
        <w:rPr>
          <w:color w:val="000000"/>
          <w:sz w:val="28"/>
          <w:szCs w:val="28"/>
        </w:rPr>
      </w:pPr>
      <w:r w:rsidRPr="005D5E3B">
        <w:rPr>
          <w:rFonts w:eastAsia="Calibri"/>
          <w:bCs/>
          <w:sz w:val="28"/>
          <w:szCs w:val="28"/>
          <w:lang w:eastAsia="en-US"/>
        </w:rPr>
        <w:t>В отчетном периоде по основному мероприятию «Проведение строительства, реконструкции, ремонта или замены оборудования на котельных населенных пунктов» средства направлены на с</w:t>
      </w:r>
      <w:r w:rsidRPr="005D5E3B">
        <w:rPr>
          <w:color w:val="000000"/>
          <w:sz w:val="28"/>
          <w:szCs w:val="28"/>
        </w:rPr>
        <w:t xml:space="preserve">троительство центральной котельной в пос. Омсукчан и реконструкцию котельной в пос. Дукат согласно предоставленным формам КС-2 и КС-3. </w:t>
      </w:r>
    </w:p>
    <w:p w:rsidR="005D5E3B" w:rsidRPr="005D5E3B" w:rsidRDefault="005D5E3B" w:rsidP="005D5E3B">
      <w:pPr>
        <w:autoSpaceDE w:val="0"/>
        <w:autoSpaceDN w:val="0"/>
        <w:adjustRightInd w:val="0"/>
        <w:ind w:firstLine="720"/>
        <w:jc w:val="both"/>
        <w:rPr>
          <w:color w:val="000000"/>
          <w:sz w:val="28"/>
          <w:szCs w:val="28"/>
        </w:rPr>
      </w:pPr>
      <w:r w:rsidRPr="005D5E3B">
        <w:rPr>
          <w:color w:val="000000"/>
          <w:sz w:val="28"/>
          <w:szCs w:val="28"/>
        </w:rPr>
        <w:t xml:space="preserve">По объекту «Строительство центральной котельной в пос. Омсукчан» выполнены бетонные работы по бассейну </w:t>
      </w:r>
      <w:proofErr w:type="spellStart"/>
      <w:r w:rsidRPr="005D5E3B">
        <w:rPr>
          <w:color w:val="000000"/>
          <w:sz w:val="28"/>
          <w:szCs w:val="28"/>
        </w:rPr>
        <w:t>гидрошлакозолоудалению</w:t>
      </w:r>
      <w:proofErr w:type="spellEnd"/>
      <w:r w:rsidRPr="005D5E3B">
        <w:rPr>
          <w:color w:val="000000"/>
          <w:sz w:val="28"/>
          <w:szCs w:val="28"/>
        </w:rPr>
        <w:t>, произведена окраска помещения, выполнена вентиляция и аспирация котельной, перенесены технологические трубопроводы, перемонтирован конвейер углеподачи.</w:t>
      </w:r>
    </w:p>
    <w:p w:rsidR="005D5E3B" w:rsidRPr="005D5E3B" w:rsidRDefault="005D5E3B" w:rsidP="005D5E3B">
      <w:pPr>
        <w:autoSpaceDE w:val="0"/>
        <w:autoSpaceDN w:val="0"/>
        <w:adjustRightInd w:val="0"/>
        <w:ind w:firstLine="720"/>
        <w:jc w:val="both"/>
        <w:rPr>
          <w:color w:val="000000"/>
          <w:sz w:val="28"/>
          <w:szCs w:val="28"/>
        </w:rPr>
      </w:pPr>
      <w:r w:rsidRPr="005D5E3B">
        <w:rPr>
          <w:color w:val="000000"/>
          <w:sz w:val="28"/>
          <w:szCs w:val="28"/>
        </w:rPr>
        <w:t xml:space="preserve">Министерством строительства, ЖКХ и энергетики Магаданской области подготовлен и направлен в МО «Омсукчанский городской округ» приказ на передачу основных фондов по строительству объекта из государственной собственности в собственность МО «Омсукчанский городской округ» с последующим присвоением объекту статуса незавершенного строительства. В настоящее время направлены коммерческие предложения на выполнение инженерно-геологических и инженерно-геодезических работ. </w:t>
      </w:r>
    </w:p>
    <w:p w:rsidR="005D5E3B" w:rsidRPr="005D5E3B" w:rsidRDefault="005D5E3B" w:rsidP="005D5E3B">
      <w:pPr>
        <w:autoSpaceDE w:val="0"/>
        <w:autoSpaceDN w:val="0"/>
        <w:adjustRightInd w:val="0"/>
        <w:ind w:firstLine="720"/>
        <w:jc w:val="both"/>
        <w:rPr>
          <w:color w:val="000000"/>
          <w:sz w:val="28"/>
          <w:szCs w:val="28"/>
        </w:rPr>
      </w:pPr>
      <w:r w:rsidRPr="005D5E3B">
        <w:rPr>
          <w:color w:val="000000"/>
          <w:sz w:val="28"/>
          <w:szCs w:val="28"/>
        </w:rPr>
        <w:t xml:space="preserve">На объекте «Реконструкция котельной в пос. Дукат» выполнены все основные бетонные работы, смонтированы все основные металлоконструкции основного здания, выполнен на 90% монтаж фахверковой системы, установлены топки, изготовлен бункер дробильного отделения и лестница, бункер ШЗУ, стойки ШЗУ и углеподачи (без площадок), а также установлена 2КТПН. Низкий процент освоения областных средств обусловлен неисполнением графика производства работ подрядной организации ООО «КБК </w:t>
      </w:r>
      <w:proofErr w:type="spellStart"/>
      <w:r w:rsidRPr="005D5E3B">
        <w:rPr>
          <w:color w:val="000000"/>
          <w:sz w:val="28"/>
          <w:szCs w:val="28"/>
        </w:rPr>
        <w:t>СоцСтрой</w:t>
      </w:r>
      <w:proofErr w:type="spellEnd"/>
      <w:r w:rsidRPr="005D5E3B">
        <w:rPr>
          <w:color w:val="000000"/>
          <w:sz w:val="28"/>
          <w:szCs w:val="28"/>
        </w:rPr>
        <w:t>».</w:t>
      </w:r>
    </w:p>
    <w:p w:rsidR="005D5E3B" w:rsidRPr="005D5E3B" w:rsidRDefault="005D5E3B" w:rsidP="005D5E3B">
      <w:pPr>
        <w:autoSpaceDE w:val="0"/>
        <w:autoSpaceDN w:val="0"/>
        <w:adjustRightInd w:val="0"/>
        <w:ind w:firstLine="720"/>
        <w:jc w:val="both"/>
        <w:rPr>
          <w:color w:val="000000"/>
          <w:sz w:val="28"/>
          <w:szCs w:val="28"/>
        </w:rPr>
      </w:pPr>
      <w:r w:rsidRPr="005D5E3B">
        <w:rPr>
          <w:rFonts w:eastAsia="Calibri"/>
          <w:bCs/>
          <w:sz w:val="28"/>
          <w:szCs w:val="28"/>
          <w:lang w:eastAsia="en-US"/>
        </w:rPr>
        <w:lastRenderedPageBreak/>
        <w:t xml:space="preserve">По основному мероприятию </w:t>
      </w:r>
      <w:r w:rsidRPr="005D5E3B">
        <w:rPr>
          <w:color w:val="000000"/>
          <w:sz w:val="28"/>
          <w:szCs w:val="28"/>
        </w:rPr>
        <w:t xml:space="preserve">«Подготовка коммунальной инфраструктуры населенных пунктов Магаданской области к отопительным периодам» </w:t>
      </w:r>
      <w:r w:rsidRPr="005D5E3B">
        <w:rPr>
          <w:rFonts w:eastAsia="Calibri"/>
          <w:bCs/>
          <w:sz w:val="28"/>
          <w:szCs w:val="28"/>
          <w:lang w:eastAsia="en-US"/>
        </w:rPr>
        <w:t xml:space="preserve">запланирована общая сумма </w:t>
      </w:r>
      <w:r w:rsidRPr="005D5E3B">
        <w:rPr>
          <w:color w:val="000000"/>
          <w:sz w:val="28"/>
          <w:szCs w:val="28"/>
        </w:rPr>
        <w:t xml:space="preserve">162 705,0 </w:t>
      </w:r>
      <w:r w:rsidRPr="005D5E3B">
        <w:rPr>
          <w:rFonts w:eastAsia="Calibri"/>
          <w:bCs/>
          <w:sz w:val="28"/>
          <w:szCs w:val="28"/>
          <w:lang w:eastAsia="en-US"/>
        </w:rPr>
        <w:t xml:space="preserve">тыс. рублей и исполнение расходов в отчетном периоде составило 36,3 % от годовых назначений. Были доведены лимиты до городских округов, городские округа провели аукционы, заявки на финансирование поступили в министерство по мере исполнения контрактов (договоров). </w:t>
      </w:r>
    </w:p>
    <w:p w:rsidR="005D5E3B" w:rsidRPr="005D5E3B" w:rsidRDefault="005D5E3B" w:rsidP="005D5E3B">
      <w:pPr>
        <w:ind w:firstLine="720"/>
        <w:jc w:val="both"/>
        <w:rPr>
          <w:color w:val="000000"/>
          <w:sz w:val="28"/>
          <w:szCs w:val="28"/>
        </w:rPr>
      </w:pPr>
      <w:r w:rsidRPr="005D5E3B">
        <w:rPr>
          <w:color w:val="000000"/>
          <w:sz w:val="28"/>
          <w:szCs w:val="28"/>
        </w:rPr>
        <w:t>Указанные средства распределены по муниципальным образованиям следующим образом:</w:t>
      </w:r>
    </w:p>
    <w:p w:rsidR="005D5E3B" w:rsidRPr="005D5E3B" w:rsidRDefault="005D5E3B" w:rsidP="005D5E3B">
      <w:pPr>
        <w:ind w:firstLine="720"/>
        <w:jc w:val="both"/>
        <w:rPr>
          <w:color w:val="000000"/>
          <w:sz w:val="28"/>
          <w:szCs w:val="28"/>
        </w:rPr>
      </w:pPr>
    </w:p>
    <w:p w:rsidR="005D5E3B" w:rsidRPr="005D5E3B" w:rsidRDefault="005D5E3B" w:rsidP="005D5E3B">
      <w:pPr>
        <w:autoSpaceDE w:val="0"/>
        <w:autoSpaceDN w:val="0"/>
        <w:adjustRightInd w:val="0"/>
        <w:jc w:val="center"/>
        <w:rPr>
          <w:b/>
          <w:sz w:val="28"/>
          <w:szCs w:val="28"/>
        </w:rPr>
      </w:pPr>
      <w:r w:rsidRPr="005D5E3B">
        <w:rPr>
          <w:b/>
          <w:sz w:val="28"/>
          <w:szCs w:val="28"/>
        </w:rPr>
        <w:t>Исполнение расходов по субсидиям бюджетам городских округов на осуществление мероприятий по подготовке к осенне-зимнему отопительному периоду в рамках реализации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за 2017 год</w:t>
      </w:r>
    </w:p>
    <w:p w:rsidR="005D5E3B" w:rsidRPr="005D5E3B" w:rsidRDefault="005D5E3B" w:rsidP="005D5E3B">
      <w:pPr>
        <w:autoSpaceDE w:val="0"/>
        <w:autoSpaceDN w:val="0"/>
        <w:adjustRightInd w:val="0"/>
        <w:jc w:val="right"/>
        <w:rPr>
          <w:rFonts w:eastAsia="Calibri"/>
          <w:sz w:val="28"/>
          <w:szCs w:val="28"/>
          <w:lang w:eastAsia="en-US"/>
        </w:rPr>
      </w:pPr>
      <w:r w:rsidRPr="005D5E3B">
        <w:rPr>
          <w:rFonts w:eastAsia="Calibri"/>
          <w:sz w:val="28"/>
          <w:szCs w:val="28"/>
          <w:lang w:eastAsia="en-U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8"/>
        <w:gridCol w:w="2188"/>
        <w:gridCol w:w="1545"/>
        <w:gridCol w:w="1799"/>
      </w:tblGrid>
      <w:tr w:rsidR="005D5E3B" w:rsidRPr="00CE3981" w:rsidTr="00591DB3">
        <w:tc>
          <w:tcPr>
            <w:tcW w:w="2082" w:type="pct"/>
            <w:vAlign w:val="center"/>
          </w:tcPr>
          <w:p w:rsidR="005D5E3B" w:rsidRPr="00CE3981" w:rsidRDefault="005D5E3B" w:rsidP="005D5E3B">
            <w:pPr>
              <w:autoSpaceDE w:val="0"/>
              <w:autoSpaceDN w:val="0"/>
              <w:adjustRightInd w:val="0"/>
              <w:jc w:val="center"/>
              <w:rPr>
                <w:rFonts w:eastAsia="Calibri"/>
                <w:b/>
                <w:szCs w:val="24"/>
                <w:lang w:eastAsia="en-US"/>
              </w:rPr>
            </w:pPr>
            <w:r w:rsidRPr="00CE3981">
              <w:rPr>
                <w:rFonts w:eastAsia="Calibri"/>
                <w:b/>
                <w:szCs w:val="24"/>
                <w:lang w:eastAsia="en-US"/>
              </w:rPr>
              <w:t>Наименование городского округа</w:t>
            </w:r>
          </w:p>
        </w:tc>
        <w:tc>
          <w:tcPr>
            <w:tcW w:w="1154" w:type="pct"/>
            <w:vAlign w:val="center"/>
          </w:tcPr>
          <w:p w:rsidR="005D5E3B" w:rsidRPr="00CE3981" w:rsidRDefault="005D5E3B" w:rsidP="005D5E3B">
            <w:pPr>
              <w:autoSpaceDE w:val="0"/>
              <w:autoSpaceDN w:val="0"/>
              <w:adjustRightInd w:val="0"/>
              <w:jc w:val="center"/>
              <w:rPr>
                <w:rFonts w:eastAsia="Calibri"/>
                <w:b/>
                <w:szCs w:val="24"/>
                <w:lang w:eastAsia="en-US"/>
              </w:rPr>
            </w:pPr>
            <w:r w:rsidRPr="00CE3981">
              <w:rPr>
                <w:b/>
                <w:bCs/>
                <w:color w:val="000000"/>
                <w:szCs w:val="24"/>
              </w:rPr>
              <w:t>Бюджет</w:t>
            </w:r>
          </w:p>
        </w:tc>
        <w:tc>
          <w:tcPr>
            <w:tcW w:w="815" w:type="pct"/>
            <w:vAlign w:val="center"/>
          </w:tcPr>
          <w:p w:rsidR="005D5E3B" w:rsidRPr="00CE3981" w:rsidRDefault="005D5E3B" w:rsidP="005D5E3B">
            <w:pPr>
              <w:autoSpaceDE w:val="0"/>
              <w:autoSpaceDN w:val="0"/>
              <w:adjustRightInd w:val="0"/>
              <w:jc w:val="center"/>
              <w:rPr>
                <w:rFonts w:eastAsia="Calibri"/>
                <w:b/>
                <w:szCs w:val="24"/>
                <w:lang w:eastAsia="en-US"/>
              </w:rPr>
            </w:pPr>
            <w:r w:rsidRPr="00CE3981">
              <w:rPr>
                <w:b/>
                <w:bCs/>
                <w:color w:val="000000"/>
                <w:szCs w:val="24"/>
              </w:rPr>
              <w:t>Кассовое исполнение</w:t>
            </w:r>
          </w:p>
        </w:tc>
        <w:tc>
          <w:tcPr>
            <w:tcW w:w="949" w:type="pct"/>
            <w:vAlign w:val="center"/>
          </w:tcPr>
          <w:p w:rsidR="005D5E3B" w:rsidRPr="00CE3981" w:rsidRDefault="005D5E3B" w:rsidP="005D5E3B">
            <w:pPr>
              <w:autoSpaceDE w:val="0"/>
              <w:autoSpaceDN w:val="0"/>
              <w:adjustRightInd w:val="0"/>
              <w:jc w:val="center"/>
              <w:rPr>
                <w:rFonts w:eastAsia="Calibri"/>
                <w:b/>
                <w:szCs w:val="24"/>
                <w:lang w:eastAsia="en-US"/>
              </w:rPr>
            </w:pPr>
            <w:r w:rsidRPr="00CE3981">
              <w:rPr>
                <w:b/>
                <w:bCs/>
                <w:color w:val="000000"/>
                <w:szCs w:val="24"/>
              </w:rPr>
              <w:t>% исп.</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b/>
                <w:szCs w:val="24"/>
                <w:lang w:eastAsia="en-US"/>
              </w:rPr>
            </w:pPr>
            <w:r w:rsidRPr="00CE3981">
              <w:rPr>
                <w:rFonts w:eastAsia="Calibri"/>
                <w:b/>
                <w:szCs w:val="24"/>
                <w:lang w:eastAsia="en-US"/>
              </w:rPr>
              <w:t>ВСЕГО</w:t>
            </w:r>
          </w:p>
        </w:tc>
        <w:tc>
          <w:tcPr>
            <w:tcW w:w="1154" w:type="pct"/>
            <w:vAlign w:val="bottom"/>
          </w:tcPr>
          <w:p w:rsidR="005D5E3B" w:rsidRPr="00CE3981" w:rsidRDefault="005D5E3B" w:rsidP="005D5E3B">
            <w:pPr>
              <w:autoSpaceDE w:val="0"/>
              <w:autoSpaceDN w:val="0"/>
              <w:adjustRightInd w:val="0"/>
              <w:jc w:val="center"/>
              <w:rPr>
                <w:rFonts w:eastAsia="Calibri"/>
                <w:b/>
                <w:szCs w:val="24"/>
                <w:lang w:eastAsia="en-US"/>
              </w:rPr>
            </w:pPr>
            <w:r w:rsidRPr="00CE3981">
              <w:rPr>
                <w:rFonts w:eastAsia="Calibri"/>
                <w:b/>
                <w:szCs w:val="24"/>
                <w:lang w:eastAsia="en-US"/>
              </w:rPr>
              <w:t>162 705,0</w:t>
            </w:r>
          </w:p>
        </w:tc>
        <w:tc>
          <w:tcPr>
            <w:tcW w:w="815" w:type="pct"/>
            <w:shd w:val="clear" w:color="auto" w:fill="auto"/>
            <w:vAlign w:val="bottom"/>
          </w:tcPr>
          <w:p w:rsidR="005D5E3B" w:rsidRPr="00CE3981" w:rsidRDefault="005D5E3B" w:rsidP="005D5E3B">
            <w:pPr>
              <w:jc w:val="center"/>
              <w:rPr>
                <w:b/>
                <w:bCs/>
                <w:color w:val="000000"/>
                <w:szCs w:val="24"/>
              </w:rPr>
            </w:pPr>
            <w:r w:rsidRPr="00CE3981">
              <w:rPr>
                <w:b/>
                <w:bCs/>
                <w:color w:val="000000"/>
                <w:szCs w:val="24"/>
              </w:rPr>
              <w:t>58 983,0</w:t>
            </w:r>
          </w:p>
        </w:tc>
        <w:tc>
          <w:tcPr>
            <w:tcW w:w="949" w:type="pct"/>
          </w:tcPr>
          <w:p w:rsidR="005D5E3B" w:rsidRPr="00CE3981" w:rsidRDefault="005D5E3B" w:rsidP="005D5E3B">
            <w:pPr>
              <w:autoSpaceDE w:val="0"/>
              <w:autoSpaceDN w:val="0"/>
              <w:adjustRightInd w:val="0"/>
              <w:jc w:val="center"/>
              <w:rPr>
                <w:rFonts w:eastAsia="Calibri"/>
                <w:b/>
                <w:szCs w:val="24"/>
                <w:lang w:eastAsia="en-US"/>
              </w:rPr>
            </w:pPr>
            <w:r w:rsidRPr="00CE3981">
              <w:rPr>
                <w:rFonts w:eastAsia="Calibri"/>
                <w:b/>
                <w:szCs w:val="24"/>
                <w:lang w:eastAsia="en-US"/>
              </w:rPr>
              <w:t>36,3</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Ольский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23 082,0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7 077,0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30,6</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Омсукчанский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20 000,0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3 958,0</w:t>
            </w:r>
          </w:p>
        </w:tc>
        <w:tc>
          <w:tcPr>
            <w:tcW w:w="949" w:type="pct"/>
          </w:tcPr>
          <w:p w:rsidR="00410A11" w:rsidRPr="00CE3981" w:rsidRDefault="00410A11" w:rsidP="005D5E3B">
            <w:pPr>
              <w:autoSpaceDE w:val="0"/>
              <w:autoSpaceDN w:val="0"/>
              <w:adjustRightInd w:val="0"/>
              <w:jc w:val="center"/>
              <w:rPr>
                <w:rFonts w:eastAsia="Calibri"/>
                <w:szCs w:val="24"/>
                <w:lang w:eastAsia="en-US"/>
              </w:rPr>
            </w:pPr>
          </w:p>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19,8</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Северо-Эвенский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19 891,0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180,0</w:t>
            </w:r>
          </w:p>
        </w:tc>
        <w:tc>
          <w:tcPr>
            <w:tcW w:w="949" w:type="pct"/>
          </w:tcPr>
          <w:p w:rsidR="005D5E3B" w:rsidRPr="00CE3981" w:rsidRDefault="005D5E3B" w:rsidP="005D5E3B">
            <w:pPr>
              <w:autoSpaceDE w:val="0"/>
              <w:autoSpaceDN w:val="0"/>
              <w:adjustRightInd w:val="0"/>
              <w:jc w:val="center"/>
              <w:rPr>
                <w:rFonts w:eastAsia="Calibri"/>
                <w:szCs w:val="24"/>
                <w:lang w:eastAsia="en-US"/>
              </w:rPr>
            </w:pPr>
          </w:p>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0,9</w:t>
            </w:r>
          </w:p>
        </w:tc>
      </w:tr>
      <w:tr w:rsidR="005D5E3B" w:rsidRPr="00CE3981" w:rsidTr="00591DB3">
        <w:trPr>
          <w:trHeight w:val="34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Среднеканский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22 420,0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7 671,0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34,2</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Сусуманский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20 000,0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11 406,0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57,0</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Тенькинский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20 000,0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14 011,0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70,0</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Хасынский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17 945,0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5 325,0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29,7</w:t>
            </w:r>
          </w:p>
        </w:tc>
      </w:tr>
      <w:tr w:rsidR="005D5E3B" w:rsidRPr="00CE3981" w:rsidTr="00591DB3">
        <w:trPr>
          <w:trHeight w:val="20"/>
        </w:trPr>
        <w:tc>
          <w:tcPr>
            <w:tcW w:w="2082" w:type="pct"/>
            <w:vAlign w:val="bottom"/>
          </w:tcPr>
          <w:p w:rsidR="005D5E3B" w:rsidRPr="00CE3981" w:rsidRDefault="005D5E3B" w:rsidP="005D5E3B">
            <w:pPr>
              <w:autoSpaceDE w:val="0"/>
              <w:autoSpaceDN w:val="0"/>
              <w:adjustRightInd w:val="0"/>
              <w:jc w:val="both"/>
              <w:rPr>
                <w:rFonts w:eastAsia="Calibri"/>
                <w:szCs w:val="24"/>
                <w:lang w:eastAsia="en-US"/>
              </w:rPr>
            </w:pPr>
            <w:r w:rsidRPr="00CE3981">
              <w:rPr>
                <w:rFonts w:eastAsia="Calibri"/>
                <w:szCs w:val="24"/>
                <w:lang w:eastAsia="en-US"/>
              </w:rPr>
              <w:t>Ягоднинский городской округ</w:t>
            </w:r>
          </w:p>
        </w:tc>
        <w:tc>
          <w:tcPr>
            <w:tcW w:w="1154" w:type="pct"/>
            <w:vAlign w:val="bottom"/>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19 367,0</w:t>
            </w:r>
          </w:p>
        </w:tc>
        <w:tc>
          <w:tcPr>
            <w:tcW w:w="815" w:type="pct"/>
            <w:shd w:val="clear" w:color="auto" w:fill="auto"/>
            <w:vAlign w:val="bottom"/>
          </w:tcPr>
          <w:p w:rsidR="005D5E3B" w:rsidRPr="00CE3981" w:rsidRDefault="005D5E3B" w:rsidP="005D5E3B">
            <w:pPr>
              <w:jc w:val="center"/>
              <w:rPr>
                <w:color w:val="000000"/>
                <w:szCs w:val="24"/>
              </w:rPr>
            </w:pPr>
            <w:r w:rsidRPr="00CE3981">
              <w:rPr>
                <w:color w:val="000000"/>
                <w:szCs w:val="24"/>
              </w:rPr>
              <w:t xml:space="preserve"> 9 355,0</w:t>
            </w:r>
          </w:p>
        </w:tc>
        <w:tc>
          <w:tcPr>
            <w:tcW w:w="949" w:type="pct"/>
          </w:tcPr>
          <w:p w:rsidR="005D5E3B" w:rsidRPr="00CE3981" w:rsidRDefault="005D5E3B" w:rsidP="005D5E3B">
            <w:pPr>
              <w:autoSpaceDE w:val="0"/>
              <w:autoSpaceDN w:val="0"/>
              <w:adjustRightInd w:val="0"/>
              <w:jc w:val="center"/>
              <w:rPr>
                <w:rFonts w:eastAsia="Calibri"/>
                <w:szCs w:val="24"/>
                <w:lang w:eastAsia="en-US"/>
              </w:rPr>
            </w:pPr>
            <w:r w:rsidRPr="00CE3981">
              <w:rPr>
                <w:rFonts w:eastAsia="Calibri"/>
                <w:szCs w:val="24"/>
                <w:lang w:eastAsia="en-US"/>
              </w:rPr>
              <w:t>48,3</w:t>
            </w:r>
          </w:p>
        </w:tc>
      </w:tr>
    </w:tbl>
    <w:p w:rsidR="005D5E3B" w:rsidRPr="005D5E3B" w:rsidRDefault="005D5E3B" w:rsidP="005D5E3B">
      <w:pPr>
        <w:autoSpaceDE w:val="0"/>
        <w:autoSpaceDN w:val="0"/>
        <w:adjustRightInd w:val="0"/>
        <w:jc w:val="both"/>
        <w:rPr>
          <w:rFonts w:eastAsia="Calibri"/>
          <w:bCs/>
          <w:sz w:val="28"/>
          <w:szCs w:val="28"/>
          <w:lang w:eastAsia="en-US"/>
        </w:rPr>
      </w:pPr>
    </w:p>
    <w:p w:rsidR="005D5E3B" w:rsidRPr="005D5E3B" w:rsidRDefault="005D5E3B" w:rsidP="005D5E3B">
      <w:pPr>
        <w:autoSpaceDE w:val="0"/>
        <w:autoSpaceDN w:val="0"/>
        <w:adjustRightInd w:val="0"/>
        <w:ind w:firstLine="720"/>
        <w:jc w:val="both"/>
        <w:rPr>
          <w:sz w:val="28"/>
          <w:szCs w:val="28"/>
        </w:rPr>
      </w:pPr>
      <w:r w:rsidRPr="005D5E3B">
        <w:rPr>
          <w:rFonts w:eastAsia="Calibri"/>
          <w:bCs/>
          <w:sz w:val="28"/>
          <w:szCs w:val="28"/>
          <w:lang w:eastAsia="en-US"/>
        </w:rPr>
        <w:t>П</w:t>
      </w:r>
      <w:r w:rsidRPr="005D5E3B">
        <w:rPr>
          <w:sz w:val="28"/>
          <w:szCs w:val="28"/>
        </w:rPr>
        <w:t xml:space="preserve">о </w:t>
      </w:r>
      <w:r w:rsidRPr="005D5E3B">
        <w:rPr>
          <w:b/>
          <w:sz w:val="28"/>
          <w:szCs w:val="28"/>
        </w:rPr>
        <w:t>основному мероприятию «Модернизация технической базы объектов коммунальной инфраструктуры».</w:t>
      </w:r>
    </w:p>
    <w:p w:rsidR="005D5E3B" w:rsidRPr="005D5E3B" w:rsidRDefault="005D5E3B" w:rsidP="005D5E3B">
      <w:pPr>
        <w:autoSpaceDE w:val="0"/>
        <w:autoSpaceDN w:val="0"/>
        <w:adjustRightInd w:val="0"/>
        <w:ind w:firstLine="720"/>
        <w:jc w:val="both"/>
        <w:rPr>
          <w:rFonts w:eastAsia="Calibri"/>
          <w:bCs/>
          <w:sz w:val="28"/>
          <w:szCs w:val="28"/>
          <w:lang w:eastAsia="en-US"/>
        </w:rPr>
      </w:pPr>
      <w:r w:rsidRPr="005D5E3B">
        <w:rPr>
          <w:color w:val="000000"/>
          <w:sz w:val="28"/>
          <w:szCs w:val="28"/>
        </w:rPr>
        <w:t>В рамках обновления парка коммунальной (специализированной) техники приобретено 7 комбинированных дорожных машин общей стоимостью</w:t>
      </w:r>
      <w:r w:rsidRPr="005D5E3B">
        <w:rPr>
          <w:sz w:val="28"/>
          <w:szCs w:val="28"/>
        </w:rPr>
        <w:t xml:space="preserve"> 35 898,4 млн. рублей. </w:t>
      </w:r>
      <w:r w:rsidRPr="005D5E3B">
        <w:rPr>
          <w:color w:val="000000"/>
          <w:sz w:val="28"/>
          <w:szCs w:val="28"/>
        </w:rPr>
        <w:t>Приобретены фронтальный погрузчик – 2 ед., бульдозер – 3 ед., автокран, вездеход, седельный тягач, который находится в пути оплата по вышеперечисленные техники оплата не производилась. П</w:t>
      </w:r>
      <w:r w:rsidRPr="005D5E3B">
        <w:rPr>
          <w:sz w:val="28"/>
          <w:szCs w:val="28"/>
        </w:rPr>
        <w:t xml:space="preserve">риобретены </w:t>
      </w:r>
      <w:r w:rsidRPr="005D5E3B">
        <w:rPr>
          <w:color w:val="000000"/>
          <w:sz w:val="28"/>
          <w:szCs w:val="28"/>
        </w:rPr>
        <w:t xml:space="preserve">резервные дизельные электростанции </w:t>
      </w:r>
      <w:r w:rsidRPr="005D5E3B">
        <w:rPr>
          <w:sz w:val="28"/>
          <w:szCs w:val="28"/>
        </w:rPr>
        <w:t xml:space="preserve">11 ед. Поставка осуществлена в январе 2018 года. </w:t>
      </w:r>
    </w:p>
    <w:p w:rsidR="005D5E3B" w:rsidRPr="005D5E3B" w:rsidRDefault="005D5E3B" w:rsidP="005D5E3B">
      <w:pPr>
        <w:ind w:firstLine="720"/>
        <w:jc w:val="both"/>
        <w:rPr>
          <w:b/>
          <w:color w:val="000000"/>
          <w:sz w:val="28"/>
          <w:szCs w:val="28"/>
        </w:rPr>
      </w:pPr>
      <w:r w:rsidRPr="005D5E3B">
        <w:rPr>
          <w:sz w:val="28"/>
          <w:szCs w:val="28"/>
        </w:rPr>
        <w:lastRenderedPageBreak/>
        <w:t xml:space="preserve">По </w:t>
      </w:r>
      <w:r w:rsidRPr="005D5E3B">
        <w:rPr>
          <w:b/>
          <w:sz w:val="28"/>
          <w:szCs w:val="28"/>
        </w:rPr>
        <w:t>основному мероприятию</w:t>
      </w:r>
      <w:r w:rsidRPr="005D5E3B">
        <w:rPr>
          <w:b/>
          <w:color w:val="000000"/>
          <w:sz w:val="28"/>
          <w:szCs w:val="28"/>
        </w:rPr>
        <w:t xml:space="preserve"> «Строительство объектов коммунальной инфраструктуры.</w:t>
      </w:r>
    </w:p>
    <w:p w:rsidR="005D5E3B" w:rsidRPr="005D5E3B" w:rsidRDefault="005D5E3B" w:rsidP="005D5E3B">
      <w:pPr>
        <w:ind w:firstLine="720"/>
        <w:jc w:val="both"/>
        <w:rPr>
          <w:color w:val="000000"/>
          <w:sz w:val="28"/>
          <w:szCs w:val="28"/>
        </w:rPr>
      </w:pPr>
      <w:r w:rsidRPr="005D5E3B">
        <w:rPr>
          <w:sz w:val="28"/>
          <w:szCs w:val="28"/>
        </w:rPr>
        <w:t>Перечисление субсидий бюджету Магаданской области из федерального бюджета осуществлялось согласно условий соглашения о предоставлении субсидии.</w:t>
      </w:r>
      <w:r w:rsidRPr="005D5E3B">
        <w:rPr>
          <w:color w:val="000000"/>
          <w:sz w:val="28"/>
          <w:szCs w:val="28"/>
        </w:rPr>
        <w:t xml:space="preserve"> Указанные средства распределены по муниципальным образованиям следующим образом:</w:t>
      </w:r>
    </w:p>
    <w:p w:rsidR="005D5E3B" w:rsidRPr="005D5E3B" w:rsidRDefault="005D5E3B" w:rsidP="005D5E3B">
      <w:pPr>
        <w:jc w:val="both"/>
        <w:rPr>
          <w:color w:val="000000"/>
          <w:sz w:val="28"/>
          <w:szCs w:val="28"/>
        </w:rPr>
      </w:pPr>
    </w:p>
    <w:p w:rsidR="005D5E3B" w:rsidRPr="005D5E3B" w:rsidRDefault="005D5E3B" w:rsidP="005D5E3B">
      <w:pPr>
        <w:jc w:val="center"/>
        <w:rPr>
          <w:b/>
          <w:sz w:val="28"/>
          <w:szCs w:val="28"/>
        </w:rPr>
      </w:pPr>
      <w:r w:rsidRPr="005D5E3B">
        <w:rPr>
          <w:b/>
          <w:sz w:val="28"/>
          <w:szCs w:val="28"/>
        </w:rPr>
        <w:t>Исполнение расходов по субсидиям бюджетам городских округов на строительство объектов коммунальной инфраструктуры в рамках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за 2017 год</w:t>
      </w:r>
    </w:p>
    <w:p w:rsidR="005D5E3B" w:rsidRPr="005D5E3B" w:rsidRDefault="005D5E3B" w:rsidP="005D5E3B">
      <w:pPr>
        <w:autoSpaceDE w:val="0"/>
        <w:autoSpaceDN w:val="0"/>
        <w:adjustRightInd w:val="0"/>
        <w:jc w:val="right"/>
        <w:rPr>
          <w:sz w:val="28"/>
          <w:szCs w:val="28"/>
        </w:rPr>
      </w:pPr>
    </w:p>
    <w:p w:rsidR="005D5E3B" w:rsidRPr="005D5E3B" w:rsidRDefault="005D5E3B" w:rsidP="005D5E3B">
      <w:pPr>
        <w:autoSpaceDE w:val="0"/>
        <w:autoSpaceDN w:val="0"/>
        <w:adjustRightInd w:val="0"/>
        <w:jc w:val="right"/>
        <w:rPr>
          <w:sz w:val="28"/>
          <w:szCs w:val="28"/>
        </w:rPr>
      </w:pPr>
      <w:r w:rsidRPr="005D5E3B">
        <w:rPr>
          <w:sz w:val="28"/>
          <w:szCs w:val="28"/>
        </w:rPr>
        <w:t>тыс. рублей</w:t>
      </w:r>
    </w:p>
    <w:tbl>
      <w:tblPr>
        <w:tblW w:w="20921" w:type="dxa"/>
        <w:tblInd w:w="108" w:type="dxa"/>
        <w:tblLayout w:type="fixed"/>
        <w:tblLook w:val="04A0" w:firstRow="1" w:lastRow="0" w:firstColumn="1" w:lastColumn="0" w:noHBand="0" w:noVBand="1"/>
      </w:tblPr>
      <w:tblGrid>
        <w:gridCol w:w="1872"/>
        <w:gridCol w:w="1276"/>
        <w:gridCol w:w="1701"/>
        <w:gridCol w:w="1560"/>
        <w:gridCol w:w="1701"/>
        <w:gridCol w:w="850"/>
        <w:gridCol w:w="7218"/>
        <w:gridCol w:w="4743"/>
      </w:tblGrid>
      <w:tr w:rsidR="005D5E3B" w:rsidRPr="00CE3981" w:rsidTr="00CE3981">
        <w:trPr>
          <w:trHeight w:val="20"/>
        </w:trPr>
        <w:tc>
          <w:tcPr>
            <w:tcW w:w="1872" w:type="dxa"/>
            <w:vMerge w:val="restart"/>
            <w:tcBorders>
              <w:top w:val="single" w:sz="4" w:space="0" w:color="auto"/>
              <w:left w:val="single" w:sz="4" w:space="0" w:color="auto"/>
              <w:bottom w:val="single" w:sz="4" w:space="0" w:color="auto"/>
            </w:tcBorders>
            <w:vAlign w:val="center"/>
          </w:tcPr>
          <w:p w:rsidR="005D5E3B" w:rsidRPr="00CE3981" w:rsidRDefault="005D5E3B" w:rsidP="005D5E3B">
            <w:pPr>
              <w:jc w:val="center"/>
              <w:rPr>
                <w:b/>
                <w:bCs/>
                <w:color w:val="000000"/>
                <w:szCs w:val="24"/>
              </w:rPr>
            </w:pPr>
            <w:r w:rsidRPr="00CE3981">
              <w:rPr>
                <w:b/>
                <w:color w:val="000000"/>
                <w:szCs w:val="24"/>
              </w:rPr>
              <w:t>Наименование городского округа</w:t>
            </w:r>
          </w:p>
        </w:tc>
        <w:tc>
          <w:tcPr>
            <w:tcW w:w="2977" w:type="dxa"/>
            <w:gridSpan w:val="2"/>
            <w:tcBorders>
              <w:top w:val="single" w:sz="4" w:space="0" w:color="auto"/>
              <w:left w:val="single" w:sz="4" w:space="0" w:color="auto"/>
              <w:bottom w:val="single" w:sz="4" w:space="0" w:color="auto"/>
            </w:tcBorders>
            <w:vAlign w:val="center"/>
          </w:tcPr>
          <w:p w:rsidR="005D5E3B" w:rsidRPr="00CE3981" w:rsidRDefault="005D5E3B" w:rsidP="005D5E3B">
            <w:pPr>
              <w:jc w:val="center"/>
              <w:rPr>
                <w:b/>
                <w:color w:val="000000"/>
                <w:szCs w:val="24"/>
              </w:rPr>
            </w:pPr>
            <w:r w:rsidRPr="00CE3981">
              <w:rPr>
                <w:b/>
                <w:color w:val="000000"/>
                <w:szCs w:val="24"/>
              </w:rPr>
              <w:t>Бюджет</w:t>
            </w:r>
          </w:p>
        </w:tc>
        <w:tc>
          <w:tcPr>
            <w:tcW w:w="1560" w:type="dxa"/>
            <w:vMerge w:val="restart"/>
            <w:tcBorders>
              <w:top w:val="single" w:sz="4" w:space="0" w:color="auto"/>
              <w:left w:val="single" w:sz="4" w:space="0" w:color="auto"/>
              <w:bottom w:val="single" w:sz="4" w:space="0" w:color="auto"/>
            </w:tcBorders>
          </w:tcPr>
          <w:p w:rsidR="005D5E3B" w:rsidRPr="00CE3981" w:rsidRDefault="005D5E3B" w:rsidP="005D5E3B">
            <w:pPr>
              <w:jc w:val="center"/>
              <w:rPr>
                <w:b/>
                <w:color w:val="000000"/>
                <w:szCs w:val="24"/>
              </w:rPr>
            </w:pPr>
            <w:r w:rsidRPr="00CE3981">
              <w:rPr>
                <w:b/>
                <w:szCs w:val="24"/>
              </w:rPr>
              <w:t>Кассовое исполнение</w:t>
            </w:r>
          </w:p>
        </w:tc>
        <w:tc>
          <w:tcPr>
            <w:tcW w:w="1701" w:type="dxa"/>
            <w:vMerge w:val="restart"/>
            <w:tcBorders>
              <w:top w:val="single" w:sz="4" w:space="0" w:color="auto"/>
              <w:left w:val="single" w:sz="4" w:space="0" w:color="auto"/>
              <w:bottom w:val="single" w:sz="4" w:space="0" w:color="auto"/>
            </w:tcBorders>
          </w:tcPr>
          <w:p w:rsidR="005D5E3B" w:rsidRPr="00CE3981" w:rsidRDefault="005D5E3B" w:rsidP="005D5E3B">
            <w:pPr>
              <w:spacing w:after="160"/>
              <w:ind w:right="-108"/>
              <w:jc w:val="center"/>
              <w:rPr>
                <w:b/>
                <w:szCs w:val="24"/>
              </w:rPr>
            </w:pPr>
            <w:r w:rsidRPr="00CE3981">
              <w:rPr>
                <w:b/>
                <w:szCs w:val="24"/>
              </w:rPr>
              <w:t>в том числе за счет средств федерального бюджета</w:t>
            </w:r>
          </w:p>
        </w:tc>
        <w:tc>
          <w:tcPr>
            <w:tcW w:w="850" w:type="dxa"/>
            <w:vMerge w:val="restart"/>
            <w:tcBorders>
              <w:top w:val="single" w:sz="4" w:space="0" w:color="auto"/>
              <w:left w:val="single" w:sz="4" w:space="0" w:color="auto"/>
            </w:tcBorders>
          </w:tcPr>
          <w:p w:rsidR="005D5E3B" w:rsidRPr="00CE3981" w:rsidRDefault="005D5E3B" w:rsidP="005D5E3B">
            <w:pPr>
              <w:jc w:val="center"/>
              <w:rPr>
                <w:b/>
                <w:color w:val="000000"/>
                <w:szCs w:val="24"/>
              </w:rPr>
            </w:pPr>
            <w:r w:rsidRPr="00CE3981">
              <w:rPr>
                <w:b/>
                <w:color w:val="000000"/>
                <w:szCs w:val="24"/>
              </w:rPr>
              <w:t>% исп.</w:t>
            </w:r>
          </w:p>
        </w:tc>
        <w:tc>
          <w:tcPr>
            <w:tcW w:w="7218" w:type="dxa"/>
            <w:tcBorders>
              <w:left w:val="single" w:sz="4" w:space="0" w:color="auto"/>
              <w:right w:val="single" w:sz="4" w:space="0" w:color="auto"/>
            </w:tcBorders>
          </w:tcPr>
          <w:p w:rsidR="005D5E3B" w:rsidRPr="00CE3981" w:rsidRDefault="005D5E3B" w:rsidP="005D5E3B">
            <w:pPr>
              <w:rPr>
                <w:color w:val="000000"/>
                <w:szCs w:val="24"/>
              </w:rPr>
            </w:pPr>
          </w:p>
        </w:tc>
        <w:tc>
          <w:tcPr>
            <w:tcW w:w="4743" w:type="dxa"/>
            <w:tcBorders>
              <w:left w:val="single" w:sz="4" w:space="0" w:color="auto"/>
            </w:tcBorders>
          </w:tcPr>
          <w:p w:rsidR="005D5E3B" w:rsidRPr="00CE3981" w:rsidRDefault="005D5E3B" w:rsidP="005D5E3B">
            <w:pPr>
              <w:rPr>
                <w:color w:val="000000"/>
                <w:szCs w:val="24"/>
              </w:rPr>
            </w:pPr>
          </w:p>
        </w:tc>
      </w:tr>
      <w:tr w:rsidR="005D5E3B" w:rsidRPr="00CE3981" w:rsidTr="00CE3981">
        <w:trPr>
          <w:trHeight w:val="20"/>
        </w:trPr>
        <w:tc>
          <w:tcPr>
            <w:tcW w:w="1872" w:type="dxa"/>
            <w:vMerge/>
            <w:tcBorders>
              <w:top w:val="single" w:sz="4" w:space="0" w:color="auto"/>
              <w:left w:val="single" w:sz="4" w:space="0" w:color="auto"/>
              <w:bottom w:val="single" w:sz="4" w:space="0" w:color="auto"/>
            </w:tcBorders>
            <w:vAlign w:val="bottom"/>
          </w:tcPr>
          <w:p w:rsidR="005D5E3B" w:rsidRPr="00CE3981" w:rsidRDefault="005D5E3B" w:rsidP="005D5E3B">
            <w:pPr>
              <w:rPr>
                <w:b/>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jc w:val="center"/>
              <w:rPr>
                <w:b/>
                <w:color w:val="000000"/>
                <w:szCs w:val="24"/>
              </w:rPr>
            </w:pPr>
            <w:r w:rsidRPr="00CE3981">
              <w:rPr>
                <w:b/>
                <w:color w:val="000000"/>
                <w:szCs w:val="24"/>
              </w:rPr>
              <w:t>Всего</w:t>
            </w:r>
          </w:p>
        </w:tc>
        <w:tc>
          <w:tcPr>
            <w:tcW w:w="1701" w:type="dxa"/>
            <w:tcBorders>
              <w:top w:val="single" w:sz="4" w:space="0" w:color="auto"/>
              <w:left w:val="single" w:sz="4" w:space="0" w:color="auto"/>
              <w:bottom w:val="single" w:sz="4" w:space="0" w:color="auto"/>
            </w:tcBorders>
            <w:vAlign w:val="center"/>
          </w:tcPr>
          <w:p w:rsidR="005D5E3B" w:rsidRPr="00CE3981" w:rsidRDefault="005D5E3B" w:rsidP="005D5E3B">
            <w:pPr>
              <w:jc w:val="center"/>
              <w:rPr>
                <w:b/>
                <w:color w:val="000000"/>
                <w:szCs w:val="24"/>
              </w:rPr>
            </w:pPr>
            <w:r w:rsidRPr="00CE3981">
              <w:rPr>
                <w:b/>
                <w:color w:val="000000"/>
                <w:szCs w:val="24"/>
              </w:rPr>
              <w:t>в том числе</w:t>
            </w:r>
          </w:p>
          <w:p w:rsidR="005D5E3B" w:rsidRPr="00CE3981" w:rsidRDefault="005D5E3B" w:rsidP="005D5E3B">
            <w:pPr>
              <w:jc w:val="center"/>
              <w:rPr>
                <w:b/>
                <w:color w:val="000000"/>
                <w:szCs w:val="24"/>
              </w:rPr>
            </w:pPr>
            <w:r w:rsidRPr="00CE3981">
              <w:rPr>
                <w:b/>
                <w:color w:val="000000"/>
                <w:szCs w:val="24"/>
              </w:rPr>
              <w:t>за счет средств федерального бюджета</w:t>
            </w:r>
          </w:p>
        </w:tc>
        <w:tc>
          <w:tcPr>
            <w:tcW w:w="1560" w:type="dxa"/>
            <w:vMerge/>
            <w:tcBorders>
              <w:top w:val="single" w:sz="4" w:space="0" w:color="auto"/>
              <w:left w:val="single" w:sz="4" w:space="0" w:color="auto"/>
              <w:bottom w:val="single" w:sz="4" w:space="0" w:color="auto"/>
            </w:tcBorders>
          </w:tcPr>
          <w:p w:rsidR="005D5E3B" w:rsidRPr="00CE3981" w:rsidRDefault="005D5E3B" w:rsidP="005D5E3B">
            <w:pPr>
              <w:rPr>
                <w:b/>
                <w:color w:val="000000"/>
                <w:szCs w:val="24"/>
              </w:rPr>
            </w:pPr>
          </w:p>
        </w:tc>
        <w:tc>
          <w:tcPr>
            <w:tcW w:w="1701" w:type="dxa"/>
            <w:vMerge/>
            <w:tcBorders>
              <w:top w:val="single" w:sz="4" w:space="0" w:color="auto"/>
              <w:left w:val="single" w:sz="4" w:space="0" w:color="auto"/>
              <w:bottom w:val="single" w:sz="4" w:space="0" w:color="auto"/>
            </w:tcBorders>
          </w:tcPr>
          <w:p w:rsidR="005D5E3B" w:rsidRPr="00CE3981" w:rsidRDefault="005D5E3B" w:rsidP="005D5E3B">
            <w:pPr>
              <w:rPr>
                <w:b/>
                <w:color w:val="000000"/>
                <w:szCs w:val="24"/>
              </w:rPr>
            </w:pPr>
          </w:p>
        </w:tc>
        <w:tc>
          <w:tcPr>
            <w:tcW w:w="850" w:type="dxa"/>
            <w:vMerge/>
            <w:tcBorders>
              <w:left w:val="single" w:sz="4" w:space="0" w:color="auto"/>
              <w:bottom w:val="single" w:sz="4" w:space="0" w:color="auto"/>
            </w:tcBorders>
          </w:tcPr>
          <w:p w:rsidR="005D5E3B" w:rsidRPr="00CE3981" w:rsidRDefault="005D5E3B" w:rsidP="005D5E3B">
            <w:pPr>
              <w:rPr>
                <w:b/>
                <w:color w:val="000000"/>
                <w:szCs w:val="24"/>
              </w:rPr>
            </w:pPr>
          </w:p>
        </w:tc>
        <w:tc>
          <w:tcPr>
            <w:tcW w:w="7218" w:type="dxa"/>
            <w:tcBorders>
              <w:left w:val="single" w:sz="4" w:space="0" w:color="auto"/>
              <w:right w:val="single" w:sz="4" w:space="0" w:color="auto"/>
            </w:tcBorders>
          </w:tcPr>
          <w:p w:rsidR="005D5E3B" w:rsidRPr="00CE3981" w:rsidRDefault="005D5E3B" w:rsidP="005D5E3B">
            <w:pPr>
              <w:rPr>
                <w:color w:val="000000"/>
                <w:szCs w:val="24"/>
              </w:rPr>
            </w:pPr>
          </w:p>
        </w:tc>
        <w:tc>
          <w:tcPr>
            <w:tcW w:w="4743" w:type="dxa"/>
            <w:tcBorders>
              <w:left w:val="single" w:sz="4" w:space="0" w:color="auto"/>
            </w:tcBorders>
          </w:tcPr>
          <w:p w:rsidR="005D5E3B" w:rsidRPr="00CE3981" w:rsidRDefault="005D5E3B" w:rsidP="005D5E3B">
            <w:pPr>
              <w:rPr>
                <w:color w:val="000000"/>
                <w:szCs w:val="24"/>
              </w:rPr>
            </w:pPr>
          </w:p>
        </w:tc>
      </w:tr>
      <w:tr w:rsidR="005D5E3B" w:rsidRPr="00CE3981" w:rsidTr="00CE3981">
        <w:trPr>
          <w:trHeight w:val="20"/>
        </w:trPr>
        <w:tc>
          <w:tcPr>
            <w:tcW w:w="1872" w:type="dxa"/>
            <w:tcBorders>
              <w:top w:val="single" w:sz="4" w:space="0" w:color="auto"/>
              <w:left w:val="single" w:sz="4" w:space="0" w:color="auto"/>
              <w:bottom w:val="single" w:sz="4" w:space="0" w:color="auto"/>
            </w:tcBorders>
            <w:vAlign w:val="bottom"/>
          </w:tcPr>
          <w:p w:rsidR="005D5E3B" w:rsidRPr="00CE3981" w:rsidRDefault="005D5E3B" w:rsidP="005D5E3B">
            <w:pPr>
              <w:rPr>
                <w:b/>
                <w:color w:val="000000"/>
                <w:szCs w:val="24"/>
              </w:rPr>
            </w:pPr>
            <w:r w:rsidRPr="00CE3981">
              <w:rPr>
                <w:b/>
                <w:bCs/>
                <w:color w:val="000000"/>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b/>
                <w:szCs w:val="24"/>
              </w:rPr>
            </w:pPr>
            <w:r w:rsidRPr="00CE3981">
              <w:rPr>
                <w:rFonts w:eastAsia="Calibri"/>
                <w:b/>
                <w:szCs w:val="24"/>
              </w:rPr>
              <w:t>221 546,3</w:t>
            </w:r>
          </w:p>
        </w:tc>
        <w:tc>
          <w:tcPr>
            <w:tcW w:w="1701" w:type="dxa"/>
            <w:tcBorders>
              <w:top w:val="single" w:sz="4" w:space="0" w:color="auto"/>
              <w:left w:val="single" w:sz="4" w:space="0" w:color="auto"/>
              <w:bottom w:val="single" w:sz="4" w:space="0" w:color="auto"/>
            </w:tcBorders>
            <w:vAlign w:val="center"/>
          </w:tcPr>
          <w:p w:rsidR="005D5E3B" w:rsidRPr="00CE3981" w:rsidRDefault="005D5E3B" w:rsidP="005D5E3B">
            <w:pPr>
              <w:jc w:val="right"/>
              <w:rPr>
                <w:b/>
                <w:color w:val="000000"/>
                <w:szCs w:val="24"/>
              </w:rPr>
            </w:pPr>
            <w:r w:rsidRPr="00CE3981">
              <w:rPr>
                <w:b/>
                <w:color w:val="000000"/>
                <w:szCs w:val="24"/>
              </w:rPr>
              <w:t>194 960,7</w:t>
            </w:r>
          </w:p>
        </w:tc>
        <w:tc>
          <w:tcPr>
            <w:tcW w:w="1560" w:type="dxa"/>
            <w:tcBorders>
              <w:top w:val="single" w:sz="4" w:space="0" w:color="auto"/>
              <w:left w:val="single" w:sz="4" w:space="0" w:color="auto"/>
              <w:bottom w:val="single" w:sz="4" w:space="0" w:color="auto"/>
            </w:tcBorders>
          </w:tcPr>
          <w:p w:rsidR="005D5E3B" w:rsidRPr="00CE3981" w:rsidRDefault="005D5E3B" w:rsidP="005D5E3B">
            <w:pPr>
              <w:jc w:val="right"/>
              <w:rPr>
                <w:b/>
                <w:color w:val="000000"/>
                <w:szCs w:val="24"/>
              </w:rPr>
            </w:pPr>
            <w:r w:rsidRPr="00CE3981">
              <w:rPr>
                <w:b/>
                <w:color w:val="000000"/>
                <w:szCs w:val="24"/>
              </w:rPr>
              <w:t>203 299,5</w:t>
            </w:r>
          </w:p>
        </w:tc>
        <w:tc>
          <w:tcPr>
            <w:tcW w:w="1701" w:type="dxa"/>
            <w:tcBorders>
              <w:top w:val="single" w:sz="4" w:space="0" w:color="auto"/>
              <w:left w:val="single" w:sz="4" w:space="0" w:color="auto"/>
              <w:bottom w:val="single" w:sz="4" w:space="0" w:color="auto"/>
            </w:tcBorders>
          </w:tcPr>
          <w:p w:rsidR="005D5E3B" w:rsidRPr="00CE3981" w:rsidRDefault="005D5E3B" w:rsidP="005D5E3B">
            <w:pPr>
              <w:jc w:val="right"/>
              <w:rPr>
                <w:b/>
                <w:color w:val="000000"/>
                <w:szCs w:val="24"/>
              </w:rPr>
            </w:pPr>
            <w:r w:rsidRPr="00CE3981">
              <w:rPr>
                <w:b/>
                <w:color w:val="000000"/>
                <w:szCs w:val="24"/>
              </w:rPr>
              <w:t>178 903,6</w:t>
            </w:r>
          </w:p>
        </w:tc>
        <w:tc>
          <w:tcPr>
            <w:tcW w:w="850" w:type="dxa"/>
            <w:tcBorders>
              <w:top w:val="single" w:sz="4" w:space="0" w:color="auto"/>
              <w:left w:val="single" w:sz="4" w:space="0" w:color="auto"/>
              <w:bottom w:val="single" w:sz="4" w:space="0" w:color="auto"/>
            </w:tcBorders>
          </w:tcPr>
          <w:p w:rsidR="005D5E3B" w:rsidRPr="00CE3981" w:rsidRDefault="005D5E3B" w:rsidP="005D5E3B">
            <w:pPr>
              <w:jc w:val="right"/>
              <w:rPr>
                <w:b/>
                <w:color w:val="000000"/>
                <w:szCs w:val="24"/>
              </w:rPr>
            </w:pPr>
            <w:r w:rsidRPr="00CE3981">
              <w:rPr>
                <w:b/>
                <w:color w:val="000000"/>
                <w:szCs w:val="24"/>
              </w:rPr>
              <w:t>91,8</w:t>
            </w:r>
          </w:p>
        </w:tc>
        <w:tc>
          <w:tcPr>
            <w:tcW w:w="7218" w:type="dxa"/>
            <w:tcBorders>
              <w:left w:val="single" w:sz="4" w:space="0" w:color="auto"/>
              <w:right w:val="single" w:sz="4" w:space="0" w:color="auto"/>
            </w:tcBorders>
          </w:tcPr>
          <w:p w:rsidR="005D5E3B" w:rsidRPr="00CE3981" w:rsidRDefault="005D5E3B" w:rsidP="005D5E3B">
            <w:pPr>
              <w:rPr>
                <w:color w:val="000000"/>
                <w:szCs w:val="24"/>
              </w:rPr>
            </w:pPr>
          </w:p>
        </w:tc>
        <w:tc>
          <w:tcPr>
            <w:tcW w:w="4743" w:type="dxa"/>
            <w:tcBorders>
              <w:left w:val="single" w:sz="4" w:space="0" w:color="auto"/>
            </w:tcBorders>
          </w:tcPr>
          <w:p w:rsidR="005D5E3B" w:rsidRPr="00CE3981" w:rsidRDefault="005D5E3B" w:rsidP="005D5E3B">
            <w:pPr>
              <w:rPr>
                <w:color w:val="000000"/>
                <w:szCs w:val="24"/>
              </w:rPr>
            </w:pPr>
          </w:p>
        </w:tc>
      </w:tr>
      <w:tr w:rsidR="005D5E3B" w:rsidRPr="00CE3981" w:rsidTr="00CE3981">
        <w:trPr>
          <w:trHeight w:val="20"/>
        </w:trPr>
        <w:tc>
          <w:tcPr>
            <w:tcW w:w="1872" w:type="dxa"/>
            <w:tcBorders>
              <w:top w:val="single" w:sz="4" w:space="0" w:color="auto"/>
              <w:left w:val="single" w:sz="4" w:space="0" w:color="auto"/>
              <w:bottom w:val="single" w:sz="4" w:space="0" w:color="auto"/>
            </w:tcBorders>
            <w:vAlign w:val="bottom"/>
          </w:tcPr>
          <w:p w:rsidR="005D5E3B" w:rsidRPr="00CE3981" w:rsidRDefault="005D5E3B" w:rsidP="005D5E3B">
            <w:pPr>
              <w:rPr>
                <w:bCs/>
                <w:color w:val="000000"/>
                <w:szCs w:val="24"/>
              </w:rPr>
            </w:pPr>
            <w:r w:rsidRPr="00CE3981">
              <w:rPr>
                <w:bCs/>
                <w:color w:val="000000"/>
                <w:szCs w:val="24"/>
              </w:rPr>
              <w:t>город Магадан</w:t>
            </w:r>
          </w:p>
        </w:tc>
        <w:tc>
          <w:tcPr>
            <w:tcW w:w="1276"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szCs w:val="24"/>
              </w:rPr>
            </w:pPr>
            <w:r w:rsidRPr="00CE3981">
              <w:rPr>
                <w:rFonts w:eastAsia="Calibri"/>
                <w:szCs w:val="24"/>
              </w:rPr>
              <w:t>221 546,3</w:t>
            </w:r>
          </w:p>
        </w:tc>
        <w:tc>
          <w:tcPr>
            <w:tcW w:w="1701" w:type="dxa"/>
            <w:tcBorders>
              <w:top w:val="single" w:sz="4" w:space="0" w:color="auto"/>
              <w:left w:val="single" w:sz="4" w:space="0" w:color="auto"/>
              <w:bottom w:val="single" w:sz="4" w:space="0" w:color="auto"/>
            </w:tcBorders>
            <w:vAlign w:val="bottom"/>
          </w:tcPr>
          <w:p w:rsidR="005D5E3B" w:rsidRPr="00CE3981" w:rsidRDefault="005D5E3B" w:rsidP="005D5E3B">
            <w:pPr>
              <w:jc w:val="right"/>
              <w:rPr>
                <w:bCs/>
                <w:color w:val="000000"/>
                <w:szCs w:val="24"/>
              </w:rPr>
            </w:pPr>
            <w:r w:rsidRPr="00CE3981">
              <w:rPr>
                <w:bCs/>
                <w:color w:val="000000"/>
                <w:szCs w:val="24"/>
              </w:rPr>
              <w:t>194 960,7</w:t>
            </w:r>
          </w:p>
        </w:tc>
        <w:tc>
          <w:tcPr>
            <w:tcW w:w="1560" w:type="dxa"/>
            <w:tcBorders>
              <w:top w:val="single" w:sz="4" w:space="0" w:color="auto"/>
              <w:left w:val="single" w:sz="4" w:space="0" w:color="auto"/>
              <w:bottom w:val="single" w:sz="4" w:space="0" w:color="auto"/>
            </w:tcBorders>
          </w:tcPr>
          <w:p w:rsidR="005D5E3B" w:rsidRPr="00CE3981" w:rsidRDefault="005D5E3B" w:rsidP="005D5E3B">
            <w:pPr>
              <w:jc w:val="right"/>
              <w:rPr>
                <w:color w:val="000000"/>
                <w:szCs w:val="24"/>
              </w:rPr>
            </w:pPr>
            <w:r w:rsidRPr="00CE3981">
              <w:rPr>
                <w:color w:val="000000"/>
                <w:szCs w:val="24"/>
              </w:rPr>
              <w:t>203 299,5</w:t>
            </w:r>
          </w:p>
        </w:tc>
        <w:tc>
          <w:tcPr>
            <w:tcW w:w="1701" w:type="dxa"/>
            <w:tcBorders>
              <w:top w:val="single" w:sz="4" w:space="0" w:color="auto"/>
              <w:left w:val="single" w:sz="4" w:space="0" w:color="auto"/>
              <w:bottom w:val="single" w:sz="4" w:space="0" w:color="auto"/>
            </w:tcBorders>
          </w:tcPr>
          <w:p w:rsidR="005D5E3B" w:rsidRPr="00CE3981" w:rsidRDefault="005D5E3B" w:rsidP="005D5E3B">
            <w:pPr>
              <w:jc w:val="right"/>
              <w:rPr>
                <w:color w:val="000000"/>
                <w:szCs w:val="24"/>
              </w:rPr>
            </w:pPr>
            <w:r w:rsidRPr="00CE3981">
              <w:rPr>
                <w:color w:val="000000"/>
                <w:szCs w:val="24"/>
              </w:rPr>
              <w:t>178 903,6</w:t>
            </w:r>
          </w:p>
        </w:tc>
        <w:tc>
          <w:tcPr>
            <w:tcW w:w="850" w:type="dxa"/>
            <w:tcBorders>
              <w:top w:val="single" w:sz="4" w:space="0" w:color="auto"/>
              <w:left w:val="single" w:sz="4" w:space="0" w:color="auto"/>
              <w:bottom w:val="single" w:sz="4" w:space="0" w:color="auto"/>
            </w:tcBorders>
          </w:tcPr>
          <w:p w:rsidR="005D5E3B" w:rsidRPr="00CE3981" w:rsidRDefault="005D5E3B" w:rsidP="005D5E3B">
            <w:pPr>
              <w:jc w:val="right"/>
              <w:rPr>
                <w:color w:val="000000"/>
                <w:szCs w:val="24"/>
              </w:rPr>
            </w:pPr>
            <w:r w:rsidRPr="00CE3981">
              <w:rPr>
                <w:color w:val="000000"/>
                <w:szCs w:val="24"/>
              </w:rPr>
              <w:t>91,8</w:t>
            </w:r>
          </w:p>
        </w:tc>
        <w:tc>
          <w:tcPr>
            <w:tcW w:w="7218" w:type="dxa"/>
            <w:tcBorders>
              <w:left w:val="single" w:sz="4" w:space="0" w:color="auto"/>
              <w:right w:val="single" w:sz="4" w:space="0" w:color="auto"/>
            </w:tcBorders>
          </w:tcPr>
          <w:p w:rsidR="005D5E3B" w:rsidRPr="00CE3981" w:rsidRDefault="005D5E3B" w:rsidP="005D5E3B">
            <w:pPr>
              <w:rPr>
                <w:color w:val="000000"/>
                <w:szCs w:val="24"/>
              </w:rPr>
            </w:pPr>
          </w:p>
        </w:tc>
        <w:tc>
          <w:tcPr>
            <w:tcW w:w="4743" w:type="dxa"/>
            <w:tcBorders>
              <w:left w:val="single" w:sz="4" w:space="0" w:color="auto"/>
            </w:tcBorders>
          </w:tcPr>
          <w:p w:rsidR="005D5E3B" w:rsidRPr="00CE3981" w:rsidRDefault="005D5E3B" w:rsidP="005D5E3B">
            <w:pPr>
              <w:rPr>
                <w:color w:val="000000"/>
                <w:szCs w:val="24"/>
              </w:rPr>
            </w:pPr>
          </w:p>
        </w:tc>
      </w:tr>
    </w:tbl>
    <w:p w:rsidR="005D5E3B" w:rsidRPr="005D5E3B" w:rsidRDefault="005D5E3B" w:rsidP="005D5E3B">
      <w:pPr>
        <w:jc w:val="both"/>
        <w:rPr>
          <w:rFonts w:eastAsia="Calibri"/>
          <w:bCs/>
          <w:color w:val="000000"/>
          <w:sz w:val="28"/>
          <w:szCs w:val="28"/>
          <w:lang w:eastAsia="en-US"/>
        </w:rPr>
      </w:pPr>
    </w:p>
    <w:p w:rsidR="005D5E3B" w:rsidRPr="005D5E3B" w:rsidRDefault="005D5E3B" w:rsidP="005D5E3B">
      <w:pPr>
        <w:ind w:firstLine="720"/>
        <w:jc w:val="both"/>
        <w:rPr>
          <w:sz w:val="28"/>
          <w:szCs w:val="28"/>
        </w:rPr>
      </w:pPr>
      <w:r w:rsidRPr="005D5E3B">
        <w:rPr>
          <w:sz w:val="28"/>
          <w:szCs w:val="28"/>
        </w:rPr>
        <w:t>На 100% выполнены работы на 17 объектах комплекса очистных сооружений. Полностью готовы к запуску воздуходувная и иловая насосная станция, вторичные отстойники, цех механического обезвоживания осадка, три насосные станции. Объекты введены в эксплуатацию в конце декабря 2017 года.</w:t>
      </w:r>
    </w:p>
    <w:p w:rsidR="005D5E3B" w:rsidRPr="005D5E3B" w:rsidRDefault="005D5E3B" w:rsidP="005D5E3B">
      <w:pPr>
        <w:jc w:val="both"/>
        <w:rPr>
          <w:sz w:val="28"/>
          <w:szCs w:val="28"/>
        </w:rPr>
      </w:pPr>
      <w:r w:rsidRPr="005D5E3B">
        <w:rPr>
          <w:sz w:val="28"/>
          <w:szCs w:val="28"/>
        </w:rPr>
        <w:t xml:space="preserve">           Не освоены средства федерального бюджета в сумме 16 057,1 тыс. руб. и средства областного бюджета в сумме 2 189,6 тыс. руб. по причине отставания подрядной организации от графика производства работ по строительству указанных объектов. Данное отставание связано с экстремальными погодными условиями в 4 квартале 2017 года, а именно затяжные снегопады, сильный ветер, ранняя низкая температура наружного воздуха.</w:t>
      </w:r>
    </w:p>
    <w:p w:rsidR="005D5E3B" w:rsidRPr="005D5E3B" w:rsidRDefault="005D5E3B" w:rsidP="005D5E3B">
      <w:pPr>
        <w:jc w:val="both"/>
        <w:rPr>
          <w:sz w:val="28"/>
          <w:szCs w:val="28"/>
        </w:rPr>
      </w:pPr>
    </w:p>
    <w:p w:rsidR="005D5E3B" w:rsidRPr="005D5E3B" w:rsidRDefault="005D5E3B" w:rsidP="005D5E3B">
      <w:pPr>
        <w:jc w:val="center"/>
        <w:rPr>
          <w:rFonts w:eastAsiaTheme="minorEastAsia"/>
          <w:b/>
          <w:bCs/>
          <w:color w:val="000000"/>
          <w:sz w:val="28"/>
          <w:szCs w:val="28"/>
        </w:rPr>
      </w:pPr>
      <w:r w:rsidRPr="005D5E3B">
        <w:rPr>
          <w:rFonts w:eastAsiaTheme="minorEastAsia"/>
          <w:b/>
          <w:bCs/>
          <w:color w:val="000000"/>
          <w:sz w:val="28"/>
          <w:szCs w:val="28"/>
        </w:rPr>
        <w:t>12. Государственная программа Магаданской области</w:t>
      </w:r>
    </w:p>
    <w:p w:rsidR="005D5E3B" w:rsidRPr="005D5E3B" w:rsidRDefault="005D5E3B" w:rsidP="005D5E3B">
      <w:pPr>
        <w:jc w:val="center"/>
        <w:rPr>
          <w:rFonts w:eastAsiaTheme="minorEastAsia"/>
          <w:sz w:val="28"/>
          <w:szCs w:val="28"/>
        </w:rPr>
      </w:pPr>
      <w:r w:rsidRPr="005D5E3B">
        <w:rPr>
          <w:rFonts w:eastAsiaTheme="minorEastAsia"/>
          <w:b/>
          <w:bCs/>
          <w:color w:val="000000"/>
          <w:sz w:val="28"/>
          <w:szCs w:val="28"/>
        </w:rPr>
        <w:t xml:space="preserve"> «Социально-экономическое и культурное развитие коренных малочисленных народов Севера, проживающих на территории Магаданской области» на 2014-2018 годы»</w:t>
      </w:r>
    </w:p>
    <w:p w:rsidR="005D5E3B" w:rsidRPr="005D5E3B" w:rsidRDefault="005D5E3B" w:rsidP="005D5E3B">
      <w:pPr>
        <w:rPr>
          <w:sz w:val="28"/>
          <w:szCs w:val="28"/>
        </w:rPr>
      </w:pPr>
    </w:p>
    <w:p w:rsidR="005D5E3B" w:rsidRPr="005D5E3B" w:rsidRDefault="005D5E3B" w:rsidP="005D5E3B">
      <w:pPr>
        <w:widowControl w:val="0"/>
        <w:autoSpaceDE w:val="0"/>
        <w:autoSpaceDN w:val="0"/>
        <w:adjustRightInd w:val="0"/>
        <w:ind w:firstLine="720"/>
        <w:contextualSpacing/>
        <w:jc w:val="both"/>
        <w:rPr>
          <w:sz w:val="28"/>
          <w:szCs w:val="28"/>
        </w:rPr>
      </w:pPr>
      <w:r w:rsidRPr="005D5E3B">
        <w:rPr>
          <w:sz w:val="28"/>
          <w:szCs w:val="28"/>
        </w:rPr>
        <w:t xml:space="preserve">В целях поддержки коренных малочисленных народов Севера на территории Магаданской области действует государственная программа, утвержденная постановлением администрации Магаданской области от 07 ноября 2013 г. № 1093-па «Социально-экономическое и культурное развитие коренных малочисленных народов Севера, проживающих на территории </w:t>
      </w:r>
      <w:r w:rsidRPr="005D5E3B">
        <w:rPr>
          <w:sz w:val="28"/>
          <w:szCs w:val="28"/>
        </w:rPr>
        <w:lastRenderedPageBreak/>
        <w:t xml:space="preserve">Магаданской области» на 2014-2020 годы» (далее - Программа). </w:t>
      </w:r>
    </w:p>
    <w:p w:rsidR="005D5E3B" w:rsidRPr="005D5E3B" w:rsidRDefault="005D5E3B" w:rsidP="005D5E3B">
      <w:pPr>
        <w:widowControl w:val="0"/>
        <w:autoSpaceDE w:val="0"/>
        <w:autoSpaceDN w:val="0"/>
        <w:adjustRightInd w:val="0"/>
        <w:ind w:firstLine="720"/>
        <w:contextualSpacing/>
        <w:jc w:val="both"/>
        <w:rPr>
          <w:sz w:val="28"/>
          <w:szCs w:val="28"/>
        </w:rPr>
      </w:pPr>
      <w:r w:rsidRPr="005D5E3B">
        <w:rPr>
          <w:sz w:val="28"/>
          <w:szCs w:val="28"/>
        </w:rPr>
        <w:t xml:space="preserve">Ответственным   исполнителем    государственной    Программы является аппарат губернатора Магаданской области. </w:t>
      </w:r>
    </w:p>
    <w:p w:rsidR="005D5E3B" w:rsidRPr="005D5E3B" w:rsidRDefault="005D5E3B" w:rsidP="005D5E3B">
      <w:pPr>
        <w:widowControl w:val="0"/>
        <w:autoSpaceDE w:val="0"/>
        <w:autoSpaceDN w:val="0"/>
        <w:adjustRightInd w:val="0"/>
        <w:ind w:firstLine="720"/>
        <w:contextualSpacing/>
        <w:jc w:val="both"/>
        <w:rPr>
          <w:sz w:val="28"/>
          <w:szCs w:val="28"/>
        </w:rPr>
      </w:pPr>
      <w:r w:rsidRPr="005D5E3B">
        <w:rPr>
          <w:sz w:val="28"/>
          <w:szCs w:val="28"/>
        </w:rPr>
        <w:t>Законом Магаданской области от 29.12.2016 г. № 2135-ОЗ «Об областном бюджете на 2017 год и плановый период 2018 и 2019 годов» по Программе</w:t>
      </w:r>
      <w:r w:rsidR="005F0CA7">
        <w:rPr>
          <w:sz w:val="28"/>
          <w:szCs w:val="28"/>
        </w:rPr>
        <w:t xml:space="preserve"> </w:t>
      </w:r>
      <w:r w:rsidRPr="005D5E3B">
        <w:rPr>
          <w:sz w:val="28"/>
          <w:szCs w:val="28"/>
        </w:rPr>
        <w:t>утверждены бюджетные ассигнования на 2017 год в сумме 53 222,7тыс. рублей, в том числе:</w:t>
      </w:r>
    </w:p>
    <w:p w:rsidR="005D5E3B" w:rsidRPr="005D5E3B" w:rsidRDefault="005D5E3B" w:rsidP="005D5E3B">
      <w:pPr>
        <w:ind w:firstLine="720"/>
        <w:jc w:val="both"/>
        <w:rPr>
          <w:sz w:val="28"/>
          <w:szCs w:val="28"/>
        </w:rPr>
      </w:pPr>
      <w:r w:rsidRPr="005D5E3B">
        <w:rPr>
          <w:sz w:val="28"/>
          <w:szCs w:val="28"/>
        </w:rPr>
        <w:t>- средства областного бюджета 49 902,5 тыс. рублей;</w:t>
      </w:r>
    </w:p>
    <w:p w:rsidR="005D5E3B" w:rsidRPr="005D5E3B" w:rsidRDefault="005D5E3B" w:rsidP="005D5E3B">
      <w:pPr>
        <w:ind w:firstLine="720"/>
        <w:jc w:val="both"/>
        <w:rPr>
          <w:sz w:val="28"/>
          <w:szCs w:val="28"/>
        </w:rPr>
      </w:pPr>
      <w:r w:rsidRPr="005D5E3B">
        <w:rPr>
          <w:sz w:val="28"/>
          <w:szCs w:val="28"/>
        </w:rPr>
        <w:t>- средства федерального бюджета 3 320,2 тыс. рублей.</w:t>
      </w:r>
    </w:p>
    <w:p w:rsidR="00CE3981" w:rsidRDefault="00CE3981" w:rsidP="005D5E3B">
      <w:pPr>
        <w:jc w:val="right"/>
        <w:rPr>
          <w:sz w:val="28"/>
          <w:szCs w:val="28"/>
        </w:rPr>
      </w:pPr>
    </w:p>
    <w:p w:rsidR="005D5E3B" w:rsidRPr="005D5E3B" w:rsidRDefault="005D5E3B" w:rsidP="005D5E3B">
      <w:pPr>
        <w:jc w:val="right"/>
        <w:rPr>
          <w:sz w:val="28"/>
          <w:szCs w:val="28"/>
        </w:rPr>
      </w:pPr>
      <w:r w:rsidRPr="005D5E3B">
        <w:rPr>
          <w:sz w:val="28"/>
          <w:szCs w:val="28"/>
        </w:rPr>
        <w:t>тыс. рублей</w:t>
      </w:r>
    </w:p>
    <w:tbl>
      <w:tblPr>
        <w:tblW w:w="97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2"/>
        <w:gridCol w:w="1984"/>
        <w:gridCol w:w="993"/>
      </w:tblGrid>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CE3981">
            <w:pPr>
              <w:spacing w:after="160"/>
              <w:jc w:val="center"/>
              <w:rPr>
                <w:b/>
                <w:bCs/>
                <w:szCs w:val="24"/>
              </w:rPr>
            </w:pPr>
            <w:r w:rsidRPr="00CE3981">
              <w:rPr>
                <w:b/>
                <w:bCs/>
                <w:szCs w:val="24"/>
              </w:rPr>
              <w:t>Наименование государственной программы, подпрограммы</w:t>
            </w:r>
          </w:p>
        </w:tc>
        <w:tc>
          <w:tcPr>
            <w:tcW w:w="1702" w:type="dxa"/>
            <w:tcMar>
              <w:top w:w="0" w:type="dxa"/>
              <w:left w:w="0" w:type="dxa"/>
              <w:bottom w:w="0" w:type="dxa"/>
              <w:right w:w="60" w:type="dxa"/>
            </w:tcMar>
            <w:hideMark/>
          </w:tcPr>
          <w:p w:rsidR="005D5E3B" w:rsidRPr="00CE3981" w:rsidRDefault="005D5E3B" w:rsidP="005D5E3B">
            <w:pPr>
              <w:spacing w:after="160"/>
              <w:jc w:val="center"/>
              <w:rPr>
                <w:b/>
                <w:bCs/>
                <w:szCs w:val="24"/>
              </w:rPr>
            </w:pPr>
            <w:r w:rsidRPr="00CE3981">
              <w:rPr>
                <w:b/>
                <w:bCs/>
                <w:szCs w:val="24"/>
              </w:rPr>
              <w:t>Бюджет</w:t>
            </w:r>
          </w:p>
        </w:tc>
        <w:tc>
          <w:tcPr>
            <w:tcW w:w="1984" w:type="dxa"/>
            <w:tcMar>
              <w:top w:w="0" w:type="dxa"/>
              <w:left w:w="60" w:type="dxa"/>
              <w:bottom w:w="0" w:type="dxa"/>
              <w:right w:w="60" w:type="dxa"/>
            </w:tcMar>
            <w:hideMark/>
          </w:tcPr>
          <w:p w:rsidR="005D5E3B" w:rsidRPr="00CE3981" w:rsidRDefault="005D5E3B" w:rsidP="005D5E3B">
            <w:pPr>
              <w:spacing w:after="160"/>
              <w:jc w:val="center"/>
              <w:rPr>
                <w:b/>
                <w:bCs/>
                <w:szCs w:val="24"/>
              </w:rPr>
            </w:pPr>
            <w:r w:rsidRPr="00CE3981">
              <w:rPr>
                <w:b/>
                <w:bCs/>
                <w:szCs w:val="24"/>
              </w:rPr>
              <w:t>Кассовое исполнение</w:t>
            </w:r>
          </w:p>
        </w:tc>
        <w:tc>
          <w:tcPr>
            <w:tcW w:w="993" w:type="dxa"/>
            <w:tcMar>
              <w:top w:w="0" w:type="dxa"/>
              <w:left w:w="60" w:type="dxa"/>
              <w:bottom w:w="0" w:type="dxa"/>
              <w:right w:w="60" w:type="dxa"/>
            </w:tcMar>
            <w:hideMark/>
          </w:tcPr>
          <w:p w:rsidR="005D5E3B" w:rsidRPr="00CE3981" w:rsidRDefault="005D5E3B" w:rsidP="005D5E3B">
            <w:pPr>
              <w:spacing w:after="160"/>
              <w:jc w:val="center"/>
              <w:rPr>
                <w:b/>
                <w:bCs/>
                <w:szCs w:val="24"/>
              </w:rPr>
            </w:pPr>
            <w:r w:rsidRPr="00CE3981">
              <w:rPr>
                <w:b/>
                <w:bCs/>
                <w:szCs w:val="24"/>
              </w:rPr>
              <w:t>% исп.</w:t>
            </w:r>
          </w:p>
        </w:tc>
      </w:tr>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5D5E3B">
            <w:pPr>
              <w:widowControl w:val="0"/>
              <w:autoSpaceDE w:val="0"/>
              <w:autoSpaceDN w:val="0"/>
              <w:adjustRightInd w:val="0"/>
              <w:jc w:val="both"/>
              <w:rPr>
                <w:b/>
                <w:szCs w:val="24"/>
              </w:rPr>
            </w:pPr>
            <w:r w:rsidRPr="00CE3981">
              <w:rPr>
                <w:b/>
                <w:bCs/>
                <w:szCs w:val="24"/>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b/>
                <w:szCs w:val="24"/>
              </w:rPr>
            </w:pPr>
          </w:p>
          <w:p w:rsidR="005D5E3B" w:rsidRPr="00CE3981" w:rsidRDefault="005D5E3B" w:rsidP="005D5E3B">
            <w:pPr>
              <w:widowControl w:val="0"/>
              <w:autoSpaceDE w:val="0"/>
              <w:autoSpaceDN w:val="0"/>
              <w:adjustRightInd w:val="0"/>
              <w:jc w:val="center"/>
              <w:rPr>
                <w:b/>
                <w:szCs w:val="24"/>
              </w:rPr>
            </w:pPr>
            <w:r w:rsidRPr="00CE3981">
              <w:rPr>
                <w:b/>
                <w:szCs w:val="24"/>
              </w:rPr>
              <w:t>53 222,7</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b/>
                <w:szCs w:val="24"/>
              </w:rPr>
            </w:pPr>
          </w:p>
          <w:p w:rsidR="005D5E3B" w:rsidRPr="00CE3981" w:rsidRDefault="005D5E3B" w:rsidP="005D5E3B">
            <w:pPr>
              <w:widowControl w:val="0"/>
              <w:autoSpaceDE w:val="0"/>
              <w:autoSpaceDN w:val="0"/>
              <w:adjustRightInd w:val="0"/>
              <w:jc w:val="center"/>
              <w:rPr>
                <w:b/>
                <w:szCs w:val="24"/>
              </w:rPr>
            </w:pPr>
            <w:r w:rsidRPr="00CE3981">
              <w:rPr>
                <w:b/>
                <w:szCs w:val="24"/>
              </w:rPr>
              <w:t>41 112,6</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b/>
                <w:szCs w:val="24"/>
              </w:rPr>
            </w:pPr>
          </w:p>
          <w:p w:rsidR="005D5E3B" w:rsidRPr="00CE3981" w:rsidRDefault="005D5E3B" w:rsidP="005D5E3B">
            <w:pPr>
              <w:widowControl w:val="0"/>
              <w:autoSpaceDE w:val="0"/>
              <w:autoSpaceDN w:val="0"/>
              <w:adjustRightInd w:val="0"/>
              <w:jc w:val="center"/>
              <w:rPr>
                <w:b/>
                <w:szCs w:val="24"/>
              </w:rPr>
            </w:pPr>
            <w:r w:rsidRPr="00CE3981">
              <w:rPr>
                <w:b/>
                <w:szCs w:val="24"/>
              </w:rPr>
              <w:t xml:space="preserve">77,2 </w:t>
            </w:r>
          </w:p>
        </w:tc>
      </w:tr>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6 586,0</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6 547,5</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99,4</w:t>
            </w:r>
          </w:p>
        </w:tc>
      </w:tr>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10 861,4</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9 023,0</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83,1</w:t>
            </w:r>
          </w:p>
        </w:tc>
      </w:tr>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«Реконструкция и капитальный ремонт зданий дизельных электростанций, сетей теплоснабжения, энергоснабжения, строительство (реконструкция) объектов социальной инфраструктуры»</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3 194,0</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1 194,0</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37,4</w:t>
            </w:r>
          </w:p>
        </w:tc>
      </w:tr>
      <w:tr w:rsidR="005D5E3B" w:rsidRPr="00CE3981" w:rsidTr="00CE3981">
        <w:trPr>
          <w:trHeight w:val="239"/>
        </w:trPr>
        <w:tc>
          <w:tcPr>
            <w:tcW w:w="5103" w:type="dxa"/>
            <w:tcMar>
              <w:top w:w="0" w:type="dxa"/>
              <w:left w:w="60" w:type="dxa"/>
              <w:bottom w:w="0" w:type="dxa"/>
              <w:right w:w="60" w:type="dxa"/>
            </w:tcMar>
            <w:hideMark/>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«Мероприятия по поддержке коренных малочисленных народов Севера»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5 621,6</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color w:val="FF0000"/>
                <w:szCs w:val="24"/>
              </w:rPr>
            </w:pPr>
            <w:r w:rsidRPr="00CE3981">
              <w:rPr>
                <w:szCs w:val="24"/>
              </w:rPr>
              <w:t>4 111,5</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p>
          <w:p w:rsidR="005D5E3B" w:rsidRPr="00CE3981" w:rsidRDefault="005D5E3B" w:rsidP="005D5E3B">
            <w:pPr>
              <w:widowControl w:val="0"/>
              <w:autoSpaceDE w:val="0"/>
              <w:autoSpaceDN w:val="0"/>
              <w:adjustRightInd w:val="0"/>
              <w:jc w:val="center"/>
              <w:rPr>
                <w:szCs w:val="24"/>
              </w:rPr>
            </w:pPr>
            <w:r w:rsidRPr="00CE3981">
              <w:rPr>
                <w:szCs w:val="24"/>
              </w:rPr>
              <w:t>73,1</w:t>
            </w:r>
          </w:p>
        </w:tc>
      </w:tr>
      <w:tr w:rsidR="005D5E3B" w:rsidRPr="00CE3981" w:rsidTr="00CE3981">
        <w:trPr>
          <w:trHeight w:val="239"/>
        </w:trPr>
        <w:tc>
          <w:tcPr>
            <w:tcW w:w="5103" w:type="dxa"/>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«Реконструкция школы в с. Гижига»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rPr>
                <w:szCs w:val="24"/>
              </w:rPr>
            </w:pPr>
            <w:r w:rsidRPr="00CE3981">
              <w:rPr>
                <w:szCs w:val="24"/>
              </w:rPr>
              <w:t xml:space="preserve">    21 025,8</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14 474,7</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68,8</w:t>
            </w:r>
          </w:p>
        </w:tc>
      </w:tr>
      <w:tr w:rsidR="005D5E3B" w:rsidRPr="00CE3981" w:rsidTr="00CE3981">
        <w:trPr>
          <w:trHeight w:val="239"/>
        </w:trPr>
        <w:tc>
          <w:tcPr>
            <w:tcW w:w="5103" w:type="dxa"/>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«Частичное возмещение расходов по присмотру и уходу за детьми, обучающимися в образовательных органи</w:t>
            </w:r>
            <w:r w:rsidRPr="00CE3981">
              <w:rPr>
                <w:szCs w:val="24"/>
              </w:rPr>
              <w:softHyphen/>
              <w:t>зациях, реализующих образовательные программы дошкольного образования, родители которых относятся к корен</w:t>
            </w:r>
            <w:r w:rsidRPr="00CE3981">
              <w:rPr>
                <w:szCs w:val="24"/>
              </w:rPr>
              <w:softHyphen/>
              <w:t>ным малочисленным народам Севера»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5 533,9</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5 361,9</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96,9</w:t>
            </w:r>
          </w:p>
        </w:tc>
      </w:tr>
      <w:tr w:rsidR="005D5E3B" w:rsidRPr="00CE3981" w:rsidTr="00CE3981">
        <w:trPr>
          <w:trHeight w:val="239"/>
        </w:trPr>
        <w:tc>
          <w:tcPr>
            <w:tcW w:w="5103" w:type="dxa"/>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b/>
                <w:szCs w:val="24"/>
              </w:rPr>
              <w:t>Основное мероприятие</w:t>
            </w:r>
            <w:r w:rsidRPr="00CE3981">
              <w:rPr>
                <w:szCs w:val="24"/>
              </w:rPr>
              <w:t xml:space="preserve"> «Мероприятия, </w:t>
            </w:r>
            <w:r w:rsidRPr="00CE3981">
              <w:rPr>
                <w:szCs w:val="24"/>
              </w:rPr>
              <w:lastRenderedPageBreak/>
              <w:t>посвященные Международному дню коренных народов мира»</w:t>
            </w:r>
          </w:p>
        </w:tc>
        <w:tc>
          <w:tcPr>
            <w:tcW w:w="1702" w:type="dxa"/>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lastRenderedPageBreak/>
              <w:t>400,0</w:t>
            </w:r>
          </w:p>
        </w:tc>
        <w:tc>
          <w:tcPr>
            <w:tcW w:w="1984"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400,0</w:t>
            </w:r>
          </w:p>
        </w:tc>
        <w:tc>
          <w:tcPr>
            <w:tcW w:w="993" w:type="dxa"/>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100</w:t>
            </w:r>
          </w:p>
        </w:tc>
      </w:tr>
    </w:tbl>
    <w:p w:rsidR="005D5E3B" w:rsidRPr="005D5E3B" w:rsidRDefault="005D5E3B" w:rsidP="005D5E3B">
      <w:pPr>
        <w:jc w:val="both"/>
        <w:rPr>
          <w:rFonts w:eastAsia="Calibri"/>
          <w:kern w:val="2"/>
          <w:sz w:val="28"/>
          <w:szCs w:val="28"/>
          <w:lang w:eastAsia="en-US"/>
        </w:rPr>
      </w:pPr>
    </w:p>
    <w:p w:rsidR="005D5E3B" w:rsidRPr="005D5E3B" w:rsidRDefault="005D5E3B" w:rsidP="005D5E3B">
      <w:pPr>
        <w:ind w:left="-284" w:firstLine="284"/>
        <w:jc w:val="both"/>
        <w:rPr>
          <w:rFonts w:eastAsia="Calibri"/>
          <w:kern w:val="2"/>
          <w:sz w:val="28"/>
          <w:szCs w:val="28"/>
          <w:lang w:eastAsia="en-US"/>
        </w:rPr>
      </w:pPr>
      <w:r w:rsidRPr="005D5E3B">
        <w:rPr>
          <w:rFonts w:eastAsia="Calibri"/>
          <w:b/>
          <w:kern w:val="2"/>
          <w:sz w:val="28"/>
          <w:szCs w:val="28"/>
          <w:lang w:eastAsia="en-US"/>
        </w:rPr>
        <w:t xml:space="preserve">По основному мероприятию </w:t>
      </w:r>
      <w:r w:rsidRPr="005D5E3B">
        <w:rPr>
          <w:rFonts w:eastAsia="Calibri"/>
          <w:kern w:val="2"/>
          <w:sz w:val="28"/>
          <w:szCs w:val="28"/>
          <w:lang w:eastAsia="en-US"/>
        </w:rPr>
        <w:t>«Поддержка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 предусмотрены следующие ассигнования:</w:t>
      </w:r>
    </w:p>
    <w:p w:rsidR="005D5E3B" w:rsidRPr="005D5E3B" w:rsidRDefault="005D5E3B" w:rsidP="005D5E3B">
      <w:pPr>
        <w:jc w:val="both"/>
        <w:rPr>
          <w:sz w:val="28"/>
          <w:szCs w:val="28"/>
        </w:rPr>
      </w:pPr>
      <w:r w:rsidRPr="005D5E3B">
        <w:rPr>
          <w:rFonts w:eastAsia="Calibri"/>
          <w:kern w:val="2"/>
          <w:sz w:val="28"/>
          <w:szCs w:val="28"/>
          <w:lang w:eastAsia="en-US"/>
        </w:rPr>
        <w:t xml:space="preserve">- </w:t>
      </w:r>
      <w:r w:rsidRPr="005D5E3B">
        <w:rPr>
          <w:sz w:val="28"/>
          <w:szCs w:val="28"/>
        </w:rPr>
        <w:t>субсидии на укрепление материально-технической базы муниципальных предприятий, муниципальных сельскохозяйственных предприятий, КФХ, территориально-соседских общин и родовых общин КМНС, занятых традиционным природопользованием (оленеводством, рыболовством, охотой, растениеводством, сбором дикоросов и др.). О</w:t>
      </w:r>
      <w:r w:rsidRPr="005D5E3B">
        <w:rPr>
          <w:bCs/>
          <w:sz w:val="28"/>
          <w:szCs w:val="28"/>
        </w:rPr>
        <w:t>тветственный исполнитель – аппарат губернатора Магаданской области.</w:t>
      </w:r>
    </w:p>
    <w:p w:rsidR="005D5E3B" w:rsidRPr="005D5E3B" w:rsidRDefault="005D5E3B" w:rsidP="005D5E3B">
      <w:pPr>
        <w:contextualSpacing/>
        <w:jc w:val="both"/>
        <w:rPr>
          <w:bCs/>
          <w:sz w:val="28"/>
          <w:szCs w:val="28"/>
        </w:rPr>
      </w:pPr>
    </w:p>
    <w:p w:rsidR="005D5E3B" w:rsidRPr="005D5E3B" w:rsidRDefault="005D5E3B" w:rsidP="005D5E3B">
      <w:pPr>
        <w:contextualSpacing/>
        <w:jc w:val="both"/>
        <w:rPr>
          <w:bCs/>
          <w:sz w:val="28"/>
          <w:szCs w:val="28"/>
        </w:rPr>
      </w:pPr>
      <w:r w:rsidRPr="005D5E3B">
        <w:rPr>
          <w:bCs/>
          <w:sz w:val="28"/>
          <w:szCs w:val="28"/>
        </w:rPr>
        <w:t>Данные субсидии предоставлены следующим муниципальным образованиям:</w:t>
      </w:r>
    </w:p>
    <w:p w:rsidR="005D5E3B" w:rsidRPr="005D5E3B" w:rsidRDefault="005D5E3B" w:rsidP="005D5E3B">
      <w:pPr>
        <w:contextualSpacing/>
        <w:jc w:val="both"/>
        <w:rPr>
          <w:bCs/>
          <w:sz w:val="28"/>
          <w:szCs w:val="28"/>
        </w:rPr>
      </w:pPr>
    </w:p>
    <w:p w:rsidR="005D5E3B" w:rsidRPr="005D5E3B" w:rsidRDefault="005D5E3B" w:rsidP="005D5E3B">
      <w:pPr>
        <w:contextualSpacing/>
        <w:jc w:val="center"/>
        <w:rPr>
          <w:b/>
          <w:sz w:val="28"/>
          <w:szCs w:val="28"/>
        </w:rPr>
      </w:pPr>
      <w:r w:rsidRPr="005D5E3B">
        <w:rPr>
          <w:b/>
          <w:sz w:val="28"/>
          <w:szCs w:val="28"/>
        </w:rPr>
        <w:t>Исполнение расходов по субсидиям бюджетам городских округов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малочисленных народов Севера, занятых традиционным природопользованием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 за 2017 год</w:t>
      </w:r>
    </w:p>
    <w:p w:rsidR="005D5E3B" w:rsidRPr="005D5E3B" w:rsidRDefault="005D5E3B" w:rsidP="005D5E3B">
      <w:pPr>
        <w:ind w:left="7920" w:firstLine="720"/>
        <w:contextualSpacing/>
        <w:jc w:val="center"/>
        <w:rPr>
          <w:bCs/>
          <w:sz w:val="28"/>
          <w:szCs w:val="28"/>
        </w:rPr>
      </w:pPr>
      <w:r w:rsidRPr="005D5E3B">
        <w:rPr>
          <w:bCs/>
          <w:sz w:val="28"/>
          <w:szCs w:val="28"/>
        </w:rPr>
        <w:t>тыс.рублей</w:t>
      </w:r>
    </w:p>
    <w:tbl>
      <w:tblPr>
        <w:tblW w:w="9640" w:type="dxa"/>
        <w:tblInd w:w="-289" w:type="dxa"/>
        <w:tblLook w:val="04A0" w:firstRow="1" w:lastRow="0" w:firstColumn="1" w:lastColumn="0" w:noHBand="0" w:noVBand="1"/>
      </w:tblPr>
      <w:tblGrid>
        <w:gridCol w:w="4538"/>
        <w:gridCol w:w="1700"/>
        <w:gridCol w:w="2268"/>
        <w:gridCol w:w="1134"/>
      </w:tblGrid>
      <w:tr w:rsidR="005D5E3B" w:rsidRPr="00CE3981" w:rsidTr="00CE3981">
        <w:trPr>
          <w:trHeight w:val="276"/>
        </w:trPr>
        <w:tc>
          <w:tcPr>
            <w:tcW w:w="45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D5E3B" w:rsidRPr="00CE3981" w:rsidRDefault="005D5E3B" w:rsidP="005D5E3B">
            <w:pPr>
              <w:jc w:val="center"/>
              <w:rPr>
                <w:b/>
                <w:color w:val="000000"/>
                <w:szCs w:val="24"/>
              </w:rPr>
            </w:pPr>
            <w:r w:rsidRPr="00CE3981">
              <w:rPr>
                <w:b/>
                <w:color w:val="000000"/>
                <w:szCs w:val="24"/>
              </w:rPr>
              <w:t>Наименование городского округа</w:t>
            </w:r>
          </w:p>
        </w:tc>
        <w:tc>
          <w:tcPr>
            <w:tcW w:w="17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E3B" w:rsidRPr="00CE3981" w:rsidRDefault="005D5E3B" w:rsidP="00CE3981">
            <w:pPr>
              <w:ind w:right="-250"/>
              <w:jc w:val="center"/>
              <w:rPr>
                <w:b/>
                <w:color w:val="000000"/>
                <w:szCs w:val="24"/>
              </w:rPr>
            </w:pPr>
            <w:r w:rsidRPr="00CE3981">
              <w:rPr>
                <w:b/>
                <w:color w:val="000000"/>
                <w:szCs w:val="24"/>
              </w:rPr>
              <w:t>Бюджет</w:t>
            </w:r>
          </w:p>
        </w:tc>
        <w:tc>
          <w:tcPr>
            <w:tcW w:w="2268" w:type="dxa"/>
            <w:tcBorders>
              <w:top w:val="single" w:sz="4" w:space="0" w:color="auto"/>
              <w:left w:val="single" w:sz="4" w:space="0" w:color="auto"/>
              <w:bottom w:val="single" w:sz="4" w:space="0" w:color="000000"/>
              <w:right w:val="single" w:sz="4" w:space="0" w:color="auto"/>
            </w:tcBorders>
          </w:tcPr>
          <w:p w:rsidR="005D5E3B" w:rsidRPr="00CE3981" w:rsidRDefault="005D5E3B" w:rsidP="005D5E3B">
            <w:pPr>
              <w:jc w:val="center"/>
              <w:rPr>
                <w:b/>
                <w:color w:val="000000"/>
                <w:szCs w:val="24"/>
              </w:rPr>
            </w:pPr>
            <w:r w:rsidRPr="00CE3981">
              <w:rPr>
                <w:b/>
                <w:color w:val="000000"/>
                <w:szCs w:val="24"/>
              </w:rPr>
              <w:t>Кассовое исполнение</w:t>
            </w:r>
          </w:p>
        </w:tc>
        <w:tc>
          <w:tcPr>
            <w:tcW w:w="1134" w:type="dxa"/>
            <w:tcBorders>
              <w:top w:val="single" w:sz="4" w:space="0" w:color="auto"/>
              <w:left w:val="single" w:sz="4" w:space="0" w:color="auto"/>
              <w:bottom w:val="single" w:sz="4" w:space="0" w:color="000000"/>
              <w:right w:val="single" w:sz="4" w:space="0" w:color="auto"/>
            </w:tcBorders>
          </w:tcPr>
          <w:p w:rsidR="005D5E3B" w:rsidRPr="00CE3981" w:rsidRDefault="005D5E3B" w:rsidP="005D5E3B">
            <w:pPr>
              <w:jc w:val="center"/>
              <w:rPr>
                <w:b/>
                <w:color w:val="000000"/>
                <w:szCs w:val="24"/>
              </w:rPr>
            </w:pPr>
            <w:r w:rsidRPr="00CE3981">
              <w:rPr>
                <w:b/>
                <w:color w:val="000000"/>
                <w:szCs w:val="24"/>
              </w:rPr>
              <w:t>% исп.</w:t>
            </w:r>
          </w:p>
        </w:tc>
      </w:tr>
      <w:tr w:rsidR="005D5E3B" w:rsidRPr="00CE3981" w:rsidTr="00CE3981">
        <w:trPr>
          <w:trHeight w:val="276"/>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b/>
                <w:bCs/>
                <w:color w:val="000000"/>
                <w:szCs w:val="24"/>
              </w:rPr>
            </w:pPr>
            <w:r w:rsidRPr="00CE3981">
              <w:rPr>
                <w:b/>
                <w:bCs/>
                <w:color w:val="000000"/>
                <w:szCs w:val="24"/>
              </w:rPr>
              <w:t>ВСЕГО</w:t>
            </w:r>
          </w:p>
        </w:tc>
        <w:tc>
          <w:tcPr>
            <w:tcW w:w="1700"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b/>
                <w:bCs/>
                <w:color w:val="000000"/>
                <w:szCs w:val="24"/>
              </w:rPr>
            </w:pPr>
            <w:r w:rsidRPr="00CE3981">
              <w:rPr>
                <w:b/>
                <w:bCs/>
                <w:color w:val="000000"/>
                <w:szCs w:val="24"/>
              </w:rPr>
              <w:t>1 500,0</w:t>
            </w:r>
          </w:p>
        </w:tc>
        <w:tc>
          <w:tcPr>
            <w:tcW w:w="2268" w:type="dxa"/>
            <w:tcBorders>
              <w:top w:val="nil"/>
              <w:left w:val="nil"/>
              <w:bottom w:val="single" w:sz="4" w:space="0" w:color="auto"/>
              <w:right w:val="single" w:sz="4" w:space="0" w:color="auto"/>
            </w:tcBorders>
            <w:shd w:val="clear" w:color="auto" w:fill="auto"/>
            <w:vAlign w:val="bottom"/>
          </w:tcPr>
          <w:p w:rsidR="005D5E3B" w:rsidRPr="00CE3981" w:rsidRDefault="005D5E3B" w:rsidP="005D5E3B">
            <w:pPr>
              <w:jc w:val="right"/>
              <w:rPr>
                <w:b/>
                <w:bCs/>
                <w:color w:val="000000"/>
                <w:szCs w:val="24"/>
              </w:rPr>
            </w:pPr>
            <w:r w:rsidRPr="00CE3981">
              <w:rPr>
                <w:b/>
                <w:bCs/>
                <w:color w:val="000000"/>
                <w:szCs w:val="24"/>
              </w:rPr>
              <w:t>1 500,0</w:t>
            </w:r>
          </w:p>
        </w:tc>
        <w:tc>
          <w:tcPr>
            <w:tcW w:w="1134" w:type="dxa"/>
            <w:tcBorders>
              <w:top w:val="nil"/>
              <w:left w:val="nil"/>
              <w:bottom w:val="single" w:sz="4" w:space="0" w:color="auto"/>
              <w:right w:val="single" w:sz="4" w:space="0" w:color="auto"/>
            </w:tcBorders>
          </w:tcPr>
          <w:p w:rsidR="005D5E3B" w:rsidRPr="00CE3981" w:rsidRDefault="005D5E3B" w:rsidP="005D5E3B">
            <w:pPr>
              <w:jc w:val="right"/>
              <w:rPr>
                <w:b/>
                <w:bCs/>
                <w:color w:val="000000"/>
                <w:szCs w:val="24"/>
              </w:rPr>
            </w:pPr>
            <w:r w:rsidRPr="00CE3981">
              <w:rPr>
                <w:b/>
                <w:bCs/>
                <w:color w:val="000000"/>
                <w:szCs w:val="24"/>
              </w:rPr>
              <w:t>100,0</w:t>
            </w:r>
          </w:p>
        </w:tc>
      </w:tr>
      <w:tr w:rsidR="005D5E3B" w:rsidRPr="00CE3981" w:rsidTr="00CE3981">
        <w:trPr>
          <w:trHeight w:val="276"/>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Ольский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color w:val="000000"/>
                <w:szCs w:val="24"/>
              </w:rPr>
            </w:pPr>
            <w:r w:rsidRPr="00CE3981">
              <w:rPr>
                <w:color w:val="000000"/>
                <w:szCs w:val="24"/>
              </w:rPr>
              <w:t>600,0</w:t>
            </w:r>
          </w:p>
        </w:tc>
        <w:tc>
          <w:tcPr>
            <w:tcW w:w="2268" w:type="dxa"/>
            <w:tcBorders>
              <w:top w:val="nil"/>
              <w:left w:val="nil"/>
              <w:bottom w:val="single" w:sz="4" w:space="0" w:color="auto"/>
              <w:right w:val="single" w:sz="4" w:space="0" w:color="auto"/>
            </w:tcBorders>
            <w:shd w:val="clear" w:color="auto" w:fill="auto"/>
            <w:vAlign w:val="bottom"/>
          </w:tcPr>
          <w:p w:rsidR="005D5E3B" w:rsidRPr="00CE3981" w:rsidRDefault="005D5E3B" w:rsidP="005D5E3B">
            <w:pPr>
              <w:jc w:val="right"/>
              <w:rPr>
                <w:color w:val="000000"/>
                <w:szCs w:val="24"/>
              </w:rPr>
            </w:pPr>
            <w:r w:rsidRPr="00CE3981">
              <w:rPr>
                <w:color w:val="000000"/>
                <w:szCs w:val="24"/>
              </w:rPr>
              <w:t>600,0</w:t>
            </w:r>
          </w:p>
        </w:tc>
        <w:tc>
          <w:tcPr>
            <w:tcW w:w="1134"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100,0</w:t>
            </w:r>
          </w:p>
        </w:tc>
      </w:tr>
      <w:tr w:rsidR="005D5E3B" w:rsidRPr="00CE3981" w:rsidTr="00CE3981">
        <w:trPr>
          <w:trHeight w:val="276"/>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Среднеканский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color w:val="000000"/>
                <w:szCs w:val="24"/>
              </w:rPr>
            </w:pPr>
            <w:r w:rsidRPr="00CE3981">
              <w:rPr>
                <w:color w:val="000000"/>
                <w:szCs w:val="24"/>
              </w:rPr>
              <w:t>300,0</w:t>
            </w:r>
          </w:p>
        </w:tc>
        <w:tc>
          <w:tcPr>
            <w:tcW w:w="2268" w:type="dxa"/>
            <w:tcBorders>
              <w:top w:val="nil"/>
              <w:left w:val="nil"/>
              <w:bottom w:val="single" w:sz="4" w:space="0" w:color="auto"/>
              <w:right w:val="single" w:sz="4" w:space="0" w:color="auto"/>
            </w:tcBorders>
            <w:shd w:val="clear" w:color="auto" w:fill="auto"/>
            <w:vAlign w:val="bottom"/>
          </w:tcPr>
          <w:p w:rsidR="005D5E3B" w:rsidRPr="00CE3981" w:rsidRDefault="005D5E3B" w:rsidP="005D5E3B">
            <w:pPr>
              <w:jc w:val="right"/>
              <w:rPr>
                <w:color w:val="000000"/>
                <w:szCs w:val="24"/>
              </w:rPr>
            </w:pPr>
            <w:r w:rsidRPr="00CE3981">
              <w:rPr>
                <w:color w:val="000000"/>
                <w:szCs w:val="24"/>
              </w:rPr>
              <w:t>300,0</w:t>
            </w:r>
          </w:p>
        </w:tc>
        <w:tc>
          <w:tcPr>
            <w:tcW w:w="1134"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100,0</w:t>
            </w:r>
          </w:p>
        </w:tc>
      </w:tr>
      <w:tr w:rsidR="005D5E3B" w:rsidRPr="00CE3981" w:rsidTr="00CE3981">
        <w:trPr>
          <w:trHeight w:val="276"/>
        </w:trPr>
        <w:tc>
          <w:tcPr>
            <w:tcW w:w="4538"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Северо-Эвенский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szCs w:val="24"/>
              </w:rPr>
            </w:pPr>
            <w:r w:rsidRPr="00CE3981">
              <w:rPr>
                <w:szCs w:val="24"/>
              </w:rPr>
              <w:t>600,0</w:t>
            </w:r>
          </w:p>
        </w:tc>
        <w:tc>
          <w:tcPr>
            <w:tcW w:w="2268" w:type="dxa"/>
            <w:tcBorders>
              <w:top w:val="nil"/>
              <w:left w:val="nil"/>
              <w:bottom w:val="single" w:sz="4" w:space="0" w:color="auto"/>
              <w:right w:val="single" w:sz="4" w:space="0" w:color="auto"/>
            </w:tcBorders>
            <w:shd w:val="clear" w:color="auto" w:fill="auto"/>
            <w:vAlign w:val="bottom"/>
          </w:tcPr>
          <w:p w:rsidR="005D5E3B" w:rsidRPr="00CE3981" w:rsidRDefault="005D5E3B" w:rsidP="005D5E3B">
            <w:pPr>
              <w:jc w:val="right"/>
              <w:rPr>
                <w:szCs w:val="24"/>
              </w:rPr>
            </w:pPr>
            <w:r w:rsidRPr="00CE3981">
              <w:rPr>
                <w:szCs w:val="24"/>
              </w:rPr>
              <w:t>600,0</w:t>
            </w:r>
          </w:p>
        </w:tc>
        <w:tc>
          <w:tcPr>
            <w:tcW w:w="1134" w:type="dxa"/>
            <w:tcBorders>
              <w:top w:val="nil"/>
              <w:left w:val="nil"/>
              <w:bottom w:val="single" w:sz="4" w:space="0" w:color="auto"/>
              <w:right w:val="single" w:sz="4" w:space="0" w:color="auto"/>
            </w:tcBorders>
          </w:tcPr>
          <w:p w:rsidR="005D5E3B" w:rsidRPr="00CE3981" w:rsidRDefault="005D5E3B" w:rsidP="005D5E3B">
            <w:pPr>
              <w:jc w:val="right"/>
              <w:rPr>
                <w:szCs w:val="24"/>
              </w:rPr>
            </w:pPr>
            <w:r w:rsidRPr="00CE3981">
              <w:rPr>
                <w:szCs w:val="24"/>
              </w:rPr>
              <w:t>100,0</w:t>
            </w:r>
          </w:p>
        </w:tc>
      </w:tr>
    </w:tbl>
    <w:p w:rsidR="005D5E3B" w:rsidRPr="005D5E3B" w:rsidRDefault="005D5E3B" w:rsidP="005D5E3B">
      <w:pPr>
        <w:contextualSpacing/>
        <w:jc w:val="both"/>
        <w:rPr>
          <w:bCs/>
          <w:sz w:val="28"/>
          <w:szCs w:val="28"/>
        </w:rPr>
      </w:pPr>
    </w:p>
    <w:p w:rsidR="005D5E3B" w:rsidRPr="005D5E3B" w:rsidRDefault="005D5E3B" w:rsidP="005D5E3B">
      <w:pPr>
        <w:ind w:firstLine="720"/>
        <w:jc w:val="both"/>
        <w:rPr>
          <w:bCs/>
          <w:sz w:val="28"/>
          <w:szCs w:val="28"/>
        </w:rPr>
      </w:pPr>
      <w:r w:rsidRPr="005D5E3B">
        <w:rPr>
          <w:bCs/>
          <w:sz w:val="28"/>
          <w:szCs w:val="28"/>
        </w:rPr>
        <w:t xml:space="preserve">- социальные выплаты оленеводам, работающим в оленеводческих хозяйствах. Ответственный исполнитель – министерство труда и социальной политики Магаданской области. На 2017 год предусмотрено средств </w:t>
      </w:r>
      <w:r w:rsidRPr="005D5E3B">
        <w:rPr>
          <w:sz w:val="28"/>
          <w:szCs w:val="28"/>
        </w:rPr>
        <w:t xml:space="preserve">из областного бюджета </w:t>
      </w:r>
      <w:r w:rsidRPr="005D5E3B">
        <w:rPr>
          <w:bCs/>
          <w:sz w:val="28"/>
          <w:szCs w:val="28"/>
        </w:rPr>
        <w:t xml:space="preserve">4 130,6 тыс. рублей. Данное мероприятие направлено на содействие стимулированию занятости коренных народов, создание условий для сохранения самобытной культуры. </w:t>
      </w:r>
    </w:p>
    <w:p w:rsidR="005D5E3B" w:rsidRPr="005D5E3B" w:rsidRDefault="005D5E3B" w:rsidP="005D5E3B">
      <w:pPr>
        <w:ind w:firstLine="720"/>
        <w:jc w:val="both"/>
        <w:rPr>
          <w:bCs/>
          <w:sz w:val="28"/>
          <w:szCs w:val="28"/>
        </w:rPr>
      </w:pPr>
      <w:r w:rsidRPr="005D5E3B">
        <w:rPr>
          <w:bCs/>
          <w:sz w:val="28"/>
          <w:szCs w:val="28"/>
        </w:rPr>
        <w:t xml:space="preserve">-  субсидии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КМНС. Ответственный исполнитель – аппарат губернатора Магаданской области. На 2017 год предусмотрено средств </w:t>
      </w:r>
      <w:r w:rsidRPr="005D5E3B">
        <w:rPr>
          <w:sz w:val="28"/>
          <w:szCs w:val="28"/>
        </w:rPr>
        <w:t xml:space="preserve">из областного бюджета </w:t>
      </w:r>
      <w:r w:rsidRPr="005D5E3B">
        <w:rPr>
          <w:bCs/>
          <w:sz w:val="28"/>
          <w:szCs w:val="28"/>
        </w:rPr>
        <w:t xml:space="preserve">295,8 тыс. рублей. В </w:t>
      </w:r>
      <w:r w:rsidRPr="005D5E3B">
        <w:rPr>
          <w:bCs/>
          <w:sz w:val="28"/>
          <w:szCs w:val="28"/>
          <w:lang w:val="en-US"/>
        </w:rPr>
        <w:t>IV</w:t>
      </w:r>
      <w:r w:rsidRPr="005D5E3B">
        <w:rPr>
          <w:bCs/>
          <w:sz w:val="28"/>
          <w:szCs w:val="28"/>
        </w:rPr>
        <w:t xml:space="preserve"> </w:t>
      </w:r>
      <w:r w:rsidRPr="005D5E3B">
        <w:rPr>
          <w:bCs/>
          <w:sz w:val="28"/>
          <w:szCs w:val="28"/>
        </w:rPr>
        <w:lastRenderedPageBreak/>
        <w:t xml:space="preserve">квартале 2017 г. заключено Соглашение на предоставление субсидии между Правительством Магаданской области и </w:t>
      </w:r>
      <w:r w:rsidRPr="005D5E3B">
        <w:rPr>
          <w:sz w:val="28"/>
          <w:szCs w:val="28"/>
        </w:rPr>
        <w:t>Магаданской областной общественной ассоциации коренных малочисленных народов и этнических групп Севера на оплату расходов, связанных с изданием книги «Сборник рассказов и очерков «Это, было на Колыме»</w:t>
      </w:r>
      <w:r w:rsidRPr="005D5E3B">
        <w:rPr>
          <w:bCs/>
          <w:sz w:val="28"/>
          <w:szCs w:val="28"/>
        </w:rPr>
        <w:t xml:space="preserve">. </w:t>
      </w:r>
    </w:p>
    <w:p w:rsidR="005D5E3B" w:rsidRPr="005D5E3B" w:rsidRDefault="005D5E3B" w:rsidP="005D5E3B">
      <w:pPr>
        <w:ind w:firstLine="720"/>
        <w:jc w:val="both"/>
        <w:rPr>
          <w:sz w:val="28"/>
          <w:szCs w:val="28"/>
        </w:rPr>
      </w:pPr>
      <w:r w:rsidRPr="005D5E3B">
        <w:rPr>
          <w:sz w:val="28"/>
          <w:szCs w:val="28"/>
        </w:rPr>
        <w:t>- субсидии на участие представителей КМНС в региональных, российских и международных мероприятиях, посвященных проблемам коренных народов. О</w:t>
      </w:r>
      <w:r w:rsidRPr="005D5E3B">
        <w:rPr>
          <w:bCs/>
          <w:sz w:val="28"/>
          <w:szCs w:val="28"/>
        </w:rPr>
        <w:t xml:space="preserve">тветственный исполнитель – аппарат губернатора Магаданской области. На 2017 год предусмотрено средств </w:t>
      </w:r>
      <w:r w:rsidRPr="005D5E3B">
        <w:rPr>
          <w:sz w:val="28"/>
          <w:szCs w:val="28"/>
        </w:rPr>
        <w:t>из областного бюджета654,3 тыс. рублей</w:t>
      </w:r>
      <w:r w:rsidRPr="005D5E3B">
        <w:rPr>
          <w:bCs/>
          <w:sz w:val="28"/>
          <w:szCs w:val="28"/>
        </w:rPr>
        <w:t>.</w:t>
      </w:r>
      <w:r w:rsidRPr="005D5E3B">
        <w:rPr>
          <w:rFonts w:eastAsia="Calibri"/>
          <w:sz w:val="28"/>
          <w:szCs w:val="28"/>
          <w:lang w:eastAsia="en-US"/>
        </w:rPr>
        <w:t xml:space="preserve"> Для эффективной реализации государственной национальной политики в Магаданской области оказывается финансовая поддержка общественным организациям, осуществляющим деятельность, направленную на развитие межнационального сотрудничества, в том числе укрепление гражданского единства и гармонизацию межнациональных отношений в рамках государственной программы.</w:t>
      </w:r>
      <w:r w:rsidR="005F0CA7">
        <w:rPr>
          <w:rFonts w:eastAsia="Calibri"/>
          <w:sz w:val="28"/>
          <w:szCs w:val="28"/>
          <w:lang w:eastAsia="en-US"/>
        </w:rPr>
        <w:t xml:space="preserve"> </w:t>
      </w:r>
      <w:r w:rsidRPr="005D5E3B">
        <w:rPr>
          <w:rFonts w:eastAsia="Calibri"/>
          <w:sz w:val="28"/>
          <w:szCs w:val="28"/>
          <w:lang w:eastAsia="en-US"/>
        </w:rPr>
        <w:t xml:space="preserve">В </w:t>
      </w:r>
      <w:r w:rsidRPr="005D5E3B">
        <w:rPr>
          <w:rFonts w:eastAsia="Calibri"/>
          <w:sz w:val="28"/>
          <w:szCs w:val="28"/>
          <w:lang w:val="en-US" w:eastAsia="en-US"/>
        </w:rPr>
        <w:t>I</w:t>
      </w:r>
      <w:r w:rsidRPr="005D5E3B">
        <w:rPr>
          <w:rFonts w:eastAsia="Calibri"/>
          <w:sz w:val="28"/>
          <w:szCs w:val="28"/>
          <w:lang w:eastAsia="en-US"/>
        </w:rPr>
        <w:t xml:space="preserve"> квартале 2017 года оленеводы Северо-Эвенского городского округа приняли участие в </w:t>
      </w:r>
      <w:r w:rsidRPr="005D5E3B">
        <w:rPr>
          <w:rFonts w:eastAsia="Calibri"/>
          <w:sz w:val="28"/>
          <w:szCs w:val="28"/>
          <w:lang w:val="en-US" w:eastAsia="en-US"/>
        </w:rPr>
        <w:t>III</w:t>
      </w:r>
      <w:r w:rsidRPr="005D5E3B">
        <w:rPr>
          <w:rFonts w:eastAsia="Calibri"/>
          <w:sz w:val="28"/>
          <w:szCs w:val="28"/>
          <w:lang w:eastAsia="en-US"/>
        </w:rPr>
        <w:t xml:space="preserve"> Съезде оленеводов России в г. Якутске. Делегация Магаданской области приняла участие в </w:t>
      </w:r>
      <w:r w:rsidRPr="005D5E3B">
        <w:rPr>
          <w:rFonts w:eastAsia="Calibri"/>
          <w:sz w:val="28"/>
          <w:szCs w:val="28"/>
          <w:lang w:val="en-US" w:eastAsia="en-US"/>
        </w:rPr>
        <w:t>VIII</w:t>
      </w:r>
      <w:r w:rsidRPr="005D5E3B">
        <w:rPr>
          <w:rFonts w:eastAsia="Calibri"/>
          <w:sz w:val="28"/>
          <w:szCs w:val="28"/>
          <w:lang w:eastAsia="en-US"/>
        </w:rPr>
        <w:t xml:space="preserve"> Съезде коренных малочисленных народов Севера, Сибири и Дальнего Востока Российской Федерации в г. Салехарде. </w:t>
      </w:r>
      <w:r w:rsidRPr="005D5E3B">
        <w:rPr>
          <w:sz w:val="28"/>
          <w:szCs w:val="28"/>
        </w:rPr>
        <w:t xml:space="preserve">С 27 апреля по 01 мая 2017 года делегация Магаданской областной общественной ассоциации коренных малочисленных народов и этнических групп Севера приняла участие в </w:t>
      </w:r>
      <w:r w:rsidRPr="005D5E3B">
        <w:rPr>
          <w:sz w:val="28"/>
          <w:szCs w:val="28"/>
          <w:lang w:val="en-US"/>
        </w:rPr>
        <w:t>XII</w:t>
      </w:r>
      <w:r w:rsidRPr="005D5E3B">
        <w:rPr>
          <w:sz w:val="28"/>
          <w:szCs w:val="28"/>
        </w:rPr>
        <w:t xml:space="preserve"> Международной выставке-ярмарке «Сокровища Севера 2017» в г. Москве. </w:t>
      </w:r>
    </w:p>
    <w:p w:rsidR="005D5E3B" w:rsidRPr="005D5E3B" w:rsidRDefault="005D5E3B" w:rsidP="005D5E3B">
      <w:pPr>
        <w:ind w:firstLine="720"/>
        <w:jc w:val="both"/>
        <w:rPr>
          <w:bCs/>
          <w:sz w:val="28"/>
          <w:szCs w:val="28"/>
        </w:rPr>
      </w:pPr>
      <w:r w:rsidRPr="005D5E3B">
        <w:rPr>
          <w:sz w:val="28"/>
          <w:szCs w:val="28"/>
        </w:rPr>
        <w:t>- Содействие КМНС в проведении мероприятий, посвященных проблемам коренных народов в рамках реализации государственной национальной политики. О</w:t>
      </w:r>
      <w:r w:rsidRPr="005D5E3B">
        <w:rPr>
          <w:bCs/>
          <w:sz w:val="28"/>
          <w:szCs w:val="28"/>
        </w:rPr>
        <w:t xml:space="preserve">тветственный исполнитель – аппарат губернатора Магаданской области. На 01.01.2018 года средства освоены в полном объеме, </w:t>
      </w:r>
      <w:r w:rsidRPr="005D5E3B">
        <w:rPr>
          <w:sz w:val="28"/>
          <w:szCs w:val="28"/>
        </w:rPr>
        <w:t xml:space="preserve">и направлены для организации областного семинара «О традиционной хозяйственной деятельности коренных малочисленных народов Севера в Магаданской области» для специалистов по работе с коренными малочисленными народами администраций муниципальных образований Магаданской области, руководителей предприятий и родовых общин коренных малочисленных народов Севера, председателей общественных организаций КМНС, который прошел в мае 2017 года в г. Магадане. </w:t>
      </w:r>
    </w:p>
    <w:p w:rsidR="005D5E3B" w:rsidRPr="005D5E3B" w:rsidRDefault="005D5E3B" w:rsidP="005D5E3B">
      <w:pPr>
        <w:ind w:firstLine="426"/>
        <w:jc w:val="both"/>
        <w:rPr>
          <w:bCs/>
          <w:sz w:val="28"/>
          <w:szCs w:val="28"/>
        </w:rPr>
      </w:pPr>
      <w:r w:rsidRPr="005D5E3B">
        <w:rPr>
          <w:rFonts w:eastAsia="Calibri"/>
          <w:b/>
          <w:kern w:val="2"/>
          <w:sz w:val="28"/>
          <w:szCs w:val="28"/>
          <w:lang w:eastAsia="en-US"/>
        </w:rPr>
        <w:t xml:space="preserve">По основному мероприятию </w:t>
      </w:r>
      <w:r w:rsidRPr="005D5E3B">
        <w:rPr>
          <w:bCs/>
          <w:sz w:val="28"/>
          <w:szCs w:val="28"/>
        </w:rPr>
        <w:t>«Строительство (реконструкция)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p>
    <w:p w:rsidR="005D5E3B" w:rsidRPr="005D5E3B" w:rsidRDefault="005D5E3B" w:rsidP="005D5E3B">
      <w:pPr>
        <w:jc w:val="both"/>
        <w:rPr>
          <w:sz w:val="28"/>
          <w:szCs w:val="28"/>
        </w:rPr>
      </w:pPr>
      <w:r w:rsidRPr="005D5E3B">
        <w:rPr>
          <w:sz w:val="28"/>
          <w:szCs w:val="28"/>
        </w:rPr>
        <w:t xml:space="preserve">-  Разработка проектно-сметной документации и реконструкция жилого дома пос. Эвенск, ул. Амамич, д. 12. Ответственный исполнитель – министерство строительства, ЖКХ и энергетики Магаданской области. Так как заявка на финансирование мероприятия из муниципального образования поступила в конце декабря 2017 года, мероприятие осталось нереализованным. </w:t>
      </w:r>
    </w:p>
    <w:p w:rsidR="005D5E3B" w:rsidRPr="005D5E3B" w:rsidRDefault="005D5E3B" w:rsidP="005D5E3B">
      <w:pPr>
        <w:jc w:val="both"/>
        <w:rPr>
          <w:b/>
          <w:sz w:val="28"/>
          <w:szCs w:val="28"/>
        </w:rPr>
      </w:pPr>
      <w:r w:rsidRPr="005D5E3B">
        <w:rPr>
          <w:sz w:val="28"/>
          <w:szCs w:val="28"/>
        </w:rPr>
        <w:t xml:space="preserve">-  Предоставление социальных выплат на приобретение жилых помещений гражданам из числа коренных малочисленных народов Севера в г. Магадане. Ответственный исполнитель – министерство экономического развития, </w:t>
      </w:r>
      <w:r w:rsidRPr="005D5E3B">
        <w:rPr>
          <w:sz w:val="28"/>
          <w:szCs w:val="28"/>
        </w:rPr>
        <w:lastRenderedPageBreak/>
        <w:t xml:space="preserve">инвестиционной политики и инноваций Магаданской </w:t>
      </w:r>
      <w:proofErr w:type="spellStart"/>
      <w:r w:rsidRPr="005D5E3B">
        <w:rPr>
          <w:sz w:val="28"/>
          <w:szCs w:val="28"/>
        </w:rPr>
        <w:t>области.Средства</w:t>
      </w:r>
      <w:proofErr w:type="spellEnd"/>
      <w:r w:rsidRPr="005D5E3B">
        <w:rPr>
          <w:sz w:val="28"/>
          <w:szCs w:val="28"/>
        </w:rPr>
        <w:t xml:space="preserve"> на реализацию данного мероприятия были направлены следующим образом:</w:t>
      </w:r>
    </w:p>
    <w:p w:rsidR="005D5E3B" w:rsidRPr="005D5E3B" w:rsidRDefault="005D5E3B" w:rsidP="005D5E3B">
      <w:pPr>
        <w:ind w:right="365"/>
        <w:jc w:val="center"/>
        <w:rPr>
          <w:rFonts w:eastAsia="Calibri"/>
          <w:b/>
          <w:sz w:val="28"/>
          <w:szCs w:val="28"/>
        </w:rPr>
      </w:pPr>
    </w:p>
    <w:p w:rsidR="005D5E3B" w:rsidRPr="005D5E3B" w:rsidRDefault="005D5E3B" w:rsidP="005D5E3B">
      <w:pPr>
        <w:ind w:right="365"/>
        <w:jc w:val="center"/>
        <w:rPr>
          <w:rFonts w:eastAsia="Calibri"/>
          <w:b/>
          <w:sz w:val="28"/>
          <w:szCs w:val="28"/>
        </w:rPr>
      </w:pPr>
      <w:r w:rsidRPr="005D5E3B">
        <w:rPr>
          <w:rFonts w:eastAsia="Calibri"/>
          <w:b/>
          <w:sz w:val="28"/>
          <w:szCs w:val="28"/>
        </w:rPr>
        <w:t>Исполнение расходов по субсидиям бюджетам городских округов</w:t>
      </w:r>
    </w:p>
    <w:p w:rsidR="005D5E3B" w:rsidRPr="005D5E3B" w:rsidRDefault="005D5E3B" w:rsidP="005D5E3B">
      <w:pPr>
        <w:jc w:val="center"/>
        <w:rPr>
          <w:rFonts w:eastAsia="Calibri"/>
          <w:b/>
          <w:sz w:val="28"/>
          <w:szCs w:val="28"/>
          <w:lang w:eastAsia="en-US"/>
        </w:rPr>
      </w:pPr>
      <w:r w:rsidRPr="005D5E3B">
        <w:rPr>
          <w:rFonts w:eastAsia="Calibri"/>
          <w:b/>
          <w:sz w:val="28"/>
          <w:szCs w:val="28"/>
        </w:rPr>
        <w:t>на</w:t>
      </w:r>
      <w:r w:rsidRPr="005D5E3B">
        <w:rPr>
          <w:rFonts w:eastAsia="Calibri"/>
          <w:b/>
          <w:sz w:val="28"/>
          <w:szCs w:val="28"/>
          <w:lang w:eastAsia="en-US"/>
        </w:rPr>
        <w:t xml:space="preserve"> строительство (реконструкцию) и капитальный ремонт жилых домов в местах проживания коренных малочисленных народов Севера, улучшение социально-бытовых условий представителей коренных малочисленных народов Севера</w:t>
      </w:r>
    </w:p>
    <w:p w:rsidR="005D5E3B" w:rsidRPr="005D5E3B" w:rsidRDefault="005D5E3B" w:rsidP="005D5E3B">
      <w:pPr>
        <w:jc w:val="center"/>
        <w:rPr>
          <w:sz w:val="28"/>
          <w:szCs w:val="28"/>
        </w:rPr>
      </w:pPr>
    </w:p>
    <w:p w:rsidR="005D5E3B" w:rsidRPr="005D5E3B" w:rsidRDefault="005D5E3B" w:rsidP="005D5E3B">
      <w:pPr>
        <w:jc w:val="right"/>
        <w:rPr>
          <w:sz w:val="28"/>
          <w:szCs w:val="28"/>
        </w:rPr>
      </w:pPr>
      <w:r w:rsidRPr="005D5E3B">
        <w:rPr>
          <w:sz w:val="28"/>
          <w:szCs w:val="28"/>
        </w:rPr>
        <w:t>тыс.рублей</w:t>
      </w:r>
    </w:p>
    <w:tbl>
      <w:tblPr>
        <w:tblW w:w="9782" w:type="dxa"/>
        <w:tblInd w:w="-289" w:type="dxa"/>
        <w:tblLayout w:type="fixed"/>
        <w:tblLook w:val="04A0" w:firstRow="1" w:lastRow="0" w:firstColumn="1" w:lastColumn="0" w:noHBand="0" w:noVBand="1"/>
      </w:tblPr>
      <w:tblGrid>
        <w:gridCol w:w="2269"/>
        <w:gridCol w:w="1134"/>
        <w:gridCol w:w="2126"/>
        <w:gridCol w:w="1984"/>
        <w:gridCol w:w="1418"/>
        <w:gridCol w:w="851"/>
      </w:tblGrid>
      <w:tr w:rsidR="005D5E3B" w:rsidRPr="005D5E3B" w:rsidTr="00EE0660">
        <w:trPr>
          <w:trHeight w:val="501"/>
        </w:trPr>
        <w:tc>
          <w:tcPr>
            <w:tcW w:w="2269" w:type="dxa"/>
            <w:vMerge w:val="restart"/>
            <w:tcBorders>
              <w:top w:val="single" w:sz="4" w:space="0" w:color="auto"/>
              <w:left w:val="single" w:sz="4" w:space="0" w:color="auto"/>
              <w:right w:val="single" w:sz="4" w:space="0" w:color="auto"/>
            </w:tcBorders>
            <w:shd w:val="clear" w:color="auto" w:fill="auto"/>
            <w:vAlign w:val="center"/>
            <w:hideMark/>
          </w:tcPr>
          <w:p w:rsidR="005D5E3B" w:rsidRPr="00237FBB" w:rsidRDefault="005D5E3B" w:rsidP="005D5E3B">
            <w:pPr>
              <w:jc w:val="center"/>
              <w:rPr>
                <w:b/>
                <w:szCs w:val="24"/>
              </w:rPr>
            </w:pPr>
            <w:r w:rsidRPr="00237FBB">
              <w:rPr>
                <w:b/>
                <w:szCs w:val="24"/>
              </w:rPr>
              <w:t xml:space="preserve">Наименование </w:t>
            </w:r>
            <w:r w:rsidRPr="00237FBB">
              <w:rPr>
                <w:b/>
                <w:color w:val="000000"/>
                <w:szCs w:val="24"/>
              </w:rPr>
              <w:t>городского округа</w:t>
            </w:r>
          </w:p>
        </w:tc>
        <w:tc>
          <w:tcPr>
            <w:tcW w:w="5244" w:type="dxa"/>
            <w:gridSpan w:val="3"/>
            <w:tcBorders>
              <w:top w:val="single" w:sz="4" w:space="0" w:color="auto"/>
              <w:left w:val="nil"/>
              <w:bottom w:val="single" w:sz="4" w:space="0" w:color="auto"/>
              <w:right w:val="single" w:sz="4" w:space="0" w:color="auto"/>
            </w:tcBorders>
          </w:tcPr>
          <w:p w:rsidR="005D5E3B" w:rsidRPr="00237FBB" w:rsidRDefault="005D5E3B" w:rsidP="005D5E3B">
            <w:pPr>
              <w:jc w:val="center"/>
              <w:rPr>
                <w:b/>
                <w:szCs w:val="24"/>
              </w:rPr>
            </w:pPr>
            <w:r w:rsidRPr="00237FBB">
              <w:rPr>
                <w:b/>
                <w:szCs w:val="24"/>
              </w:rPr>
              <w:t>Бюджет, в том числе</w:t>
            </w:r>
          </w:p>
        </w:tc>
        <w:tc>
          <w:tcPr>
            <w:tcW w:w="1418" w:type="dxa"/>
            <w:vMerge w:val="restart"/>
            <w:tcBorders>
              <w:top w:val="single" w:sz="4" w:space="0" w:color="auto"/>
              <w:left w:val="nil"/>
              <w:right w:val="single" w:sz="4" w:space="0" w:color="auto"/>
            </w:tcBorders>
          </w:tcPr>
          <w:p w:rsidR="005D5E3B" w:rsidRPr="00237FBB" w:rsidRDefault="005D5E3B" w:rsidP="005D5E3B">
            <w:pPr>
              <w:jc w:val="center"/>
              <w:rPr>
                <w:b/>
                <w:szCs w:val="24"/>
              </w:rPr>
            </w:pPr>
            <w:r w:rsidRPr="00237FBB">
              <w:rPr>
                <w:b/>
                <w:szCs w:val="24"/>
              </w:rPr>
              <w:t>Кассовое исполнение</w:t>
            </w:r>
          </w:p>
        </w:tc>
        <w:tc>
          <w:tcPr>
            <w:tcW w:w="851" w:type="dxa"/>
            <w:vMerge w:val="restart"/>
            <w:tcBorders>
              <w:top w:val="single" w:sz="4" w:space="0" w:color="auto"/>
              <w:left w:val="nil"/>
              <w:right w:val="single" w:sz="4" w:space="0" w:color="auto"/>
            </w:tcBorders>
          </w:tcPr>
          <w:p w:rsidR="005D5E3B" w:rsidRPr="00237FBB" w:rsidRDefault="005D5E3B" w:rsidP="005D5E3B">
            <w:pPr>
              <w:jc w:val="center"/>
              <w:rPr>
                <w:b/>
                <w:szCs w:val="24"/>
              </w:rPr>
            </w:pPr>
            <w:r w:rsidRPr="00237FBB">
              <w:rPr>
                <w:b/>
                <w:szCs w:val="24"/>
              </w:rPr>
              <w:t>% исп.</w:t>
            </w:r>
          </w:p>
        </w:tc>
      </w:tr>
      <w:tr w:rsidR="005D5E3B" w:rsidRPr="005D5E3B" w:rsidTr="00EE0660">
        <w:trPr>
          <w:trHeight w:val="20"/>
        </w:trPr>
        <w:tc>
          <w:tcPr>
            <w:tcW w:w="2269" w:type="dxa"/>
            <w:vMerge/>
            <w:tcBorders>
              <w:left w:val="single" w:sz="4" w:space="0" w:color="auto"/>
              <w:bottom w:val="single" w:sz="4" w:space="0" w:color="auto"/>
              <w:right w:val="single" w:sz="4" w:space="0" w:color="auto"/>
            </w:tcBorders>
            <w:shd w:val="clear" w:color="auto" w:fill="auto"/>
            <w:vAlign w:val="bottom"/>
          </w:tcPr>
          <w:p w:rsidR="005D5E3B" w:rsidRPr="00237FBB" w:rsidRDefault="005D5E3B" w:rsidP="005D5E3B">
            <w:pPr>
              <w:rPr>
                <w:b/>
                <w:bCs/>
                <w:szCs w:val="24"/>
              </w:rPr>
            </w:pPr>
          </w:p>
        </w:tc>
        <w:tc>
          <w:tcPr>
            <w:tcW w:w="1134"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по министерству экономического развития, инвестиционной политики и инноваций Магаданской области</w:t>
            </w:r>
          </w:p>
        </w:tc>
        <w:tc>
          <w:tcPr>
            <w:tcW w:w="1984"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по министерству строительства, жилищно-коммунального хозяйства и энергетики Магаданской области</w:t>
            </w:r>
          </w:p>
        </w:tc>
        <w:tc>
          <w:tcPr>
            <w:tcW w:w="1418" w:type="dxa"/>
            <w:vMerge/>
            <w:tcBorders>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p>
        </w:tc>
        <w:tc>
          <w:tcPr>
            <w:tcW w:w="851" w:type="dxa"/>
            <w:vMerge/>
            <w:tcBorders>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p>
        </w:tc>
      </w:tr>
      <w:tr w:rsidR="005D5E3B" w:rsidRPr="005D5E3B" w:rsidTr="00EE0660">
        <w:trPr>
          <w:trHeight w:val="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D5E3B" w:rsidRPr="00237FBB" w:rsidRDefault="005D5E3B" w:rsidP="005D5E3B">
            <w:pPr>
              <w:rPr>
                <w:b/>
                <w:bCs/>
                <w:szCs w:val="24"/>
              </w:rPr>
            </w:pPr>
            <w:r w:rsidRPr="00237FBB">
              <w:rPr>
                <w:b/>
                <w:bCs/>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10 861,4</w:t>
            </w:r>
          </w:p>
        </w:tc>
        <w:tc>
          <w:tcPr>
            <w:tcW w:w="2126"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9 043,1</w:t>
            </w:r>
          </w:p>
        </w:tc>
        <w:tc>
          <w:tcPr>
            <w:tcW w:w="1984"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1 818,3</w:t>
            </w:r>
          </w:p>
        </w:tc>
        <w:tc>
          <w:tcPr>
            <w:tcW w:w="1418"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9 023,0</w:t>
            </w:r>
          </w:p>
        </w:tc>
        <w:tc>
          <w:tcPr>
            <w:tcW w:w="851" w:type="dxa"/>
            <w:tcBorders>
              <w:top w:val="single" w:sz="4" w:space="0" w:color="auto"/>
              <w:left w:val="single" w:sz="4" w:space="0" w:color="auto"/>
              <w:bottom w:val="single" w:sz="4" w:space="0" w:color="auto"/>
              <w:right w:val="single" w:sz="4" w:space="0" w:color="auto"/>
            </w:tcBorders>
          </w:tcPr>
          <w:p w:rsidR="005D5E3B" w:rsidRPr="00237FBB" w:rsidRDefault="005D5E3B" w:rsidP="005D5E3B">
            <w:pPr>
              <w:autoSpaceDE w:val="0"/>
              <w:autoSpaceDN w:val="0"/>
              <w:adjustRightInd w:val="0"/>
              <w:jc w:val="center"/>
              <w:rPr>
                <w:rFonts w:eastAsia="Calibri"/>
                <w:b/>
                <w:szCs w:val="24"/>
              </w:rPr>
            </w:pPr>
            <w:r w:rsidRPr="00237FBB">
              <w:rPr>
                <w:rFonts w:eastAsia="Calibri"/>
                <w:b/>
                <w:szCs w:val="24"/>
              </w:rPr>
              <w:t>83,1</w:t>
            </w:r>
          </w:p>
        </w:tc>
      </w:tr>
      <w:tr w:rsidR="005D5E3B" w:rsidRPr="005D5E3B" w:rsidTr="00EE0660">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5D5E3B" w:rsidRPr="005D5E3B" w:rsidRDefault="005D5E3B" w:rsidP="005D5E3B">
            <w:pPr>
              <w:rPr>
                <w:bCs/>
                <w:color w:val="000000"/>
                <w:szCs w:val="24"/>
              </w:rPr>
            </w:pPr>
            <w:r w:rsidRPr="005D5E3B">
              <w:rPr>
                <w:bCs/>
                <w:color w:val="000000"/>
                <w:szCs w:val="24"/>
              </w:rPr>
              <w:t>Город Магадан</w:t>
            </w:r>
          </w:p>
        </w:tc>
        <w:tc>
          <w:tcPr>
            <w:tcW w:w="113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7 343,1</w:t>
            </w:r>
          </w:p>
        </w:tc>
        <w:tc>
          <w:tcPr>
            <w:tcW w:w="2126"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7 343,1</w:t>
            </w:r>
          </w:p>
        </w:tc>
        <w:tc>
          <w:tcPr>
            <w:tcW w:w="198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7 343,0</w:t>
            </w:r>
          </w:p>
        </w:tc>
        <w:tc>
          <w:tcPr>
            <w:tcW w:w="851"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100,0</w:t>
            </w:r>
          </w:p>
        </w:tc>
      </w:tr>
      <w:tr w:rsidR="005D5E3B" w:rsidRPr="005D5E3B" w:rsidTr="00EE0660">
        <w:trPr>
          <w:trHeight w:val="20"/>
        </w:trPr>
        <w:tc>
          <w:tcPr>
            <w:tcW w:w="2269" w:type="dxa"/>
            <w:tcBorders>
              <w:top w:val="nil"/>
              <w:left w:val="single" w:sz="4" w:space="0" w:color="auto"/>
              <w:bottom w:val="single" w:sz="4" w:space="0" w:color="auto"/>
              <w:right w:val="single" w:sz="4" w:space="0" w:color="auto"/>
            </w:tcBorders>
            <w:shd w:val="clear" w:color="auto" w:fill="auto"/>
            <w:noWrap/>
            <w:vAlign w:val="bottom"/>
          </w:tcPr>
          <w:p w:rsidR="005D5E3B" w:rsidRPr="005D5E3B" w:rsidRDefault="005D5E3B" w:rsidP="005D5E3B">
            <w:pPr>
              <w:rPr>
                <w:bCs/>
                <w:color w:val="000000"/>
                <w:szCs w:val="24"/>
              </w:rPr>
            </w:pPr>
            <w:r w:rsidRPr="005D5E3B">
              <w:rPr>
                <w:bCs/>
                <w:color w:val="000000"/>
                <w:szCs w:val="24"/>
              </w:rPr>
              <w:t>Ольский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1 200,0</w:t>
            </w:r>
          </w:p>
        </w:tc>
        <w:tc>
          <w:tcPr>
            <w:tcW w:w="2126"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1 200,0</w:t>
            </w:r>
          </w:p>
        </w:tc>
        <w:tc>
          <w:tcPr>
            <w:tcW w:w="198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1 190,0</w:t>
            </w:r>
          </w:p>
        </w:tc>
        <w:tc>
          <w:tcPr>
            <w:tcW w:w="851"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99,2</w:t>
            </w:r>
          </w:p>
        </w:tc>
      </w:tr>
      <w:tr w:rsidR="005D5E3B" w:rsidRPr="005D5E3B" w:rsidTr="00EE0660">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E3B" w:rsidRPr="005D5E3B" w:rsidRDefault="005D5E3B" w:rsidP="005D5E3B">
            <w:pPr>
              <w:rPr>
                <w:b/>
                <w:bCs/>
                <w:color w:val="000000"/>
                <w:szCs w:val="24"/>
              </w:rPr>
            </w:pPr>
            <w:r w:rsidRPr="005D5E3B">
              <w:rPr>
                <w:bCs/>
                <w:color w:val="000000"/>
                <w:szCs w:val="24"/>
              </w:rPr>
              <w:t>Омсукчанский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500,0</w:t>
            </w:r>
          </w:p>
        </w:tc>
        <w:tc>
          <w:tcPr>
            <w:tcW w:w="2126"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500,0</w:t>
            </w:r>
          </w:p>
        </w:tc>
        <w:tc>
          <w:tcPr>
            <w:tcW w:w="198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490,0</w:t>
            </w:r>
          </w:p>
        </w:tc>
        <w:tc>
          <w:tcPr>
            <w:tcW w:w="851"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98,0</w:t>
            </w:r>
          </w:p>
        </w:tc>
      </w:tr>
      <w:tr w:rsidR="005D5E3B" w:rsidRPr="005D5E3B" w:rsidTr="00EE0660">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5E3B" w:rsidRPr="005D5E3B" w:rsidRDefault="005D5E3B" w:rsidP="005D5E3B">
            <w:pPr>
              <w:rPr>
                <w:bCs/>
                <w:color w:val="000000"/>
                <w:szCs w:val="24"/>
              </w:rPr>
            </w:pPr>
            <w:r w:rsidRPr="005D5E3B">
              <w:rPr>
                <w:bCs/>
                <w:color w:val="000000"/>
                <w:szCs w:val="24"/>
              </w:rPr>
              <w:t>Северо-Эвенский городской округ</w:t>
            </w:r>
          </w:p>
        </w:tc>
        <w:tc>
          <w:tcPr>
            <w:tcW w:w="113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1 818,3</w:t>
            </w:r>
          </w:p>
        </w:tc>
        <w:tc>
          <w:tcPr>
            <w:tcW w:w="2126"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0,0</w:t>
            </w:r>
          </w:p>
        </w:tc>
        <w:tc>
          <w:tcPr>
            <w:tcW w:w="1984"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1 818,3</w:t>
            </w:r>
          </w:p>
        </w:tc>
        <w:tc>
          <w:tcPr>
            <w:tcW w:w="1418"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0,0</w:t>
            </w:r>
          </w:p>
        </w:tc>
        <w:tc>
          <w:tcPr>
            <w:tcW w:w="851"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center"/>
              <w:rPr>
                <w:rFonts w:eastAsia="Calibri"/>
                <w:szCs w:val="24"/>
              </w:rPr>
            </w:pPr>
            <w:r w:rsidRPr="005D5E3B">
              <w:rPr>
                <w:rFonts w:eastAsia="Calibri"/>
                <w:szCs w:val="24"/>
              </w:rPr>
              <w:t>0,0</w:t>
            </w:r>
          </w:p>
        </w:tc>
      </w:tr>
    </w:tbl>
    <w:p w:rsidR="005D5E3B" w:rsidRPr="005D5E3B" w:rsidRDefault="005D5E3B" w:rsidP="005D5E3B">
      <w:pPr>
        <w:jc w:val="right"/>
        <w:rPr>
          <w:sz w:val="28"/>
          <w:szCs w:val="28"/>
        </w:rPr>
      </w:pPr>
    </w:p>
    <w:p w:rsidR="005D5E3B" w:rsidRPr="005D5E3B" w:rsidRDefault="005D5E3B" w:rsidP="005D5E3B">
      <w:pPr>
        <w:ind w:left="-284" w:firstLine="284"/>
        <w:jc w:val="both"/>
        <w:rPr>
          <w:sz w:val="28"/>
          <w:szCs w:val="28"/>
        </w:rPr>
      </w:pPr>
      <w:r w:rsidRPr="005D5E3B">
        <w:rPr>
          <w:sz w:val="28"/>
          <w:szCs w:val="28"/>
        </w:rPr>
        <w:t>- Предоставление социальной выплаты на приобретение жилых помещений позволило улучшить жилищные условия 6 семьям (15 человек) из представителей КМНС (город Магадан – 4 семьи с составом 9 человек; Омсукчанский городской округ – 1 семья с составом 3 человека; Ольский городской округ – 1 семья с составом 3 человека).</w:t>
      </w:r>
    </w:p>
    <w:p w:rsidR="005D5E3B" w:rsidRPr="005D5E3B" w:rsidRDefault="005D5E3B" w:rsidP="005D5E3B">
      <w:pPr>
        <w:ind w:left="-284" w:firstLine="284"/>
        <w:jc w:val="both"/>
        <w:rPr>
          <w:sz w:val="28"/>
          <w:szCs w:val="28"/>
        </w:rPr>
      </w:pPr>
      <w:r w:rsidRPr="005D5E3B">
        <w:rPr>
          <w:sz w:val="28"/>
          <w:szCs w:val="28"/>
        </w:rPr>
        <w:t xml:space="preserve">- Ремонт жилых помещений для нуждающихся семей, представителей коренных малочисленных народов Севера. Ответственный исполнитель – министерство строительства, ЖКХ и энергетики Магаданской области. </w:t>
      </w:r>
      <w:r w:rsidRPr="005D5E3B">
        <w:rPr>
          <w:bCs/>
          <w:sz w:val="28"/>
          <w:szCs w:val="28"/>
        </w:rPr>
        <w:t>В 2017 году был з</w:t>
      </w:r>
      <w:r w:rsidRPr="005D5E3B">
        <w:rPr>
          <w:sz w:val="28"/>
          <w:szCs w:val="28"/>
        </w:rPr>
        <w:t>аключен муниципальный контракт на ремонт жилых помещений с ООО «</w:t>
      </w:r>
      <w:proofErr w:type="spellStart"/>
      <w:r w:rsidRPr="005D5E3B">
        <w:rPr>
          <w:sz w:val="28"/>
          <w:szCs w:val="28"/>
        </w:rPr>
        <w:t>КаналСервис</w:t>
      </w:r>
      <w:proofErr w:type="spellEnd"/>
      <w:r w:rsidRPr="005D5E3B">
        <w:rPr>
          <w:sz w:val="28"/>
          <w:szCs w:val="28"/>
        </w:rPr>
        <w:t xml:space="preserve">». Так как заявка на финансирование мероприятия из муниципального образования поступила в конце декабря 2017 года, мероприятие осталось нереализованным. </w:t>
      </w:r>
    </w:p>
    <w:p w:rsidR="005D5E3B" w:rsidRPr="005D5E3B" w:rsidRDefault="005D5E3B" w:rsidP="005D5E3B">
      <w:pPr>
        <w:ind w:left="-284" w:firstLine="284"/>
        <w:jc w:val="both"/>
        <w:rPr>
          <w:sz w:val="28"/>
          <w:szCs w:val="28"/>
        </w:rPr>
      </w:pPr>
      <w:r w:rsidRPr="005D5E3B">
        <w:rPr>
          <w:b/>
          <w:sz w:val="28"/>
          <w:szCs w:val="28"/>
        </w:rPr>
        <w:t>По основному мероприятию</w:t>
      </w:r>
      <w:r w:rsidRPr="005D5E3B">
        <w:rPr>
          <w:sz w:val="28"/>
          <w:szCs w:val="28"/>
        </w:rPr>
        <w:t xml:space="preserve"> «Реконструкция и капитальный ремонт зда</w:t>
      </w:r>
      <w:r w:rsidRPr="005D5E3B">
        <w:rPr>
          <w:sz w:val="28"/>
          <w:szCs w:val="28"/>
        </w:rPr>
        <w:softHyphen/>
        <w:t>ний дизельных электростанций, сетей теплоснабжения, энергоснабжения, строительство (реконструкция) объектов социальной инфраструктуры» были предусмотрены следующие ассигнования:</w:t>
      </w:r>
    </w:p>
    <w:p w:rsidR="005D5E3B" w:rsidRPr="005D5E3B" w:rsidRDefault="005D5E3B" w:rsidP="005D5E3B">
      <w:pPr>
        <w:ind w:left="-284" w:firstLine="284"/>
        <w:jc w:val="both"/>
        <w:rPr>
          <w:sz w:val="28"/>
          <w:szCs w:val="28"/>
        </w:rPr>
      </w:pPr>
      <w:r w:rsidRPr="005D5E3B">
        <w:rPr>
          <w:sz w:val="28"/>
          <w:szCs w:val="28"/>
        </w:rPr>
        <w:t xml:space="preserve">-  субсидии на проведение ремонтных работ в учреждениях культуры муниципальных образований Магаданской области. Ответственный исполнитель – министерство культуры и туризма Магаданской области. В </w:t>
      </w:r>
      <w:r w:rsidRPr="005D5E3B">
        <w:rPr>
          <w:sz w:val="28"/>
          <w:szCs w:val="28"/>
        </w:rPr>
        <w:lastRenderedPageBreak/>
        <w:t xml:space="preserve">рамках данного мероприятия выполнены в полном объеме работы по ремонту кровли в здании МКУК «Клепкинский Дом творчества и досуга» Ольского городского округа. </w:t>
      </w:r>
    </w:p>
    <w:p w:rsidR="005D5E3B" w:rsidRPr="005D5E3B" w:rsidRDefault="005D5E3B" w:rsidP="005D5E3B">
      <w:pPr>
        <w:ind w:left="-142" w:firstLine="142"/>
        <w:jc w:val="both"/>
        <w:rPr>
          <w:sz w:val="28"/>
          <w:szCs w:val="28"/>
        </w:rPr>
      </w:pPr>
      <w:r w:rsidRPr="005D5E3B">
        <w:rPr>
          <w:sz w:val="28"/>
          <w:szCs w:val="28"/>
        </w:rPr>
        <w:t xml:space="preserve">- модернизация локальных источников электроснабжения (дизель-генераторные установки), в том числе приобретение, доставка оборудования и комплектующих. </w:t>
      </w:r>
      <w:r w:rsidRPr="005D5E3B">
        <w:rPr>
          <w:bCs/>
          <w:sz w:val="28"/>
          <w:szCs w:val="28"/>
        </w:rPr>
        <w:t>Данные средства были распределены следующим образом:</w:t>
      </w:r>
    </w:p>
    <w:p w:rsidR="005D5E3B" w:rsidRPr="005D5E3B" w:rsidRDefault="005D5E3B" w:rsidP="005D5E3B">
      <w:pPr>
        <w:jc w:val="center"/>
        <w:rPr>
          <w:rFonts w:eastAsiaTheme="minorHAnsi"/>
          <w:b/>
          <w:sz w:val="28"/>
          <w:szCs w:val="28"/>
          <w:lang w:eastAsia="en-US"/>
        </w:rPr>
      </w:pPr>
    </w:p>
    <w:p w:rsidR="005D5E3B" w:rsidRPr="005D5E3B" w:rsidRDefault="005D5E3B" w:rsidP="005D5E3B">
      <w:pPr>
        <w:jc w:val="center"/>
        <w:rPr>
          <w:rFonts w:eastAsiaTheme="minorHAnsi"/>
          <w:b/>
          <w:sz w:val="28"/>
          <w:szCs w:val="28"/>
          <w:lang w:eastAsia="en-US"/>
        </w:rPr>
      </w:pPr>
    </w:p>
    <w:p w:rsidR="005D5E3B" w:rsidRPr="005D5E3B" w:rsidRDefault="005D5E3B" w:rsidP="005D5E3B">
      <w:pPr>
        <w:contextualSpacing/>
        <w:jc w:val="center"/>
        <w:rPr>
          <w:b/>
          <w:bCs/>
          <w:sz w:val="28"/>
          <w:szCs w:val="28"/>
        </w:rPr>
      </w:pPr>
      <w:r w:rsidRPr="005D5E3B">
        <w:rPr>
          <w:b/>
          <w:sz w:val="28"/>
          <w:szCs w:val="28"/>
        </w:rPr>
        <w:t>Исполнение расходов по субсидиям бюджетам городских округов на реконструкцию и капитальный ремонт зданий дизельных электростанций, сетей теплоснабжения, энергоснабжения, строительство (реконструкция) объектов социальной инфраструктуры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 за 2017 год</w:t>
      </w:r>
    </w:p>
    <w:p w:rsidR="00237FBB" w:rsidRDefault="00237FBB" w:rsidP="005D5E3B">
      <w:pPr>
        <w:contextualSpacing/>
        <w:jc w:val="right"/>
        <w:rPr>
          <w:bCs/>
          <w:sz w:val="28"/>
          <w:szCs w:val="28"/>
        </w:rPr>
      </w:pPr>
    </w:p>
    <w:p w:rsidR="005D5E3B" w:rsidRPr="005D5E3B" w:rsidRDefault="005D5E3B" w:rsidP="005D5E3B">
      <w:pPr>
        <w:contextualSpacing/>
        <w:jc w:val="right"/>
        <w:rPr>
          <w:bCs/>
          <w:sz w:val="28"/>
          <w:szCs w:val="28"/>
        </w:rPr>
      </w:pPr>
      <w:r w:rsidRPr="005D5E3B">
        <w:rPr>
          <w:bCs/>
          <w:sz w:val="28"/>
          <w:szCs w:val="28"/>
        </w:rPr>
        <w:t>тыс.рублей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395"/>
        <w:gridCol w:w="1275"/>
        <w:gridCol w:w="2552"/>
        <w:gridCol w:w="1134"/>
      </w:tblGrid>
      <w:tr w:rsidR="005D5E3B" w:rsidRPr="00CE3981" w:rsidTr="00237FBB">
        <w:tc>
          <w:tcPr>
            <w:tcW w:w="4395"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center"/>
              <w:rPr>
                <w:rFonts w:eastAsia="Calibri"/>
                <w:b/>
                <w:szCs w:val="24"/>
              </w:rPr>
            </w:pPr>
            <w:r w:rsidRPr="00CE3981">
              <w:rPr>
                <w:rFonts w:eastAsia="Calibri"/>
                <w:b/>
                <w:szCs w:val="24"/>
              </w:rPr>
              <w:t>Наименование городского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D5E3B" w:rsidRPr="00CE3981" w:rsidRDefault="005D5E3B" w:rsidP="005D5E3B">
            <w:pPr>
              <w:jc w:val="center"/>
              <w:rPr>
                <w:b/>
                <w:szCs w:val="24"/>
              </w:rPr>
            </w:pPr>
            <w:r w:rsidRPr="00CE3981">
              <w:rPr>
                <w:b/>
                <w:szCs w:val="24"/>
              </w:rPr>
              <w:t>Бюджет</w:t>
            </w:r>
          </w:p>
        </w:tc>
        <w:tc>
          <w:tcPr>
            <w:tcW w:w="2552"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szCs w:val="24"/>
              </w:rPr>
              <w:t>Кассовое исполнение</w:t>
            </w:r>
          </w:p>
        </w:tc>
        <w:tc>
          <w:tcPr>
            <w:tcW w:w="1134"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color w:val="000000"/>
                <w:szCs w:val="24"/>
              </w:rPr>
              <w:t>% исп.</w:t>
            </w:r>
          </w:p>
        </w:tc>
      </w:tr>
      <w:tr w:rsidR="005D5E3B" w:rsidRPr="00CE3981" w:rsidTr="00237FBB">
        <w:tc>
          <w:tcPr>
            <w:tcW w:w="4395"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both"/>
              <w:rPr>
                <w:rFonts w:eastAsia="Calibri"/>
                <w:b/>
                <w:szCs w:val="24"/>
              </w:rPr>
            </w:pPr>
            <w:r w:rsidRPr="00CE3981">
              <w:rPr>
                <w:rFonts w:eastAsia="Calibri"/>
                <w:b/>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Theme="minorHAnsi"/>
                <w:b/>
                <w:szCs w:val="24"/>
                <w:lang w:eastAsia="en-US"/>
              </w:rPr>
            </w:pPr>
            <w:r w:rsidRPr="00CE3981">
              <w:rPr>
                <w:rFonts w:eastAsiaTheme="minorHAnsi"/>
                <w:b/>
                <w:szCs w:val="24"/>
                <w:lang w:eastAsia="en-US"/>
              </w:rPr>
              <w:t>1 194,0</w:t>
            </w:r>
          </w:p>
        </w:tc>
        <w:tc>
          <w:tcPr>
            <w:tcW w:w="2552"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b/>
                <w:szCs w:val="24"/>
              </w:rPr>
            </w:pPr>
            <w:r w:rsidRPr="00CE3981">
              <w:rPr>
                <w:rFonts w:eastAsia="Calibri"/>
                <w:b/>
                <w:szCs w:val="24"/>
              </w:rPr>
              <w:t>1 194,0</w:t>
            </w:r>
          </w:p>
        </w:tc>
        <w:tc>
          <w:tcPr>
            <w:tcW w:w="1134"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b/>
                <w:szCs w:val="24"/>
              </w:rPr>
            </w:pPr>
            <w:r w:rsidRPr="00CE3981">
              <w:rPr>
                <w:rFonts w:eastAsia="Calibri"/>
                <w:b/>
                <w:szCs w:val="24"/>
              </w:rPr>
              <w:t>100,0</w:t>
            </w:r>
          </w:p>
        </w:tc>
      </w:tr>
      <w:tr w:rsidR="005D5E3B" w:rsidRPr="00CE3981" w:rsidTr="00237FBB">
        <w:tc>
          <w:tcPr>
            <w:tcW w:w="4395"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both"/>
              <w:rPr>
                <w:rFonts w:eastAsia="Calibri"/>
                <w:szCs w:val="24"/>
              </w:rPr>
            </w:pPr>
            <w:r w:rsidRPr="00CE3981">
              <w:rPr>
                <w:rFonts w:eastAsia="Calibri"/>
                <w:szCs w:val="24"/>
              </w:rPr>
              <w:t>Северо-Эвенский городской округ</w:t>
            </w:r>
          </w:p>
        </w:tc>
        <w:tc>
          <w:tcPr>
            <w:tcW w:w="1275"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Theme="minorHAnsi"/>
                <w:szCs w:val="24"/>
                <w:lang w:eastAsia="en-US"/>
              </w:rPr>
            </w:pPr>
            <w:r w:rsidRPr="00CE3981">
              <w:rPr>
                <w:rFonts w:eastAsiaTheme="minorHAnsi"/>
                <w:szCs w:val="24"/>
                <w:lang w:eastAsia="en-US"/>
              </w:rPr>
              <w:t>1 194,0</w:t>
            </w:r>
          </w:p>
        </w:tc>
        <w:tc>
          <w:tcPr>
            <w:tcW w:w="2552"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szCs w:val="24"/>
              </w:rPr>
            </w:pPr>
            <w:r w:rsidRPr="00CE3981">
              <w:rPr>
                <w:rFonts w:eastAsia="Calibri"/>
                <w:szCs w:val="24"/>
              </w:rPr>
              <w:t>1 194,0</w:t>
            </w:r>
          </w:p>
        </w:tc>
        <w:tc>
          <w:tcPr>
            <w:tcW w:w="1134"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szCs w:val="24"/>
              </w:rPr>
            </w:pPr>
            <w:r w:rsidRPr="00CE3981">
              <w:rPr>
                <w:rFonts w:eastAsia="Calibri"/>
                <w:szCs w:val="24"/>
              </w:rPr>
              <w:t>100,0</w:t>
            </w:r>
          </w:p>
        </w:tc>
      </w:tr>
    </w:tbl>
    <w:p w:rsidR="005D5E3B" w:rsidRPr="005D5E3B" w:rsidRDefault="005D5E3B" w:rsidP="005D5E3B">
      <w:pPr>
        <w:contextualSpacing/>
        <w:jc w:val="both"/>
        <w:rPr>
          <w:bCs/>
          <w:sz w:val="28"/>
          <w:szCs w:val="28"/>
        </w:rPr>
      </w:pPr>
    </w:p>
    <w:p w:rsidR="005D5E3B" w:rsidRPr="005D5E3B" w:rsidRDefault="005D5E3B" w:rsidP="005D5E3B">
      <w:pPr>
        <w:ind w:firstLine="720"/>
        <w:contextualSpacing/>
        <w:jc w:val="both"/>
        <w:rPr>
          <w:bCs/>
          <w:sz w:val="28"/>
          <w:szCs w:val="28"/>
        </w:rPr>
      </w:pPr>
      <w:r w:rsidRPr="005D5E3B">
        <w:rPr>
          <w:bCs/>
          <w:sz w:val="28"/>
          <w:szCs w:val="28"/>
        </w:rPr>
        <w:t xml:space="preserve">В </w:t>
      </w:r>
      <w:r w:rsidRPr="005D5E3B">
        <w:rPr>
          <w:bCs/>
          <w:sz w:val="28"/>
          <w:szCs w:val="28"/>
          <w:lang w:val="en-US"/>
        </w:rPr>
        <w:t>IV</w:t>
      </w:r>
      <w:r w:rsidRPr="005D5E3B">
        <w:rPr>
          <w:bCs/>
          <w:sz w:val="28"/>
          <w:szCs w:val="28"/>
        </w:rPr>
        <w:t xml:space="preserve"> квартале 2017 года была произведена замена двигателя на дизельной электростанции – дизеля ЯМЗ 238 в Северо-Эвенском городском округе.</w:t>
      </w:r>
    </w:p>
    <w:p w:rsidR="005D5E3B" w:rsidRPr="005D5E3B" w:rsidRDefault="005D5E3B" w:rsidP="005D5E3B">
      <w:pPr>
        <w:ind w:firstLine="720"/>
        <w:jc w:val="both"/>
        <w:rPr>
          <w:sz w:val="28"/>
          <w:szCs w:val="28"/>
        </w:rPr>
      </w:pPr>
      <w:r w:rsidRPr="005D5E3B">
        <w:rPr>
          <w:b/>
          <w:sz w:val="28"/>
          <w:szCs w:val="28"/>
        </w:rPr>
        <w:t>По основному мероприятию</w:t>
      </w:r>
      <w:r w:rsidRPr="005D5E3B">
        <w:rPr>
          <w:sz w:val="28"/>
          <w:szCs w:val="28"/>
        </w:rPr>
        <w:t xml:space="preserve"> «Мероприятия по поддержке коренных малочисленных народов Севера» были осуществлены следующие мероприятия:</w:t>
      </w:r>
    </w:p>
    <w:p w:rsidR="005D5E3B" w:rsidRPr="005D5E3B" w:rsidRDefault="005D5E3B" w:rsidP="005D5E3B">
      <w:pPr>
        <w:ind w:left="-142" w:firstLine="142"/>
        <w:jc w:val="both"/>
        <w:rPr>
          <w:sz w:val="28"/>
          <w:szCs w:val="28"/>
        </w:rPr>
      </w:pPr>
      <w:r w:rsidRPr="005D5E3B">
        <w:rPr>
          <w:sz w:val="28"/>
          <w:szCs w:val="28"/>
        </w:rPr>
        <w:t xml:space="preserve">-  Организация обучения на условиях целевой контрактной подготовки молодежи из числа КМНС в ВУЗах и средних профессиональных заведениях на территории Магаданской области и за ее пределами. Ответственный исполнитель – министерство образования и молодежной политики Магаданской области. </w:t>
      </w:r>
      <w:r w:rsidRPr="005D5E3B">
        <w:rPr>
          <w:bCs/>
          <w:sz w:val="28"/>
          <w:szCs w:val="28"/>
        </w:rPr>
        <w:t>Данные средства были распределены следующим образом:</w:t>
      </w:r>
    </w:p>
    <w:p w:rsidR="005D5E3B" w:rsidRPr="005D5E3B" w:rsidRDefault="005D5E3B" w:rsidP="005D5E3B">
      <w:pPr>
        <w:jc w:val="both"/>
        <w:rPr>
          <w:b/>
          <w:sz w:val="28"/>
          <w:szCs w:val="28"/>
        </w:rPr>
      </w:pPr>
    </w:p>
    <w:p w:rsidR="005D5E3B" w:rsidRPr="005D5E3B" w:rsidRDefault="005D5E3B" w:rsidP="005D5E3B">
      <w:pPr>
        <w:jc w:val="center"/>
        <w:rPr>
          <w:b/>
          <w:sz w:val="28"/>
          <w:szCs w:val="28"/>
        </w:rPr>
      </w:pPr>
      <w:r w:rsidRPr="005D5E3B">
        <w:rPr>
          <w:b/>
          <w:sz w:val="28"/>
          <w:szCs w:val="28"/>
        </w:rPr>
        <w:t>Исполнение расходов по субсидиям бюджетам городских округов</w:t>
      </w:r>
    </w:p>
    <w:p w:rsidR="005D5E3B" w:rsidRPr="005D5E3B" w:rsidRDefault="005D5E3B" w:rsidP="005D5E3B">
      <w:pPr>
        <w:jc w:val="center"/>
        <w:rPr>
          <w:b/>
          <w:sz w:val="28"/>
          <w:szCs w:val="28"/>
        </w:rPr>
      </w:pPr>
      <w:r w:rsidRPr="005D5E3B">
        <w:rPr>
          <w:b/>
          <w:sz w:val="28"/>
          <w:szCs w:val="28"/>
        </w:rPr>
        <w:t>на организацию обучения на условиях целевой контрактной</w:t>
      </w:r>
    </w:p>
    <w:p w:rsidR="005D5E3B" w:rsidRPr="005D5E3B" w:rsidRDefault="005D5E3B" w:rsidP="005D5E3B">
      <w:pPr>
        <w:jc w:val="center"/>
        <w:rPr>
          <w:b/>
          <w:sz w:val="28"/>
          <w:szCs w:val="28"/>
        </w:rPr>
      </w:pPr>
      <w:r w:rsidRPr="005D5E3B">
        <w:rPr>
          <w:b/>
          <w:sz w:val="28"/>
          <w:szCs w:val="28"/>
        </w:rPr>
        <w:t>подготовки молодежи из числа коренных малочисленных народов</w:t>
      </w:r>
    </w:p>
    <w:p w:rsidR="005D5E3B" w:rsidRPr="005D5E3B" w:rsidRDefault="005D5E3B" w:rsidP="005D5E3B">
      <w:pPr>
        <w:jc w:val="center"/>
        <w:rPr>
          <w:b/>
          <w:sz w:val="28"/>
          <w:szCs w:val="28"/>
        </w:rPr>
      </w:pPr>
      <w:r w:rsidRPr="005D5E3B">
        <w:rPr>
          <w:b/>
          <w:sz w:val="28"/>
          <w:szCs w:val="28"/>
        </w:rPr>
        <w:t>Севера в высших учебных заведениях и средних профессиональных образовательных организациях на территории Магаданской области и за ее пределами в рамках государственной программы Магаданской области</w:t>
      </w:r>
      <w:r w:rsidR="005F0CA7">
        <w:rPr>
          <w:b/>
          <w:sz w:val="28"/>
          <w:szCs w:val="28"/>
        </w:rPr>
        <w:t xml:space="preserve"> </w:t>
      </w:r>
      <w:r w:rsidRPr="005D5E3B">
        <w:rPr>
          <w:b/>
          <w:sz w:val="28"/>
          <w:szCs w:val="28"/>
        </w:rPr>
        <w:t>«Социально-экономическое и культурное развитие коренных</w:t>
      </w:r>
    </w:p>
    <w:p w:rsidR="005D5E3B" w:rsidRPr="005D5E3B" w:rsidRDefault="005D5E3B" w:rsidP="005D5E3B">
      <w:pPr>
        <w:jc w:val="center"/>
        <w:rPr>
          <w:b/>
          <w:sz w:val="28"/>
          <w:szCs w:val="28"/>
        </w:rPr>
      </w:pPr>
      <w:r w:rsidRPr="005D5E3B">
        <w:rPr>
          <w:b/>
          <w:sz w:val="28"/>
          <w:szCs w:val="28"/>
        </w:rPr>
        <w:t>малочисленных народов Севера, проживающих на территории</w:t>
      </w:r>
    </w:p>
    <w:p w:rsidR="005D5E3B" w:rsidRPr="005D5E3B" w:rsidRDefault="005D5E3B" w:rsidP="005D5E3B">
      <w:pPr>
        <w:jc w:val="center"/>
        <w:rPr>
          <w:sz w:val="28"/>
          <w:szCs w:val="28"/>
        </w:rPr>
      </w:pPr>
      <w:r w:rsidRPr="005D5E3B">
        <w:rPr>
          <w:b/>
          <w:sz w:val="28"/>
          <w:szCs w:val="28"/>
        </w:rPr>
        <w:t>Магаданской области» на 2014-2020 годы» за 2017 год</w:t>
      </w:r>
    </w:p>
    <w:p w:rsidR="00CE3981" w:rsidRDefault="00CE3981" w:rsidP="005D5E3B">
      <w:pPr>
        <w:jc w:val="right"/>
        <w:rPr>
          <w:sz w:val="28"/>
          <w:szCs w:val="28"/>
        </w:rPr>
      </w:pPr>
    </w:p>
    <w:p w:rsidR="005D5E3B" w:rsidRPr="005D5E3B" w:rsidRDefault="005D5E3B" w:rsidP="005D5E3B">
      <w:pPr>
        <w:jc w:val="right"/>
        <w:rPr>
          <w:sz w:val="28"/>
          <w:szCs w:val="28"/>
        </w:rPr>
      </w:pPr>
      <w:r w:rsidRPr="005D5E3B">
        <w:rPr>
          <w:sz w:val="28"/>
          <w:szCs w:val="28"/>
        </w:rPr>
        <w:lastRenderedPageBreak/>
        <w:t>тыс.рублей</w:t>
      </w:r>
    </w:p>
    <w:tbl>
      <w:tblPr>
        <w:tblW w:w="9214" w:type="dxa"/>
        <w:tblInd w:w="-5" w:type="dxa"/>
        <w:tblLayout w:type="fixed"/>
        <w:tblLook w:val="04A0" w:firstRow="1" w:lastRow="0" w:firstColumn="1" w:lastColumn="0" w:noHBand="0" w:noVBand="1"/>
      </w:tblPr>
      <w:tblGrid>
        <w:gridCol w:w="4820"/>
        <w:gridCol w:w="1559"/>
        <w:gridCol w:w="1985"/>
        <w:gridCol w:w="850"/>
      </w:tblGrid>
      <w:tr w:rsidR="005D5E3B" w:rsidRPr="00CE3981" w:rsidTr="00CE3981">
        <w:trPr>
          <w:trHeight w:val="276"/>
        </w:trPr>
        <w:tc>
          <w:tcPr>
            <w:tcW w:w="4820" w:type="dxa"/>
            <w:tcBorders>
              <w:top w:val="single" w:sz="4" w:space="0" w:color="auto"/>
              <w:left w:val="single" w:sz="4" w:space="0" w:color="auto"/>
              <w:bottom w:val="single" w:sz="4" w:space="0" w:color="auto"/>
              <w:right w:val="single" w:sz="4" w:space="0" w:color="auto"/>
            </w:tcBorders>
            <w:vAlign w:val="center"/>
            <w:hideMark/>
          </w:tcPr>
          <w:p w:rsidR="005D5E3B" w:rsidRPr="00CE3981" w:rsidRDefault="005D5E3B" w:rsidP="005D5E3B">
            <w:pPr>
              <w:autoSpaceDE w:val="0"/>
              <w:autoSpaceDN w:val="0"/>
              <w:adjustRightInd w:val="0"/>
              <w:jc w:val="center"/>
              <w:rPr>
                <w:rFonts w:eastAsia="Calibri"/>
                <w:b/>
                <w:szCs w:val="24"/>
              </w:rPr>
            </w:pPr>
            <w:r w:rsidRPr="00CE3981">
              <w:rPr>
                <w:rFonts w:eastAsia="Calibri"/>
                <w:b/>
                <w:szCs w:val="24"/>
              </w:rPr>
              <w:t>Наименование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E3B" w:rsidRPr="00CE3981" w:rsidRDefault="005D5E3B" w:rsidP="005D5E3B">
            <w:pPr>
              <w:jc w:val="center"/>
              <w:rPr>
                <w:b/>
                <w:szCs w:val="24"/>
              </w:rPr>
            </w:pPr>
            <w:r w:rsidRPr="00CE3981">
              <w:rPr>
                <w:b/>
                <w:szCs w:val="24"/>
              </w:rPr>
              <w:t>Бюджет</w:t>
            </w:r>
          </w:p>
        </w:tc>
        <w:tc>
          <w:tcPr>
            <w:tcW w:w="1985"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szCs w:val="24"/>
              </w:rPr>
              <w:t>Кассовое исполнение</w:t>
            </w:r>
          </w:p>
        </w:tc>
        <w:tc>
          <w:tcPr>
            <w:tcW w:w="850"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color w:val="000000"/>
                <w:szCs w:val="24"/>
              </w:rPr>
              <w:t>% исп.</w:t>
            </w:r>
          </w:p>
        </w:tc>
      </w:tr>
      <w:tr w:rsidR="005D5E3B" w:rsidRPr="00CE3981" w:rsidTr="00CE3981">
        <w:trPr>
          <w:trHeight w:val="276"/>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CE3981">
            <w:pPr>
              <w:ind w:left="-108" w:firstLine="108"/>
              <w:rPr>
                <w:b/>
                <w:bCs/>
                <w:color w:val="000000"/>
                <w:szCs w:val="24"/>
              </w:rPr>
            </w:pPr>
            <w:r w:rsidRPr="00CE3981">
              <w:rPr>
                <w:b/>
                <w:bCs/>
                <w:color w:val="000000"/>
                <w:szCs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b/>
                <w:bCs/>
                <w:color w:val="000000"/>
                <w:szCs w:val="24"/>
              </w:rPr>
            </w:pPr>
            <w:r w:rsidRPr="00CE3981">
              <w:rPr>
                <w:b/>
                <w:bCs/>
                <w:color w:val="000000"/>
                <w:szCs w:val="24"/>
              </w:rPr>
              <w:t>400,0</w:t>
            </w:r>
          </w:p>
        </w:tc>
        <w:tc>
          <w:tcPr>
            <w:tcW w:w="1985" w:type="dxa"/>
            <w:tcBorders>
              <w:top w:val="nil"/>
              <w:left w:val="nil"/>
              <w:bottom w:val="single" w:sz="4" w:space="0" w:color="auto"/>
              <w:right w:val="single" w:sz="4" w:space="0" w:color="auto"/>
            </w:tcBorders>
          </w:tcPr>
          <w:p w:rsidR="005D5E3B" w:rsidRPr="00CE3981" w:rsidRDefault="005D5E3B" w:rsidP="005D5E3B">
            <w:pPr>
              <w:jc w:val="right"/>
              <w:rPr>
                <w:b/>
                <w:bCs/>
                <w:color w:val="000000"/>
                <w:szCs w:val="24"/>
              </w:rPr>
            </w:pPr>
            <w:r w:rsidRPr="00CE3981">
              <w:rPr>
                <w:b/>
                <w:bCs/>
                <w:color w:val="000000"/>
                <w:szCs w:val="24"/>
              </w:rPr>
              <w:t>347,8</w:t>
            </w:r>
          </w:p>
        </w:tc>
        <w:tc>
          <w:tcPr>
            <w:tcW w:w="850" w:type="dxa"/>
            <w:tcBorders>
              <w:top w:val="nil"/>
              <w:left w:val="nil"/>
              <w:bottom w:val="single" w:sz="4" w:space="0" w:color="auto"/>
              <w:right w:val="single" w:sz="4" w:space="0" w:color="auto"/>
            </w:tcBorders>
          </w:tcPr>
          <w:p w:rsidR="005D5E3B" w:rsidRPr="00CE3981" w:rsidRDefault="005D5E3B" w:rsidP="005D5E3B">
            <w:pPr>
              <w:jc w:val="right"/>
              <w:rPr>
                <w:b/>
                <w:bCs/>
                <w:color w:val="000000"/>
                <w:szCs w:val="24"/>
              </w:rPr>
            </w:pPr>
            <w:r w:rsidRPr="00CE3981">
              <w:rPr>
                <w:b/>
                <w:bCs/>
                <w:color w:val="000000"/>
                <w:szCs w:val="24"/>
              </w:rPr>
              <w:t>87,0</w:t>
            </w:r>
          </w:p>
        </w:tc>
      </w:tr>
      <w:tr w:rsidR="005D5E3B" w:rsidRPr="00CE3981" w:rsidTr="00CE3981">
        <w:trPr>
          <w:trHeight w:val="276"/>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Ольский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color w:val="000000"/>
                <w:szCs w:val="24"/>
              </w:rPr>
            </w:pPr>
            <w:r w:rsidRPr="00CE3981">
              <w:rPr>
                <w:color w:val="000000"/>
                <w:szCs w:val="24"/>
              </w:rPr>
              <w:t>144,8</w:t>
            </w:r>
          </w:p>
        </w:tc>
        <w:tc>
          <w:tcPr>
            <w:tcW w:w="1985"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92,6</w:t>
            </w:r>
          </w:p>
        </w:tc>
        <w:tc>
          <w:tcPr>
            <w:tcW w:w="850"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63,9</w:t>
            </w:r>
          </w:p>
        </w:tc>
      </w:tr>
      <w:tr w:rsidR="005D5E3B" w:rsidRPr="00CE3981" w:rsidTr="00CE3981">
        <w:trPr>
          <w:trHeight w:val="276"/>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Среднеканский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color w:val="000000"/>
                <w:szCs w:val="24"/>
              </w:rPr>
            </w:pPr>
            <w:r w:rsidRPr="00CE3981">
              <w:rPr>
                <w:color w:val="000000"/>
                <w:szCs w:val="24"/>
              </w:rPr>
              <w:t>144,9</w:t>
            </w:r>
          </w:p>
        </w:tc>
        <w:tc>
          <w:tcPr>
            <w:tcW w:w="1985"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144,9</w:t>
            </w:r>
          </w:p>
        </w:tc>
        <w:tc>
          <w:tcPr>
            <w:tcW w:w="850" w:type="dxa"/>
            <w:tcBorders>
              <w:top w:val="nil"/>
              <w:left w:val="nil"/>
              <w:bottom w:val="single" w:sz="4" w:space="0" w:color="auto"/>
              <w:right w:val="single" w:sz="4" w:space="0" w:color="auto"/>
            </w:tcBorders>
          </w:tcPr>
          <w:p w:rsidR="005D5E3B" w:rsidRPr="00CE3981" w:rsidRDefault="005D5E3B" w:rsidP="005D5E3B">
            <w:pPr>
              <w:jc w:val="right"/>
              <w:rPr>
                <w:color w:val="000000"/>
                <w:szCs w:val="24"/>
              </w:rPr>
            </w:pPr>
            <w:r w:rsidRPr="00CE3981">
              <w:rPr>
                <w:color w:val="000000"/>
                <w:szCs w:val="24"/>
              </w:rPr>
              <w:t>100,0</w:t>
            </w:r>
          </w:p>
        </w:tc>
      </w:tr>
      <w:tr w:rsidR="005D5E3B" w:rsidRPr="00CE3981" w:rsidTr="00CE3981">
        <w:trPr>
          <w:trHeight w:val="276"/>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D5E3B" w:rsidRPr="00CE3981" w:rsidRDefault="005D5E3B" w:rsidP="005D5E3B">
            <w:pPr>
              <w:rPr>
                <w:szCs w:val="24"/>
              </w:rPr>
            </w:pPr>
            <w:r w:rsidRPr="00CE3981">
              <w:rPr>
                <w:szCs w:val="24"/>
              </w:rPr>
              <w:t>Северо-Эвенский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hideMark/>
          </w:tcPr>
          <w:p w:rsidR="005D5E3B" w:rsidRPr="00CE3981" w:rsidRDefault="005D5E3B" w:rsidP="005D5E3B">
            <w:pPr>
              <w:jc w:val="right"/>
              <w:rPr>
                <w:szCs w:val="24"/>
              </w:rPr>
            </w:pPr>
            <w:r w:rsidRPr="00CE3981">
              <w:rPr>
                <w:szCs w:val="24"/>
              </w:rPr>
              <w:t>110,3</w:t>
            </w:r>
          </w:p>
        </w:tc>
        <w:tc>
          <w:tcPr>
            <w:tcW w:w="1985" w:type="dxa"/>
            <w:tcBorders>
              <w:top w:val="nil"/>
              <w:left w:val="nil"/>
              <w:bottom w:val="single" w:sz="4" w:space="0" w:color="auto"/>
              <w:right w:val="single" w:sz="4" w:space="0" w:color="auto"/>
            </w:tcBorders>
          </w:tcPr>
          <w:p w:rsidR="005D5E3B" w:rsidRPr="00CE3981" w:rsidRDefault="005D5E3B" w:rsidP="005D5E3B">
            <w:pPr>
              <w:jc w:val="right"/>
              <w:rPr>
                <w:szCs w:val="24"/>
              </w:rPr>
            </w:pPr>
            <w:r w:rsidRPr="00CE3981">
              <w:rPr>
                <w:szCs w:val="24"/>
              </w:rPr>
              <w:t>110,3</w:t>
            </w:r>
          </w:p>
        </w:tc>
        <w:tc>
          <w:tcPr>
            <w:tcW w:w="850" w:type="dxa"/>
            <w:tcBorders>
              <w:top w:val="nil"/>
              <w:left w:val="nil"/>
              <w:bottom w:val="single" w:sz="4" w:space="0" w:color="auto"/>
              <w:right w:val="single" w:sz="4" w:space="0" w:color="auto"/>
            </w:tcBorders>
          </w:tcPr>
          <w:p w:rsidR="005D5E3B" w:rsidRPr="00CE3981" w:rsidRDefault="005D5E3B" w:rsidP="005D5E3B">
            <w:pPr>
              <w:jc w:val="right"/>
              <w:rPr>
                <w:szCs w:val="24"/>
              </w:rPr>
            </w:pPr>
            <w:r w:rsidRPr="00CE3981">
              <w:rPr>
                <w:szCs w:val="24"/>
              </w:rPr>
              <w:t>100,0</w:t>
            </w:r>
          </w:p>
        </w:tc>
      </w:tr>
    </w:tbl>
    <w:p w:rsidR="005D5E3B" w:rsidRPr="005D5E3B" w:rsidRDefault="005D5E3B" w:rsidP="005D5E3B">
      <w:pPr>
        <w:autoSpaceDE w:val="0"/>
        <w:autoSpaceDN w:val="0"/>
        <w:adjustRightInd w:val="0"/>
        <w:jc w:val="both"/>
        <w:rPr>
          <w:bCs/>
          <w:sz w:val="28"/>
          <w:szCs w:val="28"/>
        </w:rPr>
      </w:pPr>
    </w:p>
    <w:p w:rsidR="005D5E3B" w:rsidRPr="005D5E3B" w:rsidRDefault="005D5E3B" w:rsidP="005D5E3B">
      <w:pPr>
        <w:autoSpaceDE w:val="0"/>
        <w:autoSpaceDN w:val="0"/>
        <w:adjustRightInd w:val="0"/>
        <w:ind w:firstLine="720"/>
        <w:jc w:val="both"/>
        <w:rPr>
          <w:rFonts w:eastAsia="Calibri"/>
          <w:sz w:val="28"/>
          <w:szCs w:val="28"/>
        </w:rPr>
      </w:pPr>
      <w:r w:rsidRPr="005D5E3B">
        <w:rPr>
          <w:bCs/>
          <w:sz w:val="28"/>
          <w:szCs w:val="28"/>
        </w:rPr>
        <w:t xml:space="preserve">Данное мероприятие направлено на </w:t>
      </w:r>
      <w:r w:rsidRPr="005D5E3B">
        <w:rPr>
          <w:rFonts w:eastAsia="Calibri"/>
          <w:sz w:val="28"/>
          <w:szCs w:val="28"/>
        </w:rPr>
        <w:t xml:space="preserve">создание условий для получения образования коренных народов, обеспечение потребности в кадрах по приоритетным направлениям. </w:t>
      </w:r>
    </w:p>
    <w:p w:rsidR="005D5E3B" w:rsidRPr="005D5E3B" w:rsidRDefault="005D5E3B" w:rsidP="005D5E3B">
      <w:pPr>
        <w:jc w:val="both"/>
        <w:rPr>
          <w:sz w:val="28"/>
          <w:szCs w:val="28"/>
        </w:rPr>
      </w:pPr>
      <w:r w:rsidRPr="005D5E3B">
        <w:rPr>
          <w:sz w:val="28"/>
          <w:szCs w:val="28"/>
        </w:rPr>
        <w:t>-  Возмещение расходов по зубопротезиро</w:t>
      </w:r>
      <w:r w:rsidRPr="005D5E3B">
        <w:rPr>
          <w:sz w:val="28"/>
          <w:szCs w:val="28"/>
        </w:rPr>
        <w:softHyphen/>
        <w:t>ванию гражданам, относя</w:t>
      </w:r>
      <w:r w:rsidRPr="005D5E3B">
        <w:rPr>
          <w:sz w:val="28"/>
          <w:szCs w:val="28"/>
        </w:rPr>
        <w:softHyphen/>
        <w:t>щимся к коренным малочис</w:t>
      </w:r>
      <w:r w:rsidRPr="005D5E3B">
        <w:rPr>
          <w:sz w:val="28"/>
          <w:szCs w:val="28"/>
        </w:rPr>
        <w:softHyphen/>
        <w:t xml:space="preserve">ленным народам Севера. Ответственный исполнитель – министерство труда и социальной политики Магаданской области. Освоено 1 841,0 тыс. рублей. Возмещены расходы 90 гражданам, относящимся к коренным малочисленным народам Севера. Погашена кредиторская задолженность за 2016 год в размере 201,2 тыс. рублей. Возмещение расходов осуществлялось по факту обращения граждан. </w:t>
      </w:r>
    </w:p>
    <w:p w:rsidR="005D5E3B" w:rsidRPr="005D5E3B" w:rsidRDefault="005D5E3B" w:rsidP="005D5E3B">
      <w:pPr>
        <w:jc w:val="both"/>
        <w:rPr>
          <w:sz w:val="28"/>
          <w:szCs w:val="28"/>
        </w:rPr>
      </w:pPr>
      <w:r w:rsidRPr="005D5E3B">
        <w:rPr>
          <w:sz w:val="28"/>
          <w:szCs w:val="28"/>
        </w:rPr>
        <w:t xml:space="preserve">- Поддержка преподавания этнических языков (корякский, эвенский, юкагирский и якутский). Ответственный исполнитель – министерство образования и молодежной политики Магаданской области. Освоено 260,2 тыс. рублей. В </w:t>
      </w:r>
      <w:r w:rsidRPr="005D5E3B">
        <w:rPr>
          <w:sz w:val="28"/>
          <w:szCs w:val="28"/>
          <w:lang w:val="en-US"/>
        </w:rPr>
        <w:t>IV</w:t>
      </w:r>
      <w:r w:rsidRPr="005D5E3B">
        <w:rPr>
          <w:sz w:val="28"/>
          <w:szCs w:val="28"/>
        </w:rPr>
        <w:t xml:space="preserve"> квартале 2017 года средства направлены на организацию и проведение Культурно-образовательного форума в п. Эвенск «Этнокультурное образование в </w:t>
      </w:r>
      <w:proofErr w:type="spellStart"/>
      <w:r w:rsidRPr="005D5E3B">
        <w:rPr>
          <w:sz w:val="28"/>
          <w:szCs w:val="28"/>
        </w:rPr>
        <w:t>полиязычном</w:t>
      </w:r>
      <w:proofErr w:type="spellEnd"/>
      <w:r w:rsidRPr="005D5E3B">
        <w:rPr>
          <w:sz w:val="28"/>
          <w:szCs w:val="28"/>
        </w:rPr>
        <w:t xml:space="preserve"> пространстве» Институтом повышения квалификации педагогических кадров. </w:t>
      </w:r>
    </w:p>
    <w:p w:rsidR="005D5E3B" w:rsidRPr="005D5E3B" w:rsidRDefault="005D5E3B" w:rsidP="005D5E3B">
      <w:pPr>
        <w:jc w:val="both"/>
        <w:rPr>
          <w:sz w:val="28"/>
          <w:szCs w:val="28"/>
        </w:rPr>
      </w:pPr>
      <w:r w:rsidRPr="005D5E3B">
        <w:rPr>
          <w:sz w:val="28"/>
          <w:szCs w:val="28"/>
        </w:rPr>
        <w:t>- Возмещение расходов по проезду на территории Магаданской области студентам из числа коренных малочисленных народов Севера, обучающихся в образовательных организациях высшего образования по очной форме обучения к месту постоянного проживания и обратно к месту учебы в период летних каникул. Ответственный исполнитель – министерство образования и молодежной политики Магаданской области. Освоено 83,1 тыс. рублей. Возмещение расходов осуществлялось по факту обращения студентов из числа коренных малочисленных народов Севера.</w:t>
      </w:r>
    </w:p>
    <w:p w:rsidR="005D5E3B" w:rsidRPr="005D5E3B" w:rsidRDefault="005D5E3B" w:rsidP="005D5E3B">
      <w:pPr>
        <w:jc w:val="both"/>
        <w:rPr>
          <w:sz w:val="28"/>
          <w:szCs w:val="28"/>
        </w:rPr>
      </w:pPr>
      <w:r w:rsidRPr="005D5E3B">
        <w:rPr>
          <w:sz w:val="28"/>
          <w:szCs w:val="28"/>
        </w:rPr>
        <w:t>- Предоставление бюджетам муниципальных образований субсидии на проведение мероприятий, направленных на укрепление межнационального и межконфессионального согласия. Ответственный исполнитель – аппарат губернатора Магаданской области. Средства распределены следующим городским округам Магаданской области:</w:t>
      </w:r>
    </w:p>
    <w:p w:rsidR="005D5E3B" w:rsidRPr="005D5E3B" w:rsidRDefault="005D5E3B" w:rsidP="005D5E3B">
      <w:pPr>
        <w:autoSpaceDE w:val="0"/>
        <w:autoSpaceDN w:val="0"/>
        <w:adjustRightInd w:val="0"/>
        <w:jc w:val="center"/>
        <w:rPr>
          <w:rFonts w:eastAsiaTheme="minorHAnsi"/>
          <w:b/>
          <w:sz w:val="28"/>
          <w:szCs w:val="28"/>
          <w:lang w:eastAsia="en-US"/>
        </w:rPr>
      </w:pPr>
    </w:p>
    <w:p w:rsidR="005D5E3B" w:rsidRPr="005D5E3B" w:rsidRDefault="005D5E3B" w:rsidP="005D5E3B">
      <w:pPr>
        <w:jc w:val="center"/>
        <w:rPr>
          <w:b/>
          <w:sz w:val="28"/>
          <w:szCs w:val="28"/>
        </w:rPr>
      </w:pPr>
      <w:r w:rsidRPr="005D5E3B">
        <w:rPr>
          <w:b/>
          <w:sz w:val="28"/>
          <w:szCs w:val="28"/>
        </w:rPr>
        <w:t>Исполнение расходов по субсидиям бюджетам городских округов на проведение мероприятий, направленных на укрепление межнационального и межконфессионального согласия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 за 2017 год</w:t>
      </w:r>
    </w:p>
    <w:p w:rsidR="005D5E3B" w:rsidRPr="005D5E3B" w:rsidRDefault="005D5E3B" w:rsidP="005D5E3B">
      <w:pPr>
        <w:jc w:val="right"/>
        <w:rPr>
          <w:szCs w:val="24"/>
        </w:rPr>
      </w:pPr>
    </w:p>
    <w:p w:rsidR="005D5E3B" w:rsidRPr="005D5E3B" w:rsidRDefault="005D5E3B" w:rsidP="005D5E3B">
      <w:pPr>
        <w:jc w:val="right"/>
        <w:rPr>
          <w:sz w:val="28"/>
          <w:szCs w:val="28"/>
        </w:rPr>
      </w:pPr>
      <w:r w:rsidRPr="005D5E3B">
        <w:rPr>
          <w:sz w:val="28"/>
          <w:szCs w:val="28"/>
        </w:rPr>
        <w:lastRenderedPageBreak/>
        <w:t>тыс. рублей</w:t>
      </w:r>
    </w:p>
    <w:tbl>
      <w:tblPr>
        <w:tblW w:w="986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0"/>
        <w:gridCol w:w="1774"/>
        <w:gridCol w:w="2180"/>
        <w:gridCol w:w="1107"/>
      </w:tblGrid>
      <w:tr w:rsidR="005D5E3B" w:rsidRPr="00CE3981" w:rsidTr="00CE3981">
        <w:tc>
          <w:tcPr>
            <w:tcW w:w="4800" w:type="dxa"/>
            <w:tcMar>
              <w:top w:w="102" w:type="dxa"/>
              <w:left w:w="62" w:type="dxa"/>
              <w:bottom w:w="102" w:type="dxa"/>
              <w:right w:w="62" w:type="dxa"/>
            </w:tcMar>
            <w:vAlign w:val="center"/>
            <w:hideMark/>
          </w:tcPr>
          <w:p w:rsidR="005D5E3B" w:rsidRPr="00CE3981" w:rsidRDefault="005D5E3B" w:rsidP="005D5E3B">
            <w:pPr>
              <w:autoSpaceDE w:val="0"/>
              <w:autoSpaceDN w:val="0"/>
              <w:adjustRightInd w:val="0"/>
              <w:jc w:val="center"/>
              <w:rPr>
                <w:rFonts w:eastAsia="Calibri"/>
                <w:b/>
                <w:szCs w:val="24"/>
              </w:rPr>
            </w:pPr>
            <w:r w:rsidRPr="00CE3981">
              <w:rPr>
                <w:rFonts w:eastAsia="Calibri"/>
                <w:b/>
                <w:szCs w:val="24"/>
              </w:rPr>
              <w:t>Наименование городского округа</w:t>
            </w:r>
          </w:p>
        </w:tc>
        <w:tc>
          <w:tcPr>
            <w:tcW w:w="1774" w:type="dxa"/>
            <w:shd w:val="clear" w:color="auto" w:fill="auto"/>
            <w:tcMar>
              <w:top w:w="102" w:type="dxa"/>
              <w:left w:w="62" w:type="dxa"/>
              <w:bottom w:w="102" w:type="dxa"/>
              <w:right w:w="62" w:type="dxa"/>
            </w:tcMar>
            <w:vAlign w:val="center"/>
            <w:hideMark/>
          </w:tcPr>
          <w:p w:rsidR="005D5E3B" w:rsidRPr="00CE3981" w:rsidRDefault="005D5E3B" w:rsidP="005D5E3B">
            <w:pPr>
              <w:jc w:val="center"/>
              <w:rPr>
                <w:b/>
                <w:szCs w:val="24"/>
              </w:rPr>
            </w:pPr>
            <w:r w:rsidRPr="00CE3981">
              <w:rPr>
                <w:b/>
                <w:szCs w:val="24"/>
              </w:rPr>
              <w:t>Бюджет</w:t>
            </w:r>
          </w:p>
        </w:tc>
        <w:tc>
          <w:tcPr>
            <w:tcW w:w="2180" w:type="dxa"/>
            <w:tcMar>
              <w:top w:w="102" w:type="dxa"/>
              <w:left w:w="62" w:type="dxa"/>
              <w:bottom w:w="102" w:type="dxa"/>
              <w:right w:w="62" w:type="dxa"/>
            </w:tcMar>
            <w:hideMark/>
          </w:tcPr>
          <w:p w:rsidR="005D5E3B" w:rsidRPr="00CE3981" w:rsidRDefault="005D5E3B" w:rsidP="005D5E3B">
            <w:pPr>
              <w:jc w:val="center"/>
              <w:rPr>
                <w:b/>
                <w:szCs w:val="24"/>
              </w:rPr>
            </w:pPr>
            <w:r w:rsidRPr="00CE3981">
              <w:rPr>
                <w:b/>
                <w:szCs w:val="24"/>
              </w:rPr>
              <w:t>Кассовое исполнение</w:t>
            </w:r>
          </w:p>
        </w:tc>
        <w:tc>
          <w:tcPr>
            <w:tcW w:w="1107" w:type="dxa"/>
            <w:tcMar>
              <w:top w:w="102" w:type="dxa"/>
              <w:left w:w="62" w:type="dxa"/>
              <w:bottom w:w="102" w:type="dxa"/>
              <w:right w:w="62" w:type="dxa"/>
            </w:tcMar>
            <w:hideMark/>
          </w:tcPr>
          <w:p w:rsidR="005D5E3B" w:rsidRPr="00CE3981" w:rsidRDefault="005D5E3B" w:rsidP="005D5E3B">
            <w:pPr>
              <w:jc w:val="center"/>
              <w:rPr>
                <w:b/>
                <w:szCs w:val="24"/>
              </w:rPr>
            </w:pPr>
            <w:r w:rsidRPr="00CE3981">
              <w:rPr>
                <w:b/>
                <w:color w:val="000000"/>
                <w:szCs w:val="24"/>
              </w:rPr>
              <w:t>% исп.</w:t>
            </w:r>
          </w:p>
        </w:tc>
      </w:tr>
      <w:tr w:rsidR="005D5E3B" w:rsidRPr="00CE3981" w:rsidTr="00CE3981">
        <w:tc>
          <w:tcPr>
            <w:tcW w:w="4800" w:type="dxa"/>
            <w:tcMar>
              <w:top w:w="102" w:type="dxa"/>
              <w:left w:w="62" w:type="dxa"/>
              <w:bottom w:w="102" w:type="dxa"/>
              <w:right w:w="62" w:type="dxa"/>
            </w:tcMar>
            <w:vAlign w:val="bottom"/>
            <w:hideMark/>
          </w:tcPr>
          <w:p w:rsidR="005D5E3B" w:rsidRPr="00CE3981" w:rsidRDefault="005D5E3B" w:rsidP="005D5E3B">
            <w:pPr>
              <w:rPr>
                <w:rFonts w:eastAsiaTheme="minorHAnsi"/>
                <w:b/>
                <w:bCs/>
                <w:color w:val="000000"/>
                <w:szCs w:val="24"/>
                <w:lang w:eastAsia="en-US"/>
              </w:rPr>
            </w:pPr>
            <w:r w:rsidRPr="00CE3981">
              <w:rPr>
                <w:rFonts w:eastAsiaTheme="minorHAnsi"/>
                <w:b/>
                <w:bCs/>
                <w:color w:val="000000"/>
                <w:szCs w:val="24"/>
                <w:lang w:eastAsia="en-US"/>
              </w:rPr>
              <w:t xml:space="preserve">ВСЕГО </w:t>
            </w:r>
          </w:p>
        </w:tc>
        <w:tc>
          <w:tcPr>
            <w:tcW w:w="1774" w:type="dxa"/>
            <w:tcMar>
              <w:top w:w="102" w:type="dxa"/>
              <w:left w:w="62" w:type="dxa"/>
              <w:bottom w:w="102" w:type="dxa"/>
              <w:right w:w="62" w:type="dxa"/>
            </w:tcMar>
            <w:hideMark/>
          </w:tcPr>
          <w:p w:rsidR="005D5E3B" w:rsidRPr="00CE3981" w:rsidRDefault="005D5E3B" w:rsidP="005D5E3B">
            <w:pPr>
              <w:jc w:val="right"/>
              <w:rPr>
                <w:rFonts w:eastAsiaTheme="minorHAnsi"/>
                <w:b/>
                <w:bCs/>
                <w:color w:val="000000"/>
                <w:szCs w:val="24"/>
                <w:lang w:eastAsia="en-US"/>
              </w:rPr>
            </w:pPr>
            <w:r w:rsidRPr="00CE3981">
              <w:rPr>
                <w:rFonts w:eastAsiaTheme="minorHAnsi"/>
                <w:b/>
                <w:bCs/>
                <w:color w:val="000000"/>
                <w:szCs w:val="24"/>
                <w:lang w:eastAsia="en-US"/>
              </w:rPr>
              <w:t>1 100,0</w:t>
            </w:r>
          </w:p>
        </w:tc>
        <w:tc>
          <w:tcPr>
            <w:tcW w:w="2180" w:type="dxa"/>
            <w:tcMar>
              <w:top w:w="102" w:type="dxa"/>
              <w:left w:w="62" w:type="dxa"/>
              <w:bottom w:w="102" w:type="dxa"/>
              <w:right w:w="62" w:type="dxa"/>
            </w:tcMar>
            <w:vAlign w:val="bottom"/>
            <w:hideMark/>
          </w:tcPr>
          <w:p w:rsidR="005D5E3B" w:rsidRPr="00CE3981" w:rsidRDefault="005D5E3B" w:rsidP="005D5E3B">
            <w:pPr>
              <w:autoSpaceDE w:val="0"/>
              <w:autoSpaceDN w:val="0"/>
              <w:jc w:val="center"/>
              <w:rPr>
                <w:rFonts w:eastAsiaTheme="minorHAnsi"/>
                <w:b/>
                <w:bCs/>
                <w:szCs w:val="24"/>
                <w:lang w:eastAsia="en-US"/>
              </w:rPr>
            </w:pPr>
            <w:r w:rsidRPr="00CE3981">
              <w:rPr>
                <w:rFonts w:eastAsiaTheme="minorHAnsi"/>
                <w:b/>
                <w:bCs/>
                <w:szCs w:val="24"/>
                <w:lang w:eastAsia="en-US"/>
              </w:rPr>
              <w:t>1 100,0</w:t>
            </w:r>
          </w:p>
        </w:tc>
        <w:tc>
          <w:tcPr>
            <w:tcW w:w="1107" w:type="dxa"/>
            <w:tcMar>
              <w:top w:w="102" w:type="dxa"/>
              <w:left w:w="62" w:type="dxa"/>
              <w:bottom w:w="102" w:type="dxa"/>
              <w:right w:w="62" w:type="dxa"/>
            </w:tcMar>
            <w:hideMark/>
          </w:tcPr>
          <w:p w:rsidR="005D5E3B" w:rsidRPr="00CE3981" w:rsidRDefault="005D5E3B" w:rsidP="005D5E3B">
            <w:pPr>
              <w:autoSpaceDE w:val="0"/>
              <w:autoSpaceDN w:val="0"/>
              <w:jc w:val="center"/>
              <w:rPr>
                <w:rFonts w:eastAsiaTheme="minorHAnsi"/>
                <w:b/>
                <w:bCs/>
                <w:szCs w:val="24"/>
                <w:lang w:eastAsia="en-US"/>
              </w:rPr>
            </w:pPr>
            <w:r w:rsidRPr="00CE3981">
              <w:rPr>
                <w:rFonts w:eastAsiaTheme="minorHAnsi"/>
                <w:b/>
                <w:bCs/>
                <w:szCs w:val="24"/>
                <w:lang w:eastAsia="en-US"/>
              </w:rPr>
              <w:t>100,0</w:t>
            </w:r>
          </w:p>
        </w:tc>
      </w:tr>
      <w:tr w:rsidR="005D5E3B" w:rsidRPr="00CE3981" w:rsidTr="00CE3981">
        <w:trPr>
          <w:trHeight w:val="206"/>
        </w:trPr>
        <w:tc>
          <w:tcPr>
            <w:tcW w:w="4800" w:type="dxa"/>
            <w:tcMar>
              <w:top w:w="102" w:type="dxa"/>
              <w:left w:w="62" w:type="dxa"/>
              <w:bottom w:w="102" w:type="dxa"/>
              <w:right w:w="62" w:type="dxa"/>
            </w:tcMar>
            <w:vAlign w:val="bottom"/>
            <w:hideMark/>
          </w:tcPr>
          <w:p w:rsidR="005D5E3B" w:rsidRPr="00CE3981" w:rsidRDefault="005D5E3B" w:rsidP="005D5E3B">
            <w:pPr>
              <w:rPr>
                <w:color w:val="000000"/>
                <w:szCs w:val="24"/>
              </w:rPr>
            </w:pPr>
            <w:r w:rsidRPr="00CE3981">
              <w:rPr>
                <w:color w:val="000000"/>
                <w:szCs w:val="24"/>
              </w:rPr>
              <w:t>Северо-Эвенский городской округ</w:t>
            </w:r>
          </w:p>
        </w:tc>
        <w:tc>
          <w:tcPr>
            <w:tcW w:w="1774" w:type="dxa"/>
            <w:tcMar>
              <w:top w:w="102" w:type="dxa"/>
              <w:left w:w="62" w:type="dxa"/>
              <w:bottom w:w="102" w:type="dxa"/>
              <w:right w:w="62" w:type="dxa"/>
            </w:tcMar>
            <w:vAlign w:val="bottom"/>
            <w:hideMark/>
          </w:tcPr>
          <w:p w:rsidR="005D5E3B" w:rsidRPr="00CE3981" w:rsidRDefault="005D5E3B" w:rsidP="005D5E3B">
            <w:pPr>
              <w:jc w:val="right"/>
              <w:rPr>
                <w:color w:val="000000"/>
                <w:szCs w:val="24"/>
              </w:rPr>
            </w:pPr>
            <w:r w:rsidRPr="00CE3981">
              <w:rPr>
                <w:color w:val="000000"/>
                <w:szCs w:val="24"/>
              </w:rPr>
              <w:t>1 100,0</w:t>
            </w:r>
          </w:p>
        </w:tc>
        <w:tc>
          <w:tcPr>
            <w:tcW w:w="2180" w:type="dxa"/>
            <w:tcMar>
              <w:top w:w="102" w:type="dxa"/>
              <w:left w:w="62" w:type="dxa"/>
              <w:bottom w:w="102" w:type="dxa"/>
              <w:right w:w="62" w:type="dxa"/>
            </w:tcMar>
            <w:vAlign w:val="bottom"/>
            <w:hideMark/>
          </w:tcPr>
          <w:p w:rsidR="005D5E3B" w:rsidRPr="00CE3981" w:rsidRDefault="005D5E3B" w:rsidP="005D5E3B">
            <w:pPr>
              <w:autoSpaceDE w:val="0"/>
              <w:autoSpaceDN w:val="0"/>
              <w:jc w:val="center"/>
              <w:rPr>
                <w:rFonts w:eastAsiaTheme="minorHAnsi"/>
                <w:szCs w:val="24"/>
                <w:lang w:eastAsia="en-US"/>
              </w:rPr>
            </w:pPr>
            <w:r w:rsidRPr="00CE3981">
              <w:rPr>
                <w:rFonts w:eastAsiaTheme="minorHAnsi"/>
                <w:szCs w:val="24"/>
                <w:lang w:eastAsia="en-US"/>
              </w:rPr>
              <w:t>1 100,0</w:t>
            </w:r>
          </w:p>
        </w:tc>
        <w:tc>
          <w:tcPr>
            <w:tcW w:w="1107" w:type="dxa"/>
            <w:tcMar>
              <w:top w:w="102" w:type="dxa"/>
              <w:left w:w="62" w:type="dxa"/>
              <w:bottom w:w="102" w:type="dxa"/>
              <w:right w:w="62" w:type="dxa"/>
            </w:tcMar>
            <w:hideMark/>
          </w:tcPr>
          <w:p w:rsidR="005D5E3B" w:rsidRPr="00CE3981" w:rsidRDefault="005D5E3B" w:rsidP="005D5E3B">
            <w:pPr>
              <w:jc w:val="center"/>
              <w:rPr>
                <w:szCs w:val="24"/>
              </w:rPr>
            </w:pPr>
            <w:r w:rsidRPr="00CE3981">
              <w:rPr>
                <w:szCs w:val="24"/>
              </w:rPr>
              <w:t>100,0</w:t>
            </w:r>
          </w:p>
        </w:tc>
      </w:tr>
    </w:tbl>
    <w:p w:rsidR="005D5E3B" w:rsidRPr="005D5E3B" w:rsidRDefault="005D5E3B" w:rsidP="005D5E3B">
      <w:pPr>
        <w:jc w:val="both"/>
        <w:rPr>
          <w:sz w:val="28"/>
          <w:szCs w:val="28"/>
        </w:rPr>
      </w:pPr>
    </w:p>
    <w:p w:rsidR="005D5E3B" w:rsidRPr="005D5E3B" w:rsidRDefault="005D5E3B" w:rsidP="005D5E3B">
      <w:pPr>
        <w:ind w:firstLine="709"/>
        <w:jc w:val="both"/>
        <w:rPr>
          <w:sz w:val="28"/>
          <w:szCs w:val="28"/>
        </w:rPr>
      </w:pPr>
      <w:r w:rsidRPr="005D5E3B">
        <w:rPr>
          <w:sz w:val="28"/>
          <w:szCs w:val="28"/>
        </w:rPr>
        <w:t xml:space="preserve">Средства направлены на приобретение ценных подарков для вручения на Слете оленеводов в Северо-Эвенском городском округе. </w:t>
      </w:r>
    </w:p>
    <w:p w:rsidR="005D5E3B" w:rsidRPr="005D5E3B" w:rsidRDefault="005D5E3B" w:rsidP="005D5E3B">
      <w:pPr>
        <w:jc w:val="both"/>
        <w:rPr>
          <w:sz w:val="28"/>
          <w:szCs w:val="28"/>
        </w:rPr>
      </w:pPr>
      <w:r w:rsidRPr="005D5E3B">
        <w:rPr>
          <w:sz w:val="28"/>
          <w:szCs w:val="28"/>
        </w:rPr>
        <w:t xml:space="preserve">- Проведение мероприятий, направленных на укрепление межнационального и межконфессионального согласия. Ответственный исполнитель – аппарат губернатора Магаданской области. В 2017 году освоение составило 235,7 тыс. рублей. </w:t>
      </w:r>
    </w:p>
    <w:p w:rsidR="005D5E3B" w:rsidRPr="005D5E3B" w:rsidRDefault="005D5E3B" w:rsidP="005D5E3B">
      <w:pPr>
        <w:jc w:val="both"/>
        <w:rPr>
          <w:sz w:val="28"/>
          <w:szCs w:val="28"/>
        </w:rPr>
      </w:pPr>
      <w:r w:rsidRPr="005D5E3B">
        <w:rPr>
          <w:sz w:val="28"/>
          <w:szCs w:val="28"/>
        </w:rPr>
        <w:t xml:space="preserve">- Поддержание ведения охотничьего хозяйства родовых общин КМНС. Ответственный исполнитель - департамент по охране и надзору за использованием объектов животного мира Магаданской области. Исполнение составило 198,6 тыс. рублей. </w:t>
      </w:r>
      <w:r w:rsidRPr="005D5E3B">
        <w:rPr>
          <w:bCs/>
          <w:sz w:val="28"/>
          <w:szCs w:val="28"/>
        </w:rPr>
        <w:t xml:space="preserve">Данное мероприятие направлено на </w:t>
      </w:r>
      <w:r w:rsidRPr="005D5E3B">
        <w:rPr>
          <w:rFonts w:eastAsia="Calibri"/>
          <w:sz w:val="28"/>
          <w:szCs w:val="28"/>
        </w:rPr>
        <w:t xml:space="preserve">создание условий для развития и осуществления традиционной хозяйственной деятельности коренных малочисленных народов Севера. </w:t>
      </w:r>
    </w:p>
    <w:p w:rsidR="005D5E3B" w:rsidRPr="005D5E3B" w:rsidRDefault="005D5E3B" w:rsidP="005D5E3B">
      <w:pPr>
        <w:jc w:val="both"/>
        <w:rPr>
          <w:sz w:val="28"/>
          <w:szCs w:val="28"/>
        </w:rPr>
      </w:pPr>
      <w:r w:rsidRPr="005D5E3B">
        <w:rPr>
          <w:sz w:val="28"/>
          <w:szCs w:val="28"/>
        </w:rPr>
        <w:t>- Предоставление субсидии бюджетам муниципальных образований на поддержку преподавания этнических языков (корякский, эвенский, юкагирский и якутский). Ответственный исполнитель – министерство образования и молодежной политики Магаданской области. Средства предусмотрены следующим городским округам Магаданской области:</w:t>
      </w:r>
    </w:p>
    <w:p w:rsidR="005D5E3B" w:rsidRPr="005D5E3B" w:rsidRDefault="005D5E3B" w:rsidP="005D5E3B">
      <w:pPr>
        <w:jc w:val="center"/>
        <w:rPr>
          <w:b/>
          <w:sz w:val="28"/>
          <w:szCs w:val="28"/>
        </w:rPr>
      </w:pPr>
    </w:p>
    <w:p w:rsidR="005D5E3B" w:rsidRPr="005D5E3B" w:rsidRDefault="005D5E3B" w:rsidP="005D5E3B">
      <w:pPr>
        <w:jc w:val="center"/>
        <w:rPr>
          <w:sz w:val="28"/>
          <w:szCs w:val="28"/>
        </w:rPr>
      </w:pPr>
      <w:r w:rsidRPr="005D5E3B">
        <w:rPr>
          <w:b/>
          <w:sz w:val="28"/>
          <w:szCs w:val="28"/>
        </w:rPr>
        <w:t>Исполнение расходов по субсидиям бюджетам городских округов на поддержку преподавания этнических языков (корякский, эвенский, юкагирский и якутский)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 за 2017 год</w:t>
      </w:r>
    </w:p>
    <w:p w:rsidR="005D5E3B" w:rsidRPr="005D5E3B" w:rsidRDefault="005D5E3B" w:rsidP="005D5E3B">
      <w:pPr>
        <w:jc w:val="right"/>
        <w:rPr>
          <w:sz w:val="28"/>
          <w:szCs w:val="28"/>
        </w:rPr>
      </w:pPr>
    </w:p>
    <w:p w:rsidR="005D5E3B" w:rsidRPr="005D5E3B" w:rsidRDefault="005D5E3B" w:rsidP="005D5E3B">
      <w:pPr>
        <w:jc w:val="right"/>
        <w:rPr>
          <w:sz w:val="28"/>
          <w:szCs w:val="28"/>
        </w:rPr>
      </w:pPr>
      <w:r w:rsidRPr="005D5E3B">
        <w:rPr>
          <w:sz w:val="28"/>
          <w:szCs w:val="28"/>
        </w:rPr>
        <w:t xml:space="preserve"> тыс.рублей</w:t>
      </w:r>
    </w:p>
    <w:tbl>
      <w:tblPr>
        <w:tblW w:w="9499" w:type="dxa"/>
        <w:tblInd w:w="-289" w:type="dxa"/>
        <w:tblLayout w:type="fixed"/>
        <w:tblCellMar>
          <w:top w:w="102" w:type="dxa"/>
          <w:left w:w="62" w:type="dxa"/>
          <w:bottom w:w="102" w:type="dxa"/>
          <w:right w:w="62" w:type="dxa"/>
        </w:tblCellMar>
        <w:tblLook w:val="0000" w:firstRow="0" w:lastRow="0" w:firstColumn="0" w:lastColumn="0" w:noHBand="0" w:noVBand="0"/>
      </w:tblPr>
      <w:tblGrid>
        <w:gridCol w:w="4962"/>
        <w:gridCol w:w="1418"/>
        <w:gridCol w:w="1843"/>
        <w:gridCol w:w="1276"/>
      </w:tblGrid>
      <w:tr w:rsidR="005D5E3B" w:rsidRPr="00CE3981" w:rsidTr="00C00170">
        <w:tc>
          <w:tcPr>
            <w:tcW w:w="4962"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center"/>
              <w:rPr>
                <w:rFonts w:eastAsia="Calibri"/>
                <w:b/>
                <w:szCs w:val="24"/>
              </w:rPr>
            </w:pPr>
            <w:r w:rsidRPr="00CE3981">
              <w:rPr>
                <w:rFonts w:eastAsia="Calibri"/>
                <w:b/>
                <w:szCs w:val="24"/>
              </w:rPr>
              <w:t>Наименование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D5E3B" w:rsidRPr="00CE3981" w:rsidRDefault="005D5E3B" w:rsidP="005D5E3B">
            <w:pPr>
              <w:jc w:val="center"/>
              <w:rPr>
                <w:b/>
                <w:szCs w:val="24"/>
              </w:rPr>
            </w:pPr>
            <w:r w:rsidRPr="00CE3981">
              <w:rPr>
                <w:b/>
                <w:szCs w:val="24"/>
              </w:rPr>
              <w:t>Бюджет</w:t>
            </w:r>
          </w:p>
        </w:tc>
        <w:tc>
          <w:tcPr>
            <w:tcW w:w="1843"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szCs w:val="24"/>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jc w:val="center"/>
              <w:rPr>
                <w:b/>
                <w:szCs w:val="24"/>
              </w:rPr>
            </w:pPr>
            <w:r w:rsidRPr="00CE3981">
              <w:rPr>
                <w:b/>
                <w:color w:val="000000"/>
                <w:szCs w:val="24"/>
              </w:rPr>
              <w:t>% исп.</w:t>
            </w:r>
          </w:p>
        </w:tc>
      </w:tr>
      <w:tr w:rsidR="005D5E3B" w:rsidRPr="00CE3981" w:rsidTr="00C00170">
        <w:tc>
          <w:tcPr>
            <w:tcW w:w="4962"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both"/>
              <w:rPr>
                <w:rFonts w:eastAsia="Calibri"/>
                <w:b/>
                <w:szCs w:val="24"/>
              </w:rPr>
            </w:pPr>
            <w:r w:rsidRPr="00CE3981">
              <w:rPr>
                <w:rFonts w:eastAsia="Calibri"/>
                <w:b/>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Theme="minorHAnsi"/>
                <w:b/>
                <w:szCs w:val="24"/>
                <w:lang w:eastAsia="en-US"/>
              </w:rPr>
            </w:pPr>
            <w:r w:rsidRPr="00CE3981">
              <w:rPr>
                <w:rFonts w:eastAsiaTheme="minorHAnsi"/>
                <w:b/>
                <w:szCs w:val="24"/>
                <w:lang w:eastAsia="en-US"/>
              </w:rPr>
              <w:t>94,0</w:t>
            </w:r>
          </w:p>
        </w:tc>
        <w:tc>
          <w:tcPr>
            <w:tcW w:w="1843"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b/>
                <w:szCs w:val="24"/>
              </w:rPr>
            </w:pPr>
            <w:r w:rsidRPr="00CE3981">
              <w:rPr>
                <w:rFonts w:eastAsia="Calibri"/>
                <w:b/>
                <w:szCs w:val="24"/>
              </w:rPr>
              <w:t>45,1</w:t>
            </w:r>
          </w:p>
        </w:tc>
        <w:tc>
          <w:tcPr>
            <w:tcW w:w="1276"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b/>
                <w:szCs w:val="24"/>
              </w:rPr>
            </w:pPr>
            <w:r w:rsidRPr="00CE3981">
              <w:rPr>
                <w:rFonts w:eastAsia="Calibri"/>
                <w:b/>
                <w:szCs w:val="24"/>
              </w:rPr>
              <w:t>48,0</w:t>
            </w:r>
          </w:p>
        </w:tc>
      </w:tr>
      <w:tr w:rsidR="005D5E3B" w:rsidRPr="00CE3981" w:rsidTr="00C00170">
        <w:tc>
          <w:tcPr>
            <w:tcW w:w="4962" w:type="dxa"/>
            <w:tcBorders>
              <w:top w:val="single" w:sz="4" w:space="0" w:color="auto"/>
              <w:left w:val="single" w:sz="4" w:space="0" w:color="auto"/>
              <w:bottom w:val="single" w:sz="4" w:space="0" w:color="auto"/>
              <w:right w:val="single" w:sz="4" w:space="0" w:color="auto"/>
            </w:tcBorders>
            <w:vAlign w:val="center"/>
          </w:tcPr>
          <w:p w:rsidR="005D5E3B" w:rsidRPr="00CE3981" w:rsidRDefault="005D5E3B" w:rsidP="005D5E3B">
            <w:pPr>
              <w:autoSpaceDE w:val="0"/>
              <w:autoSpaceDN w:val="0"/>
              <w:adjustRightInd w:val="0"/>
              <w:jc w:val="both"/>
              <w:rPr>
                <w:rFonts w:eastAsia="Calibri"/>
                <w:szCs w:val="24"/>
              </w:rPr>
            </w:pPr>
            <w:r w:rsidRPr="00CE3981">
              <w:rPr>
                <w:rFonts w:eastAsia="Calibri"/>
                <w:szCs w:val="24"/>
              </w:rPr>
              <w:t>Среднеканский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Theme="minorHAnsi"/>
                <w:szCs w:val="24"/>
                <w:lang w:eastAsia="en-US"/>
              </w:rPr>
            </w:pPr>
            <w:r w:rsidRPr="00CE3981">
              <w:rPr>
                <w:rFonts w:eastAsiaTheme="minorHAnsi"/>
                <w:szCs w:val="24"/>
                <w:lang w:eastAsia="en-US"/>
              </w:rPr>
              <w:t>94,0</w:t>
            </w:r>
          </w:p>
        </w:tc>
        <w:tc>
          <w:tcPr>
            <w:tcW w:w="1843"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szCs w:val="24"/>
              </w:rPr>
            </w:pPr>
            <w:r w:rsidRPr="00CE3981">
              <w:rPr>
                <w:rFonts w:eastAsia="Calibri"/>
                <w:szCs w:val="24"/>
              </w:rPr>
              <w:t>45,1</w:t>
            </w:r>
          </w:p>
        </w:tc>
        <w:tc>
          <w:tcPr>
            <w:tcW w:w="1276" w:type="dxa"/>
            <w:tcBorders>
              <w:top w:val="single" w:sz="4" w:space="0" w:color="auto"/>
              <w:left w:val="single" w:sz="4" w:space="0" w:color="auto"/>
              <w:bottom w:val="single" w:sz="4" w:space="0" w:color="auto"/>
              <w:right w:val="single" w:sz="4" w:space="0" w:color="auto"/>
            </w:tcBorders>
          </w:tcPr>
          <w:p w:rsidR="005D5E3B" w:rsidRPr="00CE3981" w:rsidRDefault="005D5E3B" w:rsidP="005D5E3B">
            <w:pPr>
              <w:autoSpaceDE w:val="0"/>
              <w:autoSpaceDN w:val="0"/>
              <w:adjustRightInd w:val="0"/>
              <w:jc w:val="right"/>
              <w:rPr>
                <w:rFonts w:eastAsia="Calibri"/>
                <w:szCs w:val="24"/>
              </w:rPr>
            </w:pPr>
            <w:r w:rsidRPr="00CE3981">
              <w:rPr>
                <w:rFonts w:eastAsia="Calibri"/>
                <w:szCs w:val="24"/>
              </w:rPr>
              <w:t>48,0</w:t>
            </w:r>
          </w:p>
        </w:tc>
      </w:tr>
    </w:tbl>
    <w:p w:rsidR="005D5E3B" w:rsidRPr="005D5E3B" w:rsidRDefault="005D5E3B" w:rsidP="005D5E3B">
      <w:pPr>
        <w:jc w:val="both"/>
        <w:rPr>
          <w:sz w:val="28"/>
          <w:szCs w:val="28"/>
        </w:rPr>
      </w:pPr>
    </w:p>
    <w:p w:rsidR="005D5E3B" w:rsidRPr="005D5E3B" w:rsidRDefault="005D5E3B" w:rsidP="00C00170">
      <w:pPr>
        <w:ind w:firstLine="720"/>
        <w:jc w:val="both"/>
        <w:rPr>
          <w:sz w:val="28"/>
          <w:szCs w:val="28"/>
        </w:rPr>
      </w:pPr>
      <w:r w:rsidRPr="005D5E3B">
        <w:rPr>
          <w:sz w:val="28"/>
          <w:szCs w:val="28"/>
        </w:rPr>
        <w:t>Средства направлены на оплату труда преподавателя эвенского языка в п. Сеймчан Среднеканского городского округа. По информации Министерства образования и молодежной политики Магаданской области финансирование производилось по фактической потребности.</w:t>
      </w:r>
    </w:p>
    <w:p w:rsidR="005D5E3B" w:rsidRPr="005D5E3B" w:rsidRDefault="005D5E3B" w:rsidP="005D5E3B">
      <w:pPr>
        <w:jc w:val="both"/>
        <w:rPr>
          <w:sz w:val="28"/>
          <w:szCs w:val="28"/>
        </w:rPr>
      </w:pPr>
      <w:r w:rsidRPr="005D5E3B">
        <w:rPr>
          <w:sz w:val="28"/>
          <w:szCs w:val="28"/>
        </w:rPr>
        <w:t>-  Субсидии на частичное возме</w:t>
      </w:r>
      <w:r w:rsidRPr="005D5E3B">
        <w:rPr>
          <w:sz w:val="28"/>
          <w:szCs w:val="28"/>
        </w:rPr>
        <w:softHyphen/>
        <w:t>щение расходов по присмотру и уходу за детьми, обучающимися в образова</w:t>
      </w:r>
      <w:r w:rsidRPr="005D5E3B">
        <w:rPr>
          <w:sz w:val="28"/>
          <w:szCs w:val="28"/>
        </w:rPr>
        <w:softHyphen/>
        <w:t>тельных организа</w:t>
      </w:r>
      <w:r w:rsidRPr="005D5E3B">
        <w:rPr>
          <w:sz w:val="28"/>
          <w:szCs w:val="28"/>
        </w:rPr>
        <w:softHyphen/>
        <w:t>циях, реализую</w:t>
      </w:r>
      <w:r w:rsidRPr="005D5E3B">
        <w:rPr>
          <w:sz w:val="28"/>
          <w:szCs w:val="28"/>
        </w:rPr>
        <w:softHyphen/>
        <w:t xml:space="preserve">щих </w:t>
      </w:r>
      <w:r w:rsidRPr="005D5E3B">
        <w:rPr>
          <w:sz w:val="28"/>
          <w:szCs w:val="28"/>
        </w:rPr>
        <w:lastRenderedPageBreak/>
        <w:t>образователь</w:t>
      </w:r>
      <w:r w:rsidRPr="005D5E3B">
        <w:rPr>
          <w:sz w:val="28"/>
          <w:szCs w:val="28"/>
        </w:rPr>
        <w:softHyphen/>
        <w:t>ные программы до</w:t>
      </w:r>
      <w:r w:rsidRPr="005D5E3B">
        <w:rPr>
          <w:sz w:val="28"/>
          <w:szCs w:val="28"/>
        </w:rPr>
        <w:softHyphen/>
        <w:t>школьного образо</w:t>
      </w:r>
      <w:r w:rsidRPr="005D5E3B">
        <w:rPr>
          <w:sz w:val="28"/>
          <w:szCs w:val="28"/>
        </w:rPr>
        <w:softHyphen/>
        <w:t>вания, родители ко</w:t>
      </w:r>
      <w:r w:rsidRPr="005D5E3B">
        <w:rPr>
          <w:sz w:val="28"/>
          <w:szCs w:val="28"/>
        </w:rPr>
        <w:softHyphen/>
        <w:t>торых относятся к коренным малочис</w:t>
      </w:r>
      <w:r w:rsidRPr="005D5E3B">
        <w:rPr>
          <w:sz w:val="28"/>
          <w:szCs w:val="28"/>
        </w:rPr>
        <w:softHyphen/>
        <w:t>ленным народам Севера. Ответственный исполнитель – министерство образования и молодежной политики Магаданской области. На 2017 год на реализацию мероприятия предусмотрено средств 723,7 тыс. рублей.</w:t>
      </w:r>
    </w:p>
    <w:p w:rsidR="005D5E3B" w:rsidRPr="005D5E3B" w:rsidRDefault="005D5E3B" w:rsidP="005D5E3B">
      <w:pPr>
        <w:jc w:val="both"/>
        <w:rPr>
          <w:sz w:val="28"/>
          <w:szCs w:val="28"/>
        </w:rPr>
      </w:pPr>
      <w:r w:rsidRPr="005D5E3B">
        <w:rPr>
          <w:b/>
          <w:sz w:val="28"/>
          <w:szCs w:val="28"/>
        </w:rPr>
        <w:t>По основному мероприятию</w:t>
      </w:r>
      <w:r w:rsidRPr="005D5E3B">
        <w:rPr>
          <w:sz w:val="28"/>
          <w:szCs w:val="28"/>
        </w:rPr>
        <w:t xml:space="preserve"> «Реконструкция школы с. Гижига». Ответственный исполнитель - министерство строительства, жилищно-коммунального хозяйства и энергетики Магаданской области. На 2017 год на реализацию мероприятия предусмотрено 21 025,8 тыс. руб., в т. ч. средства областного бюджета 16 882,6 тыс. руб.; средства федерального бюджета 4 143,2 тыс. руб. Общий объем освоения составляет 14 474,7 тыс. рублей. Подрядчиком ООО «</w:t>
      </w:r>
      <w:proofErr w:type="spellStart"/>
      <w:r w:rsidRPr="005D5E3B">
        <w:rPr>
          <w:sz w:val="28"/>
          <w:szCs w:val="28"/>
        </w:rPr>
        <w:t>СеверСтройКомплект</w:t>
      </w:r>
      <w:proofErr w:type="spellEnd"/>
      <w:r w:rsidRPr="005D5E3B">
        <w:rPr>
          <w:sz w:val="28"/>
          <w:szCs w:val="28"/>
        </w:rPr>
        <w:t xml:space="preserve">» по государственному контракту выполнены работы по монтажу каркаса, смонтированы плиты перекрытия. В настоящее время выполняется огнезащита каркаса и балок перекрытия.  </w:t>
      </w:r>
    </w:p>
    <w:p w:rsidR="005D5E3B" w:rsidRPr="005D5E3B" w:rsidRDefault="005D5E3B" w:rsidP="005D5E3B">
      <w:pPr>
        <w:jc w:val="both"/>
        <w:rPr>
          <w:sz w:val="28"/>
          <w:szCs w:val="28"/>
        </w:rPr>
      </w:pPr>
      <w:r w:rsidRPr="005D5E3B">
        <w:rPr>
          <w:b/>
          <w:sz w:val="28"/>
          <w:szCs w:val="28"/>
        </w:rPr>
        <w:t>По основному мероприятию</w:t>
      </w:r>
      <w:r w:rsidRPr="005D5E3B">
        <w:rPr>
          <w:sz w:val="28"/>
          <w:szCs w:val="28"/>
        </w:rPr>
        <w:t xml:space="preserve"> «Частичное возме</w:t>
      </w:r>
      <w:r w:rsidRPr="005D5E3B">
        <w:rPr>
          <w:sz w:val="28"/>
          <w:szCs w:val="28"/>
        </w:rPr>
        <w:softHyphen/>
        <w:t>щение расходов по присмотру и уходу за детьми, обучающимися в образова</w:t>
      </w:r>
      <w:r w:rsidRPr="005D5E3B">
        <w:rPr>
          <w:sz w:val="28"/>
          <w:szCs w:val="28"/>
        </w:rPr>
        <w:softHyphen/>
        <w:t>тельных организа</w:t>
      </w:r>
      <w:r w:rsidRPr="005D5E3B">
        <w:rPr>
          <w:sz w:val="28"/>
          <w:szCs w:val="28"/>
        </w:rPr>
        <w:softHyphen/>
        <w:t>циях Северо-Эвен</w:t>
      </w:r>
      <w:r w:rsidRPr="005D5E3B">
        <w:rPr>
          <w:sz w:val="28"/>
          <w:szCs w:val="28"/>
        </w:rPr>
        <w:softHyphen/>
        <w:t>ского городского округа, реализую</w:t>
      </w:r>
      <w:r w:rsidRPr="005D5E3B">
        <w:rPr>
          <w:sz w:val="28"/>
          <w:szCs w:val="28"/>
        </w:rPr>
        <w:softHyphen/>
        <w:t>щих образователь</w:t>
      </w:r>
      <w:r w:rsidRPr="005D5E3B">
        <w:rPr>
          <w:sz w:val="28"/>
          <w:szCs w:val="28"/>
        </w:rPr>
        <w:softHyphen/>
        <w:t>ные программы до</w:t>
      </w:r>
      <w:r w:rsidRPr="005D5E3B">
        <w:rPr>
          <w:sz w:val="28"/>
          <w:szCs w:val="28"/>
        </w:rPr>
        <w:softHyphen/>
        <w:t>школьного образо</w:t>
      </w:r>
      <w:r w:rsidRPr="005D5E3B">
        <w:rPr>
          <w:sz w:val="28"/>
          <w:szCs w:val="28"/>
        </w:rPr>
        <w:softHyphen/>
        <w:t>вания, родители ко</w:t>
      </w:r>
      <w:r w:rsidRPr="005D5E3B">
        <w:rPr>
          <w:sz w:val="28"/>
          <w:szCs w:val="28"/>
        </w:rPr>
        <w:softHyphen/>
        <w:t>торых относятся к коренным малочис</w:t>
      </w:r>
      <w:r w:rsidRPr="005D5E3B">
        <w:rPr>
          <w:sz w:val="28"/>
          <w:szCs w:val="28"/>
        </w:rPr>
        <w:softHyphen/>
        <w:t>ленным народам Севера». Ответственный исполнитель – министерство образования и молодежной политики Магаданской области. На 2017 год на реализацию мероприятия предусмотрено средств 5 533,9 тыс. руб., в т. ч. средства областного бюджета 2 533,9 тыс. руб.; средства федерального бюджета 3 000,0 тыс. руб. Данные средства распределены городским округам следующим образом:</w:t>
      </w:r>
    </w:p>
    <w:p w:rsidR="005D5E3B" w:rsidRPr="005D5E3B" w:rsidRDefault="005D5E3B" w:rsidP="005D5E3B">
      <w:pPr>
        <w:jc w:val="both"/>
        <w:rPr>
          <w:sz w:val="28"/>
          <w:szCs w:val="28"/>
        </w:rPr>
      </w:pPr>
    </w:p>
    <w:p w:rsidR="005D5E3B" w:rsidRPr="005D5E3B" w:rsidRDefault="005D5E3B" w:rsidP="005D5E3B">
      <w:pPr>
        <w:jc w:val="center"/>
        <w:rPr>
          <w:szCs w:val="24"/>
        </w:rPr>
      </w:pPr>
      <w:r w:rsidRPr="005D5E3B">
        <w:rPr>
          <w:b/>
          <w:sz w:val="28"/>
          <w:szCs w:val="28"/>
        </w:rPr>
        <w:t>Исполнение расходов по  субсидиям бюджетам городских округов на частичное возмещение расходов по присмотру и уходу за детьми, обучающимися в образовательных организациях Северо-Эвенского городского округа, реализующих образовательные программы дошкольного образования, родители которых относятся к коренным малочисленным народам Севера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2014-2020 годы» за 2017 год</w:t>
      </w:r>
    </w:p>
    <w:p w:rsidR="00CE3981" w:rsidRPr="005D5E3B" w:rsidRDefault="00CE3981" w:rsidP="005D5E3B">
      <w:pPr>
        <w:jc w:val="center"/>
        <w:rPr>
          <w:szCs w:val="24"/>
        </w:rPr>
      </w:pPr>
    </w:p>
    <w:p w:rsidR="005D5E3B" w:rsidRPr="005D5E3B" w:rsidRDefault="005D5E3B" w:rsidP="005D5E3B">
      <w:pPr>
        <w:ind w:left="6480" w:firstLine="720"/>
        <w:jc w:val="center"/>
        <w:rPr>
          <w:sz w:val="28"/>
          <w:szCs w:val="28"/>
        </w:rPr>
      </w:pPr>
      <w:r w:rsidRPr="005D5E3B">
        <w:rPr>
          <w:sz w:val="28"/>
          <w:szCs w:val="28"/>
        </w:rPr>
        <w:t>тыс.рублей</w:t>
      </w:r>
    </w:p>
    <w:tbl>
      <w:tblPr>
        <w:tblW w:w="91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8"/>
        <w:gridCol w:w="1774"/>
        <w:gridCol w:w="2038"/>
        <w:gridCol w:w="1102"/>
      </w:tblGrid>
      <w:tr w:rsidR="005D5E3B" w:rsidRPr="00CE3981" w:rsidTr="00CE3981">
        <w:tc>
          <w:tcPr>
            <w:tcW w:w="4258" w:type="dxa"/>
            <w:tcMar>
              <w:top w:w="102" w:type="dxa"/>
              <w:left w:w="62" w:type="dxa"/>
              <w:bottom w:w="102" w:type="dxa"/>
              <w:right w:w="62" w:type="dxa"/>
            </w:tcMar>
            <w:vAlign w:val="center"/>
            <w:hideMark/>
          </w:tcPr>
          <w:p w:rsidR="005D5E3B" w:rsidRPr="00CE3981" w:rsidRDefault="005D5E3B" w:rsidP="005D5E3B">
            <w:pPr>
              <w:autoSpaceDE w:val="0"/>
              <w:autoSpaceDN w:val="0"/>
              <w:adjustRightInd w:val="0"/>
              <w:jc w:val="center"/>
              <w:rPr>
                <w:rFonts w:eastAsia="Calibri"/>
                <w:b/>
                <w:szCs w:val="24"/>
              </w:rPr>
            </w:pPr>
            <w:r w:rsidRPr="00CE3981">
              <w:rPr>
                <w:rFonts w:eastAsia="Calibri"/>
                <w:b/>
                <w:szCs w:val="24"/>
              </w:rPr>
              <w:t>Наименование городского округа</w:t>
            </w:r>
          </w:p>
        </w:tc>
        <w:tc>
          <w:tcPr>
            <w:tcW w:w="1774" w:type="dxa"/>
            <w:shd w:val="clear" w:color="auto" w:fill="auto"/>
            <w:tcMar>
              <w:top w:w="102" w:type="dxa"/>
              <w:left w:w="62" w:type="dxa"/>
              <w:bottom w:w="102" w:type="dxa"/>
              <w:right w:w="62" w:type="dxa"/>
            </w:tcMar>
            <w:vAlign w:val="center"/>
            <w:hideMark/>
          </w:tcPr>
          <w:p w:rsidR="005D5E3B" w:rsidRPr="00CE3981" w:rsidRDefault="005D5E3B" w:rsidP="005D5E3B">
            <w:pPr>
              <w:jc w:val="center"/>
              <w:rPr>
                <w:b/>
                <w:szCs w:val="24"/>
              </w:rPr>
            </w:pPr>
            <w:r w:rsidRPr="00CE3981">
              <w:rPr>
                <w:b/>
                <w:szCs w:val="24"/>
              </w:rPr>
              <w:t>Бюджет</w:t>
            </w:r>
          </w:p>
        </w:tc>
        <w:tc>
          <w:tcPr>
            <w:tcW w:w="2038" w:type="dxa"/>
            <w:tcMar>
              <w:top w:w="102" w:type="dxa"/>
              <w:left w:w="62" w:type="dxa"/>
              <w:bottom w:w="102" w:type="dxa"/>
              <w:right w:w="62" w:type="dxa"/>
            </w:tcMar>
            <w:hideMark/>
          </w:tcPr>
          <w:p w:rsidR="005D5E3B" w:rsidRPr="00CE3981" w:rsidRDefault="005D5E3B" w:rsidP="005D5E3B">
            <w:pPr>
              <w:jc w:val="center"/>
              <w:rPr>
                <w:b/>
                <w:szCs w:val="24"/>
              </w:rPr>
            </w:pPr>
            <w:r w:rsidRPr="00CE3981">
              <w:rPr>
                <w:b/>
                <w:szCs w:val="24"/>
              </w:rPr>
              <w:t>Кассовое исполнение</w:t>
            </w:r>
          </w:p>
        </w:tc>
        <w:tc>
          <w:tcPr>
            <w:tcW w:w="1102" w:type="dxa"/>
            <w:tcMar>
              <w:top w:w="102" w:type="dxa"/>
              <w:left w:w="62" w:type="dxa"/>
              <w:bottom w:w="102" w:type="dxa"/>
              <w:right w:w="62" w:type="dxa"/>
            </w:tcMar>
            <w:hideMark/>
          </w:tcPr>
          <w:p w:rsidR="005D5E3B" w:rsidRPr="00CE3981" w:rsidRDefault="005D5E3B" w:rsidP="005D5E3B">
            <w:pPr>
              <w:jc w:val="center"/>
              <w:rPr>
                <w:b/>
                <w:szCs w:val="24"/>
              </w:rPr>
            </w:pPr>
            <w:r w:rsidRPr="00CE3981">
              <w:rPr>
                <w:b/>
                <w:color w:val="000000"/>
                <w:szCs w:val="24"/>
              </w:rPr>
              <w:t>% исп.</w:t>
            </w:r>
          </w:p>
        </w:tc>
      </w:tr>
      <w:tr w:rsidR="005D5E3B" w:rsidRPr="00CE3981" w:rsidTr="00CE3981">
        <w:tc>
          <w:tcPr>
            <w:tcW w:w="4258" w:type="dxa"/>
            <w:tcMar>
              <w:top w:w="102" w:type="dxa"/>
              <w:left w:w="62" w:type="dxa"/>
              <w:bottom w:w="102" w:type="dxa"/>
              <w:right w:w="62" w:type="dxa"/>
            </w:tcMar>
            <w:vAlign w:val="bottom"/>
            <w:hideMark/>
          </w:tcPr>
          <w:p w:rsidR="005D5E3B" w:rsidRPr="00CE3981" w:rsidRDefault="005D5E3B" w:rsidP="005D5E3B">
            <w:pPr>
              <w:rPr>
                <w:rFonts w:eastAsiaTheme="minorHAnsi"/>
                <w:b/>
                <w:bCs/>
                <w:color w:val="000000"/>
                <w:szCs w:val="24"/>
                <w:lang w:eastAsia="en-US"/>
              </w:rPr>
            </w:pPr>
            <w:r w:rsidRPr="00CE3981">
              <w:rPr>
                <w:rFonts w:eastAsiaTheme="minorHAnsi"/>
                <w:b/>
                <w:bCs/>
                <w:color w:val="000000"/>
                <w:szCs w:val="24"/>
                <w:lang w:eastAsia="en-US"/>
              </w:rPr>
              <w:t xml:space="preserve">ВСЕГО </w:t>
            </w:r>
          </w:p>
        </w:tc>
        <w:tc>
          <w:tcPr>
            <w:tcW w:w="1774" w:type="dxa"/>
            <w:tcMar>
              <w:top w:w="102" w:type="dxa"/>
              <w:left w:w="62" w:type="dxa"/>
              <w:bottom w:w="102" w:type="dxa"/>
              <w:right w:w="62" w:type="dxa"/>
            </w:tcMar>
            <w:hideMark/>
          </w:tcPr>
          <w:p w:rsidR="005D5E3B" w:rsidRPr="00CE3981" w:rsidRDefault="005D5E3B" w:rsidP="005D5E3B">
            <w:pPr>
              <w:jc w:val="right"/>
              <w:rPr>
                <w:rFonts w:eastAsiaTheme="minorHAnsi"/>
                <w:b/>
                <w:bCs/>
                <w:color w:val="000000"/>
                <w:szCs w:val="24"/>
                <w:lang w:eastAsia="en-US"/>
              </w:rPr>
            </w:pPr>
            <w:r w:rsidRPr="00CE3981">
              <w:rPr>
                <w:rFonts w:eastAsiaTheme="minorHAnsi"/>
                <w:b/>
                <w:bCs/>
                <w:color w:val="000000"/>
                <w:szCs w:val="24"/>
                <w:lang w:eastAsia="en-US"/>
              </w:rPr>
              <w:t>5 533,9</w:t>
            </w:r>
          </w:p>
        </w:tc>
        <w:tc>
          <w:tcPr>
            <w:tcW w:w="2038" w:type="dxa"/>
            <w:tcMar>
              <w:top w:w="102" w:type="dxa"/>
              <w:left w:w="62" w:type="dxa"/>
              <w:bottom w:w="102" w:type="dxa"/>
              <w:right w:w="62" w:type="dxa"/>
            </w:tcMar>
            <w:vAlign w:val="bottom"/>
            <w:hideMark/>
          </w:tcPr>
          <w:p w:rsidR="005D5E3B" w:rsidRPr="00CE3981" w:rsidRDefault="005D5E3B" w:rsidP="005D5E3B">
            <w:pPr>
              <w:autoSpaceDE w:val="0"/>
              <w:autoSpaceDN w:val="0"/>
              <w:jc w:val="right"/>
              <w:rPr>
                <w:rFonts w:eastAsiaTheme="minorHAnsi"/>
                <w:b/>
                <w:bCs/>
                <w:szCs w:val="24"/>
                <w:lang w:eastAsia="en-US"/>
              </w:rPr>
            </w:pPr>
            <w:r w:rsidRPr="00CE3981">
              <w:rPr>
                <w:rFonts w:eastAsiaTheme="minorHAnsi"/>
                <w:b/>
                <w:bCs/>
                <w:szCs w:val="24"/>
                <w:lang w:eastAsia="en-US"/>
              </w:rPr>
              <w:t>5 361,9</w:t>
            </w:r>
          </w:p>
        </w:tc>
        <w:tc>
          <w:tcPr>
            <w:tcW w:w="1102" w:type="dxa"/>
            <w:tcMar>
              <w:top w:w="102" w:type="dxa"/>
              <w:left w:w="62" w:type="dxa"/>
              <w:bottom w:w="102" w:type="dxa"/>
              <w:right w:w="62" w:type="dxa"/>
            </w:tcMar>
            <w:hideMark/>
          </w:tcPr>
          <w:p w:rsidR="005D5E3B" w:rsidRPr="00CE3981" w:rsidRDefault="005D5E3B" w:rsidP="005D5E3B">
            <w:pPr>
              <w:autoSpaceDE w:val="0"/>
              <w:autoSpaceDN w:val="0"/>
              <w:jc w:val="right"/>
              <w:rPr>
                <w:rFonts w:eastAsiaTheme="minorHAnsi"/>
                <w:b/>
                <w:bCs/>
                <w:szCs w:val="24"/>
                <w:lang w:eastAsia="en-US"/>
              </w:rPr>
            </w:pPr>
            <w:r w:rsidRPr="00CE3981">
              <w:rPr>
                <w:rFonts w:eastAsiaTheme="minorHAnsi"/>
                <w:b/>
                <w:bCs/>
                <w:szCs w:val="24"/>
                <w:lang w:eastAsia="en-US"/>
              </w:rPr>
              <w:t>96,9</w:t>
            </w:r>
          </w:p>
        </w:tc>
      </w:tr>
      <w:tr w:rsidR="005D5E3B" w:rsidRPr="00CE3981" w:rsidTr="00CE3981">
        <w:tc>
          <w:tcPr>
            <w:tcW w:w="4258" w:type="dxa"/>
            <w:tcMar>
              <w:top w:w="102" w:type="dxa"/>
              <w:left w:w="62" w:type="dxa"/>
              <w:bottom w:w="102" w:type="dxa"/>
              <w:right w:w="62" w:type="dxa"/>
            </w:tcMar>
            <w:vAlign w:val="bottom"/>
            <w:hideMark/>
          </w:tcPr>
          <w:p w:rsidR="005D5E3B" w:rsidRPr="00CE3981" w:rsidRDefault="005D5E3B" w:rsidP="005D5E3B">
            <w:pPr>
              <w:rPr>
                <w:color w:val="000000"/>
                <w:szCs w:val="24"/>
              </w:rPr>
            </w:pPr>
            <w:r w:rsidRPr="00CE3981">
              <w:rPr>
                <w:color w:val="000000"/>
                <w:szCs w:val="24"/>
              </w:rPr>
              <w:t>Северо-Эвенский городской округ</w:t>
            </w:r>
          </w:p>
        </w:tc>
        <w:tc>
          <w:tcPr>
            <w:tcW w:w="1774" w:type="dxa"/>
            <w:tcMar>
              <w:top w:w="102" w:type="dxa"/>
              <w:left w:w="62" w:type="dxa"/>
              <w:bottom w:w="102" w:type="dxa"/>
              <w:right w:w="62" w:type="dxa"/>
            </w:tcMar>
            <w:vAlign w:val="bottom"/>
            <w:hideMark/>
          </w:tcPr>
          <w:p w:rsidR="005D5E3B" w:rsidRPr="00CE3981" w:rsidRDefault="005D5E3B" w:rsidP="005D5E3B">
            <w:pPr>
              <w:jc w:val="right"/>
              <w:rPr>
                <w:color w:val="000000"/>
                <w:szCs w:val="24"/>
              </w:rPr>
            </w:pPr>
            <w:r w:rsidRPr="00CE3981">
              <w:rPr>
                <w:color w:val="000000"/>
                <w:szCs w:val="24"/>
              </w:rPr>
              <w:t>5 533,9</w:t>
            </w:r>
          </w:p>
        </w:tc>
        <w:tc>
          <w:tcPr>
            <w:tcW w:w="2038" w:type="dxa"/>
            <w:tcMar>
              <w:top w:w="102" w:type="dxa"/>
              <w:left w:w="62" w:type="dxa"/>
              <w:bottom w:w="102" w:type="dxa"/>
              <w:right w:w="62" w:type="dxa"/>
            </w:tcMar>
            <w:vAlign w:val="bottom"/>
            <w:hideMark/>
          </w:tcPr>
          <w:p w:rsidR="005D5E3B" w:rsidRPr="00CE3981" w:rsidRDefault="005D5E3B" w:rsidP="005D5E3B">
            <w:pPr>
              <w:autoSpaceDE w:val="0"/>
              <w:autoSpaceDN w:val="0"/>
              <w:jc w:val="right"/>
              <w:rPr>
                <w:rFonts w:eastAsiaTheme="minorHAnsi"/>
                <w:szCs w:val="24"/>
                <w:lang w:eastAsia="en-US"/>
              </w:rPr>
            </w:pPr>
            <w:r w:rsidRPr="00CE3981">
              <w:rPr>
                <w:rFonts w:eastAsiaTheme="minorHAnsi"/>
                <w:szCs w:val="24"/>
                <w:lang w:eastAsia="en-US"/>
              </w:rPr>
              <w:t>5 361,9</w:t>
            </w:r>
          </w:p>
        </w:tc>
        <w:tc>
          <w:tcPr>
            <w:tcW w:w="1102" w:type="dxa"/>
            <w:tcMar>
              <w:top w:w="102" w:type="dxa"/>
              <w:left w:w="62" w:type="dxa"/>
              <w:bottom w:w="102" w:type="dxa"/>
              <w:right w:w="62" w:type="dxa"/>
            </w:tcMar>
            <w:hideMark/>
          </w:tcPr>
          <w:p w:rsidR="005D5E3B" w:rsidRPr="00CE3981" w:rsidRDefault="005D5E3B" w:rsidP="005D5E3B">
            <w:pPr>
              <w:jc w:val="right"/>
              <w:rPr>
                <w:szCs w:val="24"/>
              </w:rPr>
            </w:pPr>
            <w:r w:rsidRPr="00CE3981">
              <w:rPr>
                <w:szCs w:val="24"/>
              </w:rPr>
              <w:t>96,9</w:t>
            </w:r>
          </w:p>
        </w:tc>
      </w:tr>
    </w:tbl>
    <w:p w:rsidR="005D5E3B" w:rsidRPr="005D5E3B" w:rsidRDefault="005D5E3B" w:rsidP="005D5E3B">
      <w:pPr>
        <w:jc w:val="both"/>
        <w:rPr>
          <w:sz w:val="28"/>
          <w:szCs w:val="28"/>
        </w:rPr>
      </w:pPr>
    </w:p>
    <w:p w:rsidR="005D5E3B" w:rsidRPr="005D5E3B" w:rsidRDefault="005D5E3B" w:rsidP="005D5E3B">
      <w:pPr>
        <w:jc w:val="both"/>
        <w:rPr>
          <w:sz w:val="28"/>
          <w:szCs w:val="28"/>
        </w:rPr>
      </w:pPr>
      <w:r w:rsidRPr="005D5E3B">
        <w:rPr>
          <w:b/>
          <w:sz w:val="28"/>
          <w:szCs w:val="28"/>
        </w:rPr>
        <w:t>По основному мероприятию</w:t>
      </w:r>
      <w:r w:rsidR="005F0CA7">
        <w:rPr>
          <w:b/>
          <w:sz w:val="28"/>
          <w:szCs w:val="28"/>
        </w:rPr>
        <w:t xml:space="preserve"> </w:t>
      </w:r>
      <w:r w:rsidRPr="005D5E3B">
        <w:rPr>
          <w:rFonts w:ascii="Calibri" w:hAnsi="Calibri"/>
          <w:sz w:val="28"/>
          <w:szCs w:val="28"/>
        </w:rPr>
        <w:t>«</w:t>
      </w:r>
      <w:r w:rsidRPr="005D5E3B">
        <w:rPr>
          <w:sz w:val="28"/>
          <w:szCs w:val="28"/>
        </w:rPr>
        <w:t xml:space="preserve">Мероприятия, посвященные Международному дню коренных народов мира». Ответственный исполнитель – министерство культуры и туризма Магаданской области. На 2017 год на реализацию мероприятия предусмотрено средств 400,0 тыс. </w:t>
      </w:r>
      <w:r w:rsidRPr="005D5E3B">
        <w:rPr>
          <w:sz w:val="28"/>
          <w:szCs w:val="28"/>
        </w:rPr>
        <w:lastRenderedPageBreak/>
        <w:t>рублей, в том числе: средства областного бюджета - 79,8 тыс. рублей; средства федерального бюджета 320,2 тыс. рублей. Бюджетные средства освоены в полном объеме.</w:t>
      </w:r>
    </w:p>
    <w:p w:rsidR="005D5E3B" w:rsidRPr="005D5E3B" w:rsidRDefault="005D5E3B" w:rsidP="005D5E3B">
      <w:pPr>
        <w:jc w:val="both"/>
        <w:rPr>
          <w:sz w:val="28"/>
          <w:szCs w:val="28"/>
        </w:rPr>
      </w:pPr>
    </w:p>
    <w:p w:rsidR="005D5E3B" w:rsidRPr="005D5E3B" w:rsidRDefault="005D5E3B" w:rsidP="005D5E3B">
      <w:pPr>
        <w:jc w:val="center"/>
        <w:rPr>
          <w:b/>
          <w:sz w:val="28"/>
          <w:szCs w:val="28"/>
        </w:rPr>
      </w:pPr>
      <w:r w:rsidRPr="005D5E3B">
        <w:rPr>
          <w:b/>
          <w:sz w:val="28"/>
          <w:szCs w:val="28"/>
        </w:rPr>
        <w:t xml:space="preserve">13. Государственная программа Магаданской области                      </w:t>
      </w:r>
      <w:proofErr w:type="gramStart"/>
      <w:r w:rsidRPr="005D5E3B">
        <w:rPr>
          <w:b/>
          <w:sz w:val="28"/>
          <w:szCs w:val="28"/>
        </w:rPr>
        <w:t xml:space="preserve">   «</w:t>
      </w:r>
      <w:proofErr w:type="gramEnd"/>
      <w:r w:rsidRPr="005D5E3B">
        <w:rPr>
          <w:b/>
          <w:sz w:val="28"/>
          <w:szCs w:val="28"/>
        </w:rPr>
        <w:t>Обеспечение качественными жилищно-коммунальными услугами и комфортными условиями проживания населения Магаданской области на 2014-2020 годы»</w:t>
      </w:r>
    </w:p>
    <w:p w:rsidR="005D5E3B" w:rsidRPr="005D5E3B" w:rsidRDefault="005D5E3B" w:rsidP="005D5E3B">
      <w:pPr>
        <w:jc w:val="center"/>
        <w:rPr>
          <w:b/>
          <w:sz w:val="28"/>
          <w:szCs w:val="28"/>
        </w:rPr>
      </w:pPr>
    </w:p>
    <w:p w:rsidR="005D5E3B" w:rsidRPr="005D5E3B" w:rsidRDefault="005D5E3B" w:rsidP="005D5E3B">
      <w:pPr>
        <w:ind w:firstLine="720"/>
        <w:jc w:val="both"/>
        <w:rPr>
          <w:sz w:val="28"/>
          <w:szCs w:val="28"/>
        </w:rPr>
      </w:pPr>
      <w:r w:rsidRPr="005D5E3B">
        <w:rPr>
          <w:sz w:val="28"/>
          <w:szCs w:val="28"/>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утверждена постановлением администрации Магаданской области от 12 декабря 2013 г. № 1256-па (далее – государственная программа).</w:t>
      </w:r>
    </w:p>
    <w:p w:rsidR="005D5E3B" w:rsidRPr="005D5E3B" w:rsidRDefault="005D5E3B" w:rsidP="005D5E3B">
      <w:pPr>
        <w:widowControl w:val="0"/>
        <w:autoSpaceDE w:val="0"/>
        <w:autoSpaceDN w:val="0"/>
        <w:adjustRightInd w:val="0"/>
        <w:ind w:firstLine="720"/>
        <w:jc w:val="both"/>
        <w:rPr>
          <w:b/>
          <w:sz w:val="28"/>
          <w:szCs w:val="28"/>
        </w:rPr>
      </w:pPr>
      <w:r w:rsidRPr="005D5E3B">
        <w:rPr>
          <w:sz w:val="28"/>
          <w:szCs w:val="28"/>
        </w:rPr>
        <w:t>Основными целями государственной программы является:</w:t>
      </w:r>
    </w:p>
    <w:p w:rsidR="005D5E3B" w:rsidRPr="005D5E3B" w:rsidRDefault="005D5E3B" w:rsidP="005D5E3B">
      <w:pPr>
        <w:widowControl w:val="0"/>
        <w:autoSpaceDE w:val="0"/>
        <w:autoSpaceDN w:val="0"/>
        <w:adjustRightInd w:val="0"/>
        <w:jc w:val="both"/>
        <w:rPr>
          <w:sz w:val="28"/>
          <w:szCs w:val="28"/>
        </w:rPr>
      </w:pPr>
      <w:r w:rsidRPr="005D5E3B">
        <w:rPr>
          <w:sz w:val="28"/>
          <w:szCs w:val="28"/>
        </w:rPr>
        <w:t>- повышение качества и надежности предоставления жилищно-коммунальных услуг населению Магаданской области;</w:t>
      </w:r>
    </w:p>
    <w:p w:rsidR="005D5E3B" w:rsidRPr="005D5E3B" w:rsidRDefault="005D5E3B" w:rsidP="005D5E3B">
      <w:pPr>
        <w:widowControl w:val="0"/>
        <w:autoSpaceDE w:val="0"/>
        <w:autoSpaceDN w:val="0"/>
        <w:adjustRightInd w:val="0"/>
        <w:jc w:val="both"/>
        <w:rPr>
          <w:sz w:val="28"/>
          <w:szCs w:val="28"/>
        </w:rPr>
      </w:pPr>
      <w:r w:rsidRPr="005D5E3B">
        <w:rPr>
          <w:sz w:val="28"/>
          <w:szCs w:val="28"/>
        </w:rPr>
        <w:t>- повышение уровня благоустроенности территорий муниципальных образований Магаданской области;</w:t>
      </w:r>
    </w:p>
    <w:p w:rsidR="005D5E3B" w:rsidRPr="005D5E3B" w:rsidRDefault="005D5E3B" w:rsidP="005D5E3B">
      <w:pPr>
        <w:widowControl w:val="0"/>
        <w:autoSpaceDE w:val="0"/>
        <w:autoSpaceDN w:val="0"/>
        <w:adjustRightInd w:val="0"/>
        <w:jc w:val="both"/>
        <w:rPr>
          <w:sz w:val="28"/>
          <w:szCs w:val="28"/>
        </w:rPr>
      </w:pPr>
      <w:r w:rsidRPr="005D5E3B">
        <w:rPr>
          <w:sz w:val="28"/>
          <w:szCs w:val="28"/>
        </w:rPr>
        <w:t>- обеспечение создания условий для реализации государственной программы</w:t>
      </w:r>
    </w:p>
    <w:p w:rsidR="005D5E3B" w:rsidRPr="005D5E3B" w:rsidRDefault="005D5E3B" w:rsidP="005D5E3B">
      <w:pPr>
        <w:widowControl w:val="0"/>
        <w:autoSpaceDE w:val="0"/>
        <w:autoSpaceDN w:val="0"/>
        <w:adjustRightInd w:val="0"/>
        <w:jc w:val="both"/>
        <w:rPr>
          <w:sz w:val="28"/>
          <w:szCs w:val="28"/>
        </w:rPr>
      </w:pPr>
      <w:r w:rsidRPr="005D5E3B">
        <w:rPr>
          <w:sz w:val="28"/>
          <w:szCs w:val="28"/>
        </w:rPr>
        <w:t>- улучшение технического состояния многоквартирных домов;</w:t>
      </w:r>
    </w:p>
    <w:p w:rsidR="005D5E3B" w:rsidRPr="005D5E3B" w:rsidRDefault="005D5E3B" w:rsidP="005D5E3B">
      <w:pPr>
        <w:widowControl w:val="0"/>
        <w:autoSpaceDE w:val="0"/>
        <w:autoSpaceDN w:val="0"/>
        <w:adjustRightInd w:val="0"/>
        <w:jc w:val="both"/>
        <w:rPr>
          <w:sz w:val="28"/>
          <w:szCs w:val="28"/>
        </w:rPr>
      </w:pPr>
      <w:r w:rsidRPr="005D5E3B">
        <w:rPr>
          <w:sz w:val="28"/>
          <w:szCs w:val="28"/>
        </w:rPr>
        <w:t>- создание благоприятных условий для управления многоквартирными домами;</w:t>
      </w:r>
    </w:p>
    <w:p w:rsidR="005D5E3B" w:rsidRPr="005D5E3B" w:rsidRDefault="005D5E3B" w:rsidP="005D5E3B">
      <w:pPr>
        <w:widowControl w:val="0"/>
        <w:autoSpaceDE w:val="0"/>
        <w:autoSpaceDN w:val="0"/>
        <w:adjustRightInd w:val="0"/>
        <w:jc w:val="both"/>
        <w:rPr>
          <w:sz w:val="28"/>
          <w:szCs w:val="28"/>
        </w:rPr>
      </w:pPr>
      <w:r w:rsidRPr="005D5E3B">
        <w:rPr>
          <w:sz w:val="28"/>
          <w:szCs w:val="28"/>
        </w:rPr>
        <w:t>- оптимизация системы расселения в Магаданской области как мера улучшения условий проживания населения;</w:t>
      </w:r>
    </w:p>
    <w:p w:rsidR="005D5E3B" w:rsidRPr="005D5E3B" w:rsidRDefault="005D5E3B" w:rsidP="005D5E3B">
      <w:pPr>
        <w:widowControl w:val="0"/>
        <w:autoSpaceDE w:val="0"/>
        <w:autoSpaceDN w:val="0"/>
        <w:adjustRightInd w:val="0"/>
        <w:jc w:val="both"/>
        <w:rPr>
          <w:b/>
          <w:sz w:val="28"/>
          <w:szCs w:val="28"/>
        </w:rPr>
      </w:pPr>
      <w:r w:rsidRPr="005D5E3B">
        <w:rPr>
          <w:sz w:val="28"/>
          <w:szCs w:val="28"/>
        </w:rPr>
        <w:t xml:space="preserve">- повышение уровня благоустройства дворовых территорий муниципальных образований Магаданской области и территорий общего пользования (парков)  </w:t>
      </w:r>
    </w:p>
    <w:p w:rsidR="005D5E3B" w:rsidRPr="005D5E3B" w:rsidRDefault="005D5E3B" w:rsidP="005D5E3B">
      <w:pPr>
        <w:widowControl w:val="0"/>
        <w:autoSpaceDE w:val="0"/>
        <w:autoSpaceDN w:val="0"/>
        <w:adjustRightInd w:val="0"/>
        <w:ind w:firstLine="720"/>
        <w:jc w:val="both"/>
        <w:rPr>
          <w:b/>
          <w:bCs/>
          <w:sz w:val="28"/>
          <w:szCs w:val="28"/>
        </w:rPr>
      </w:pPr>
      <w:r w:rsidRPr="005D5E3B">
        <w:rPr>
          <w:sz w:val="28"/>
          <w:szCs w:val="28"/>
        </w:rPr>
        <w:t>Ответственным исполнителем государственной программы является Министерство строительства, жилищно-коммунального хозяйства и энергетики Магаданской области.</w:t>
      </w:r>
    </w:p>
    <w:p w:rsidR="005D5E3B" w:rsidRPr="005D5E3B" w:rsidRDefault="005D5E3B" w:rsidP="005D5E3B">
      <w:pPr>
        <w:ind w:firstLine="720"/>
        <w:jc w:val="both"/>
        <w:rPr>
          <w:sz w:val="28"/>
          <w:szCs w:val="28"/>
        </w:rPr>
      </w:pPr>
      <w:r w:rsidRPr="005D5E3B">
        <w:rPr>
          <w:sz w:val="28"/>
          <w:szCs w:val="28"/>
        </w:rPr>
        <w:t>Исполнение расходов по государственной программе характеризуются следующими данными:</w:t>
      </w:r>
    </w:p>
    <w:p w:rsidR="005D5E3B" w:rsidRPr="005D5E3B" w:rsidRDefault="005D5E3B" w:rsidP="005D5E3B">
      <w:pPr>
        <w:jc w:val="right"/>
        <w:rPr>
          <w:sz w:val="28"/>
          <w:szCs w:val="28"/>
        </w:rPr>
      </w:pPr>
      <w:r w:rsidRPr="005D5E3B">
        <w:rPr>
          <w:sz w:val="28"/>
          <w:szCs w:val="28"/>
        </w:rPr>
        <w:t>тыс. рублей</w:t>
      </w: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1980"/>
        <w:gridCol w:w="1699"/>
        <w:gridCol w:w="1137"/>
      </w:tblGrid>
      <w:tr w:rsidR="005D5E3B" w:rsidRPr="00CE3981" w:rsidTr="008077DC">
        <w:trPr>
          <w:trHeight w:val="239"/>
          <w:tblHeader/>
        </w:trPr>
        <w:tc>
          <w:tcPr>
            <w:tcW w:w="2497" w:type="pct"/>
            <w:tcMar>
              <w:top w:w="0" w:type="dxa"/>
              <w:left w:w="60" w:type="dxa"/>
              <w:bottom w:w="0" w:type="dxa"/>
              <w:right w:w="60" w:type="dxa"/>
            </w:tcMar>
          </w:tcPr>
          <w:p w:rsidR="005D5E3B" w:rsidRPr="00CE3981" w:rsidRDefault="005D5E3B" w:rsidP="005D5E3B">
            <w:pPr>
              <w:jc w:val="both"/>
              <w:rPr>
                <w:b/>
                <w:bCs/>
                <w:color w:val="000000"/>
                <w:szCs w:val="24"/>
              </w:rPr>
            </w:pPr>
            <w:r w:rsidRPr="00CE3981">
              <w:rPr>
                <w:b/>
                <w:bCs/>
                <w:color w:val="000000"/>
                <w:szCs w:val="24"/>
              </w:rPr>
              <w:t>Наименование государственной программы, подпрограммы</w:t>
            </w:r>
          </w:p>
        </w:tc>
        <w:tc>
          <w:tcPr>
            <w:tcW w:w="1029" w:type="pct"/>
            <w:shd w:val="clear" w:color="auto" w:fill="FFFFFF"/>
            <w:tcMar>
              <w:top w:w="0" w:type="dxa"/>
              <w:left w:w="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Бюджет</w:t>
            </w:r>
          </w:p>
        </w:tc>
        <w:tc>
          <w:tcPr>
            <w:tcW w:w="883" w:type="pct"/>
            <w:shd w:val="clear" w:color="auto" w:fill="FFFFFF"/>
            <w:tcMar>
              <w:top w:w="0" w:type="dxa"/>
              <w:left w:w="6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Кассовое исполнение</w:t>
            </w:r>
          </w:p>
        </w:tc>
        <w:tc>
          <w:tcPr>
            <w:tcW w:w="591" w:type="pct"/>
            <w:shd w:val="clear" w:color="auto" w:fill="FFFFFF"/>
            <w:tcMar>
              <w:top w:w="0" w:type="dxa"/>
              <w:left w:w="60" w:type="dxa"/>
              <w:bottom w:w="0" w:type="dxa"/>
              <w:right w:w="60" w:type="dxa"/>
            </w:tcMar>
          </w:tcPr>
          <w:p w:rsidR="005D5E3B" w:rsidRPr="00CE3981" w:rsidRDefault="005D5E3B" w:rsidP="005D5E3B">
            <w:pPr>
              <w:jc w:val="center"/>
              <w:rPr>
                <w:b/>
                <w:bCs/>
                <w:color w:val="000000"/>
                <w:szCs w:val="24"/>
              </w:rPr>
            </w:pPr>
            <w:r w:rsidRPr="00CE3981">
              <w:rPr>
                <w:b/>
                <w:bCs/>
                <w:color w:val="000000"/>
                <w:szCs w:val="24"/>
              </w:rPr>
              <w:t>% исп.</w:t>
            </w:r>
          </w:p>
        </w:tc>
      </w:tr>
      <w:tr w:rsidR="005D5E3B" w:rsidRPr="00CE3981" w:rsidTr="008077DC">
        <w:trPr>
          <w:trHeight w:val="239"/>
        </w:trPr>
        <w:tc>
          <w:tcPr>
            <w:tcW w:w="2497"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b/>
                <w:szCs w:val="24"/>
              </w:rPr>
            </w:pPr>
            <w:r w:rsidRPr="00CE3981">
              <w:rPr>
                <w:b/>
                <w:bCs/>
                <w:color w:val="000000"/>
                <w:szCs w:val="24"/>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tc>
        <w:tc>
          <w:tcPr>
            <w:tcW w:w="1029" w:type="pct"/>
            <w:shd w:val="clear" w:color="auto" w:fill="FFFFFF"/>
            <w:tcMar>
              <w:top w:w="0" w:type="dxa"/>
              <w:left w:w="0" w:type="dxa"/>
              <w:bottom w:w="0" w:type="dxa"/>
              <w:right w:w="60" w:type="dxa"/>
            </w:tcMar>
          </w:tcPr>
          <w:p w:rsidR="005D5E3B" w:rsidRPr="00CE3981" w:rsidRDefault="005D5E3B" w:rsidP="005D5E3B">
            <w:pPr>
              <w:widowControl w:val="0"/>
              <w:autoSpaceDE w:val="0"/>
              <w:autoSpaceDN w:val="0"/>
              <w:adjustRightInd w:val="0"/>
              <w:jc w:val="center"/>
              <w:rPr>
                <w:b/>
                <w:szCs w:val="24"/>
              </w:rPr>
            </w:pPr>
            <w:r w:rsidRPr="00CE3981">
              <w:rPr>
                <w:b/>
                <w:szCs w:val="24"/>
              </w:rPr>
              <w:t>304 775,5</w:t>
            </w:r>
          </w:p>
        </w:tc>
        <w:tc>
          <w:tcPr>
            <w:tcW w:w="883"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b/>
                <w:szCs w:val="24"/>
              </w:rPr>
            </w:pPr>
            <w:r w:rsidRPr="00CE3981">
              <w:rPr>
                <w:b/>
                <w:szCs w:val="24"/>
              </w:rPr>
              <w:t>236 412,0</w:t>
            </w:r>
          </w:p>
          <w:p w:rsidR="005D5E3B" w:rsidRPr="00CE3981" w:rsidRDefault="005D5E3B" w:rsidP="005D5E3B">
            <w:pPr>
              <w:widowControl w:val="0"/>
              <w:autoSpaceDE w:val="0"/>
              <w:autoSpaceDN w:val="0"/>
              <w:adjustRightInd w:val="0"/>
              <w:jc w:val="center"/>
              <w:rPr>
                <w:b/>
                <w:szCs w:val="24"/>
              </w:rPr>
            </w:pPr>
          </w:p>
        </w:tc>
        <w:tc>
          <w:tcPr>
            <w:tcW w:w="591"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b/>
                <w:szCs w:val="24"/>
              </w:rPr>
            </w:pPr>
            <w:r w:rsidRPr="00CE3981">
              <w:rPr>
                <w:b/>
                <w:szCs w:val="24"/>
              </w:rPr>
              <w:t>77,6</w:t>
            </w:r>
          </w:p>
        </w:tc>
      </w:tr>
      <w:tr w:rsidR="005D5E3B" w:rsidRPr="00CE3981" w:rsidTr="008077DC">
        <w:trPr>
          <w:trHeight w:val="239"/>
        </w:trPr>
        <w:tc>
          <w:tcPr>
            <w:tcW w:w="2497"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color w:val="000000"/>
                <w:szCs w:val="24"/>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p>
        </w:tc>
        <w:tc>
          <w:tcPr>
            <w:tcW w:w="1029" w:type="pct"/>
            <w:shd w:val="clear" w:color="auto" w:fill="FFFFFF"/>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84 344,6</w:t>
            </w:r>
          </w:p>
        </w:tc>
        <w:tc>
          <w:tcPr>
            <w:tcW w:w="883"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43 148,3</w:t>
            </w:r>
          </w:p>
          <w:p w:rsidR="005D5E3B" w:rsidRPr="00CE3981" w:rsidRDefault="005D5E3B" w:rsidP="005D5E3B">
            <w:pPr>
              <w:widowControl w:val="0"/>
              <w:autoSpaceDE w:val="0"/>
              <w:autoSpaceDN w:val="0"/>
              <w:adjustRightInd w:val="0"/>
              <w:jc w:val="center"/>
              <w:rPr>
                <w:szCs w:val="24"/>
              </w:rPr>
            </w:pPr>
          </w:p>
        </w:tc>
        <w:tc>
          <w:tcPr>
            <w:tcW w:w="591"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51,2</w:t>
            </w:r>
          </w:p>
        </w:tc>
      </w:tr>
      <w:tr w:rsidR="005D5E3B" w:rsidRPr="00CE3981" w:rsidTr="008077DC">
        <w:trPr>
          <w:trHeight w:val="239"/>
        </w:trPr>
        <w:tc>
          <w:tcPr>
            <w:tcW w:w="2497"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color w:val="000000"/>
                <w:szCs w:val="24"/>
              </w:rPr>
              <w:t xml:space="preserve">Подпрограмма «Создание условий для </w:t>
            </w:r>
            <w:r w:rsidRPr="00CE3981">
              <w:rPr>
                <w:color w:val="000000"/>
                <w:szCs w:val="24"/>
              </w:rPr>
              <w:lastRenderedPageBreak/>
              <w:t>реализации государственной программы»</w:t>
            </w:r>
          </w:p>
        </w:tc>
        <w:tc>
          <w:tcPr>
            <w:tcW w:w="1029" w:type="pct"/>
            <w:shd w:val="clear" w:color="auto" w:fill="auto"/>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color w:val="000000"/>
                <w:szCs w:val="24"/>
              </w:rPr>
              <w:lastRenderedPageBreak/>
              <w:t>83 806,5</w:t>
            </w:r>
          </w:p>
        </w:tc>
        <w:tc>
          <w:tcPr>
            <w:tcW w:w="883" w:type="pct"/>
            <w:shd w:val="clear" w:color="auto" w:fill="auto"/>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81 689,5</w:t>
            </w:r>
          </w:p>
        </w:tc>
        <w:tc>
          <w:tcPr>
            <w:tcW w:w="591" w:type="pct"/>
            <w:shd w:val="clear" w:color="auto" w:fill="auto"/>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97,5</w:t>
            </w:r>
          </w:p>
        </w:tc>
      </w:tr>
      <w:tr w:rsidR="005D5E3B" w:rsidRPr="00CE3981" w:rsidTr="008077DC">
        <w:trPr>
          <w:trHeight w:val="239"/>
        </w:trPr>
        <w:tc>
          <w:tcPr>
            <w:tcW w:w="2497"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szCs w:val="24"/>
              </w:rPr>
            </w:pPr>
            <w:r w:rsidRPr="00CE3981">
              <w:rPr>
                <w:color w:val="000000"/>
                <w:szCs w:val="24"/>
              </w:rPr>
              <w:lastRenderedPageBreak/>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1029" w:type="pct"/>
            <w:shd w:val="clear" w:color="auto" w:fill="FFFFFF"/>
            <w:tcMar>
              <w:top w:w="0" w:type="dxa"/>
              <w:left w:w="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color w:val="000000"/>
                <w:szCs w:val="24"/>
              </w:rPr>
              <w:t>86 624,4</w:t>
            </w:r>
          </w:p>
        </w:tc>
        <w:tc>
          <w:tcPr>
            <w:tcW w:w="883"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67 768,2</w:t>
            </w:r>
          </w:p>
        </w:tc>
        <w:tc>
          <w:tcPr>
            <w:tcW w:w="591"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78,2</w:t>
            </w:r>
          </w:p>
        </w:tc>
      </w:tr>
      <w:tr w:rsidR="005D5E3B" w:rsidRPr="00CE3981" w:rsidTr="008077DC">
        <w:trPr>
          <w:trHeight w:val="239"/>
        </w:trPr>
        <w:tc>
          <w:tcPr>
            <w:tcW w:w="2497" w:type="pct"/>
            <w:tcMar>
              <w:top w:w="0" w:type="dxa"/>
              <w:left w:w="60" w:type="dxa"/>
              <w:bottom w:w="0" w:type="dxa"/>
              <w:right w:w="60" w:type="dxa"/>
            </w:tcMar>
          </w:tcPr>
          <w:p w:rsidR="005D5E3B" w:rsidRPr="00CE3981" w:rsidRDefault="005D5E3B" w:rsidP="005D5E3B">
            <w:pPr>
              <w:widowControl w:val="0"/>
              <w:autoSpaceDE w:val="0"/>
              <w:autoSpaceDN w:val="0"/>
              <w:adjustRightInd w:val="0"/>
              <w:jc w:val="both"/>
              <w:rPr>
                <w:color w:val="000000"/>
                <w:szCs w:val="24"/>
              </w:rPr>
            </w:pPr>
            <w:r w:rsidRPr="00CE3981">
              <w:rPr>
                <w:color w:val="000000"/>
                <w:szCs w:val="24"/>
              </w:rPr>
              <w:t>Подпрограмма «Содействие муниципальным образованиям в оптимизации системы расселения в Магаданской области» на 2014-2020 годы»</w:t>
            </w:r>
          </w:p>
        </w:tc>
        <w:tc>
          <w:tcPr>
            <w:tcW w:w="1029" w:type="pct"/>
            <w:shd w:val="clear" w:color="auto" w:fill="FFFFFF"/>
            <w:tcMar>
              <w:top w:w="0" w:type="dxa"/>
              <w:left w:w="0" w:type="dxa"/>
              <w:bottom w:w="0" w:type="dxa"/>
              <w:right w:w="60" w:type="dxa"/>
            </w:tcMar>
          </w:tcPr>
          <w:p w:rsidR="005D5E3B" w:rsidRPr="00CE3981" w:rsidRDefault="005D5E3B" w:rsidP="005D5E3B">
            <w:pPr>
              <w:widowControl w:val="0"/>
              <w:autoSpaceDE w:val="0"/>
              <w:autoSpaceDN w:val="0"/>
              <w:adjustRightInd w:val="0"/>
              <w:jc w:val="center"/>
              <w:rPr>
                <w:color w:val="000000"/>
                <w:szCs w:val="24"/>
              </w:rPr>
            </w:pPr>
            <w:r w:rsidRPr="00CE3981">
              <w:rPr>
                <w:color w:val="000000"/>
                <w:szCs w:val="24"/>
              </w:rPr>
              <w:t>50 000,0</w:t>
            </w:r>
          </w:p>
        </w:tc>
        <w:tc>
          <w:tcPr>
            <w:tcW w:w="883"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color w:val="000000"/>
                <w:szCs w:val="24"/>
              </w:rPr>
            </w:pPr>
            <w:r w:rsidRPr="00CE3981">
              <w:rPr>
                <w:color w:val="000000"/>
                <w:szCs w:val="24"/>
              </w:rPr>
              <w:t>43 806,0</w:t>
            </w:r>
          </w:p>
        </w:tc>
        <w:tc>
          <w:tcPr>
            <w:tcW w:w="591" w:type="pct"/>
            <w:shd w:val="clear" w:color="auto" w:fill="FFFFFF"/>
            <w:tcMar>
              <w:top w:w="0" w:type="dxa"/>
              <w:left w:w="60" w:type="dxa"/>
              <w:bottom w:w="0" w:type="dxa"/>
              <w:right w:w="60" w:type="dxa"/>
            </w:tcMar>
          </w:tcPr>
          <w:p w:rsidR="005D5E3B" w:rsidRPr="00CE3981" w:rsidRDefault="005D5E3B" w:rsidP="005D5E3B">
            <w:pPr>
              <w:widowControl w:val="0"/>
              <w:autoSpaceDE w:val="0"/>
              <w:autoSpaceDN w:val="0"/>
              <w:adjustRightInd w:val="0"/>
              <w:jc w:val="center"/>
              <w:rPr>
                <w:szCs w:val="24"/>
              </w:rPr>
            </w:pPr>
            <w:r w:rsidRPr="00CE3981">
              <w:rPr>
                <w:szCs w:val="24"/>
              </w:rPr>
              <w:t>87,6</w:t>
            </w:r>
          </w:p>
        </w:tc>
      </w:tr>
    </w:tbl>
    <w:p w:rsidR="005D5E3B" w:rsidRPr="005D5E3B" w:rsidRDefault="005D5E3B" w:rsidP="005D5E3B">
      <w:pPr>
        <w:jc w:val="both"/>
        <w:rPr>
          <w:sz w:val="28"/>
          <w:szCs w:val="28"/>
        </w:rPr>
      </w:pPr>
    </w:p>
    <w:p w:rsidR="005D5E3B" w:rsidRPr="005D5E3B" w:rsidRDefault="005D5E3B" w:rsidP="005D5E3B">
      <w:pPr>
        <w:jc w:val="center"/>
        <w:rPr>
          <w:b/>
          <w:color w:val="000000"/>
          <w:sz w:val="28"/>
          <w:szCs w:val="28"/>
        </w:rPr>
      </w:pPr>
      <w:r w:rsidRPr="005D5E3B">
        <w:rPr>
          <w:b/>
          <w:color w:val="000000"/>
          <w:sz w:val="28"/>
          <w:szCs w:val="28"/>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p>
    <w:p w:rsidR="005D5E3B" w:rsidRPr="005D5E3B" w:rsidRDefault="005D5E3B" w:rsidP="005D5E3B">
      <w:pPr>
        <w:jc w:val="center"/>
        <w:rPr>
          <w:b/>
          <w:color w:val="000000"/>
          <w:sz w:val="28"/>
          <w:szCs w:val="28"/>
        </w:rPr>
      </w:pPr>
    </w:p>
    <w:p w:rsidR="005D5E3B" w:rsidRPr="005D5E3B" w:rsidRDefault="005D5E3B" w:rsidP="005D5E3B">
      <w:pPr>
        <w:widowControl w:val="0"/>
        <w:autoSpaceDE w:val="0"/>
        <w:autoSpaceDN w:val="0"/>
        <w:adjustRightInd w:val="0"/>
        <w:jc w:val="both"/>
        <w:rPr>
          <w:sz w:val="28"/>
          <w:szCs w:val="28"/>
        </w:rPr>
      </w:pPr>
      <w:r w:rsidRPr="005D5E3B">
        <w:rPr>
          <w:sz w:val="28"/>
          <w:szCs w:val="28"/>
        </w:rPr>
        <w:t>Целью подпрограммы является оказание содействия муниципальным образованиям Магаданской области в проведении благоустройства территорий муниципальных образований. Исполнение расходов по подпрограмме выглядит следующим образом:</w:t>
      </w:r>
    </w:p>
    <w:p w:rsidR="005D5E3B" w:rsidRPr="005D5E3B" w:rsidRDefault="005D5E3B" w:rsidP="005D5E3B">
      <w:pPr>
        <w:jc w:val="right"/>
        <w:rPr>
          <w:sz w:val="28"/>
          <w:szCs w:val="28"/>
        </w:rPr>
      </w:pPr>
      <w:r w:rsidRPr="005D5E3B">
        <w:rPr>
          <w:sz w:val="28"/>
          <w:szCs w:val="28"/>
        </w:rPr>
        <w:t>тыс. рублей</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1891"/>
        <w:gridCol w:w="2134"/>
        <w:gridCol w:w="881"/>
      </w:tblGrid>
      <w:tr w:rsidR="005D5E3B" w:rsidRPr="008077DC" w:rsidTr="008077DC">
        <w:trPr>
          <w:trHeight w:val="239"/>
          <w:tblHeader/>
        </w:trPr>
        <w:tc>
          <w:tcPr>
            <w:tcW w:w="2411" w:type="pct"/>
            <w:tcMar>
              <w:top w:w="0" w:type="dxa"/>
              <w:left w:w="60" w:type="dxa"/>
              <w:bottom w:w="0" w:type="dxa"/>
              <w:right w:w="60" w:type="dxa"/>
            </w:tcMar>
          </w:tcPr>
          <w:p w:rsidR="005D5E3B" w:rsidRPr="008077DC" w:rsidRDefault="005D5E3B" w:rsidP="005D5E3B">
            <w:pPr>
              <w:jc w:val="both"/>
              <w:rPr>
                <w:b/>
                <w:bCs/>
                <w:color w:val="000000"/>
                <w:szCs w:val="24"/>
              </w:rPr>
            </w:pPr>
            <w:r w:rsidRPr="008077DC">
              <w:rPr>
                <w:b/>
                <w:bCs/>
                <w:color w:val="000000"/>
                <w:szCs w:val="24"/>
              </w:rPr>
              <w:t>Наименование государственной программы, подпрограммы</w:t>
            </w:r>
          </w:p>
        </w:tc>
        <w:tc>
          <w:tcPr>
            <w:tcW w:w="998" w:type="pct"/>
            <w:shd w:val="clear" w:color="auto" w:fill="FFFFFF"/>
            <w:tcMar>
              <w:top w:w="0" w:type="dxa"/>
              <w:left w:w="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Бюджет</w:t>
            </w:r>
          </w:p>
        </w:tc>
        <w:tc>
          <w:tcPr>
            <w:tcW w:w="1126" w:type="pct"/>
            <w:shd w:val="clear" w:color="auto" w:fill="FFFFFF"/>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465" w:type="pct"/>
            <w:shd w:val="clear" w:color="auto" w:fill="FFFFFF"/>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8077DC">
        <w:trPr>
          <w:trHeight w:val="239"/>
        </w:trPr>
        <w:tc>
          <w:tcPr>
            <w:tcW w:w="2411"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b/>
                <w:szCs w:val="24"/>
              </w:rPr>
            </w:pPr>
            <w:r w:rsidRPr="008077DC">
              <w:rPr>
                <w:b/>
                <w:color w:val="000000"/>
                <w:szCs w:val="24"/>
              </w:rPr>
              <w:t>Подпрограмма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w:t>
            </w:r>
          </w:p>
        </w:tc>
        <w:tc>
          <w:tcPr>
            <w:tcW w:w="998" w:type="pct"/>
            <w:tcMar>
              <w:top w:w="0" w:type="dxa"/>
              <w:left w:w="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84 344,6</w:t>
            </w:r>
          </w:p>
        </w:tc>
        <w:tc>
          <w:tcPr>
            <w:tcW w:w="1126"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43 148,3</w:t>
            </w:r>
          </w:p>
        </w:tc>
        <w:tc>
          <w:tcPr>
            <w:tcW w:w="465"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51,2</w:t>
            </w:r>
          </w:p>
        </w:tc>
      </w:tr>
      <w:tr w:rsidR="005D5E3B" w:rsidRPr="008077DC" w:rsidTr="008077DC">
        <w:trPr>
          <w:trHeight w:val="239"/>
        </w:trPr>
        <w:tc>
          <w:tcPr>
            <w:tcW w:w="2411"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«Предоставление субсидий бюджетам муниципальных образований»</w:t>
            </w:r>
          </w:p>
        </w:tc>
        <w:tc>
          <w:tcPr>
            <w:tcW w:w="998" w:type="pct"/>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43 652,0</w:t>
            </w:r>
          </w:p>
        </w:tc>
        <w:tc>
          <w:tcPr>
            <w:tcW w:w="1126"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8 100,0</w:t>
            </w:r>
          </w:p>
        </w:tc>
        <w:tc>
          <w:tcPr>
            <w:tcW w:w="465"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18,6</w:t>
            </w:r>
          </w:p>
        </w:tc>
      </w:tr>
      <w:tr w:rsidR="005D5E3B" w:rsidRPr="008077DC" w:rsidTr="008077DC">
        <w:trPr>
          <w:trHeight w:val="239"/>
        </w:trPr>
        <w:tc>
          <w:tcPr>
            <w:tcW w:w="2411"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«Приобретение малых архитектурных форм для благоустройства территорий муниципальных образований Магаданской области»</w:t>
            </w:r>
          </w:p>
        </w:tc>
        <w:tc>
          <w:tcPr>
            <w:tcW w:w="998" w:type="pct"/>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5 414,0</w:t>
            </w:r>
          </w:p>
        </w:tc>
        <w:tc>
          <w:tcPr>
            <w:tcW w:w="1126"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0,0</w:t>
            </w:r>
          </w:p>
        </w:tc>
        <w:tc>
          <w:tcPr>
            <w:tcW w:w="465"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0,0</w:t>
            </w:r>
          </w:p>
        </w:tc>
      </w:tr>
      <w:tr w:rsidR="005D5E3B" w:rsidRPr="008077DC" w:rsidTr="008077DC">
        <w:trPr>
          <w:trHeight w:val="239"/>
        </w:trPr>
        <w:tc>
          <w:tcPr>
            <w:tcW w:w="2411"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color w:val="000000"/>
                <w:szCs w:val="24"/>
              </w:rPr>
            </w:pPr>
            <w:r w:rsidRPr="008077DC">
              <w:rPr>
                <w:color w:val="000000"/>
                <w:szCs w:val="24"/>
              </w:rPr>
              <w:t>Основное мероприятие «Поддержка государственных программ субъектов Российской Федерации и муниципальных программ формирования городской среды»</w:t>
            </w:r>
          </w:p>
        </w:tc>
        <w:tc>
          <w:tcPr>
            <w:tcW w:w="998" w:type="pct"/>
            <w:tcMar>
              <w:top w:w="0" w:type="dxa"/>
              <w:left w:w="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33 221,6</w:t>
            </w:r>
          </w:p>
        </w:tc>
        <w:tc>
          <w:tcPr>
            <w:tcW w:w="1126"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32 991,3</w:t>
            </w:r>
          </w:p>
        </w:tc>
        <w:tc>
          <w:tcPr>
            <w:tcW w:w="465"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99,3</w:t>
            </w:r>
          </w:p>
        </w:tc>
      </w:tr>
      <w:tr w:rsidR="005D5E3B" w:rsidRPr="008077DC" w:rsidTr="008077DC">
        <w:trPr>
          <w:trHeight w:val="239"/>
        </w:trPr>
        <w:tc>
          <w:tcPr>
            <w:tcW w:w="2411"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color w:val="000000"/>
                <w:szCs w:val="24"/>
              </w:rPr>
            </w:pPr>
            <w:r w:rsidRPr="008077DC">
              <w:rPr>
                <w:color w:val="000000"/>
                <w:szCs w:val="24"/>
              </w:rPr>
              <w:t>Основное мероприятие "Обеспечение поддержки обустройства мест массового отдыха (городских парков)»</w:t>
            </w:r>
          </w:p>
        </w:tc>
        <w:tc>
          <w:tcPr>
            <w:tcW w:w="998" w:type="pct"/>
            <w:tcMar>
              <w:top w:w="0" w:type="dxa"/>
              <w:left w:w="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2 057,0</w:t>
            </w:r>
          </w:p>
        </w:tc>
        <w:tc>
          <w:tcPr>
            <w:tcW w:w="1126"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2 057,0</w:t>
            </w:r>
          </w:p>
        </w:tc>
        <w:tc>
          <w:tcPr>
            <w:tcW w:w="465" w:type="pct"/>
            <w:tcMar>
              <w:top w:w="0" w:type="dxa"/>
              <w:left w:w="6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100,0</w:t>
            </w:r>
          </w:p>
        </w:tc>
      </w:tr>
    </w:tbl>
    <w:p w:rsidR="005D5E3B" w:rsidRPr="005D5E3B" w:rsidRDefault="005D5E3B" w:rsidP="005D5E3B">
      <w:pPr>
        <w:jc w:val="both"/>
        <w:rPr>
          <w:color w:val="000000"/>
          <w:sz w:val="28"/>
          <w:szCs w:val="28"/>
        </w:rPr>
      </w:pPr>
    </w:p>
    <w:p w:rsidR="005D5E3B" w:rsidRPr="005D5E3B" w:rsidRDefault="005D5E3B" w:rsidP="00C00170">
      <w:pPr>
        <w:ind w:firstLine="720"/>
        <w:jc w:val="both"/>
        <w:rPr>
          <w:color w:val="000000"/>
          <w:sz w:val="28"/>
          <w:szCs w:val="28"/>
        </w:rPr>
      </w:pPr>
      <w:r w:rsidRPr="005D5E3B">
        <w:rPr>
          <w:color w:val="000000"/>
          <w:sz w:val="28"/>
          <w:szCs w:val="28"/>
        </w:rPr>
        <w:t>В рамках данной подпрограммы на проведение мероприятий по благоустройству запланированы средства, в том числе:</w:t>
      </w:r>
    </w:p>
    <w:p w:rsidR="005D5E3B" w:rsidRPr="005D5E3B" w:rsidRDefault="005D5E3B" w:rsidP="005D5E3B">
      <w:pPr>
        <w:jc w:val="both"/>
        <w:rPr>
          <w:color w:val="000000"/>
          <w:sz w:val="28"/>
          <w:szCs w:val="28"/>
        </w:rPr>
      </w:pPr>
      <w:r w:rsidRPr="005D5E3B">
        <w:rPr>
          <w:color w:val="000000"/>
          <w:sz w:val="28"/>
          <w:szCs w:val="28"/>
        </w:rPr>
        <w:t xml:space="preserve">- по основному мероприятию «Предоставление субсидий бюджетам муниципальных образований» выполнялись работы по озеленению </w:t>
      </w:r>
      <w:r w:rsidRPr="005D5E3B">
        <w:rPr>
          <w:color w:val="000000"/>
          <w:sz w:val="28"/>
          <w:szCs w:val="28"/>
        </w:rPr>
        <w:lastRenderedPageBreak/>
        <w:t xml:space="preserve">территорий населённых пунктов городских округов, устройству уличного освещения и бетонированию дворовых автопроездов и дорог. </w:t>
      </w:r>
    </w:p>
    <w:p w:rsidR="005D5E3B" w:rsidRPr="005D5E3B" w:rsidRDefault="005D5E3B" w:rsidP="005D5E3B">
      <w:pPr>
        <w:ind w:firstLine="720"/>
        <w:jc w:val="both"/>
        <w:rPr>
          <w:color w:val="000000"/>
          <w:sz w:val="28"/>
          <w:szCs w:val="28"/>
        </w:rPr>
      </w:pPr>
      <w:r w:rsidRPr="005D5E3B">
        <w:rPr>
          <w:color w:val="000000"/>
          <w:sz w:val="28"/>
          <w:szCs w:val="28"/>
        </w:rPr>
        <w:t>Данные средства были распределены между муниципальными образованиями следующим образом:</w:t>
      </w:r>
    </w:p>
    <w:p w:rsidR="005D5E3B" w:rsidRPr="005D5E3B" w:rsidRDefault="005D5E3B" w:rsidP="005D5E3B">
      <w:pPr>
        <w:ind w:firstLine="720"/>
        <w:jc w:val="both"/>
        <w:rPr>
          <w:color w:val="000000"/>
          <w:sz w:val="28"/>
          <w:szCs w:val="28"/>
        </w:rPr>
      </w:pPr>
    </w:p>
    <w:p w:rsidR="005D5E3B" w:rsidRPr="005D5E3B" w:rsidRDefault="005D5E3B" w:rsidP="005D5E3B">
      <w:pPr>
        <w:jc w:val="center"/>
        <w:rPr>
          <w:b/>
          <w:sz w:val="28"/>
          <w:szCs w:val="28"/>
        </w:rPr>
      </w:pPr>
      <w:r w:rsidRPr="005D5E3B">
        <w:rPr>
          <w:b/>
          <w:sz w:val="28"/>
          <w:szCs w:val="28"/>
        </w:rPr>
        <w:t>Исполнение расходов по субсидиям бюджетам городских округов на проведение мероприятий по благоустройству в рамках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p>
    <w:p w:rsidR="005D5E3B" w:rsidRPr="005D5E3B" w:rsidRDefault="005D5E3B" w:rsidP="005D5E3B">
      <w:pPr>
        <w:jc w:val="center"/>
        <w:rPr>
          <w:b/>
          <w:sz w:val="28"/>
          <w:szCs w:val="28"/>
        </w:rPr>
      </w:pPr>
      <w:r w:rsidRPr="005D5E3B">
        <w:rPr>
          <w:b/>
          <w:sz w:val="28"/>
          <w:szCs w:val="28"/>
        </w:rPr>
        <w:t>за 2017 год</w:t>
      </w:r>
    </w:p>
    <w:p w:rsidR="005D5E3B" w:rsidRPr="005D5E3B" w:rsidRDefault="005D5E3B" w:rsidP="005D5E3B">
      <w:pPr>
        <w:jc w:val="right"/>
        <w:rPr>
          <w:szCs w:val="24"/>
        </w:rPr>
      </w:pPr>
    </w:p>
    <w:p w:rsidR="005D5E3B" w:rsidRPr="005D5E3B" w:rsidRDefault="005D5E3B" w:rsidP="005D5E3B">
      <w:pPr>
        <w:jc w:val="right"/>
        <w:rPr>
          <w:rFonts w:eastAsiaTheme="minorHAnsi"/>
          <w:sz w:val="28"/>
          <w:szCs w:val="28"/>
          <w:lang w:eastAsia="en-US"/>
        </w:rPr>
      </w:pPr>
      <w:r w:rsidRPr="005D5E3B">
        <w:rPr>
          <w:rFonts w:eastAsiaTheme="minorHAnsi"/>
          <w:sz w:val="28"/>
          <w:szCs w:val="28"/>
          <w:lang w:eastAsia="en-US"/>
        </w:rPr>
        <w:t>тыс. 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678"/>
        <w:gridCol w:w="1843"/>
        <w:gridCol w:w="1984"/>
        <w:gridCol w:w="851"/>
      </w:tblGrid>
      <w:tr w:rsidR="005D5E3B" w:rsidRPr="008077DC" w:rsidTr="00C00170">
        <w:tc>
          <w:tcPr>
            <w:tcW w:w="4678"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center"/>
              <w:rPr>
                <w:b/>
                <w:bCs/>
                <w:color w:val="000000"/>
                <w:szCs w:val="24"/>
              </w:rPr>
            </w:pPr>
            <w:r w:rsidRPr="008077DC">
              <w:rPr>
                <w:b/>
                <w:bCs/>
                <w:color w:val="000000"/>
                <w:szCs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D5E3B" w:rsidRPr="008077DC" w:rsidRDefault="005D5E3B" w:rsidP="005D5E3B">
            <w:pPr>
              <w:jc w:val="center"/>
              <w:rPr>
                <w:b/>
                <w:bCs/>
                <w:color w:val="000000"/>
                <w:szCs w:val="24"/>
              </w:rPr>
            </w:pPr>
            <w:r w:rsidRPr="008077DC">
              <w:rPr>
                <w:b/>
                <w:bCs/>
                <w:color w:val="000000"/>
                <w:szCs w:val="24"/>
              </w:rPr>
              <w:t>Бюджет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b/>
                <w:szCs w:val="24"/>
              </w:rPr>
            </w:pPr>
            <w:r w:rsidRPr="008077DC">
              <w:rPr>
                <w:rFonts w:eastAsia="Calibri"/>
                <w:b/>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b/>
                <w:szCs w:val="24"/>
              </w:rPr>
            </w:pPr>
            <w:r w:rsidRPr="008077DC">
              <w:rPr>
                <w:rFonts w:eastAsia="Calibri"/>
                <w:b/>
                <w:szCs w:val="24"/>
              </w:rPr>
              <w:t>40 352,0</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b/>
                <w:szCs w:val="24"/>
              </w:rPr>
            </w:pPr>
            <w:r w:rsidRPr="008077DC">
              <w:rPr>
                <w:rFonts w:eastAsia="Calibri"/>
                <w:b/>
                <w:szCs w:val="24"/>
              </w:rPr>
              <w:t>8 100,0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b/>
                <w:szCs w:val="24"/>
              </w:rPr>
            </w:pPr>
            <w:r w:rsidRPr="008077DC">
              <w:rPr>
                <w:rFonts w:eastAsia="Calibri"/>
                <w:b/>
                <w:szCs w:val="24"/>
              </w:rPr>
              <w:t>20,1</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город Магадан</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12 231,5</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5 823,0</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4 097,9</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70,3</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Омсукчанский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3 092,4</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719,0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23,2</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Северо-Эвенский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1 292,3</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987,1</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76,3</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Среднеканский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1 502,9</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4 602,9</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740,9</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16,1</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2 673,5</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0,0</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Хасынский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4 214,1</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1 000,0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23,7</w:t>
            </w:r>
          </w:p>
        </w:tc>
      </w:tr>
      <w:tr w:rsidR="005D5E3B" w:rsidRPr="008077DC" w:rsidTr="00C00170">
        <w:tc>
          <w:tcPr>
            <w:tcW w:w="4678"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both"/>
              <w:rPr>
                <w:rFonts w:eastAsia="Calibri"/>
                <w:szCs w:val="24"/>
              </w:rPr>
            </w:pPr>
            <w:r w:rsidRPr="008077DC">
              <w:rPr>
                <w:rFonts w:eastAsia="Calibri"/>
                <w:szCs w:val="24"/>
              </w:rPr>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center"/>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4 919,4</w:t>
            </w:r>
          </w:p>
        </w:tc>
        <w:tc>
          <w:tcPr>
            <w:tcW w:w="198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555,1</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11,2</w:t>
            </w:r>
          </w:p>
        </w:tc>
      </w:tr>
    </w:tbl>
    <w:p w:rsidR="005D5E3B" w:rsidRPr="005D5E3B" w:rsidRDefault="005D5E3B" w:rsidP="005D5E3B">
      <w:pPr>
        <w:jc w:val="both"/>
        <w:rPr>
          <w:color w:val="000000"/>
          <w:sz w:val="28"/>
          <w:szCs w:val="28"/>
        </w:rPr>
      </w:pPr>
    </w:p>
    <w:p w:rsidR="005D5E3B" w:rsidRPr="005D5E3B" w:rsidRDefault="005D5E3B" w:rsidP="005D5E3B">
      <w:pPr>
        <w:jc w:val="both"/>
        <w:rPr>
          <w:color w:val="000000"/>
          <w:sz w:val="28"/>
          <w:szCs w:val="28"/>
        </w:rPr>
      </w:pPr>
      <w:r w:rsidRPr="005D5E3B">
        <w:rPr>
          <w:color w:val="000000"/>
          <w:sz w:val="28"/>
          <w:szCs w:val="28"/>
        </w:rPr>
        <w:t xml:space="preserve">- по основному мероприятию «Приобретение малых архитектурных форм для благоустройства территорий муниципальных образований Магаданской области» приобретено 10 детских игровых спортивных комплексов для благоустройства дворовых территорий муниципальных образований на общую сумму 4 875,4 тыс. рублей; </w:t>
      </w:r>
    </w:p>
    <w:p w:rsidR="005D5E3B" w:rsidRPr="005D5E3B" w:rsidRDefault="005D5E3B" w:rsidP="005D5E3B">
      <w:pPr>
        <w:jc w:val="both"/>
        <w:rPr>
          <w:color w:val="000000"/>
          <w:sz w:val="28"/>
          <w:szCs w:val="28"/>
        </w:rPr>
      </w:pPr>
      <w:r w:rsidRPr="005D5E3B">
        <w:rPr>
          <w:color w:val="000000"/>
          <w:sz w:val="28"/>
          <w:szCs w:val="28"/>
        </w:rPr>
        <w:t>- в рамках основного мероприятия «Поддержка государственных программ субъектов Российской Федерации и муниципальных программ формирования городской среды» кассовое исполнение составляет 32 991,3 тыс. рублей. Данные средства распределены между муниципальными образованиями следующим образом:</w:t>
      </w:r>
    </w:p>
    <w:p w:rsidR="005D5E3B" w:rsidRPr="005D5E3B" w:rsidRDefault="005D5E3B" w:rsidP="005D5E3B">
      <w:pPr>
        <w:jc w:val="both"/>
        <w:rPr>
          <w:color w:val="000000"/>
          <w:sz w:val="28"/>
          <w:szCs w:val="28"/>
        </w:rPr>
      </w:pPr>
    </w:p>
    <w:p w:rsidR="005D5E3B" w:rsidRDefault="005D5E3B" w:rsidP="005D5E3B">
      <w:pPr>
        <w:jc w:val="center"/>
        <w:rPr>
          <w:b/>
          <w:sz w:val="28"/>
          <w:szCs w:val="28"/>
        </w:rPr>
      </w:pPr>
      <w:r w:rsidRPr="005D5E3B">
        <w:rPr>
          <w:b/>
          <w:sz w:val="28"/>
          <w:szCs w:val="28"/>
        </w:rPr>
        <w:t xml:space="preserve">Исполнение расходов по субсидиям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w:t>
      </w:r>
      <w:r w:rsidRPr="005D5E3B">
        <w:rPr>
          <w:b/>
          <w:sz w:val="28"/>
          <w:szCs w:val="28"/>
        </w:rPr>
        <w:lastRenderedPageBreak/>
        <w:t>области «Обеспечение качественными жилищно-коммунальными услугами и комфортными условиями проживания населения Магаданской области» на 2014-2020 годы» за 2017 год</w:t>
      </w:r>
    </w:p>
    <w:p w:rsidR="005D5E3B" w:rsidRPr="005D5E3B" w:rsidRDefault="005D5E3B" w:rsidP="005D5E3B">
      <w:pPr>
        <w:autoSpaceDE w:val="0"/>
        <w:autoSpaceDN w:val="0"/>
        <w:adjustRightInd w:val="0"/>
        <w:jc w:val="right"/>
        <w:rPr>
          <w:rFonts w:eastAsiaTheme="minorHAnsi"/>
          <w:sz w:val="28"/>
          <w:szCs w:val="28"/>
          <w:lang w:eastAsia="en-US"/>
        </w:rPr>
      </w:pPr>
      <w:r w:rsidRPr="005D5E3B">
        <w:rPr>
          <w:rFonts w:eastAsiaTheme="minorHAnsi"/>
          <w:sz w:val="28"/>
          <w:szCs w:val="28"/>
          <w:lang w:eastAsia="en-US"/>
        </w:rPr>
        <w:t>тыс. рублей</w:t>
      </w:r>
    </w:p>
    <w:tbl>
      <w:tblPr>
        <w:tblW w:w="13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134"/>
        <w:gridCol w:w="1843"/>
        <w:gridCol w:w="1134"/>
        <w:gridCol w:w="1984"/>
        <w:gridCol w:w="850"/>
        <w:gridCol w:w="868"/>
        <w:gridCol w:w="3609"/>
      </w:tblGrid>
      <w:tr w:rsidR="005D5E3B" w:rsidRPr="00C00170" w:rsidTr="00C00170">
        <w:trPr>
          <w:trHeight w:val="20"/>
        </w:trPr>
        <w:tc>
          <w:tcPr>
            <w:tcW w:w="2297" w:type="dxa"/>
            <w:vMerge w:val="restart"/>
            <w:vAlign w:val="center"/>
          </w:tcPr>
          <w:p w:rsidR="005D5E3B" w:rsidRPr="00C00170" w:rsidRDefault="005D5E3B" w:rsidP="00C00170">
            <w:pPr>
              <w:jc w:val="center"/>
              <w:rPr>
                <w:b/>
                <w:bCs/>
                <w:color w:val="000000"/>
                <w:szCs w:val="24"/>
              </w:rPr>
            </w:pPr>
            <w:r w:rsidRPr="00C00170">
              <w:rPr>
                <w:b/>
                <w:color w:val="000000"/>
                <w:szCs w:val="24"/>
              </w:rPr>
              <w:t>Наименование городского округа</w:t>
            </w:r>
          </w:p>
        </w:tc>
        <w:tc>
          <w:tcPr>
            <w:tcW w:w="2977" w:type="dxa"/>
            <w:gridSpan w:val="2"/>
            <w:vAlign w:val="center"/>
          </w:tcPr>
          <w:p w:rsidR="005D5E3B" w:rsidRPr="00C00170" w:rsidRDefault="005D5E3B" w:rsidP="005D5E3B">
            <w:pPr>
              <w:jc w:val="center"/>
              <w:rPr>
                <w:b/>
                <w:color w:val="000000"/>
                <w:szCs w:val="24"/>
              </w:rPr>
            </w:pPr>
            <w:r w:rsidRPr="00C00170">
              <w:rPr>
                <w:b/>
                <w:color w:val="000000"/>
                <w:szCs w:val="24"/>
              </w:rPr>
              <w:t>Бюджет</w:t>
            </w:r>
          </w:p>
        </w:tc>
        <w:tc>
          <w:tcPr>
            <w:tcW w:w="3968" w:type="dxa"/>
            <w:gridSpan w:val="3"/>
            <w:tcBorders>
              <w:right w:val="single" w:sz="4" w:space="0" w:color="auto"/>
            </w:tcBorders>
            <w:vAlign w:val="center"/>
          </w:tcPr>
          <w:p w:rsidR="005D5E3B" w:rsidRPr="00C00170" w:rsidRDefault="005D5E3B" w:rsidP="005D5E3B">
            <w:pPr>
              <w:jc w:val="center"/>
              <w:rPr>
                <w:b/>
                <w:color w:val="000000"/>
                <w:szCs w:val="24"/>
              </w:rPr>
            </w:pPr>
            <w:r w:rsidRPr="00C00170">
              <w:rPr>
                <w:b/>
                <w:color w:val="000000"/>
                <w:szCs w:val="24"/>
              </w:rPr>
              <w:t>Кассовое исполнение</w:t>
            </w:r>
          </w:p>
        </w:tc>
        <w:tc>
          <w:tcPr>
            <w:tcW w:w="868" w:type="dxa"/>
            <w:tcBorders>
              <w:top w:val="nil"/>
              <w:left w:val="single" w:sz="4" w:space="0" w:color="auto"/>
              <w:bottom w:val="nil"/>
              <w:right w:val="nil"/>
            </w:tcBorders>
          </w:tcPr>
          <w:p w:rsidR="005D5E3B" w:rsidRPr="00C00170" w:rsidRDefault="005D5E3B" w:rsidP="005D5E3B">
            <w:pPr>
              <w:rPr>
                <w:color w:val="000000"/>
                <w:szCs w:val="24"/>
              </w:rPr>
            </w:pPr>
          </w:p>
        </w:tc>
        <w:tc>
          <w:tcPr>
            <w:tcW w:w="3609" w:type="dxa"/>
            <w:tcBorders>
              <w:top w:val="nil"/>
              <w:left w:val="nil"/>
              <w:bottom w:val="nil"/>
              <w:right w:val="nil"/>
            </w:tcBorders>
          </w:tcPr>
          <w:p w:rsidR="005D5E3B" w:rsidRPr="00C00170" w:rsidRDefault="005D5E3B" w:rsidP="005D5E3B">
            <w:pPr>
              <w:rPr>
                <w:color w:val="000000"/>
                <w:szCs w:val="24"/>
              </w:rPr>
            </w:pPr>
          </w:p>
        </w:tc>
      </w:tr>
      <w:tr w:rsidR="005D5E3B" w:rsidRPr="00C00170" w:rsidTr="00C00170">
        <w:trPr>
          <w:gridAfter w:val="2"/>
          <w:wAfter w:w="4477" w:type="dxa"/>
          <w:trHeight w:val="20"/>
        </w:trPr>
        <w:tc>
          <w:tcPr>
            <w:tcW w:w="2297" w:type="dxa"/>
            <w:vMerge/>
            <w:vAlign w:val="bottom"/>
          </w:tcPr>
          <w:p w:rsidR="005D5E3B" w:rsidRPr="00C00170" w:rsidRDefault="005D5E3B" w:rsidP="00C00170">
            <w:pPr>
              <w:jc w:val="both"/>
              <w:rPr>
                <w:b/>
                <w:color w:val="000000"/>
                <w:szCs w:val="24"/>
              </w:rPr>
            </w:pPr>
          </w:p>
        </w:tc>
        <w:tc>
          <w:tcPr>
            <w:tcW w:w="1134" w:type="dxa"/>
            <w:vAlign w:val="center"/>
          </w:tcPr>
          <w:p w:rsidR="005D5E3B" w:rsidRPr="00C00170" w:rsidRDefault="005D5E3B" w:rsidP="00C00170">
            <w:pPr>
              <w:ind w:right="34"/>
              <w:jc w:val="center"/>
              <w:rPr>
                <w:b/>
                <w:color w:val="000000"/>
                <w:szCs w:val="24"/>
              </w:rPr>
            </w:pPr>
            <w:r w:rsidRPr="00C00170">
              <w:rPr>
                <w:b/>
                <w:color w:val="000000"/>
                <w:szCs w:val="24"/>
              </w:rPr>
              <w:t>Всего</w:t>
            </w:r>
          </w:p>
        </w:tc>
        <w:tc>
          <w:tcPr>
            <w:tcW w:w="1843" w:type="dxa"/>
            <w:vAlign w:val="center"/>
          </w:tcPr>
          <w:p w:rsidR="005D5E3B" w:rsidRPr="00C00170" w:rsidRDefault="005D5E3B" w:rsidP="005D5E3B">
            <w:pPr>
              <w:jc w:val="center"/>
              <w:rPr>
                <w:b/>
                <w:color w:val="000000"/>
                <w:szCs w:val="24"/>
              </w:rPr>
            </w:pPr>
            <w:r w:rsidRPr="00C00170">
              <w:rPr>
                <w:b/>
                <w:color w:val="000000"/>
                <w:szCs w:val="24"/>
              </w:rPr>
              <w:t>в том числе</w:t>
            </w:r>
          </w:p>
          <w:p w:rsidR="005D5E3B" w:rsidRPr="00C00170" w:rsidRDefault="005D5E3B" w:rsidP="005D5E3B">
            <w:pPr>
              <w:jc w:val="center"/>
              <w:rPr>
                <w:b/>
                <w:color w:val="000000"/>
                <w:szCs w:val="24"/>
              </w:rPr>
            </w:pPr>
            <w:r w:rsidRPr="00C00170">
              <w:rPr>
                <w:b/>
                <w:color w:val="000000"/>
                <w:szCs w:val="24"/>
              </w:rPr>
              <w:t>за счет средств федерального бюджета</w:t>
            </w:r>
          </w:p>
        </w:tc>
        <w:tc>
          <w:tcPr>
            <w:tcW w:w="1134" w:type="dxa"/>
            <w:vAlign w:val="center"/>
          </w:tcPr>
          <w:p w:rsidR="005D5E3B" w:rsidRPr="00C00170" w:rsidRDefault="005D5E3B" w:rsidP="005D5E3B">
            <w:pPr>
              <w:jc w:val="center"/>
              <w:rPr>
                <w:b/>
                <w:color w:val="000000"/>
                <w:szCs w:val="24"/>
              </w:rPr>
            </w:pPr>
            <w:r w:rsidRPr="00C00170">
              <w:rPr>
                <w:b/>
                <w:color w:val="000000"/>
                <w:szCs w:val="24"/>
              </w:rPr>
              <w:t>Всего</w:t>
            </w:r>
          </w:p>
        </w:tc>
        <w:tc>
          <w:tcPr>
            <w:tcW w:w="1984" w:type="dxa"/>
            <w:vAlign w:val="center"/>
          </w:tcPr>
          <w:p w:rsidR="005D5E3B" w:rsidRPr="00C00170" w:rsidRDefault="005D5E3B" w:rsidP="005D5E3B">
            <w:pPr>
              <w:jc w:val="center"/>
              <w:rPr>
                <w:b/>
                <w:color w:val="000000"/>
                <w:szCs w:val="24"/>
              </w:rPr>
            </w:pPr>
            <w:r w:rsidRPr="00C00170">
              <w:rPr>
                <w:b/>
                <w:color w:val="000000"/>
                <w:szCs w:val="24"/>
              </w:rPr>
              <w:t>в том числе</w:t>
            </w:r>
          </w:p>
          <w:p w:rsidR="005D5E3B" w:rsidRPr="00C00170" w:rsidRDefault="005D5E3B" w:rsidP="005D5E3B">
            <w:pPr>
              <w:jc w:val="center"/>
              <w:rPr>
                <w:b/>
                <w:color w:val="000000"/>
                <w:szCs w:val="24"/>
              </w:rPr>
            </w:pPr>
            <w:r w:rsidRPr="00C00170">
              <w:rPr>
                <w:b/>
                <w:color w:val="000000"/>
                <w:szCs w:val="24"/>
              </w:rPr>
              <w:t>за счет средств федерального бюджета</w:t>
            </w:r>
          </w:p>
        </w:tc>
        <w:tc>
          <w:tcPr>
            <w:tcW w:w="850" w:type="dxa"/>
          </w:tcPr>
          <w:p w:rsidR="005D5E3B" w:rsidRPr="00C00170" w:rsidRDefault="005D5E3B" w:rsidP="005D5E3B">
            <w:pPr>
              <w:jc w:val="center"/>
              <w:rPr>
                <w:b/>
                <w:color w:val="000000"/>
                <w:szCs w:val="24"/>
              </w:rPr>
            </w:pPr>
            <w:r w:rsidRPr="00C00170">
              <w:rPr>
                <w:b/>
                <w:color w:val="000000"/>
                <w:szCs w:val="24"/>
              </w:rPr>
              <w:t>% исп.</w:t>
            </w:r>
          </w:p>
        </w:tc>
      </w:tr>
      <w:tr w:rsidR="005D5E3B" w:rsidRPr="00C00170" w:rsidTr="00C00170">
        <w:trPr>
          <w:gridAfter w:val="2"/>
          <w:wAfter w:w="4477" w:type="dxa"/>
          <w:trHeight w:val="20"/>
        </w:trPr>
        <w:tc>
          <w:tcPr>
            <w:tcW w:w="2297" w:type="dxa"/>
            <w:vAlign w:val="bottom"/>
          </w:tcPr>
          <w:p w:rsidR="005D5E3B" w:rsidRPr="00C00170" w:rsidRDefault="005D5E3B" w:rsidP="00C00170">
            <w:pPr>
              <w:jc w:val="both"/>
              <w:rPr>
                <w:color w:val="000000"/>
                <w:szCs w:val="24"/>
              </w:rPr>
            </w:pPr>
            <w:r w:rsidRPr="00C00170">
              <w:rPr>
                <w:b/>
                <w:bCs/>
                <w:color w:val="000000"/>
                <w:szCs w:val="24"/>
              </w:rPr>
              <w:t>ВСЕГО</w:t>
            </w:r>
          </w:p>
        </w:tc>
        <w:tc>
          <w:tcPr>
            <w:tcW w:w="1134" w:type="dxa"/>
          </w:tcPr>
          <w:p w:rsidR="005D5E3B" w:rsidRPr="00C00170" w:rsidRDefault="005D5E3B" w:rsidP="005D5E3B">
            <w:pPr>
              <w:autoSpaceDE w:val="0"/>
              <w:autoSpaceDN w:val="0"/>
              <w:adjustRightInd w:val="0"/>
              <w:jc w:val="right"/>
              <w:rPr>
                <w:rFonts w:eastAsia="Calibri"/>
                <w:b/>
                <w:szCs w:val="24"/>
              </w:rPr>
            </w:pPr>
            <w:r w:rsidRPr="00C00170">
              <w:rPr>
                <w:rFonts w:eastAsia="Calibri"/>
                <w:b/>
                <w:szCs w:val="24"/>
              </w:rPr>
              <w:t>33 221,6</w:t>
            </w:r>
          </w:p>
        </w:tc>
        <w:tc>
          <w:tcPr>
            <w:tcW w:w="1843" w:type="dxa"/>
          </w:tcPr>
          <w:p w:rsidR="005D5E3B" w:rsidRPr="00C00170" w:rsidRDefault="005D5E3B" w:rsidP="005D5E3B">
            <w:pPr>
              <w:autoSpaceDE w:val="0"/>
              <w:autoSpaceDN w:val="0"/>
              <w:adjustRightInd w:val="0"/>
              <w:jc w:val="right"/>
              <w:rPr>
                <w:rFonts w:eastAsia="Calibri"/>
                <w:b/>
                <w:szCs w:val="24"/>
              </w:rPr>
            </w:pPr>
            <w:r w:rsidRPr="00C00170">
              <w:rPr>
                <w:rFonts w:eastAsia="Calibri"/>
                <w:b/>
                <w:szCs w:val="24"/>
              </w:rPr>
              <w:t>29 234,6</w:t>
            </w:r>
          </w:p>
        </w:tc>
        <w:tc>
          <w:tcPr>
            <w:tcW w:w="1134" w:type="dxa"/>
          </w:tcPr>
          <w:p w:rsidR="005D5E3B" w:rsidRPr="00C00170" w:rsidRDefault="005D5E3B" w:rsidP="005D5E3B">
            <w:pPr>
              <w:autoSpaceDE w:val="0"/>
              <w:autoSpaceDN w:val="0"/>
              <w:adjustRightInd w:val="0"/>
              <w:jc w:val="right"/>
              <w:rPr>
                <w:rFonts w:eastAsia="Calibri"/>
                <w:b/>
                <w:szCs w:val="24"/>
              </w:rPr>
            </w:pPr>
            <w:r w:rsidRPr="00C00170">
              <w:rPr>
                <w:rFonts w:eastAsia="Calibri"/>
                <w:b/>
                <w:szCs w:val="24"/>
              </w:rPr>
              <w:t>32 991,3</w:t>
            </w:r>
          </w:p>
        </w:tc>
        <w:tc>
          <w:tcPr>
            <w:tcW w:w="1984" w:type="dxa"/>
          </w:tcPr>
          <w:p w:rsidR="005D5E3B" w:rsidRPr="00C00170" w:rsidRDefault="005D5E3B" w:rsidP="005D5E3B">
            <w:pPr>
              <w:autoSpaceDE w:val="0"/>
              <w:autoSpaceDN w:val="0"/>
              <w:adjustRightInd w:val="0"/>
              <w:jc w:val="right"/>
              <w:rPr>
                <w:rFonts w:eastAsia="Calibri"/>
                <w:b/>
                <w:szCs w:val="24"/>
              </w:rPr>
            </w:pPr>
            <w:r w:rsidRPr="00C00170">
              <w:rPr>
                <w:rFonts w:eastAsia="Calibri"/>
                <w:b/>
                <w:szCs w:val="24"/>
              </w:rPr>
              <w:t>29 032,5</w:t>
            </w:r>
          </w:p>
        </w:tc>
        <w:tc>
          <w:tcPr>
            <w:tcW w:w="850" w:type="dxa"/>
          </w:tcPr>
          <w:p w:rsidR="005D5E3B" w:rsidRPr="00C00170" w:rsidRDefault="005D5E3B" w:rsidP="005D5E3B">
            <w:pPr>
              <w:jc w:val="right"/>
              <w:rPr>
                <w:b/>
                <w:color w:val="000000"/>
                <w:szCs w:val="24"/>
              </w:rPr>
            </w:pPr>
            <w:r w:rsidRPr="00C00170">
              <w:rPr>
                <w:b/>
                <w:color w:val="000000"/>
                <w:szCs w:val="24"/>
              </w:rPr>
              <w:t>99,3</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Cs/>
                <w:color w:val="000000"/>
                <w:szCs w:val="24"/>
              </w:rPr>
            </w:pPr>
            <w:r w:rsidRPr="00C00170">
              <w:rPr>
                <w:bCs/>
                <w:color w:val="000000"/>
                <w:szCs w:val="24"/>
              </w:rPr>
              <w:t>город Магадан</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20 161,4</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17 741,8</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20 161,4</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17 741,8</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Cs/>
                <w:color w:val="000000"/>
                <w:szCs w:val="24"/>
              </w:rPr>
            </w:pPr>
            <w:r w:rsidRPr="00C00170">
              <w:rPr>
                <w:bCs/>
                <w:color w:val="000000"/>
                <w:szCs w:val="24"/>
              </w:rPr>
              <w:t>Ольский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2 699,2</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2 375,8</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2 699,2</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2 375,8</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bCs/>
                <w:color w:val="000000"/>
                <w:szCs w:val="24"/>
              </w:rPr>
              <w:t>Омсукчанский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1 598,8</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1 406,9</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1 598,8</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1 406,9</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bCs/>
                <w:color w:val="000000"/>
                <w:szCs w:val="24"/>
              </w:rPr>
              <w:t>Северо-Эвенский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560,6</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493,3</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560,6</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493,3</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bCs/>
                <w:color w:val="000000"/>
                <w:szCs w:val="24"/>
              </w:rPr>
              <w:t>Среднеканский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872,1</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767,4</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872,1</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767,4</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bCs/>
                <w:color w:val="000000"/>
                <w:szCs w:val="24"/>
              </w:rPr>
              <w:t>Сусуманский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2 325,5</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2 046,4</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2 325,5</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2 046,4</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bCs/>
                <w:color w:val="000000"/>
                <w:szCs w:val="24"/>
              </w:rPr>
              <w:t>Тенькинский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934,3</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822,2</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900,1</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792,1</w:t>
            </w:r>
          </w:p>
        </w:tc>
        <w:tc>
          <w:tcPr>
            <w:tcW w:w="850" w:type="dxa"/>
          </w:tcPr>
          <w:p w:rsidR="005D5E3B" w:rsidRPr="00C00170" w:rsidRDefault="005D5E3B" w:rsidP="005D5E3B">
            <w:pPr>
              <w:jc w:val="right"/>
              <w:rPr>
                <w:color w:val="000000"/>
                <w:szCs w:val="24"/>
              </w:rPr>
            </w:pPr>
            <w:r w:rsidRPr="00C00170">
              <w:rPr>
                <w:color w:val="000000"/>
                <w:szCs w:val="24"/>
              </w:rPr>
              <w:t>96,3</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Cs/>
                <w:color w:val="000000"/>
                <w:szCs w:val="24"/>
              </w:rPr>
            </w:pPr>
            <w:r w:rsidRPr="00C00170">
              <w:rPr>
                <w:bCs/>
                <w:color w:val="000000"/>
                <w:szCs w:val="24"/>
              </w:rPr>
              <w:t>Хасынский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1 993,3</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1 754,1</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1 993,3</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1 754,1</w:t>
            </w:r>
          </w:p>
        </w:tc>
        <w:tc>
          <w:tcPr>
            <w:tcW w:w="850" w:type="dxa"/>
          </w:tcPr>
          <w:p w:rsidR="005D5E3B" w:rsidRPr="00C00170" w:rsidRDefault="005D5E3B" w:rsidP="005D5E3B">
            <w:pPr>
              <w:jc w:val="right"/>
              <w:rPr>
                <w:color w:val="000000"/>
                <w:szCs w:val="24"/>
              </w:rPr>
            </w:pPr>
            <w:r w:rsidRPr="00C00170">
              <w:rPr>
                <w:color w:val="000000"/>
                <w:szCs w:val="24"/>
              </w:rPr>
              <w:t>100,0</w:t>
            </w:r>
          </w:p>
        </w:tc>
      </w:tr>
      <w:tr w:rsidR="005D5E3B" w:rsidRPr="00C00170" w:rsidTr="00C00170">
        <w:trPr>
          <w:gridAfter w:val="2"/>
          <w:wAfter w:w="4477" w:type="dxa"/>
          <w:trHeight w:val="20"/>
        </w:trPr>
        <w:tc>
          <w:tcPr>
            <w:tcW w:w="2297" w:type="dxa"/>
            <w:shd w:val="clear" w:color="auto" w:fill="auto"/>
            <w:vAlign w:val="bottom"/>
          </w:tcPr>
          <w:p w:rsidR="005D5E3B" w:rsidRPr="00C00170" w:rsidRDefault="005D5E3B" w:rsidP="00C00170">
            <w:pPr>
              <w:jc w:val="both"/>
              <w:rPr>
                <w:b/>
                <w:bCs/>
                <w:color w:val="000000"/>
                <w:szCs w:val="24"/>
              </w:rPr>
            </w:pPr>
            <w:r w:rsidRPr="00C00170">
              <w:rPr>
                <w:color w:val="000000"/>
                <w:szCs w:val="24"/>
              </w:rPr>
              <w:t>Ягоднинский городской округ</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2 076,4</w:t>
            </w:r>
          </w:p>
        </w:tc>
        <w:tc>
          <w:tcPr>
            <w:tcW w:w="1843"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1 827,2</w:t>
            </w:r>
          </w:p>
        </w:tc>
        <w:tc>
          <w:tcPr>
            <w:tcW w:w="113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1 880,3</w:t>
            </w:r>
          </w:p>
        </w:tc>
        <w:tc>
          <w:tcPr>
            <w:tcW w:w="1984" w:type="dxa"/>
          </w:tcPr>
          <w:p w:rsidR="005D5E3B" w:rsidRPr="00C00170" w:rsidRDefault="005D5E3B" w:rsidP="005D5E3B">
            <w:pPr>
              <w:autoSpaceDE w:val="0"/>
              <w:autoSpaceDN w:val="0"/>
              <w:adjustRightInd w:val="0"/>
              <w:jc w:val="right"/>
              <w:rPr>
                <w:rFonts w:eastAsia="Calibri"/>
                <w:szCs w:val="24"/>
              </w:rPr>
            </w:pPr>
            <w:r w:rsidRPr="00C00170">
              <w:rPr>
                <w:rFonts w:eastAsia="Calibri"/>
                <w:szCs w:val="24"/>
              </w:rPr>
              <w:t>1 654,7</w:t>
            </w:r>
          </w:p>
        </w:tc>
        <w:tc>
          <w:tcPr>
            <w:tcW w:w="850" w:type="dxa"/>
          </w:tcPr>
          <w:p w:rsidR="005D5E3B" w:rsidRPr="00C00170" w:rsidRDefault="005D5E3B" w:rsidP="005D5E3B">
            <w:pPr>
              <w:jc w:val="right"/>
              <w:rPr>
                <w:color w:val="000000"/>
                <w:szCs w:val="24"/>
              </w:rPr>
            </w:pPr>
            <w:r w:rsidRPr="00C00170">
              <w:rPr>
                <w:color w:val="000000"/>
                <w:szCs w:val="24"/>
              </w:rPr>
              <w:t>90,5</w:t>
            </w:r>
          </w:p>
        </w:tc>
      </w:tr>
    </w:tbl>
    <w:p w:rsidR="005D5E3B" w:rsidRPr="005D5E3B" w:rsidRDefault="005D5E3B" w:rsidP="005D5E3B">
      <w:pPr>
        <w:jc w:val="both"/>
        <w:rPr>
          <w:color w:val="000000"/>
          <w:sz w:val="28"/>
          <w:szCs w:val="28"/>
        </w:rPr>
      </w:pPr>
      <w:r w:rsidRPr="005D5E3B">
        <w:rPr>
          <w:color w:val="000000"/>
          <w:sz w:val="28"/>
          <w:szCs w:val="28"/>
        </w:rPr>
        <w:t>За счёт данных средств выполнены работы по благоустройству 9 дворовых территорий и 9 общественных территорий.</w:t>
      </w:r>
    </w:p>
    <w:p w:rsidR="005D5E3B" w:rsidRPr="005D5E3B" w:rsidRDefault="005D5E3B" w:rsidP="005D5E3B">
      <w:pPr>
        <w:jc w:val="both"/>
        <w:rPr>
          <w:color w:val="000000"/>
          <w:sz w:val="28"/>
          <w:szCs w:val="28"/>
        </w:rPr>
      </w:pPr>
    </w:p>
    <w:p w:rsidR="005D5E3B" w:rsidRPr="005D5E3B" w:rsidRDefault="005D5E3B" w:rsidP="005D5E3B">
      <w:pPr>
        <w:jc w:val="both"/>
        <w:rPr>
          <w:sz w:val="28"/>
          <w:szCs w:val="28"/>
        </w:rPr>
      </w:pPr>
      <w:r w:rsidRPr="005D5E3B">
        <w:rPr>
          <w:color w:val="000000"/>
          <w:sz w:val="28"/>
          <w:szCs w:val="28"/>
        </w:rPr>
        <w:t>- по основному мероприятию «Обеспечение поддержки обустройства мест массового отдыха (городских парков)» б</w:t>
      </w:r>
      <w:r w:rsidRPr="005D5E3B">
        <w:rPr>
          <w:sz w:val="28"/>
          <w:szCs w:val="28"/>
        </w:rPr>
        <w:t>юджетные средства освоены в полном объеме.</w:t>
      </w:r>
    </w:p>
    <w:p w:rsidR="005D5E3B" w:rsidRPr="005D5E3B" w:rsidRDefault="005D5E3B" w:rsidP="005D5E3B">
      <w:pPr>
        <w:jc w:val="both"/>
        <w:rPr>
          <w:sz w:val="28"/>
          <w:szCs w:val="28"/>
        </w:rPr>
      </w:pPr>
    </w:p>
    <w:p w:rsidR="005D5E3B" w:rsidRPr="005D5E3B" w:rsidRDefault="005D5E3B" w:rsidP="005D5E3B">
      <w:pPr>
        <w:jc w:val="center"/>
        <w:rPr>
          <w:color w:val="000000"/>
          <w:sz w:val="28"/>
          <w:szCs w:val="28"/>
        </w:rPr>
      </w:pPr>
      <w:r w:rsidRPr="005D5E3B">
        <w:rPr>
          <w:b/>
          <w:sz w:val="28"/>
          <w:szCs w:val="28"/>
        </w:rPr>
        <w:t>Исполнение расходов по субсидиям бюджетам городских округов на мероприятия по обеспечению поддержки обустройства мест массового отдыха населения (городских парков) в рамках реализации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за 2017 год</w:t>
      </w:r>
    </w:p>
    <w:p w:rsidR="00C00170" w:rsidRDefault="00C00170" w:rsidP="005D5E3B">
      <w:pPr>
        <w:ind w:left="7200" w:firstLine="720"/>
        <w:jc w:val="center"/>
        <w:rPr>
          <w:color w:val="000000"/>
          <w:sz w:val="28"/>
          <w:szCs w:val="28"/>
        </w:rPr>
      </w:pPr>
    </w:p>
    <w:p w:rsidR="005D5E3B" w:rsidRPr="005D5E3B" w:rsidRDefault="005D5E3B" w:rsidP="005D5E3B">
      <w:pPr>
        <w:ind w:left="7200" w:firstLine="720"/>
        <w:jc w:val="center"/>
        <w:rPr>
          <w:color w:val="000000"/>
          <w:sz w:val="28"/>
          <w:szCs w:val="28"/>
        </w:rPr>
      </w:pPr>
      <w:r w:rsidRPr="005D5E3B">
        <w:rPr>
          <w:color w:val="000000"/>
          <w:sz w:val="28"/>
          <w:szCs w:val="28"/>
        </w:rPr>
        <w:t>тыс. рублей</w:t>
      </w:r>
    </w:p>
    <w:tbl>
      <w:tblPr>
        <w:tblW w:w="9243" w:type="dxa"/>
        <w:tblInd w:w="108" w:type="dxa"/>
        <w:tblLayout w:type="fixed"/>
        <w:tblLook w:val="04A0" w:firstRow="1" w:lastRow="0" w:firstColumn="1" w:lastColumn="0" w:noHBand="0" w:noVBand="1"/>
      </w:tblPr>
      <w:tblGrid>
        <w:gridCol w:w="2155"/>
        <w:gridCol w:w="1134"/>
        <w:gridCol w:w="2126"/>
        <w:gridCol w:w="1134"/>
        <w:gridCol w:w="1843"/>
        <w:gridCol w:w="851"/>
      </w:tblGrid>
      <w:tr w:rsidR="005D5E3B" w:rsidRPr="008077DC" w:rsidTr="008077DC">
        <w:trPr>
          <w:trHeight w:val="20"/>
        </w:trPr>
        <w:tc>
          <w:tcPr>
            <w:tcW w:w="2155" w:type="dxa"/>
            <w:vMerge w:val="restart"/>
            <w:tcBorders>
              <w:top w:val="single" w:sz="4" w:space="0" w:color="auto"/>
              <w:left w:val="single" w:sz="4" w:space="0" w:color="auto"/>
            </w:tcBorders>
            <w:vAlign w:val="center"/>
          </w:tcPr>
          <w:p w:rsidR="005D5E3B" w:rsidRPr="008077DC" w:rsidRDefault="005D5E3B" w:rsidP="005D5E3B">
            <w:pPr>
              <w:jc w:val="center"/>
              <w:rPr>
                <w:b/>
                <w:bCs/>
                <w:color w:val="000000"/>
                <w:szCs w:val="24"/>
              </w:rPr>
            </w:pPr>
            <w:r w:rsidRPr="008077DC">
              <w:rPr>
                <w:b/>
                <w:color w:val="000000"/>
                <w:szCs w:val="24"/>
              </w:rPr>
              <w:t>Наименование городского округа</w:t>
            </w:r>
          </w:p>
        </w:tc>
        <w:tc>
          <w:tcPr>
            <w:tcW w:w="3260" w:type="dxa"/>
            <w:gridSpan w:val="2"/>
            <w:tcBorders>
              <w:top w:val="single" w:sz="4" w:space="0" w:color="auto"/>
              <w:left w:val="single" w:sz="4" w:space="0" w:color="auto"/>
              <w:bottom w:val="single" w:sz="4" w:space="0" w:color="auto"/>
            </w:tcBorders>
            <w:vAlign w:val="center"/>
          </w:tcPr>
          <w:p w:rsidR="005D5E3B" w:rsidRPr="008077DC" w:rsidRDefault="005D5E3B" w:rsidP="005D5E3B">
            <w:pPr>
              <w:jc w:val="center"/>
              <w:rPr>
                <w:b/>
                <w:color w:val="000000"/>
                <w:szCs w:val="24"/>
              </w:rPr>
            </w:pPr>
            <w:r w:rsidRPr="008077DC">
              <w:rPr>
                <w:b/>
                <w:color w:val="000000"/>
                <w:szCs w:val="24"/>
              </w:rPr>
              <w:t>Бюджет</w:t>
            </w:r>
          </w:p>
        </w:tc>
        <w:tc>
          <w:tcPr>
            <w:tcW w:w="2977" w:type="dxa"/>
            <w:gridSpan w:val="2"/>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center"/>
              <w:rPr>
                <w:b/>
                <w:color w:val="000000"/>
                <w:szCs w:val="24"/>
              </w:rPr>
            </w:pPr>
            <w:r w:rsidRPr="008077DC">
              <w:rPr>
                <w:b/>
                <w:color w:val="000000"/>
                <w:szCs w:val="24"/>
              </w:rPr>
              <w:t>Кассовое исполнение</w:t>
            </w:r>
          </w:p>
        </w:tc>
        <w:tc>
          <w:tcPr>
            <w:tcW w:w="851" w:type="dxa"/>
            <w:vMerge w:val="restart"/>
            <w:tcBorders>
              <w:top w:val="single" w:sz="4" w:space="0" w:color="auto"/>
              <w:left w:val="single" w:sz="4" w:space="0" w:color="auto"/>
              <w:right w:val="single" w:sz="4" w:space="0" w:color="auto"/>
            </w:tcBorders>
          </w:tcPr>
          <w:p w:rsidR="005D5E3B" w:rsidRPr="008077DC" w:rsidRDefault="005D5E3B" w:rsidP="005D5E3B">
            <w:pPr>
              <w:jc w:val="center"/>
              <w:rPr>
                <w:b/>
                <w:color w:val="000000"/>
                <w:szCs w:val="24"/>
              </w:rPr>
            </w:pPr>
            <w:r w:rsidRPr="008077DC">
              <w:rPr>
                <w:b/>
                <w:color w:val="000000"/>
                <w:szCs w:val="24"/>
              </w:rPr>
              <w:t>% исп.</w:t>
            </w:r>
          </w:p>
        </w:tc>
      </w:tr>
      <w:tr w:rsidR="005D5E3B" w:rsidRPr="008077DC" w:rsidTr="008077DC">
        <w:trPr>
          <w:trHeight w:val="20"/>
        </w:trPr>
        <w:tc>
          <w:tcPr>
            <w:tcW w:w="2155" w:type="dxa"/>
            <w:vMerge/>
            <w:tcBorders>
              <w:left w:val="single" w:sz="4" w:space="0" w:color="auto"/>
              <w:bottom w:val="single" w:sz="4" w:space="0" w:color="auto"/>
            </w:tcBorders>
            <w:vAlign w:val="bottom"/>
          </w:tcPr>
          <w:p w:rsidR="005D5E3B" w:rsidRPr="008077DC" w:rsidRDefault="005D5E3B" w:rsidP="005D5E3B">
            <w:pPr>
              <w:jc w:val="center"/>
              <w:rPr>
                <w:b/>
                <w:color w:val="000000"/>
                <w:szCs w:val="24"/>
              </w:rPr>
            </w:pP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center"/>
              <w:rPr>
                <w:b/>
                <w:color w:val="000000"/>
                <w:szCs w:val="24"/>
              </w:rPr>
            </w:pPr>
            <w:r w:rsidRPr="008077DC">
              <w:rPr>
                <w:b/>
                <w:color w:val="000000"/>
                <w:szCs w:val="24"/>
              </w:rPr>
              <w:t>Всего</w:t>
            </w:r>
          </w:p>
        </w:tc>
        <w:tc>
          <w:tcPr>
            <w:tcW w:w="2126" w:type="dxa"/>
            <w:tcBorders>
              <w:top w:val="single" w:sz="4" w:space="0" w:color="auto"/>
              <w:left w:val="single" w:sz="4" w:space="0" w:color="auto"/>
              <w:bottom w:val="single" w:sz="4" w:space="0" w:color="auto"/>
            </w:tcBorders>
          </w:tcPr>
          <w:p w:rsidR="005D5E3B" w:rsidRPr="008077DC" w:rsidRDefault="005D5E3B" w:rsidP="005D5E3B">
            <w:pPr>
              <w:jc w:val="center"/>
              <w:rPr>
                <w:b/>
                <w:color w:val="000000"/>
                <w:szCs w:val="24"/>
              </w:rPr>
            </w:pPr>
            <w:r w:rsidRPr="008077DC">
              <w:rPr>
                <w:b/>
                <w:color w:val="000000"/>
                <w:szCs w:val="24"/>
              </w:rPr>
              <w:t>в том числе</w:t>
            </w:r>
          </w:p>
          <w:p w:rsidR="005D5E3B" w:rsidRPr="008077DC" w:rsidRDefault="005D5E3B" w:rsidP="005D5E3B">
            <w:pPr>
              <w:jc w:val="center"/>
              <w:rPr>
                <w:b/>
                <w:color w:val="000000"/>
                <w:szCs w:val="24"/>
              </w:rPr>
            </w:pPr>
            <w:r w:rsidRPr="008077DC">
              <w:rPr>
                <w:b/>
                <w:color w:val="000000"/>
                <w:szCs w:val="24"/>
              </w:rPr>
              <w:t>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center"/>
              <w:rPr>
                <w:b/>
                <w:color w:val="000000"/>
                <w:szCs w:val="24"/>
              </w:rPr>
            </w:pPr>
            <w:r w:rsidRPr="008077DC">
              <w:rPr>
                <w:b/>
                <w:color w:val="000000"/>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center"/>
              <w:rPr>
                <w:b/>
                <w:color w:val="000000"/>
                <w:szCs w:val="24"/>
              </w:rPr>
            </w:pPr>
            <w:r w:rsidRPr="008077DC">
              <w:rPr>
                <w:b/>
                <w:color w:val="000000"/>
                <w:szCs w:val="24"/>
              </w:rPr>
              <w:t>в том числе</w:t>
            </w:r>
          </w:p>
          <w:p w:rsidR="005D5E3B" w:rsidRPr="008077DC" w:rsidRDefault="005D5E3B" w:rsidP="005D5E3B">
            <w:pPr>
              <w:jc w:val="center"/>
              <w:rPr>
                <w:b/>
                <w:color w:val="000000"/>
                <w:szCs w:val="24"/>
              </w:rPr>
            </w:pPr>
            <w:r w:rsidRPr="008077DC">
              <w:rPr>
                <w:b/>
                <w:color w:val="000000"/>
                <w:szCs w:val="24"/>
              </w:rPr>
              <w:t>за счет средств федерального бюджета</w:t>
            </w:r>
          </w:p>
        </w:tc>
        <w:tc>
          <w:tcPr>
            <w:tcW w:w="851" w:type="dxa"/>
            <w:vMerge/>
            <w:tcBorders>
              <w:left w:val="single" w:sz="4" w:space="0" w:color="auto"/>
              <w:bottom w:val="single" w:sz="4" w:space="0" w:color="auto"/>
              <w:right w:val="single" w:sz="4" w:space="0" w:color="auto"/>
            </w:tcBorders>
          </w:tcPr>
          <w:p w:rsidR="005D5E3B" w:rsidRPr="008077DC" w:rsidRDefault="005D5E3B" w:rsidP="005D5E3B">
            <w:pPr>
              <w:jc w:val="center"/>
              <w:rPr>
                <w:b/>
                <w:color w:val="000000"/>
                <w:szCs w:val="24"/>
              </w:rPr>
            </w:pPr>
          </w:p>
        </w:tc>
      </w:tr>
      <w:tr w:rsidR="005D5E3B" w:rsidRPr="008077DC" w:rsidTr="008077DC">
        <w:trPr>
          <w:trHeight w:val="20"/>
        </w:trPr>
        <w:tc>
          <w:tcPr>
            <w:tcW w:w="2155" w:type="dxa"/>
            <w:tcBorders>
              <w:top w:val="single" w:sz="4" w:space="0" w:color="auto"/>
              <w:left w:val="single" w:sz="4" w:space="0" w:color="auto"/>
              <w:bottom w:val="single" w:sz="4" w:space="0" w:color="auto"/>
            </w:tcBorders>
            <w:vAlign w:val="bottom"/>
          </w:tcPr>
          <w:p w:rsidR="005D5E3B" w:rsidRPr="008077DC" w:rsidRDefault="005D5E3B" w:rsidP="005D5E3B">
            <w:pPr>
              <w:rPr>
                <w:b/>
                <w:color w:val="000000"/>
                <w:szCs w:val="24"/>
              </w:rPr>
            </w:pPr>
            <w:r w:rsidRPr="008077DC">
              <w:rPr>
                <w:b/>
                <w:bCs/>
                <w:color w:val="000000"/>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b/>
                <w:szCs w:val="24"/>
              </w:rPr>
            </w:pPr>
            <w:r w:rsidRPr="008077DC">
              <w:rPr>
                <w:rFonts w:eastAsia="Calibri"/>
                <w:b/>
                <w:szCs w:val="24"/>
              </w:rPr>
              <w:t>2 057,0</w:t>
            </w:r>
          </w:p>
        </w:tc>
        <w:tc>
          <w:tcPr>
            <w:tcW w:w="2126" w:type="dxa"/>
            <w:tcBorders>
              <w:top w:val="single" w:sz="4" w:space="0" w:color="auto"/>
              <w:left w:val="single" w:sz="4" w:space="0" w:color="auto"/>
              <w:bottom w:val="single" w:sz="4" w:space="0" w:color="auto"/>
            </w:tcBorders>
            <w:vAlign w:val="center"/>
          </w:tcPr>
          <w:p w:rsidR="005D5E3B" w:rsidRPr="008077DC" w:rsidRDefault="005D5E3B" w:rsidP="005D5E3B">
            <w:pPr>
              <w:jc w:val="right"/>
              <w:rPr>
                <w:b/>
                <w:color w:val="000000"/>
                <w:szCs w:val="24"/>
              </w:rPr>
            </w:pPr>
            <w:r w:rsidRPr="008077DC">
              <w:rPr>
                <w:b/>
                <w:color w:val="000000"/>
                <w:szCs w:val="24"/>
              </w:rPr>
              <w:t>1 810,0</w:t>
            </w: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b/>
                <w:szCs w:val="24"/>
              </w:rPr>
            </w:pPr>
            <w:r w:rsidRPr="008077DC">
              <w:rPr>
                <w:rFonts w:eastAsia="Calibri"/>
                <w:b/>
                <w:szCs w:val="24"/>
              </w:rPr>
              <w:t>2 057,0</w:t>
            </w:r>
          </w:p>
        </w:tc>
        <w:tc>
          <w:tcPr>
            <w:tcW w:w="1843" w:type="dxa"/>
            <w:tcBorders>
              <w:top w:val="single" w:sz="4" w:space="0" w:color="auto"/>
              <w:left w:val="single" w:sz="4" w:space="0" w:color="auto"/>
              <w:bottom w:val="single" w:sz="4" w:space="0" w:color="auto"/>
            </w:tcBorders>
            <w:vAlign w:val="center"/>
          </w:tcPr>
          <w:p w:rsidR="005D5E3B" w:rsidRPr="008077DC" w:rsidRDefault="005D5E3B" w:rsidP="005D5E3B">
            <w:pPr>
              <w:jc w:val="right"/>
              <w:rPr>
                <w:b/>
                <w:color w:val="000000"/>
                <w:szCs w:val="24"/>
              </w:rPr>
            </w:pPr>
            <w:r w:rsidRPr="008077DC">
              <w:rPr>
                <w:b/>
                <w:color w:val="000000"/>
                <w:szCs w:val="24"/>
              </w:rPr>
              <w:t>1 810,0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right"/>
              <w:rPr>
                <w:b/>
                <w:color w:val="000000"/>
                <w:szCs w:val="24"/>
              </w:rPr>
            </w:pPr>
            <w:r w:rsidRPr="008077DC">
              <w:rPr>
                <w:b/>
                <w:color w:val="000000"/>
                <w:szCs w:val="24"/>
              </w:rPr>
              <w:t>100,0</w:t>
            </w:r>
          </w:p>
        </w:tc>
      </w:tr>
      <w:tr w:rsidR="005D5E3B" w:rsidRPr="008077DC" w:rsidTr="008077DC">
        <w:trPr>
          <w:trHeight w:val="20"/>
        </w:trPr>
        <w:tc>
          <w:tcPr>
            <w:tcW w:w="2155" w:type="dxa"/>
            <w:tcBorders>
              <w:top w:val="single" w:sz="4" w:space="0" w:color="auto"/>
              <w:left w:val="single" w:sz="4" w:space="0" w:color="auto"/>
              <w:bottom w:val="single" w:sz="4" w:space="0" w:color="auto"/>
            </w:tcBorders>
            <w:vAlign w:val="bottom"/>
          </w:tcPr>
          <w:p w:rsidR="005D5E3B" w:rsidRPr="008077DC" w:rsidRDefault="005D5E3B" w:rsidP="005D5E3B">
            <w:pPr>
              <w:rPr>
                <w:bCs/>
                <w:color w:val="000000"/>
                <w:szCs w:val="24"/>
              </w:rPr>
            </w:pPr>
            <w:r w:rsidRPr="008077DC">
              <w:rPr>
                <w:bCs/>
                <w:color w:val="000000"/>
                <w:szCs w:val="24"/>
              </w:rPr>
              <w:t>город Магадан</w:t>
            </w: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2 057,0</w:t>
            </w:r>
          </w:p>
        </w:tc>
        <w:tc>
          <w:tcPr>
            <w:tcW w:w="2126" w:type="dxa"/>
            <w:tcBorders>
              <w:top w:val="single" w:sz="4" w:space="0" w:color="auto"/>
              <w:left w:val="single" w:sz="4" w:space="0" w:color="auto"/>
              <w:bottom w:val="single" w:sz="4" w:space="0" w:color="auto"/>
            </w:tcBorders>
            <w:vAlign w:val="bottom"/>
          </w:tcPr>
          <w:p w:rsidR="005D5E3B" w:rsidRPr="008077DC" w:rsidRDefault="005D5E3B" w:rsidP="005D5E3B">
            <w:pPr>
              <w:jc w:val="right"/>
              <w:rPr>
                <w:bCs/>
                <w:color w:val="000000"/>
                <w:szCs w:val="24"/>
              </w:rPr>
            </w:pPr>
            <w:r w:rsidRPr="008077DC">
              <w:rPr>
                <w:bCs/>
                <w:color w:val="000000"/>
                <w:szCs w:val="24"/>
              </w:rPr>
              <w:t>1 810,0</w:t>
            </w:r>
          </w:p>
        </w:tc>
        <w:tc>
          <w:tcPr>
            <w:tcW w:w="1134"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autoSpaceDE w:val="0"/>
              <w:autoSpaceDN w:val="0"/>
              <w:adjustRightInd w:val="0"/>
              <w:jc w:val="right"/>
              <w:rPr>
                <w:rFonts w:eastAsia="Calibri"/>
                <w:szCs w:val="24"/>
              </w:rPr>
            </w:pPr>
            <w:r w:rsidRPr="008077DC">
              <w:rPr>
                <w:rFonts w:eastAsia="Calibri"/>
                <w:szCs w:val="24"/>
              </w:rPr>
              <w:t>2 057,0</w:t>
            </w:r>
          </w:p>
        </w:tc>
        <w:tc>
          <w:tcPr>
            <w:tcW w:w="1843" w:type="dxa"/>
            <w:tcBorders>
              <w:top w:val="single" w:sz="4" w:space="0" w:color="auto"/>
              <w:left w:val="single" w:sz="4" w:space="0" w:color="auto"/>
              <w:bottom w:val="single" w:sz="4" w:space="0" w:color="auto"/>
            </w:tcBorders>
            <w:vAlign w:val="bottom"/>
          </w:tcPr>
          <w:p w:rsidR="005D5E3B" w:rsidRPr="008077DC" w:rsidRDefault="005D5E3B" w:rsidP="005D5E3B">
            <w:pPr>
              <w:jc w:val="right"/>
              <w:rPr>
                <w:bCs/>
                <w:color w:val="000000"/>
                <w:szCs w:val="24"/>
              </w:rPr>
            </w:pPr>
            <w:r w:rsidRPr="008077DC">
              <w:rPr>
                <w:bCs/>
                <w:color w:val="000000"/>
                <w:szCs w:val="24"/>
              </w:rPr>
              <w:t>1 810,0</w:t>
            </w:r>
          </w:p>
        </w:tc>
        <w:tc>
          <w:tcPr>
            <w:tcW w:w="851" w:type="dxa"/>
            <w:tcBorders>
              <w:top w:val="single" w:sz="4" w:space="0" w:color="auto"/>
              <w:left w:val="single" w:sz="4" w:space="0" w:color="auto"/>
              <w:bottom w:val="single" w:sz="4" w:space="0" w:color="auto"/>
              <w:right w:val="single" w:sz="4" w:space="0" w:color="auto"/>
            </w:tcBorders>
          </w:tcPr>
          <w:p w:rsidR="005D5E3B" w:rsidRPr="008077DC" w:rsidRDefault="005D5E3B" w:rsidP="005D5E3B">
            <w:pPr>
              <w:jc w:val="right"/>
              <w:rPr>
                <w:color w:val="000000"/>
                <w:szCs w:val="24"/>
              </w:rPr>
            </w:pPr>
            <w:r w:rsidRPr="008077DC">
              <w:rPr>
                <w:color w:val="000000"/>
                <w:szCs w:val="24"/>
              </w:rPr>
              <w:t>100,0</w:t>
            </w:r>
          </w:p>
        </w:tc>
      </w:tr>
    </w:tbl>
    <w:p w:rsidR="005D5E3B" w:rsidRPr="005D5E3B" w:rsidRDefault="005D5E3B" w:rsidP="005D5E3B">
      <w:pPr>
        <w:jc w:val="both"/>
        <w:rPr>
          <w:color w:val="000000"/>
          <w:sz w:val="28"/>
          <w:szCs w:val="28"/>
        </w:rPr>
      </w:pPr>
    </w:p>
    <w:p w:rsidR="005D5E3B" w:rsidRPr="005D5E3B" w:rsidRDefault="005D5E3B" w:rsidP="005D5E3B">
      <w:pPr>
        <w:jc w:val="both"/>
        <w:rPr>
          <w:color w:val="000000"/>
          <w:sz w:val="28"/>
          <w:szCs w:val="28"/>
        </w:rPr>
      </w:pPr>
      <w:r w:rsidRPr="005D5E3B">
        <w:rPr>
          <w:color w:val="000000"/>
          <w:sz w:val="28"/>
          <w:szCs w:val="28"/>
        </w:rPr>
        <w:t>За счёт данных средств выполнены работы по устройству уличного освещения и установке малых архитектурных форм в городском парке муниципального образования «Город Магадан».</w:t>
      </w:r>
    </w:p>
    <w:p w:rsidR="005D5E3B" w:rsidRPr="005D5E3B" w:rsidRDefault="005D5E3B" w:rsidP="005D5E3B">
      <w:pPr>
        <w:jc w:val="center"/>
        <w:rPr>
          <w:b/>
          <w:color w:val="000000"/>
          <w:sz w:val="28"/>
          <w:szCs w:val="28"/>
        </w:rPr>
      </w:pPr>
    </w:p>
    <w:p w:rsidR="005D5E3B" w:rsidRPr="005D5E3B" w:rsidRDefault="005D5E3B" w:rsidP="005D5E3B">
      <w:pPr>
        <w:jc w:val="center"/>
        <w:rPr>
          <w:b/>
          <w:color w:val="000000"/>
          <w:sz w:val="28"/>
          <w:szCs w:val="28"/>
        </w:rPr>
      </w:pPr>
      <w:r w:rsidRPr="005D5E3B">
        <w:rPr>
          <w:b/>
          <w:color w:val="000000"/>
          <w:sz w:val="28"/>
          <w:szCs w:val="28"/>
        </w:rPr>
        <w:t>Подпрограмма «Создание условий для реализации государственной программы»</w:t>
      </w:r>
    </w:p>
    <w:p w:rsidR="005D5E3B" w:rsidRPr="005D5E3B" w:rsidRDefault="005D5E3B" w:rsidP="005D5E3B">
      <w:pPr>
        <w:jc w:val="both"/>
        <w:rPr>
          <w:color w:val="000000"/>
          <w:sz w:val="28"/>
          <w:szCs w:val="28"/>
        </w:rPr>
      </w:pPr>
    </w:p>
    <w:p w:rsidR="005D5E3B" w:rsidRPr="005D5E3B" w:rsidRDefault="005D5E3B" w:rsidP="005D5E3B">
      <w:pPr>
        <w:ind w:firstLine="720"/>
        <w:jc w:val="both"/>
        <w:rPr>
          <w:sz w:val="28"/>
          <w:szCs w:val="28"/>
        </w:rPr>
      </w:pPr>
      <w:r w:rsidRPr="005D5E3B">
        <w:rPr>
          <w:color w:val="000000"/>
          <w:sz w:val="28"/>
          <w:szCs w:val="28"/>
        </w:rPr>
        <w:t xml:space="preserve">Основной целью подпрограммы является обеспечение выполнения функций Министерства </w:t>
      </w:r>
      <w:r w:rsidRPr="005D5E3B">
        <w:rPr>
          <w:sz w:val="28"/>
          <w:szCs w:val="28"/>
        </w:rPr>
        <w:t>строительства, жилищно-коммунального хозяйства и энергетики Магаданской области</w:t>
      </w:r>
      <w:r w:rsidRPr="005D5E3B">
        <w:rPr>
          <w:color w:val="000000"/>
          <w:sz w:val="28"/>
          <w:szCs w:val="28"/>
        </w:rPr>
        <w:t xml:space="preserve">. </w:t>
      </w:r>
      <w:r w:rsidRPr="005D5E3B">
        <w:rPr>
          <w:sz w:val="28"/>
          <w:szCs w:val="28"/>
        </w:rPr>
        <w:t>Исполнение расходов по подпрограмме характеризуются следующими данными:</w:t>
      </w:r>
    </w:p>
    <w:p w:rsidR="005D5E3B" w:rsidRPr="005D5E3B" w:rsidRDefault="005D5E3B" w:rsidP="005D5E3B">
      <w:pPr>
        <w:ind w:left="7200" w:firstLine="720"/>
        <w:jc w:val="both"/>
        <w:rPr>
          <w:sz w:val="28"/>
          <w:szCs w:val="28"/>
        </w:rPr>
      </w:pPr>
      <w:r w:rsidRPr="005D5E3B">
        <w:rPr>
          <w:sz w:val="28"/>
          <w:szCs w:val="28"/>
        </w:rPr>
        <w:t>тыс. рублей</w:t>
      </w:r>
    </w:p>
    <w:p w:rsidR="005D5E3B" w:rsidRPr="005D5E3B" w:rsidRDefault="005D5E3B" w:rsidP="005D5E3B">
      <w:pPr>
        <w:jc w:val="right"/>
        <w:rPr>
          <w:sz w:val="28"/>
          <w:szCs w:val="28"/>
        </w:rPr>
      </w:pPr>
    </w:p>
    <w:tbl>
      <w:tblPr>
        <w:tblpPr w:leftFromText="180" w:rightFromText="180"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7"/>
        <w:gridCol w:w="1797"/>
        <w:gridCol w:w="1435"/>
        <w:gridCol w:w="1437"/>
      </w:tblGrid>
      <w:tr w:rsidR="005D5E3B" w:rsidRPr="008077DC" w:rsidTr="008077DC">
        <w:trPr>
          <w:trHeight w:val="684"/>
        </w:trPr>
        <w:tc>
          <w:tcPr>
            <w:tcW w:w="2537" w:type="pct"/>
            <w:tcMar>
              <w:top w:w="0" w:type="dxa"/>
              <w:left w:w="60" w:type="dxa"/>
              <w:bottom w:w="0" w:type="dxa"/>
              <w:right w:w="60" w:type="dxa"/>
            </w:tcMar>
          </w:tcPr>
          <w:p w:rsidR="005D5E3B" w:rsidRPr="008077DC" w:rsidRDefault="005D5E3B" w:rsidP="005D5E3B">
            <w:pPr>
              <w:jc w:val="both"/>
              <w:rPr>
                <w:b/>
                <w:bCs/>
                <w:color w:val="000000"/>
                <w:szCs w:val="24"/>
              </w:rPr>
            </w:pPr>
            <w:r w:rsidRPr="008077DC">
              <w:rPr>
                <w:b/>
                <w:bCs/>
                <w:color w:val="000000"/>
                <w:szCs w:val="24"/>
              </w:rPr>
              <w:t>Наименование государственной программы, подпрограммы</w:t>
            </w:r>
          </w:p>
        </w:tc>
        <w:tc>
          <w:tcPr>
            <w:tcW w:w="948" w:type="pct"/>
            <w:tcMar>
              <w:top w:w="0" w:type="dxa"/>
              <w:left w:w="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Бюджет</w:t>
            </w:r>
          </w:p>
        </w:tc>
        <w:tc>
          <w:tcPr>
            <w:tcW w:w="757" w:type="pct"/>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758" w:type="pct"/>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8077DC">
        <w:trPr>
          <w:trHeight w:val="239"/>
        </w:trPr>
        <w:tc>
          <w:tcPr>
            <w:tcW w:w="2537"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b/>
                <w:color w:val="000000"/>
                <w:szCs w:val="24"/>
              </w:rPr>
            </w:pPr>
            <w:r w:rsidRPr="008077DC">
              <w:rPr>
                <w:b/>
                <w:color w:val="000000"/>
                <w:szCs w:val="24"/>
              </w:rPr>
              <w:t>Подпрограмма «Создание условий для реализации государственной программы»</w:t>
            </w:r>
          </w:p>
        </w:tc>
        <w:tc>
          <w:tcPr>
            <w:tcW w:w="948" w:type="pct"/>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83 806,5</w:t>
            </w:r>
          </w:p>
        </w:tc>
        <w:tc>
          <w:tcPr>
            <w:tcW w:w="757"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81 689,5</w:t>
            </w:r>
          </w:p>
        </w:tc>
        <w:tc>
          <w:tcPr>
            <w:tcW w:w="758"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97,5</w:t>
            </w:r>
          </w:p>
        </w:tc>
      </w:tr>
      <w:tr w:rsidR="005D5E3B" w:rsidRPr="008077DC" w:rsidTr="008077DC">
        <w:trPr>
          <w:trHeight w:val="239"/>
        </w:trPr>
        <w:tc>
          <w:tcPr>
            <w:tcW w:w="2537"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948" w:type="pct"/>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77 110,1</w:t>
            </w:r>
          </w:p>
        </w:tc>
        <w:tc>
          <w:tcPr>
            <w:tcW w:w="757"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74 993,2</w:t>
            </w:r>
          </w:p>
        </w:tc>
        <w:tc>
          <w:tcPr>
            <w:tcW w:w="758"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97,3</w:t>
            </w:r>
          </w:p>
        </w:tc>
      </w:tr>
      <w:tr w:rsidR="005D5E3B" w:rsidRPr="008077DC" w:rsidTr="008077DC">
        <w:trPr>
          <w:trHeight w:val="239"/>
        </w:trPr>
        <w:tc>
          <w:tcPr>
            <w:tcW w:w="2537" w:type="pct"/>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"Обеспечение реализации подпрограммы"</w:t>
            </w:r>
          </w:p>
        </w:tc>
        <w:tc>
          <w:tcPr>
            <w:tcW w:w="948" w:type="pct"/>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6 696,4</w:t>
            </w:r>
          </w:p>
        </w:tc>
        <w:tc>
          <w:tcPr>
            <w:tcW w:w="757"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6 696,3</w:t>
            </w:r>
          </w:p>
        </w:tc>
        <w:tc>
          <w:tcPr>
            <w:tcW w:w="758" w:type="pct"/>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100,0</w:t>
            </w:r>
          </w:p>
        </w:tc>
      </w:tr>
    </w:tbl>
    <w:p w:rsidR="005D5E3B" w:rsidRPr="005D5E3B" w:rsidRDefault="005D5E3B" w:rsidP="005D5E3B">
      <w:pPr>
        <w:ind w:firstLine="720"/>
        <w:jc w:val="both"/>
        <w:rPr>
          <w:sz w:val="28"/>
          <w:szCs w:val="28"/>
        </w:rPr>
      </w:pPr>
      <w:r w:rsidRPr="005D5E3B">
        <w:rPr>
          <w:sz w:val="28"/>
          <w:szCs w:val="28"/>
        </w:rPr>
        <w:t>В рамках подпрограммы освоено 81 689,5 тыс. рублей, в том числе по мероприятиям:</w:t>
      </w:r>
    </w:p>
    <w:p w:rsidR="005D5E3B" w:rsidRPr="005D5E3B" w:rsidRDefault="005D5E3B" w:rsidP="005D5E3B">
      <w:pPr>
        <w:jc w:val="both"/>
        <w:rPr>
          <w:sz w:val="28"/>
          <w:szCs w:val="28"/>
        </w:rPr>
      </w:pPr>
      <w:r w:rsidRPr="005D5E3B">
        <w:rPr>
          <w:sz w:val="28"/>
          <w:szCs w:val="28"/>
        </w:rPr>
        <w:t>- 1 730,8 тыс. рублей направлено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p w:rsidR="005D5E3B" w:rsidRPr="005D5E3B" w:rsidRDefault="005D5E3B" w:rsidP="005D5E3B">
      <w:pPr>
        <w:jc w:val="both"/>
        <w:rPr>
          <w:sz w:val="28"/>
          <w:szCs w:val="28"/>
        </w:rPr>
      </w:pPr>
      <w:r w:rsidRPr="005D5E3B">
        <w:rPr>
          <w:sz w:val="28"/>
          <w:szCs w:val="28"/>
        </w:rPr>
        <w:t>- 70 879,2 тыс. рублей направлено на выплаты по оплате труда работников государственных органов;</w:t>
      </w:r>
    </w:p>
    <w:p w:rsidR="005D5E3B" w:rsidRDefault="005D5E3B" w:rsidP="005D5E3B">
      <w:pPr>
        <w:jc w:val="both"/>
        <w:rPr>
          <w:sz w:val="28"/>
          <w:szCs w:val="28"/>
        </w:rPr>
      </w:pPr>
      <w:r w:rsidRPr="005D5E3B">
        <w:rPr>
          <w:sz w:val="28"/>
          <w:szCs w:val="28"/>
        </w:rPr>
        <w:t>- 2 289,4 тыс. рублей направлено на обеспечение функций государственных органов;</w:t>
      </w:r>
    </w:p>
    <w:p w:rsidR="008077DC" w:rsidRPr="005D5E3B" w:rsidRDefault="008077DC" w:rsidP="008077DC">
      <w:pPr>
        <w:jc w:val="both"/>
        <w:rPr>
          <w:sz w:val="28"/>
          <w:szCs w:val="28"/>
        </w:rPr>
      </w:pPr>
      <w:r w:rsidRPr="005D5E3B">
        <w:rPr>
          <w:sz w:val="28"/>
          <w:szCs w:val="28"/>
        </w:rPr>
        <w:t>- 93,8 тыс. рублей направлены на единовременные выплаты лицам, которым присвоены почетные звания;</w:t>
      </w:r>
    </w:p>
    <w:p w:rsidR="008077DC" w:rsidRPr="005D5E3B" w:rsidRDefault="008077DC" w:rsidP="008077DC">
      <w:pPr>
        <w:jc w:val="both"/>
        <w:rPr>
          <w:sz w:val="28"/>
          <w:szCs w:val="28"/>
        </w:rPr>
      </w:pPr>
      <w:r w:rsidRPr="005D5E3B">
        <w:rPr>
          <w:sz w:val="28"/>
          <w:szCs w:val="28"/>
        </w:rPr>
        <w:t>- 6 696,3 тыс. рублей направлено на расходы по предоставлению жилищных субсидий лицам, работающим в организациях, финансируемых из областного бюджета.</w:t>
      </w:r>
    </w:p>
    <w:p w:rsidR="008077DC" w:rsidRPr="005D5E3B" w:rsidRDefault="008077DC" w:rsidP="005D5E3B">
      <w:pPr>
        <w:jc w:val="both"/>
        <w:rPr>
          <w:sz w:val="28"/>
          <w:szCs w:val="28"/>
        </w:rPr>
      </w:pPr>
    </w:p>
    <w:p w:rsidR="005D5E3B" w:rsidRPr="005D5E3B" w:rsidRDefault="005D5E3B" w:rsidP="005D5E3B">
      <w:pPr>
        <w:jc w:val="center"/>
        <w:rPr>
          <w:b/>
          <w:color w:val="000000"/>
          <w:sz w:val="28"/>
          <w:szCs w:val="28"/>
        </w:rPr>
      </w:pPr>
    </w:p>
    <w:p w:rsidR="005D5E3B" w:rsidRPr="005D5E3B" w:rsidRDefault="005D5E3B" w:rsidP="005D5E3B">
      <w:pPr>
        <w:jc w:val="center"/>
        <w:rPr>
          <w:b/>
          <w:color w:val="000000"/>
          <w:sz w:val="28"/>
          <w:szCs w:val="28"/>
        </w:rPr>
      </w:pPr>
      <w:r w:rsidRPr="005D5E3B">
        <w:rPr>
          <w:b/>
          <w:color w:val="000000"/>
          <w:sz w:val="28"/>
          <w:szCs w:val="28"/>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p w:rsidR="005D5E3B" w:rsidRPr="005D5E3B" w:rsidRDefault="005D5E3B" w:rsidP="005D5E3B">
      <w:pPr>
        <w:jc w:val="center"/>
        <w:rPr>
          <w:b/>
          <w:color w:val="000000"/>
          <w:sz w:val="28"/>
          <w:szCs w:val="28"/>
        </w:rPr>
      </w:pPr>
    </w:p>
    <w:p w:rsidR="005D5E3B" w:rsidRPr="005D5E3B" w:rsidRDefault="005D5E3B" w:rsidP="005D5E3B">
      <w:pPr>
        <w:widowControl w:val="0"/>
        <w:autoSpaceDE w:val="0"/>
        <w:autoSpaceDN w:val="0"/>
        <w:adjustRightInd w:val="0"/>
        <w:ind w:firstLine="720"/>
        <w:jc w:val="both"/>
        <w:rPr>
          <w:b/>
          <w:sz w:val="28"/>
          <w:szCs w:val="28"/>
        </w:rPr>
      </w:pPr>
      <w:r w:rsidRPr="005D5E3B">
        <w:rPr>
          <w:sz w:val="28"/>
          <w:szCs w:val="28"/>
        </w:rPr>
        <w:t xml:space="preserve">В рамках данной </w:t>
      </w:r>
      <w:hyperlink r:id="rId37" w:history="1">
        <w:r w:rsidRPr="005D5E3B">
          <w:rPr>
            <w:sz w:val="28"/>
            <w:szCs w:val="28"/>
          </w:rPr>
          <w:t>подпрограммы</w:t>
        </w:r>
      </w:hyperlink>
      <w:r w:rsidRPr="005D5E3B">
        <w:rPr>
          <w:sz w:val="28"/>
          <w:szCs w:val="28"/>
        </w:rPr>
        <w:t xml:space="preserve"> средства областного бюджета </w:t>
      </w:r>
      <w:r w:rsidRPr="005D5E3B">
        <w:rPr>
          <w:sz w:val="28"/>
          <w:szCs w:val="28"/>
        </w:rPr>
        <w:lastRenderedPageBreak/>
        <w:t xml:space="preserve">предоставлялись в виде взноса учредителей путем перечисления их некоммерческой организации «Фонд капитального ремонта Магаданской области» в рамках реализации основного мероприятия «Предоставление субсидий в виде имущественного взноса некоммерческой организации «Фонд капитального ремонта Магаданской области». </w:t>
      </w:r>
    </w:p>
    <w:p w:rsidR="005D5E3B" w:rsidRPr="005D5E3B" w:rsidRDefault="005D5E3B" w:rsidP="005D5E3B">
      <w:pPr>
        <w:ind w:firstLine="720"/>
        <w:jc w:val="both"/>
        <w:rPr>
          <w:rFonts w:eastAsia="Calibri"/>
          <w:sz w:val="28"/>
          <w:szCs w:val="28"/>
        </w:rPr>
      </w:pPr>
      <w:r w:rsidRPr="005D5E3B">
        <w:rPr>
          <w:sz w:val="28"/>
          <w:szCs w:val="28"/>
        </w:rPr>
        <w:t>Исполнение расходов по государственной программе характеризуются следующими данными:</w:t>
      </w:r>
    </w:p>
    <w:p w:rsidR="005D5E3B" w:rsidRPr="005D5E3B" w:rsidRDefault="005D5E3B" w:rsidP="005D5E3B">
      <w:pPr>
        <w:jc w:val="right"/>
        <w:rPr>
          <w:sz w:val="28"/>
          <w:szCs w:val="28"/>
        </w:rPr>
      </w:pPr>
      <w:r w:rsidRPr="005D5E3B">
        <w:rPr>
          <w:sz w:val="28"/>
          <w:szCs w:val="28"/>
        </w:rPr>
        <w:t>тыс. рублей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1775"/>
        <w:gridCol w:w="1701"/>
        <w:gridCol w:w="1134"/>
      </w:tblGrid>
      <w:tr w:rsidR="005D5E3B" w:rsidRPr="008077DC" w:rsidTr="008077DC">
        <w:trPr>
          <w:trHeight w:val="239"/>
        </w:trPr>
        <w:tc>
          <w:tcPr>
            <w:tcW w:w="4888" w:type="dxa"/>
            <w:tcMar>
              <w:top w:w="0" w:type="dxa"/>
              <w:left w:w="60" w:type="dxa"/>
              <w:bottom w:w="0" w:type="dxa"/>
              <w:right w:w="60" w:type="dxa"/>
            </w:tcMar>
          </w:tcPr>
          <w:p w:rsidR="005D5E3B" w:rsidRPr="008077DC" w:rsidRDefault="005D5E3B" w:rsidP="005D5E3B">
            <w:pPr>
              <w:jc w:val="both"/>
              <w:rPr>
                <w:b/>
                <w:bCs/>
                <w:color w:val="000000"/>
                <w:szCs w:val="24"/>
              </w:rPr>
            </w:pPr>
            <w:r w:rsidRPr="008077DC">
              <w:rPr>
                <w:b/>
                <w:bCs/>
                <w:color w:val="000000"/>
                <w:szCs w:val="24"/>
              </w:rPr>
              <w:t>Наименование государственной программы, подпрограммы</w:t>
            </w:r>
          </w:p>
        </w:tc>
        <w:tc>
          <w:tcPr>
            <w:tcW w:w="1775" w:type="dxa"/>
            <w:tcMar>
              <w:top w:w="0" w:type="dxa"/>
              <w:left w:w="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Бюджет</w:t>
            </w:r>
          </w:p>
        </w:tc>
        <w:tc>
          <w:tcPr>
            <w:tcW w:w="1701"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1134"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8077DC">
        <w:trPr>
          <w:trHeight w:val="239"/>
        </w:trPr>
        <w:tc>
          <w:tcPr>
            <w:tcW w:w="4888"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b/>
                <w:szCs w:val="24"/>
              </w:rPr>
            </w:pPr>
            <w:r w:rsidRPr="008077DC">
              <w:rPr>
                <w:b/>
                <w:color w:val="000000"/>
                <w:szCs w:val="24"/>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1775" w:type="dxa"/>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86 624,4</w:t>
            </w:r>
          </w:p>
        </w:tc>
        <w:tc>
          <w:tcPr>
            <w:tcW w:w="1701"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67 768,2</w:t>
            </w:r>
          </w:p>
        </w:tc>
        <w:tc>
          <w:tcPr>
            <w:tcW w:w="1134"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78,2</w:t>
            </w:r>
          </w:p>
        </w:tc>
      </w:tr>
      <w:tr w:rsidR="005D5E3B" w:rsidRPr="008077DC" w:rsidTr="008077DC">
        <w:trPr>
          <w:trHeight w:val="239"/>
        </w:trPr>
        <w:tc>
          <w:tcPr>
            <w:tcW w:w="4888"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1775" w:type="dxa"/>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67 540,4</w:t>
            </w:r>
          </w:p>
        </w:tc>
        <w:tc>
          <w:tcPr>
            <w:tcW w:w="1701"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60 291,8</w:t>
            </w:r>
          </w:p>
        </w:tc>
        <w:tc>
          <w:tcPr>
            <w:tcW w:w="1134"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89,3</w:t>
            </w:r>
          </w:p>
        </w:tc>
      </w:tr>
      <w:tr w:rsidR="005D5E3B" w:rsidRPr="008077DC" w:rsidTr="008077DC">
        <w:trPr>
          <w:trHeight w:val="239"/>
        </w:trPr>
        <w:tc>
          <w:tcPr>
            <w:tcW w:w="4888"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color w:val="000000"/>
                <w:szCs w:val="24"/>
              </w:rPr>
            </w:pPr>
            <w:r w:rsidRPr="008077DC">
              <w:rPr>
                <w:color w:val="000000"/>
                <w:szCs w:val="24"/>
              </w:rPr>
              <w:t>Основное мероприятие</w:t>
            </w:r>
            <w:r w:rsidRPr="008077DC">
              <w:rPr>
                <w:szCs w:val="24"/>
              </w:rPr>
              <w:t xml:space="preserve"> "</w:t>
            </w:r>
            <w:r w:rsidRPr="008077DC">
              <w:rPr>
                <w:color w:val="000000"/>
                <w:szCs w:val="24"/>
              </w:rPr>
              <w:t>Обеспечение исполнения мероприятий по капитальному ремонту многоквартирных домов по реализации краткосрочного плана региональной программы "Капитальный ремонт общего имущества многоквартирных домов, расположенных на территории Магаданской области" на период по 2044 год"</w:t>
            </w:r>
          </w:p>
        </w:tc>
        <w:tc>
          <w:tcPr>
            <w:tcW w:w="1775" w:type="dxa"/>
            <w:shd w:val="clear" w:color="auto" w:fill="FFFFFF"/>
            <w:tcMar>
              <w:top w:w="0" w:type="dxa"/>
              <w:left w:w="0" w:type="dxa"/>
              <w:bottom w:w="0" w:type="dxa"/>
              <w:right w:w="60" w:type="dxa"/>
            </w:tcMar>
          </w:tcPr>
          <w:p w:rsidR="005D5E3B" w:rsidRPr="008077DC" w:rsidRDefault="005D5E3B" w:rsidP="005D5E3B">
            <w:pPr>
              <w:widowControl w:val="0"/>
              <w:autoSpaceDE w:val="0"/>
              <w:autoSpaceDN w:val="0"/>
              <w:adjustRightInd w:val="0"/>
              <w:jc w:val="center"/>
              <w:rPr>
                <w:color w:val="000000"/>
                <w:szCs w:val="24"/>
              </w:rPr>
            </w:pPr>
            <w:r w:rsidRPr="008077DC">
              <w:rPr>
                <w:color w:val="000000"/>
                <w:szCs w:val="24"/>
              </w:rPr>
              <w:t>19 084,0</w:t>
            </w:r>
          </w:p>
        </w:tc>
        <w:tc>
          <w:tcPr>
            <w:tcW w:w="1701"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7 476,4</w:t>
            </w:r>
          </w:p>
        </w:tc>
        <w:tc>
          <w:tcPr>
            <w:tcW w:w="1134" w:type="dxa"/>
            <w:shd w:val="clear" w:color="auto" w:fill="FFFFFF"/>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39,2</w:t>
            </w:r>
          </w:p>
        </w:tc>
      </w:tr>
    </w:tbl>
    <w:p w:rsidR="005D5E3B" w:rsidRPr="005D5E3B" w:rsidRDefault="005D5E3B" w:rsidP="005D5E3B">
      <w:pPr>
        <w:jc w:val="both"/>
        <w:rPr>
          <w:sz w:val="28"/>
          <w:szCs w:val="28"/>
        </w:rPr>
      </w:pPr>
    </w:p>
    <w:p w:rsidR="005D5E3B" w:rsidRPr="005D5E3B" w:rsidRDefault="005D5E3B" w:rsidP="005D5E3B">
      <w:pPr>
        <w:ind w:firstLine="720"/>
        <w:jc w:val="both"/>
        <w:rPr>
          <w:sz w:val="28"/>
          <w:szCs w:val="28"/>
        </w:rPr>
      </w:pPr>
      <w:r w:rsidRPr="005D5E3B">
        <w:rPr>
          <w:sz w:val="28"/>
          <w:szCs w:val="28"/>
        </w:rPr>
        <w:t>В рамках подпрограммы освоено 67 768,2 тыс. рублей, в том числе:</w:t>
      </w:r>
    </w:p>
    <w:p w:rsidR="005D5E3B" w:rsidRPr="005D5E3B" w:rsidRDefault="005D5E3B" w:rsidP="005D5E3B">
      <w:pPr>
        <w:jc w:val="both"/>
        <w:rPr>
          <w:sz w:val="28"/>
          <w:szCs w:val="28"/>
        </w:rPr>
      </w:pPr>
      <w:r w:rsidRPr="005D5E3B">
        <w:rPr>
          <w:sz w:val="28"/>
          <w:szCs w:val="28"/>
        </w:rPr>
        <w:t>- 60 291,8 тыс. рублей на содержание некоммерческой организации «Фонд капитального ремонта Магаданской области»;</w:t>
      </w:r>
    </w:p>
    <w:p w:rsidR="005D5E3B" w:rsidRPr="005D5E3B" w:rsidRDefault="005D5E3B" w:rsidP="005D5E3B">
      <w:pPr>
        <w:jc w:val="both"/>
        <w:rPr>
          <w:sz w:val="28"/>
          <w:szCs w:val="28"/>
        </w:rPr>
      </w:pPr>
      <w:r w:rsidRPr="005D5E3B">
        <w:rPr>
          <w:sz w:val="28"/>
          <w:szCs w:val="28"/>
        </w:rPr>
        <w:t xml:space="preserve">- 7 476,4 тыс. рублей в объеме заявки на финансирование, предоставленной НКО «Фонд капитального ремонта Магаданской области» на оплату выполненных работ по капитальному ремонту общего имущества в многоквартирных домах г. </w:t>
      </w:r>
      <w:proofErr w:type="spellStart"/>
      <w:r w:rsidRPr="005D5E3B">
        <w:rPr>
          <w:sz w:val="28"/>
          <w:szCs w:val="28"/>
        </w:rPr>
        <w:t>Сусумана</w:t>
      </w:r>
      <w:proofErr w:type="spellEnd"/>
      <w:r w:rsidRPr="005D5E3B">
        <w:rPr>
          <w:sz w:val="28"/>
          <w:szCs w:val="28"/>
        </w:rPr>
        <w:t>.</w:t>
      </w:r>
    </w:p>
    <w:p w:rsidR="005D5E3B" w:rsidRPr="005D5E3B" w:rsidRDefault="005D5E3B" w:rsidP="005D5E3B">
      <w:pPr>
        <w:autoSpaceDE w:val="0"/>
        <w:autoSpaceDN w:val="0"/>
        <w:adjustRightInd w:val="0"/>
        <w:jc w:val="center"/>
        <w:rPr>
          <w:rFonts w:eastAsia="Calibri"/>
          <w:b/>
          <w:bCs/>
          <w:color w:val="000000"/>
          <w:sz w:val="28"/>
          <w:szCs w:val="28"/>
          <w:lang w:eastAsia="en-US"/>
        </w:rPr>
      </w:pPr>
    </w:p>
    <w:p w:rsidR="005D5E3B" w:rsidRPr="005D5E3B" w:rsidRDefault="005D5E3B" w:rsidP="005D5E3B">
      <w:pPr>
        <w:autoSpaceDE w:val="0"/>
        <w:autoSpaceDN w:val="0"/>
        <w:adjustRightInd w:val="0"/>
        <w:jc w:val="center"/>
        <w:rPr>
          <w:rFonts w:eastAsia="Calibri"/>
          <w:b/>
          <w:bCs/>
          <w:color w:val="000000"/>
          <w:sz w:val="28"/>
          <w:szCs w:val="28"/>
          <w:lang w:eastAsia="en-US"/>
        </w:rPr>
      </w:pPr>
      <w:r w:rsidRPr="005D5E3B">
        <w:rPr>
          <w:rFonts w:eastAsia="Calibri"/>
          <w:b/>
          <w:bCs/>
          <w:color w:val="000000"/>
          <w:sz w:val="28"/>
          <w:szCs w:val="28"/>
          <w:lang w:eastAsia="en-US"/>
        </w:rPr>
        <w:t>Подпрограмма «Содействие муниципальным образованиям в оптимизации системы расселения в Магаданской области» на 2014-2020 годы»</w:t>
      </w:r>
    </w:p>
    <w:p w:rsidR="005D5E3B" w:rsidRPr="005D5E3B" w:rsidRDefault="005D5E3B" w:rsidP="005D5E3B">
      <w:pPr>
        <w:autoSpaceDE w:val="0"/>
        <w:autoSpaceDN w:val="0"/>
        <w:adjustRightInd w:val="0"/>
        <w:jc w:val="center"/>
        <w:rPr>
          <w:rFonts w:eastAsia="Calibri"/>
          <w:b/>
          <w:bCs/>
          <w:color w:val="000000"/>
          <w:sz w:val="28"/>
          <w:szCs w:val="28"/>
          <w:lang w:eastAsia="en-US"/>
        </w:rPr>
      </w:pPr>
    </w:p>
    <w:p w:rsidR="005D5E3B" w:rsidRPr="005D5E3B" w:rsidRDefault="005D5E3B" w:rsidP="005D5E3B">
      <w:pPr>
        <w:ind w:firstLine="720"/>
        <w:jc w:val="both"/>
        <w:rPr>
          <w:rFonts w:eastAsia="Calibri"/>
          <w:sz w:val="28"/>
          <w:szCs w:val="28"/>
        </w:rPr>
      </w:pPr>
      <w:r w:rsidRPr="005D5E3B">
        <w:rPr>
          <w:sz w:val="28"/>
          <w:szCs w:val="28"/>
        </w:rPr>
        <w:t xml:space="preserve">Приоритеты государственной политики в системе расселения определены Стратегией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w:t>
      </w:r>
      <w:smartTag w:uri="urn:schemas-microsoft-com:office:smarttags" w:element="metricconverter">
        <w:smartTagPr>
          <w:attr w:name="ProductID" w:val="2009 г"/>
        </w:smartTagPr>
        <w:r w:rsidRPr="005D5E3B">
          <w:rPr>
            <w:sz w:val="28"/>
            <w:szCs w:val="28"/>
          </w:rPr>
          <w:t>2009 г</w:t>
        </w:r>
      </w:smartTag>
      <w:r w:rsidRPr="005D5E3B">
        <w:rPr>
          <w:sz w:val="28"/>
          <w:szCs w:val="28"/>
        </w:rPr>
        <w:t>. № 2094-р.    Основная цель подпрограммы – оптимизация системы расселения в Магаданской области, как мера улучшения качества жизни населения.   Исполнение расходов по государственной программе характеризуются следующими данными:</w:t>
      </w:r>
    </w:p>
    <w:p w:rsidR="005D5E3B" w:rsidRPr="005D5E3B" w:rsidRDefault="005D5E3B" w:rsidP="005D5E3B">
      <w:pPr>
        <w:jc w:val="right"/>
        <w:rPr>
          <w:sz w:val="28"/>
          <w:szCs w:val="28"/>
        </w:rPr>
      </w:pPr>
      <w:r w:rsidRPr="005D5E3B">
        <w:rPr>
          <w:sz w:val="28"/>
          <w:szCs w:val="28"/>
        </w:rPr>
        <w:t>тыс. рублей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1773"/>
        <w:gridCol w:w="1985"/>
        <w:gridCol w:w="1134"/>
      </w:tblGrid>
      <w:tr w:rsidR="005D5E3B" w:rsidRPr="008077DC" w:rsidTr="008077DC">
        <w:trPr>
          <w:trHeight w:val="239"/>
        </w:trPr>
        <w:tc>
          <w:tcPr>
            <w:tcW w:w="4606"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lastRenderedPageBreak/>
              <w:t>Наименование государственной программы, подпрограммы</w:t>
            </w:r>
          </w:p>
        </w:tc>
        <w:tc>
          <w:tcPr>
            <w:tcW w:w="1773" w:type="dxa"/>
            <w:tcMar>
              <w:top w:w="0" w:type="dxa"/>
              <w:left w:w="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Бюджет</w:t>
            </w:r>
          </w:p>
        </w:tc>
        <w:tc>
          <w:tcPr>
            <w:tcW w:w="1985"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1134"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8077DC">
        <w:trPr>
          <w:trHeight w:val="239"/>
        </w:trPr>
        <w:tc>
          <w:tcPr>
            <w:tcW w:w="4606"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b/>
                <w:szCs w:val="24"/>
              </w:rPr>
            </w:pPr>
            <w:r w:rsidRPr="008077DC">
              <w:rPr>
                <w:b/>
                <w:color w:val="000000"/>
                <w:szCs w:val="24"/>
              </w:rPr>
              <w:t>Подпрограмма "Содействие муниципальным образованиям в оптимизации системы расселения в Магаданской области" на 2014-2020 годы"</w:t>
            </w:r>
          </w:p>
        </w:tc>
        <w:tc>
          <w:tcPr>
            <w:tcW w:w="1773" w:type="dxa"/>
            <w:tcMar>
              <w:top w:w="0" w:type="dxa"/>
              <w:left w:w="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50 000,0</w:t>
            </w:r>
          </w:p>
        </w:tc>
        <w:tc>
          <w:tcPr>
            <w:tcW w:w="1985"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43 806,0</w:t>
            </w:r>
          </w:p>
        </w:tc>
        <w:tc>
          <w:tcPr>
            <w:tcW w:w="1134"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87,6</w:t>
            </w:r>
          </w:p>
        </w:tc>
      </w:tr>
      <w:tr w:rsidR="005D5E3B" w:rsidRPr="008077DC" w:rsidTr="008077DC">
        <w:trPr>
          <w:trHeight w:val="239"/>
        </w:trPr>
        <w:tc>
          <w:tcPr>
            <w:tcW w:w="4606"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szCs w:val="24"/>
              </w:rPr>
            </w:pPr>
            <w:r w:rsidRPr="008077DC">
              <w:rPr>
                <w:color w:val="000000"/>
                <w:szCs w:val="24"/>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1773" w:type="dxa"/>
            <w:tcMar>
              <w:top w:w="0" w:type="dxa"/>
              <w:left w:w="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color w:val="000000"/>
                <w:szCs w:val="24"/>
              </w:rPr>
              <w:t>50 000,0</w:t>
            </w:r>
          </w:p>
        </w:tc>
        <w:tc>
          <w:tcPr>
            <w:tcW w:w="1985"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43 806,0</w:t>
            </w:r>
          </w:p>
        </w:tc>
        <w:tc>
          <w:tcPr>
            <w:tcW w:w="1134"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szCs w:val="24"/>
              </w:rPr>
            </w:pPr>
            <w:r w:rsidRPr="008077DC">
              <w:rPr>
                <w:szCs w:val="24"/>
              </w:rPr>
              <w:t>87,6</w:t>
            </w:r>
          </w:p>
        </w:tc>
      </w:tr>
    </w:tbl>
    <w:p w:rsidR="005D5E3B" w:rsidRPr="005D5E3B" w:rsidRDefault="005D5E3B" w:rsidP="005D5E3B">
      <w:pPr>
        <w:jc w:val="both"/>
        <w:rPr>
          <w:color w:val="000000"/>
          <w:sz w:val="28"/>
          <w:szCs w:val="28"/>
        </w:rPr>
      </w:pPr>
    </w:p>
    <w:p w:rsidR="005D5E3B" w:rsidRPr="005D5E3B" w:rsidRDefault="005D5E3B" w:rsidP="005D5E3B">
      <w:pPr>
        <w:jc w:val="both"/>
        <w:rPr>
          <w:color w:val="000000"/>
          <w:sz w:val="28"/>
          <w:szCs w:val="28"/>
        </w:rPr>
      </w:pPr>
      <w:r w:rsidRPr="005D5E3B">
        <w:rPr>
          <w:color w:val="000000"/>
          <w:sz w:val="28"/>
          <w:szCs w:val="28"/>
        </w:rPr>
        <w:t>Данные средства были распределены между муниципальными образованиями следующим образом:</w:t>
      </w:r>
    </w:p>
    <w:p w:rsidR="005D5E3B" w:rsidRPr="005D5E3B" w:rsidRDefault="005D5E3B" w:rsidP="005D5E3B">
      <w:pPr>
        <w:jc w:val="both"/>
        <w:rPr>
          <w:color w:val="000000"/>
          <w:sz w:val="28"/>
          <w:szCs w:val="28"/>
        </w:rPr>
      </w:pP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Исполнение расходов по субсидиям бюджетам городских округов</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на расселение неблагоприятных для проживания населенных</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пунктов Магаданской области, на территории которых</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отсутствуют общеобразовательные учреждения в рамках</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государственной программы Магаданской области «Обеспечение</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качественными жилищно-коммунальными услугами и комфортными</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условиями проживания населения Магаданской области</w:t>
      </w:r>
    </w:p>
    <w:p w:rsidR="005D5E3B" w:rsidRPr="005D5E3B" w:rsidRDefault="005D5E3B" w:rsidP="005D5E3B">
      <w:pPr>
        <w:jc w:val="center"/>
        <w:rPr>
          <w:rFonts w:eastAsiaTheme="minorHAnsi"/>
          <w:b/>
          <w:sz w:val="28"/>
          <w:szCs w:val="28"/>
          <w:lang w:eastAsia="en-US"/>
        </w:rPr>
      </w:pPr>
      <w:r w:rsidRPr="005D5E3B">
        <w:rPr>
          <w:rFonts w:eastAsiaTheme="minorHAnsi"/>
          <w:b/>
          <w:sz w:val="28"/>
          <w:szCs w:val="28"/>
          <w:lang w:eastAsia="en-US"/>
        </w:rPr>
        <w:t>на 2014-2020 годы» за 2017 год</w:t>
      </w:r>
    </w:p>
    <w:p w:rsidR="005D5E3B" w:rsidRPr="005D5E3B" w:rsidRDefault="005D5E3B" w:rsidP="005D5E3B">
      <w:pPr>
        <w:jc w:val="center"/>
        <w:rPr>
          <w:rFonts w:eastAsiaTheme="minorHAnsi"/>
          <w:b/>
          <w:sz w:val="28"/>
          <w:szCs w:val="28"/>
          <w:lang w:eastAsia="en-US"/>
        </w:rPr>
      </w:pPr>
    </w:p>
    <w:p w:rsidR="005D5E3B" w:rsidRPr="005D5E3B" w:rsidRDefault="005D5E3B" w:rsidP="005D5E3B">
      <w:pPr>
        <w:jc w:val="right"/>
        <w:rPr>
          <w:sz w:val="28"/>
          <w:szCs w:val="28"/>
        </w:rPr>
      </w:pPr>
      <w:r w:rsidRPr="005D5E3B">
        <w:rPr>
          <w:sz w:val="28"/>
          <w:szCs w:val="28"/>
        </w:rPr>
        <w:t>тыс.рублей</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536"/>
        <w:gridCol w:w="1701"/>
        <w:gridCol w:w="2127"/>
        <w:gridCol w:w="992"/>
      </w:tblGrid>
      <w:tr w:rsidR="005D5E3B" w:rsidRPr="005D5E3B" w:rsidTr="00C00170">
        <w:tc>
          <w:tcPr>
            <w:tcW w:w="4536" w:type="dxa"/>
            <w:tcBorders>
              <w:top w:val="single" w:sz="4" w:space="0" w:color="auto"/>
              <w:left w:val="single" w:sz="4" w:space="0" w:color="auto"/>
              <w:bottom w:val="single" w:sz="4" w:space="0" w:color="auto"/>
              <w:right w:val="single" w:sz="4" w:space="0" w:color="auto"/>
            </w:tcBorders>
            <w:vAlign w:val="center"/>
          </w:tcPr>
          <w:p w:rsidR="005D5E3B" w:rsidRPr="005D5E3B" w:rsidRDefault="005D5E3B" w:rsidP="005D5E3B">
            <w:pPr>
              <w:autoSpaceDE w:val="0"/>
              <w:autoSpaceDN w:val="0"/>
              <w:adjustRightInd w:val="0"/>
              <w:jc w:val="center"/>
              <w:rPr>
                <w:rFonts w:eastAsia="Calibri"/>
                <w:b/>
                <w:sz w:val="28"/>
                <w:szCs w:val="28"/>
              </w:rPr>
            </w:pPr>
            <w:r w:rsidRPr="005D5E3B">
              <w:rPr>
                <w:rFonts w:eastAsia="Calibri"/>
                <w:b/>
                <w:sz w:val="28"/>
                <w:szCs w:val="28"/>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5E3B" w:rsidRPr="005D5E3B" w:rsidRDefault="005D5E3B" w:rsidP="005D5E3B">
            <w:pPr>
              <w:jc w:val="center"/>
              <w:rPr>
                <w:b/>
                <w:sz w:val="28"/>
                <w:szCs w:val="28"/>
              </w:rPr>
            </w:pPr>
            <w:r w:rsidRPr="005D5E3B">
              <w:rPr>
                <w:b/>
                <w:sz w:val="28"/>
                <w:szCs w:val="28"/>
              </w:rPr>
              <w:t>Бюджет</w:t>
            </w:r>
          </w:p>
        </w:tc>
        <w:tc>
          <w:tcPr>
            <w:tcW w:w="2127"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jc w:val="center"/>
              <w:rPr>
                <w:b/>
                <w:sz w:val="28"/>
                <w:szCs w:val="28"/>
              </w:rPr>
            </w:pPr>
            <w:r w:rsidRPr="005D5E3B">
              <w:rPr>
                <w:b/>
                <w:sz w:val="28"/>
                <w:szCs w:val="28"/>
              </w:rPr>
              <w:t>Кассовое исполнение</w:t>
            </w:r>
          </w:p>
        </w:tc>
        <w:tc>
          <w:tcPr>
            <w:tcW w:w="992"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jc w:val="center"/>
              <w:rPr>
                <w:b/>
                <w:sz w:val="28"/>
                <w:szCs w:val="28"/>
              </w:rPr>
            </w:pPr>
            <w:r w:rsidRPr="005D5E3B">
              <w:rPr>
                <w:b/>
                <w:color w:val="000000"/>
                <w:sz w:val="28"/>
                <w:szCs w:val="28"/>
              </w:rPr>
              <w:t>% исп.</w:t>
            </w:r>
          </w:p>
        </w:tc>
      </w:tr>
      <w:tr w:rsidR="005D5E3B" w:rsidRPr="005D5E3B" w:rsidTr="00C00170">
        <w:tc>
          <w:tcPr>
            <w:tcW w:w="4536" w:type="dxa"/>
            <w:tcBorders>
              <w:top w:val="single" w:sz="4" w:space="0" w:color="auto"/>
              <w:left w:val="single" w:sz="4" w:space="0" w:color="auto"/>
              <w:bottom w:val="single" w:sz="4" w:space="0" w:color="auto"/>
              <w:right w:val="single" w:sz="4" w:space="0" w:color="auto"/>
            </w:tcBorders>
            <w:vAlign w:val="center"/>
          </w:tcPr>
          <w:p w:rsidR="005D5E3B" w:rsidRPr="005D5E3B" w:rsidRDefault="005D5E3B" w:rsidP="005D5E3B">
            <w:pPr>
              <w:autoSpaceDE w:val="0"/>
              <w:autoSpaceDN w:val="0"/>
              <w:adjustRightInd w:val="0"/>
              <w:jc w:val="both"/>
              <w:rPr>
                <w:rFonts w:eastAsia="Calibri"/>
                <w:b/>
                <w:sz w:val="28"/>
                <w:szCs w:val="28"/>
              </w:rPr>
            </w:pPr>
            <w:r w:rsidRPr="005D5E3B">
              <w:rPr>
                <w:rFonts w:eastAsia="Calibri"/>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D5E3B" w:rsidRPr="005D5E3B" w:rsidRDefault="005D5E3B" w:rsidP="005D5E3B">
            <w:pPr>
              <w:autoSpaceDE w:val="0"/>
              <w:autoSpaceDN w:val="0"/>
              <w:adjustRightInd w:val="0"/>
              <w:jc w:val="right"/>
              <w:rPr>
                <w:rFonts w:eastAsia="Calibri"/>
                <w:b/>
                <w:sz w:val="28"/>
                <w:szCs w:val="28"/>
              </w:rPr>
            </w:pPr>
            <w:r w:rsidRPr="005D5E3B">
              <w:rPr>
                <w:rFonts w:eastAsia="Calibri"/>
                <w:b/>
                <w:sz w:val="28"/>
                <w:szCs w:val="28"/>
              </w:rPr>
              <w:t>50 000,0</w:t>
            </w:r>
          </w:p>
        </w:tc>
        <w:tc>
          <w:tcPr>
            <w:tcW w:w="2127"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right"/>
              <w:rPr>
                <w:rFonts w:eastAsia="Calibri"/>
                <w:b/>
                <w:sz w:val="28"/>
                <w:szCs w:val="28"/>
              </w:rPr>
            </w:pPr>
            <w:r w:rsidRPr="005D5E3B">
              <w:rPr>
                <w:rFonts w:eastAsia="Calibri"/>
                <w:b/>
                <w:sz w:val="28"/>
                <w:szCs w:val="28"/>
              </w:rPr>
              <w:t>43 806,0</w:t>
            </w:r>
          </w:p>
        </w:tc>
        <w:tc>
          <w:tcPr>
            <w:tcW w:w="992"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right"/>
              <w:rPr>
                <w:rFonts w:eastAsia="Calibri"/>
                <w:b/>
                <w:sz w:val="28"/>
                <w:szCs w:val="28"/>
              </w:rPr>
            </w:pPr>
            <w:r w:rsidRPr="005D5E3B">
              <w:rPr>
                <w:rFonts w:eastAsia="Calibri"/>
                <w:b/>
                <w:sz w:val="28"/>
                <w:szCs w:val="28"/>
              </w:rPr>
              <w:t>87,6</w:t>
            </w:r>
          </w:p>
        </w:tc>
      </w:tr>
      <w:tr w:rsidR="005D5E3B" w:rsidRPr="005D5E3B" w:rsidTr="00C00170">
        <w:tc>
          <w:tcPr>
            <w:tcW w:w="4536" w:type="dxa"/>
            <w:tcBorders>
              <w:top w:val="single" w:sz="4" w:space="0" w:color="auto"/>
              <w:left w:val="single" w:sz="4" w:space="0" w:color="auto"/>
              <w:bottom w:val="single" w:sz="4" w:space="0" w:color="auto"/>
              <w:right w:val="single" w:sz="4" w:space="0" w:color="auto"/>
            </w:tcBorders>
            <w:vAlign w:val="center"/>
          </w:tcPr>
          <w:p w:rsidR="005D5E3B" w:rsidRPr="005D5E3B" w:rsidRDefault="005D5E3B" w:rsidP="005D5E3B">
            <w:pPr>
              <w:autoSpaceDE w:val="0"/>
              <w:autoSpaceDN w:val="0"/>
              <w:adjustRightInd w:val="0"/>
              <w:jc w:val="both"/>
              <w:rPr>
                <w:rFonts w:eastAsia="Calibri"/>
                <w:sz w:val="28"/>
                <w:szCs w:val="28"/>
              </w:rPr>
            </w:pPr>
            <w:r w:rsidRPr="005D5E3B">
              <w:rPr>
                <w:rFonts w:eastAsia="Calibri"/>
                <w:sz w:val="28"/>
                <w:szCs w:val="28"/>
              </w:rPr>
              <w:t>Тенькинский городской округ</w:t>
            </w:r>
          </w:p>
        </w:tc>
        <w:tc>
          <w:tcPr>
            <w:tcW w:w="1701" w:type="dxa"/>
            <w:tcBorders>
              <w:top w:val="single" w:sz="4" w:space="0" w:color="auto"/>
              <w:left w:val="single" w:sz="4" w:space="0" w:color="auto"/>
              <w:bottom w:val="single" w:sz="4" w:space="0" w:color="auto"/>
              <w:right w:val="single" w:sz="4" w:space="0" w:color="auto"/>
            </w:tcBorders>
            <w:vAlign w:val="center"/>
          </w:tcPr>
          <w:p w:rsidR="005D5E3B" w:rsidRPr="005D5E3B" w:rsidRDefault="005D5E3B" w:rsidP="005D5E3B">
            <w:pPr>
              <w:autoSpaceDE w:val="0"/>
              <w:autoSpaceDN w:val="0"/>
              <w:adjustRightInd w:val="0"/>
              <w:jc w:val="right"/>
              <w:rPr>
                <w:rFonts w:eastAsia="Calibri"/>
                <w:sz w:val="28"/>
                <w:szCs w:val="28"/>
              </w:rPr>
            </w:pPr>
            <w:r w:rsidRPr="005D5E3B">
              <w:rPr>
                <w:rFonts w:eastAsia="Calibri"/>
                <w:sz w:val="28"/>
                <w:szCs w:val="28"/>
              </w:rPr>
              <w:t>50 000,0</w:t>
            </w:r>
          </w:p>
        </w:tc>
        <w:tc>
          <w:tcPr>
            <w:tcW w:w="2127"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right"/>
              <w:rPr>
                <w:rFonts w:eastAsia="Calibri"/>
                <w:sz w:val="28"/>
                <w:szCs w:val="28"/>
              </w:rPr>
            </w:pPr>
            <w:r w:rsidRPr="005D5E3B">
              <w:rPr>
                <w:rFonts w:eastAsia="Calibri"/>
                <w:sz w:val="28"/>
                <w:szCs w:val="28"/>
              </w:rPr>
              <w:t>43 806,0</w:t>
            </w:r>
          </w:p>
        </w:tc>
        <w:tc>
          <w:tcPr>
            <w:tcW w:w="992" w:type="dxa"/>
            <w:tcBorders>
              <w:top w:val="single" w:sz="4" w:space="0" w:color="auto"/>
              <w:left w:val="single" w:sz="4" w:space="0" w:color="auto"/>
              <w:bottom w:val="single" w:sz="4" w:space="0" w:color="auto"/>
              <w:right w:val="single" w:sz="4" w:space="0" w:color="auto"/>
            </w:tcBorders>
          </w:tcPr>
          <w:p w:rsidR="005D5E3B" w:rsidRPr="005D5E3B" w:rsidRDefault="005D5E3B" w:rsidP="005D5E3B">
            <w:pPr>
              <w:autoSpaceDE w:val="0"/>
              <w:autoSpaceDN w:val="0"/>
              <w:adjustRightInd w:val="0"/>
              <w:jc w:val="right"/>
              <w:rPr>
                <w:rFonts w:eastAsia="Calibri"/>
                <w:sz w:val="28"/>
                <w:szCs w:val="28"/>
              </w:rPr>
            </w:pPr>
            <w:r w:rsidRPr="005D5E3B">
              <w:rPr>
                <w:rFonts w:eastAsia="Calibri"/>
                <w:sz w:val="28"/>
                <w:szCs w:val="28"/>
              </w:rPr>
              <w:t>87,6</w:t>
            </w:r>
          </w:p>
        </w:tc>
      </w:tr>
    </w:tbl>
    <w:p w:rsidR="005D5E3B" w:rsidRPr="005D5E3B" w:rsidRDefault="005D5E3B" w:rsidP="005D5E3B">
      <w:pPr>
        <w:jc w:val="both"/>
        <w:rPr>
          <w:sz w:val="28"/>
          <w:szCs w:val="28"/>
        </w:rPr>
      </w:pPr>
      <w:r w:rsidRPr="005D5E3B">
        <w:rPr>
          <w:sz w:val="28"/>
          <w:szCs w:val="28"/>
        </w:rPr>
        <w:t xml:space="preserve">За 2017 год переселено 19 семей, проживавших в неперспективных населённых пунктах, тем самым улучшив их жилищные условия. </w:t>
      </w:r>
    </w:p>
    <w:p w:rsidR="005D5E3B" w:rsidRPr="005D5E3B" w:rsidRDefault="005D5E3B" w:rsidP="005D5E3B">
      <w:pPr>
        <w:jc w:val="center"/>
        <w:rPr>
          <w:b/>
          <w:sz w:val="28"/>
          <w:szCs w:val="28"/>
        </w:rPr>
      </w:pPr>
    </w:p>
    <w:p w:rsidR="005D5E3B" w:rsidRPr="005D5E3B" w:rsidRDefault="005D5E3B" w:rsidP="005D5E3B">
      <w:pPr>
        <w:jc w:val="center"/>
        <w:rPr>
          <w:b/>
          <w:sz w:val="28"/>
          <w:szCs w:val="28"/>
        </w:rPr>
      </w:pPr>
    </w:p>
    <w:p w:rsidR="005D5E3B" w:rsidRPr="005D5E3B" w:rsidRDefault="005D5E3B" w:rsidP="005D5E3B">
      <w:pPr>
        <w:jc w:val="center"/>
        <w:rPr>
          <w:b/>
          <w:sz w:val="28"/>
          <w:szCs w:val="28"/>
        </w:rPr>
      </w:pPr>
      <w:r w:rsidRPr="005D5E3B">
        <w:rPr>
          <w:b/>
          <w:sz w:val="28"/>
          <w:szCs w:val="28"/>
        </w:rPr>
        <w:t>14. Государственная программа Магаданской области</w:t>
      </w:r>
    </w:p>
    <w:p w:rsidR="005D5E3B" w:rsidRPr="005D5E3B" w:rsidRDefault="005D5E3B" w:rsidP="005D5E3B">
      <w:pPr>
        <w:jc w:val="center"/>
        <w:rPr>
          <w:color w:val="FF0000"/>
          <w:sz w:val="28"/>
          <w:szCs w:val="28"/>
        </w:rPr>
      </w:pPr>
      <w:r w:rsidRPr="005D5E3B">
        <w:rPr>
          <w:b/>
          <w:sz w:val="28"/>
          <w:szCs w:val="28"/>
        </w:rPr>
        <w:t xml:space="preserve"> «Переселение в 2013-2017 годы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p w:rsidR="005D5E3B" w:rsidRPr="005D5E3B" w:rsidRDefault="005D5E3B" w:rsidP="005D5E3B">
      <w:pPr>
        <w:jc w:val="center"/>
        <w:rPr>
          <w:rFonts w:eastAsia="Calibri"/>
          <w:b/>
          <w:bCs/>
          <w:color w:val="000000"/>
          <w:sz w:val="28"/>
          <w:szCs w:val="28"/>
          <w:u w:val="single"/>
          <w:lang w:eastAsia="en-US"/>
        </w:rPr>
      </w:pPr>
    </w:p>
    <w:p w:rsidR="005D5E3B" w:rsidRPr="005D5E3B" w:rsidRDefault="005D5E3B" w:rsidP="005D5E3B">
      <w:pPr>
        <w:jc w:val="both"/>
        <w:rPr>
          <w:sz w:val="28"/>
          <w:szCs w:val="28"/>
        </w:rPr>
      </w:pPr>
      <w:r w:rsidRPr="005D5E3B">
        <w:rPr>
          <w:sz w:val="28"/>
          <w:szCs w:val="28"/>
        </w:rPr>
        <w:t xml:space="preserve">          Государственная программа Магаданской области «Переселение в 2013-2017 годах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w:t>
      </w:r>
      <w:r w:rsidRPr="005D5E3B">
        <w:rPr>
          <w:sz w:val="28"/>
          <w:szCs w:val="28"/>
        </w:rPr>
        <w:lastRenderedPageBreak/>
        <w:t xml:space="preserve">процессе их эксплуатации, с привлечением средств государственной корпорации – Фонда содействия реформированию жилищно-коммунального хозяйства» утверждена постановлением администрации Магаданской области от </w:t>
      </w:r>
      <w:r w:rsidRPr="005D5E3B">
        <w:rPr>
          <w:rFonts w:eastAsia="Calibri"/>
          <w:sz w:val="28"/>
          <w:szCs w:val="28"/>
          <w:lang w:eastAsia="en-US"/>
        </w:rPr>
        <w:t>16 мая 2013 г. № 424-па (далее – государственная программа).</w:t>
      </w:r>
    </w:p>
    <w:p w:rsidR="005D5E3B" w:rsidRPr="005D5E3B" w:rsidRDefault="005D5E3B" w:rsidP="005D5E3B">
      <w:pPr>
        <w:widowControl w:val="0"/>
        <w:autoSpaceDE w:val="0"/>
        <w:autoSpaceDN w:val="0"/>
        <w:adjustRightInd w:val="0"/>
        <w:ind w:firstLine="720"/>
        <w:jc w:val="both"/>
        <w:rPr>
          <w:sz w:val="28"/>
          <w:szCs w:val="28"/>
        </w:rPr>
      </w:pPr>
      <w:r w:rsidRPr="005D5E3B">
        <w:rPr>
          <w:sz w:val="28"/>
          <w:szCs w:val="28"/>
        </w:rPr>
        <w:t>В рамках данной программы предусмотрены средства</w:t>
      </w:r>
      <w:r w:rsidR="005F0CA7">
        <w:rPr>
          <w:sz w:val="28"/>
          <w:szCs w:val="28"/>
        </w:rPr>
        <w:t xml:space="preserve"> </w:t>
      </w:r>
      <w:r w:rsidRPr="005D5E3B">
        <w:rPr>
          <w:sz w:val="28"/>
          <w:szCs w:val="28"/>
        </w:rPr>
        <w:t>областного бюджета в связи с необходимостью возврата в государственную корпорацию – Фонд содействия реформированию жилищно-коммунального хозяйства (далее Фонд) из полученной ранее суммы финансовой поддержки за счет средств Фонда по этапу 2015 года.</w:t>
      </w:r>
    </w:p>
    <w:p w:rsidR="005D5E3B" w:rsidRPr="005D5E3B" w:rsidRDefault="005D5E3B" w:rsidP="005D5E3B">
      <w:pPr>
        <w:jc w:val="right"/>
        <w:rPr>
          <w:sz w:val="28"/>
          <w:szCs w:val="28"/>
        </w:rPr>
      </w:pPr>
      <w:r w:rsidRPr="005D5E3B">
        <w:rPr>
          <w:sz w:val="28"/>
          <w:szCs w:val="28"/>
        </w:rPr>
        <w:t>тыс. рублей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1773"/>
        <w:gridCol w:w="1560"/>
        <w:gridCol w:w="1559"/>
      </w:tblGrid>
      <w:tr w:rsidR="005D5E3B" w:rsidRPr="008077DC" w:rsidTr="008077DC">
        <w:trPr>
          <w:trHeight w:val="239"/>
        </w:trPr>
        <w:tc>
          <w:tcPr>
            <w:tcW w:w="4606"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Наименование государственной программы, подпрограммы</w:t>
            </w:r>
          </w:p>
        </w:tc>
        <w:tc>
          <w:tcPr>
            <w:tcW w:w="1773" w:type="dxa"/>
            <w:tcMar>
              <w:top w:w="0" w:type="dxa"/>
              <w:left w:w="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Бюджет</w:t>
            </w:r>
          </w:p>
        </w:tc>
        <w:tc>
          <w:tcPr>
            <w:tcW w:w="1560"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Кассовое исполнение</w:t>
            </w:r>
          </w:p>
        </w:tc>
        <w:tc>
          <w:tcPr>
            <w:tcW w:w="1559" w:type="dxa"/>
            <w:tcMar>
              <w:top w:w="0" w:type="dxa"/>
              <w:left w:w="60" w:type="dxa"/>
              <w:bottom w:w="0" w:type="dxa"/>
              <w:right w:w="60" w:type="dxa"/>
            </w:tcMar>
          </w:tcPr>
          <w:p w:rsidR="005D5E3B" w:rsidRPr="008077DC" w:rsidRDefault="005D5E3B" w:rsidP="005D5E3B">
            <w:pPr>
              <w:jc w:val="center"/>
              <w:rPr>
                <w:b/>
                <w:bCs/>
                <w:color w:val="000000"/>
                <w:szCs w:val="24"/>
              </w:rPr>
            </w:pPr>
            <w:r w:rsidRPr="008077DC">
              <w:rPr>
                <w:b/>
                <w:bCs/>
                <w:color w:val="000000"/>
                <w:szCs w:val="24"/>
              </w:rPr>
              <w:t>% исп.</w:t>
            </w:r>
          </w:p>
        </w:tc>
      </w:tr>
      <w:tr w:rsidR="005D5E3B" w:rsidRPr="008077DC" w:rsidTr="008077DC">
        <w:trPr>
          <w:trHeight w:val="239"/>
        </w:trPr>
        <w:tc>
          <w:tcPr>
            <w:tcW w:w="4606" w:type="dxa"/>
            <w:tcMar>
              <w:top w:w="0" w:type="dxa"/>
              <w:left w:w="60" w:type="dxa"/>
              <w:bottom w:w="0" w:type="dxa"/>
              <w:right w:w="60" w:type="dxa"/>
            </w:tcMar>
          </w:tcPr>
          <w:p w:rsidR="005D5E3B" w:rsidRPr="008077DC" w:rsidRDefault="005D5E3B" w:rsidP="005D5E3B">
            <w:pPr>
              <w:widowControl w:val="0"/>
              <w:autoSpaceDE w:val="0"/>
              <w:autoSpaceDN w:val="0"/>
              <w:adjustRightInd w:val="0"/>
              <w:jc w:val="both"/>
              <w:rPr>
                <w:b/>
                <w:szCs w:val="24"/>
              </w:rPr>
            </w:pPr>
            <w:r w:rsidRPr="008077DC">
              <w:rPr>
                <w:b/>
                <w:color w:val="000000"/>
                <w:szCs w:val="24"/>
              </w:rPr>
              <w:t xml:space="preserve"> Государственная программа Магаданской области «Переселение в 2013-2017 годах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1773" w:type="dxa"/>
            <w:tcMar>
              <w:top w:w="0" w:type="dxa"/>
              <w:left w:w="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color w:val="000000"/>
                <w:szCs w:val="24"/>
              </w:rPr>
              <w:t>8 770,0</w:t>
            </w:r>
          </w:p>
        </w:tc>
        <w:tc>
          <w:tcPr>
            <w:tcW w:w="1560"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8 769,9</w:t>
            </w:r>
          </w:p>
        </w:tc>
        <w:tc>
          <w:tcPr>
            <w:tcW w:w="1559" w:type="dxa"/>
            <w:tcMar>
              <w:top w:w="0" w:type="dxa"/>
              <w:left w:w="60" w:type="dxa"/>
              <w:bottom w:w="0" w:type="dxa"/>
              <w:right w:w="60" w:type="dxa"/>
            </w:tcMar>
          </w:tcPr>
          <w:p w:rsidR="005D5E3B" w:rsidRPr="008077DC" w:rsidRDefault="005D5E3B" w:rsidP="005D5E3B">
            <w:pPr>
              <w:widowControl w:val="0"/>
              <w:autoSpaceDE w:val="0"/>
              <w:autoSpaceDN w:val="0"/>
              <w:adjustRightInd w:val="0"/>
              <w:jc w:val="center"/>
              <w:rPr>
                <w:b/>
                <w:szCs w:val="24"/>
              </w:rPr>
            </w:pPr>
            <w:r w:rsidRPr="008077DC">
              <w:rPr>
                <w:b/>
                <w:szCs w:val="24"/>
              </w:rPr>
              <w:t>100,0</w:t>
            </w:r>
          </w:p>
        </w:tc>
      </w:tr>
    </w:tbl>
    <w:p w:rsidR="005D5E3B" w:rsidRPr="005D5E3B" w:rsidRDefault="005D5E3B" w:rsidP="005D5E3B">
      <w:pPr>
        <w:rPr>
          <w:b/>
          <w:bCs/>
          <w:color w:val="000000"/>
          <w:sz w:val="28"/>
          <w:szCs w:val="28"/>
        </w:rPr>
      </w:pPr>
    </w:p>
    <w:p w:rsidR="005D5E3B" w:rsidRPr="005D5E3B" w:rsidRDefault="005D5E3B" w:rsidP="005D5E3B">
      <w:pPr>
        <w:ind w:firstLine="720"/>
        <w:jc w:val="both"/>
        <w:rPr>
          <w:sz w:val="28"/>
          <w:szCs w:val="28"/>
        </w:rPr>
      </w:pPr>
      <w:r w:rsidRPr="005D5E3B">
        <w:rPr>
          <w:sz w:val="28"/>
          <w:szCs w:val="28"/>
        </w:rPr>
        <w:t xml:space="preserve">Финансовые средства областного бюджета в сумме </w:t>
      </w:r>
      <w:r w:rsidRPr="005D5E3B">
        <w:rPr>
          <w:bCs/>
          <w:sz w:val="28"/>
          <w:szCs w:val="28"/>
        </w:rPr>
        <w:t>8 770,0 тыс.</w:t>
      </w:r>
      <w:r w:rsidRPr="005D5E3B">
        <w:rPr>
          <w:sz w:val="28"/>
          <w:szCs w:val="28"/>
        </w:rPr>
        <w:t xml:space="preserve"> рублей предусмотренные в 2017 году в целях возврата средств в государственную корпорацию – Фонд содействия реформированию жилищно-коммунального хозяйства по  статье «Обеспечение мероприятий по переселению граждан из аварийного жилищного фонда за счет средств, поступивших от Фонда содействия реформирования ЖКХ», в связи с корректировкой площади аварийного жилищного фонда, признанного таковым в установленном порядке до 01 января 2012 года и подлежащим сносу или реконструкции в связи с физическим износом в процессе эксплуатации (заявка № 7149-вн (ПС) от 28 апреля 2015 года). Финансовые средства перечислены в государственную корпорацию – Фонд содействия реформированию жилищно-коммунального хозяйства 17 июля 2017 года.</w:t>
      </w:r>
    </w:p>
    <w:p w:rsidR="0075341C" w:rsidRPr="0075341C" w:rsidRDefault="0075341C" w:rsidP="0075341C">
      <w:pPr>
        <w:jc w:val="both"/>
        <w:rPr>
          <w:sz w:val="28"/>
          <w:szCs w:val="28"/>
        </w:rPr>
      </w:pPr>
    </w:p>
    <w:p w:rsidR="001B6338" w:rsidRDefault="00483C1F" w:rsidP="00483C1F">
      <w:pPr>
        <w:jc w:val="center"/>
        <w:rPr>
          <w:b/>
          <w:bCs/>
          <w:sz w:val="28"/>
          <w:szCs w:val="28"/>
        </w:rPr>
      </w:pPr>
      <w:r w:rsidRPr="00483C1F">
        <w:rPr>
          <w:b/>
          <w:bCs/>
          <w:sz w:val="28"/>
          <w:szCs w:val="28"/>
        </w:rPr>
        <w:t>16. Государственная программа Магаданской области</w:t>
      </w:r>
    </w:p>
    <w:p w:rsidR="00483C1F" w:rsidRPr="00483C1F" w:rsidRDefault="00483C1F" w:rsidP="00483C1F">
      <w:pPr>
        <w:jc w:val="center"/>
        <w:rPr>
          <w:b/>
          <w:bCs/>
          <w:sz w:val="28"/>
          <w:szCs w:val="28"/>
        </w:rPr>
      </w:pPr>
      <w:r w:rsidRPr="00483C1F">
        <w:rPr>
          <w:b/>
          <w:bCs/>
          <w:sz w:val="28"/>
          <w:szCs w:val="28"/>
        </w:rPr>
        <w:t xml:space="preserve"> «Управление государственными финансами Магаданской области» на 2015-2020 годы»</w:t>
      </w:r>
    </w:p>
    <w:p w:rsidR="00483C1F" w:rsidRPr="00483C1F" w:rsidRDefault="00483C1F" w:rsidP="00483C1F">
      <w:pPr>
        <w:widowControl w:val="0"/>
        <w:autoSpaceDE w:val="0"/>
        <w:autoSpaceDN w:val="0"/>
        <w:adjustRightInd w:val="0"/>
        <w:ind w:firstLine="708"/>
        <w:jc w:val="both"/>
        <w:rPr>
          <w:color w:val="000000" w:themeColor="text1"/>
          <w:sz w:val="28"/>
          <w:szCs w:val="28"/>
        </w:rPr>
      </w:pPr>
    </w:p>
    <w:p w:rsidR="00483C1F" w:rsidRPr="00483C1F" w:rsidRDefault="00483C1F" w:rsidP="00483C1F">
      <w:pPr>
        <w:widowControl w:val="0"/>
        <w:autoSpaceDE w:val="0"/>
        <w:autoSpaceDN w:val="0"/>
        <w:adjustRightInd w:val="0"/>
        <w:ind w:firstLine="708"/>
        <w:jc w:val="both"/>
        <w:rPr>
          <w:color w:val="000000" w:themeColor="text1"/>
          <w:sz w:val="28"/>
          <w:szCs w:val="28"/>
        </w:rPr>
      </w:pPr>
      <w:r w:rsidRPr="00483C1F">
        <w:rPr>
          <w:color w:val="000000" w:themeColor="text1"/>
          <w:sz w:val="28"/>
          <w:szCs w:val="28"/>
        </w:rPr>
        <w:t xml:space="preserve">Целью государственной </w:t>
      </w:r>
      <w:hyperlink r:id="rId38" w:history="1">
        <w:r w:rsidRPr="00483C1F">
          <w:rPr>
            <w:color w:val="000000" w:themeColor="text1"/>
            <w:sz w:val="28"/>
            <w:szCs w:val="28"/>
          </w:rPr>
          <w:t>программы</w:t>
        </w:r>
      </w:hyperlink>
      <w:r w:rsidRPr="00483C1F">
        <w:rPr>
          <w:color w:val="000000" w:themeColor="text1"/>
          <w:sz w:val="28"/>
          <w:szCs w:val="28"/>
        </w:rPr>
        <w:t xml:space="preserve"> Магаданской области Государственная программа Магаданской области «Управление государственными финансами Магаданской области» на 2015-2020 годы» является:</w:t>
      </w:r>
    </w:p>
    <w:p w:rsidR="00483C1F" w:rsidRPr="00483C1F" w:rsidRDefault="00483C1F" w:rsidP="00483C1F">
      <w:pPr>
        <w:widowControl w:val="0"/>
        <w:autoSpaceDE w:val="0"/>
        <w:autoSpaceDN w:val="0"/>
        <w:adjustRightInd w:val="0"/>
        <w:ind w:firstLine="708"/>
        <w:jc w:val="both"/>
        <w:rPr>
          <w:rFonts w:eastAsia="Calibri"/>
          <w:bCs/>
          <w:color w:val="000000" w:themeColor="text1"/>
          <w:sz w:val="28"/>
          <w:szCs w:val="28"/>
        </w:rPr>
      </w:pPr>
      <w:r w:rsidRPr="00483C1F">
        <w:rPr>
          <w:rFonts w:eastAsia="Calibri"/>
          <w:bCs/>
          <w:color w:val="000000" w:themeColor="text1"/>
          <w:sz w:val="28"/>
          <w:szCs w:val="28"/>
        </w:rPr>
        <w:t xml:space="preserve">- обеспечение долгосрочной сбалансированности и устойчивости </w:t>
      </w:r>
      <w:r w:rsidRPr="00483C1F">
        <w:rPr>
          <w:rFonts w:eastAsia="Calibri"/>
          <w:bCs/>
          <w:color w:val="000000" w:themeColor="text1"/>
          <w:sz w:val="28"/>
          <w:szCs w:val="28"/>
        </w:rPr>
        <w:lastRenderedPageBreak/>
        <w:t>бюджетной системы Магаданской области;</w:t>
      </w:r>
    </w:p>
    <w:p w:rsidR="00483C1F" w:rsidRPr="00483C1F" w:rsidRDefault="00483C1F" w:rsidP="00483C1F">
      <w:pPr>
        <w:autoSpaceDE w:val="0"/>
        <w:autoSpaceDN w:val="0"/>
        <w:adjustRightInd w:val="0"/>
        <w:jc w:val="both"/>
        <w:rPr>
          <w:rFonts w:eastAsia="Calibri"/>
          <w:bCs/>
          <w:color w:val="000000" w:themeColor="text1"/>
          <w:sz w:val="28"/>
          <w:szCs w:val="28"/>
        </w:rPr>
      </w:pPr>
      <w:r w:rsidRPr="00483C1F">
        <w:rPr>
          <w:rFonts w:eastAsia="Calibri"/>
          <w:bCs/>
          <w:color w:val="000000" w:themeColor="text1"/>
          <w:sz w:val="28"/>
          <w:szCs w:val="28"/>
        </w:rPr>
        <w:t xml:space="preserve">          - повышение эффективности и прозрачности управления государственными финансами Магаданской области.</w:t>
      </w:r>
    </w:p>
    <w:p w:rsidR="00483C1F" w:rsidRPr="00483C1F" w:rsidRDefault="00483C1F" w:rsidP="00483C1F">
      <w:pPr>
        <w:widowControl w:val="0"/>
        <w:autoSpaceDE w:val="0"/>
        <w:autoSpaceDN w:val="0"/>
        <w:adjustRightInd w:val="0"/>
        <w:ind w:firstLine="540"/>
        <w:jc w:val="both"/>
        <w:rPr>
          <w:color w:val="000000" w:themeColor="text1"/>
          <w:sz w:val="28"/>
          <w:szCs w:val="28"/>
        </w:rPr>
      </w:pPr>
      <w:r w:rsidRPr="00483C1F">
        <w:rPr>
          <w:color w:val="000000" w:themeColor="text1"/>
          <w:sz w:val="28"/>
          <w:szCs w:val="28"/>
        </w:rPr>
        <w:t xml:space="preserve">Ответственным исполнителем данной </w:t>
      </w:r>
      <w:hyperlink r:id="rId39" w:history="1">
        <w:r w:rsidRPr="00483C1F">
          <w:rPr>
            <w:color w:val="000000" w:themeColor="text1"/>
            <w:sz w:val="28"/>
            <w:szCs w:val="28"/>
          </w:rPr>
          <w:t>программы</w:t>
        </w:r>
      </w:hyperlink>
      <w:r w:rsidRPr="00483C1F">
        <w:rPr>
          <w:color w:val="000000" w:themeColor="text1"/>
          <w:sz w:val="28"/>
          <w:szCs w:val="28"/>
        </w:rPr>
        <w:t xml:space="preserve"> является - министерство  финансов  Магаданской  области. </w:t>
      </w:r>
    </w:p>
    <w:p w:rsidR="00483C1F" w:rsidRPr="00483C1F" w:rsidRDefault="00483C1F" w:rsidP="00483C1F">
      <w:pPr>
        <w:widowControl w:val="0"/>
        <w:autoSpaceDE w:val="0"/>
        <w:autoSpaceDN w:val="0"/>
        <w:adjustRightInd w:val="0"/>
        <w:ind w:firstLine="540"/>
        <w:jc w:val="both"/>
        <w:rPr>
          <w:rFonts w:eastAsia="Calibri"/>
          <w:color w:val="000000" w:themeColor="text1"/>
          <w:sz w:val="28"/>
          <w:szCs w:val="28"/>
        </w:rPr>
      </w:pPr>
      <w:r w:rsidRPr="00483C1F">
        <w:rPr>
          <w:color w:val="000000" w:themeColor="text1"/>
          <w:sz w:val="28"/>
          <w:szCs w:val="28"/>
        </w:rPr>
        <w:t>Соисполнители-</w:t>
      </w:r>
      <w:r w:rsidRPr="00483C1F">
        <w:rPr>
          <w:rFonts w:eastAsia="Calibri"/>
          <w:color w:val="000000" w:themeColor="text1"/>
          <w:sz w:val="28"/>
          <w:szCs w:val="28"/>
        </w:rPr>
        <w:t>государственная инспекция финансового контроля Магаданской области. Участники - главные распорядители средств областного бюджета; органы местного самоуправления муниципальных образований Магаданской области.</w:t>
      </w:r>
    </w:p>
    <w:p w:rsidR="00483C1F" w:rsidRPr="00483C1F" w:rsidRDefault="00A06C07" w:rsidP="00483C1F">
      <w:pPr>
        <w:ind w:firstLine="540"/>
        <w:jc w:val="both"/>
        <w:rPr>
          <w:color w:val="000000" w:themeColor="text1"/>
          <w:sz w:val="28"/>
          <w:szCs w:val="28"/>
        </w:rPr>
      </w:pPr>
      <w:r>
        <w:rPr>
          <w:color w:val="000000" w:themeColor="text1"/>
          <w:sz w:val="28"/>
          <w:szCs w:val="28"/>
        </w:rPr>
        <w:t>В</w:t>
      </w:r>
      <w:r w:rsidR="00483C1F" w:rsidRPr="00483C1F">
        <w:rPr>
          <w:color w:val="000000" w:themeColor="text1"/>
          <w:sz w:val="28"/>
          <w:szCs w:val="28"/>
        </w:rPr>
        <w:t xml:space="preserve"> ходе исполнения областного бюджета</w:t>
      </w:r>
      <w:r w:rsidR="005F0CA7">
        <w:rPr>
          <w:color w:val="000000" w:themeColor="text1"/>
          <w:sz w:val="28"/>
          <w:szCs w:val="28"/>
        </w:rPr>
        <w:t xml:space="preserve"> </w:t>
      </w:r>
      <w:r w:rsidR="00483C1F" w:rsidRPr="00483C1F">
        <w:rPr>
          <w:color w:val="000000" w:themeColor="text1"/>
          <w:sz w:val="28"/>
          <w:szCs w:val="28"/>
        </w:rPr>
        <w:t>за 2017 год бюджетные ассигнования по государственной программе Магаданской области «Управление государственными финансами Магаданской области» на 2015-2020 годы» характеризуются следующими данными:</w:t>
      </w:r>
    </w:p>
    <w:p w:rsidR="00483C1F" w:rsidRPr="00483C1F" w:rsidRDefault="00483C1F" w:rsidP="00483C1F">
      <w:pPr>
        <w:jc w:val="right"/>
        <w:rPr>
          <w:color w:val="000000" w:themeColor="text1"/>
          <w:sz w:val="28"/>
          <w:szCs w:val="28"/>
        </w:rPr>
      </w:pPr>
      <w:r w:rsidRPr="00483C1F">
        <w:rPr>
          <w:color w:val="000000" w:themeColor="text1"/>
          <w:sz w:val="28"/>
          <w:szCs w:val="28"/>
        </w:rPr>
        <w:t>тыс. руб.</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622"/>
        <w:gridCol w:w="1559"/>
        <w:gridCol w:w="1760"/>
        <w:gridCol w:w="927"/>
      </w:tblGrid>
      <w:tr w:rsidR="00483C1F" w:rsidRPr="008077DC" w:rsidTr="00C00170">
        <w:tc>
          <w:tcPr>
            <w:tcW w:w="618" w:type="dxa"/>
            <w:shd w:val="clear" w:color="auto" w:fill="auto"/>
          </w:tcPr>
          <w:p w:rsidR="00483C1F" w:rsidRPr="008077DC" w:rsidRDefault="00483C1F" w:rsidP="00483C1F">
            <w:pPr>
              <w:jc w:val="both"/>
              <w:rPr>
                <w:b/>
                <w:bCs/>
                <w:color w:val="000000" w:themeColor="text1"/>
                <w:szCs w:val="24"/>
              </w:rPr>
            </w:pPr>
            <w:r w:rsidRPr="008077DC">
              <w:rPr>
                <w:b/>
                <w:bCs/>
                <w:color w:val="000000" w:themeColor="text1"/>
                <w:szCs w:val="24"/>
              </w:rPr>
              <w:t>№ п/п</w:t>
            </w:r>
          </w:p>
        </w:tc>
        <w:tc>
          <w:tcPr>
            <w:tcW w:w="4622"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rPr>
              <w:t>Наименование государственной программы, подпрограммы</w:t>
            </w:r>
          </w:p>
        </w:tc>
        <w:tc>
          <w:tcPr>
            <w:tcW w:w="1559" w:type="dxa"/>
            <w:shd w:val="clear" w:color="auto" w:fill="auto"/>
          </w:tcPr>
          <w:p w:rsidR="00483C1F" w:rsidRPr="008077DC" w:rsidRDefault="00694069" w:rsidP="00694069">
            <w:pPr>
              <w:jc w:val="center"/>
              <w:rPr>
                <w:b/>
                <w:bCs/>
                <w:color w:val="000000" w:themeColor="text1"/>
                <w:szCs w:val="24"/>
              </w:rPr>
            </w:pPr>
            <w:r w:rsidRPr="008077DC">
              <w:rPr>
                <w:b/>
                <w:bCs/>
                <w:color w:val="000000" w:themeColor="text1"/>
                <w:szCs w:val="24"/>
              </w:rPr>
              <w:t>Бюджет</w:t>
            </w:r>
          </w:p>
        </w:tc>
        <w:tc>
          <w:tcPr>
            <w:tcW w:w="1760"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rPr>
              <w:t>Кассовое исполнение</w:t>
            </w:r>
          </w:p>
        </w:tc>
        <w:tc>
          <w:tcPr>
            <w:tcW w:w="927"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lang w:eastAsia="en-US"/>
              </w:rPr>
              <w:t>% исп</w:t>
            </w:r>
            <w:r w:rsidR="00694069" w:rsidRPr="008077DC">
              <w:rPr>
                <w:b/>
                <w:bCs/>
                <w:color w:val="000000" w:themeColor="text1"/>
                <w:szCs w:val="24"/>
                <w:lang w:eastAsia="en-US"/>
              </w:rPr>
              <w:t>.</w:t>
            </w:r>
          </w:p>
        </w:tc>
      </w:tr>
      <w:tr w:rsidR="00483C1F" w:rsidRPr="008077DC" w:rsidTr="00C00170">
        <w:tc>
          <w:tcPr>
            <w:tcW w:w="618" w:type="dxa"/>
            <w:shd w:val="clear" w:color="auto" w:fill="auto"/>
          </w:tcPr>
          <w:p w:rsidR="00483C1F" w:rsidRPr="008077DC" w:rsidRDefault="00483C1F" w:rsidP="00483C1F">
            <w:pPr>
              <w:jc w:val="both"/>
              <w:rPr>
                <w:b/>
                <w:bCs/>
                <w:color w:val="000000" w:themeColor="text1"/>
                <w:szCs w:val="24"/>
              </w:rPr>
            </w:pPr>
          </w:p>
        </w:tc>
        <w:tc>
          <w:tcPr>
            <w:tcW w:w="4622" w:type="dxa"/>
            <w:shd w:val="clear" w:color="auto" w:fill="auto"/>
          </w:tcPr>
          <w:p w:rsidR="00483C1F" w:rsidRPr="008077DC" w:rsidRDefault="00483C1F" w:rsidP="00694069">
            <w:pPr>
              <w:jc w:val="both"/>
              <w:rPr>
                <w:b/>
                <w:bCs/>
                <w:color w:val="000000" w:themeColor="text1"/>
                <w:szCs w:val="24"/>
              </w:rPr>
            </w:pPr>
            <w:r w:rsidRPr="008077DC">
              <w:rPr>
                <w:b/>
                <w:bCs/>
                <w:color w:val="000000" w:themeColor="text1"/>
                <w:szCs w:val="24"/>
              </w:rPr>
              <w:t xml:space="preserve">Государственная программа Магаданской области </w:t>
            </w:r>
            <w:r w:rsidR="00694069" w:rsidRPr="008077DC">
              <w:rPr>
                <w:b/>
                <w:bCs/>
                <w:color w:val="000000" w:themeColor="text1"/>
                <w:szCs w:val="24"/>
              </w:rPr>
              <w:t>«</w:t>
            </w:r>
            <w:r w:rsidRPr="008077DC">
              <w:rPr>
                <w:b/>
                <w:bCs/>
                <w:color w:val="000000" w:themeColor="text1"/>
                <w:szCs w:val="24"/>
              </w:rPr>
              <w:t>Управление государственными финансами Магаданской области</w:t>
            </w:r>
            <w:r w:rsidR="00694069" w:rsidRPr="008077DC">
              <w:rPr>
                <w:b/>
                <w:bCs/>
                <w:color w:val="000000" w:themeColor="text1"/>
                <w:szCs w:val="24"/>
              </w:rPr>
              <w:t>» на 2015-2020 годы»</w:t>
            </w:r>
            <w:r w:rsidRPr="008077DC">
              <w:rPr>
                <w:b/>
                <w:bCs/>
                <w:color w:val="000000" w:themeColor="text1"/>
                <w:szCs w:val="24"/>
              </w:rPr>
              <w:t>,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b/>
                <w:bCs/>
                <w:color w:val="000000"/>
                <w:szCs w:val="24"/>
              </w:rPr>
            </w:pPr>
            <w:r w:rsidRPr="008077DC">
              <w:rPr>
                <w:b/>
                <w:bCs/>
                <w:color w:val="000000"/>
                <w:szCs w:val="24"/>
              </w:rPr>
              <w:t>3 919 364,5</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b/>
                <w:bCs/>
                <w:color w:val="000000"/>
                <w:szCs w:val="24"/>
              </w:rPr>
            </w:pPr>
            <w:r w:rsidRPr="008077DC">
              <w:rPr>
                <w:b/>
                <w:bCs/>
                <w:color w:val="000000"/>
                <w:szCs w:val="24"/>
              </w:rPr>
              <w:t>3 897 165,1</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b/>
                <w:bCs/>
                <w:color w:val="000000"/>
                <w:szCs w:val="24"/>
              </w:rPr>
            </w:pPr>
            <w:r w:rsidRPr="008077DC">
              <w:rPr>
                <w:b/>
                <w:bCs/>
                <w:color w:val="000000"/>
                <w:szCs w:val="24"/>
              </w:rPr>
              <w:t>99,4</w:t>
            </w:r>
          </w:p>
        </w:tc>
      </w:tr>
      <w:tr w:rsidR="00483C1F" w:rsidRPr="008077DC" w:rsidTr="00C00170">
        <w:tc>
          <w:tcPr>
            <w:tcW w:w="9486" w:type="dxa"/>
            <w:gridSpan w:val="5"/>
            <w:shd w:val="clear" w:color="auto" w:fill="auto"/>
          </w:tcPr>
          <w:p w:rsidR="00483C1F" w:rsidRPr="008077DC" w:rsidRDefault="00483C1F" w:rsidP="00483C1F">
            <w:pPr>
              <w:jc w:val="center"/>
              <w:rPr>
                <w:bCs/>
                <w:color w:val="000000" w:themeColor="text1"/>
                <w:szCs w:val="24"/>
              </w:rPr>
            </w:pPr>
            <w:r w:rsidRPr="008077DC">
              <w:rPr>
                <w:bCs/>
                <w:color w:val="000000" w:themeColor="text1"/>
                <w:szCs w:val="24"/>
              </w:rPr>
              <w:t>в том числе:</w:t>
            </w:r>
          </w:p>
        </w:tc>
      </w:tr>
      <w:tr w:rsidR="00483C1F" w:rsidRPr="008077DC" w:rsidTr="00C00170">
        <w:tc>
          <w:tcPr>
            <w:tcW w:w="61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1.</w:t>
            </w:r>
          </w:p>
        </w:tc>
        <w:tc>
          <w:tcPr>
            <w:tcW w:w="4622"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Подпрограмма «Организация бюджетного процесса и повышение прозрачности (открытости) управления государственными финансами» на 2015-2020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77 778,9</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76 544,4</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98,4</w:t>
            </w:r>
          </w:p>
        </w:tc>
      </w:tr>
      <w:tr w:rsidR="00483C1F" w:rsidRPr="008077DC" w:rsidTr="00C00170">
        <w:tc>
          <w:tcPr>
            <w:tcW w:w="61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2.</w:t>
            </w:r>
          </w:p>
        </w:tc>
        <w:tc>
          <w:tcPr>
            <w:tcW w:w="4622"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2 869 500,0</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2 869 500,0</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100,0</w:t>
            </w:r>
          </w:p>
        </w:tc>
      </w:tr>
      <w:tr w:rsidR="00483C1F" w:rsidRPr="008077DC" w:rsidTr="00C00170">
        <w:tc>
          <w:tcPr>
            <w:tcW w:w="61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3.</w:t>
            </w:r>
          </w:p>
        </w:tc>
        <w:tc>
          <w:tcPr>
            <w:tcW w:w="4622"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Подпрограмма «Управление государственным долгом Магаданской области» на 2015-2020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942 521,6</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921 846,2</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97,8</w:t>
            </w:r>
          </w:p>
        </w:tc>
      </w:tr>
      <w:tr w:rsidR="00483C1F" w:rsidRPr="008077DC" w:rsidTr="00C00170">
        <w:tc>
          <w:tcPr>
            <w:tcW w:w="61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4.</w:t>
            </w:r>
          </w:p>
        </w:tc>
        <w:tc>
          <w:tcPr>
            <w:tcW w:w="4622"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Подпрограмма «Организация и осуществление контроля в финансово-бюджетной сфере» на 2015-2020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29 544,0</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29 254,5</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99,0</w:t>
            </w:r>
          </w:p>
        </w:tc>
      </w:tr>
      <w:tr w:rsidR="00483C1F" w:rsidRPr="008077DC" w:rsidTr="00C00170">
        <w:tc>
          <w:tcPr>
            <w:tcW w:w="61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5.</w:t>
            </w:r>
          </w:p>
        </w:tc>
        <w:tc>
          <w:tcPr>
            <w:tcW w:w="4622"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Подпрограмма «Повышение уровня финансовой грамотности населения в Магаданской области» на 2015-2020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20,0</w:t>
            </w:r>
          </w:p>
        </w:tc>
        <w:tc>
          <w:tcPr>
            <w:tcW w:w="1760"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20,0</w:t>
            </w:r>
          </w:p>
        </w:tc>
        <w:tc>
          <w:tcPr>
            <w:tcW w:w="927"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483C1F">
            <w:pPr>
              <w:jc w:val="center"/>
              <w:rPr>
                <w:color w:val="000000"/>
                <w:szCs w:val="24"/>
              </w:rPr>
            </w:pPr>
            <w:r w:rsidRPr="008077DC">
              <w:rPr>
                <w:color w:val="000000"/>
                <w:szCs w:val="24"/>
              </w:rPr>
              <w:t>100,0</w:t>
            </w:r>
          </w:p>
        </w:tc>
      </w:tr>
    </w:tbl>
    <w:p w:rsidR="00483C1F" w:rsidRPr="00483C1F" w:rsidRDefault="00483C1F" w:rsidP="00483C1F">
      <w:pPr>
        <w:tabs>
          <w:tab w:val="left" w:pos="1470"/>
        </w:tabs>
        <w:jc w:val="both"/>
        <w:rPr>
          <w:color w:val="000000" w:themeColor="text1"/>
          <w:sz w:val="28"/>
          <w:szCs w:val="28"/>
        </w:rPr>
      </w:pPr>
      <w:r w:rsidRPr="00483C1F">
        <w:rPr>
          <w:color w:val="000000" w:themeColor="text1"/>
          <w:sz w:val="28"/>
          <w:szCs w:val="28"/>
        </w:rPr>
        <w:tab/>
      </w:r>
    </w:p>
    <w:p w:rsidR="00694069" w:rsidRDefault="00483C1F" w:rsidP="00483C1F">
      <w:pPr>
        <w:widowControl w:val="0"/>
        <w:autoSpaceDE w:val="0"/>
        <w:autoSpaceDN w:val="0"/>
        <w:adjustRightInd w:val="0"/>
        <w:jc w:val="center"/>
        <w:rPr>
          <w:b/>
          <w:color w:val="000000" w:themeColor="text1"/>
          <w:sz w:val="28"/>
          <w:szCs w:val="28"/>
        </w:rPr>
      </w:pPr>
      <w:r w:rsidRPr="00483C1F">
        <w:rPr>
          <w:b/>
          <w:color w:val="000000" w:themeColor="text1"/>
          <w:sz w:val="28"/>
          <w:szCs w:val="28"/>
        </w:rPr>
        <w:t xml:space="preserve">Подпрограмма «Организация бюджетного процесса и повышение прозрачности (открытости) управления государственными финансами» </w:t>
      </w:r>
    </w:p>
    <w:p w:rsidR="00483C1F" w:rsidRPr="00483C1F" w:rsidRDefault="00483C1F" w:rsidP="00483C1F">
      <w:pPr>
        <w:widowControl w:val="0"/>
        <w:autoSpaceDE w:val="0"/>
        <w:autoSpaceDN w:val="0"/>
        <w:adjustRightInd w:val="0"/>
        <w:jc w:val="center"/>
        <w:rPr>
          <w:b/>
          <w:color w:val="000000" w:themeColor="text1"/>
          <w:sz w:val="28"/>
          <w:szCs w:val="28"/>
        </w:rPr>
      </w:pPr>
      <w:r w:rsidRPr="00483C1F">
        <w:rPr>
          <w:b/>
          <w:color w:val="000000" w:themeColor="text1"/>
          <w:sz w:val="28"/>
          <w:szCs w:val="28"/>
        </w:rPr>
        <w:t>на 2015-2020 годы»</w:t>
      </w:r>
    </w:p>
    <w:p w:rsidR="00483C1F" w:rsidRPr="00483C1F" w:rsidRDefault="00483C1F" w:rsidP="00483C1F">
      <w:pPr>
        <w:autoSpaceDE w:val="0"/>
        <w:autoSpaceDN w:val="0"/>
        <w:adjustRightInd w:val="0"/>
        <w:ind w:firstLine="708"/>
        <w:jc w:val="both"/>
        <w:rPr>
          <w:color w:val="000000" w:themeColor="text1"/>
          <w:sz w:val="28"/>
          <w:szCs w:val="28"/>
        </w:rPr>
      </w:pPr>
    </w:p>
    <w:p w:rsidR="00483C1F" w:rsidRPr="00483C1F" w:rsidRDefault="00483C1F" w:rsidP="00483C1F">
      <w:pPr>
        <w:autoSpaceDE w:val="0"/>
        <w:autoSpaceDN w:val="0"/>
        <w:adjustRightInd w:val="0"/>
        <w:ind w:firstLine="708"/>
        <w:jc w:val="both"/>
        <w:rPr>
          <w:rFonts w:eastAsia="Calibri"/>
          <w:color w:val="000000" w:themeColor="text1"/>
          <w:sz w:val="28"/>
          <w:szCs w:val="28"/>
        </w:rPr>
      </w:pPr>
      <w:r w:rsidRPr="00483C1F">
        <w:rPr>
          <w:color w:val="000000" w:themeColor="text1"/>
          <w:sz w:val="28"/>
          <w:szCs w:val="28"/>
        </w:rPr>
        <w:t>Задачами подпрограммы являются:</w:t>
      </w:r>
    </w:p>
    <w:p w:rsidR="00483C1F" w:rsidRPr="00483C1F" w:rsidRDefault="00483C1F" w:rsidP="00483C1F">
      <w:pPr>
        <w:autoSpaceDE w:val="0"/>
        <w:autoSpaceDN w:val="0"/>
        <w:adjustRightInd w:val="0"/>
        <w:ind w:firstLine="708"/>
        <w:jc w:val="both"/>
        <w:rPr>
          <w:rFonts w:eastAsia="Calibri"/>
          <w:color w:val="000000" w:themeColor="text1"/>
          <w:sz w:val="28"/>
          <w:szCs w:val="28"/>
        </w:rPr>
      </w:pPr>
      <w:r w:rsidRPr="00483C1F">
        <w:rPr>
          <w:rFonts w:eastAsia="Calibri"/>
          <w:color w:val="000000" w:themeColor="text1"/>
          <w:sz w:val="28"/>
          <w:szCs w:val="28"/>
        </w:rPr>
        <w:lastRenderedPageBreak/>
        <w:t>- организация бюджетного процесса и нормативного правового регулирования в сфере бюджетного законодательства Магаданской области;</w:t>
      </w:r>
    </w:p>
    <w:p w:rsidR="00483C1F" w:rsidRPr="00483C1F" w:rsidRDefault="00483C1F" w:rsidP="00483C1F">
      <w:pPr>
        <w:autoSpaceDE w:val="0"/>
        <w:autoSpaceDN w:val="0"/>
        <w:adjustRightInd w:val="0"/>
        <w:ind w:firstLine="708"/>
        <w:jc w:val="both"/>
        <w:rPr>
          <w:rFonts w:eastAsia="Calibri"/>
          <w:color w:val="000000" w:themeColor="text1"/>
          <w:sz w:val="28"/>
          <w:szCs w:val="28"/>
        </w:rPr>
      </w:pPr>
      <w:r w:rsidRPr="00483C1F">
        <w:rPr>
          <w:rFonts w:eastAsia="Calibri"/>
          <w:color w:val="000000" w:themeColor="text1"/>
          <w:sz w:val="28"/>
          <w:szCs w:val="28"/>
        </w:rPr>
        <w:t>- повышение прозрачности и доступности информации об осуществлении бюджетного процесса и качества управления финансами;</w:t>
      </w:r>
    </w:p>
    <w:p w:rsidR="00483C1F" w:rsidRPr="00483C1F" w:rsidRDefault="00483C1F" w:rsidP="00483C1F">
      <w:pPr>
        <w:autoSpaceDE w:val="0"/>
        <w:autoSpaceDN w:val="0"/>
        <w:adjustRightInd w:val="0"/>
        <w:ind w:firstLine="708"/>
        <w:jc w:val="both"/>
        <w:rPr>
          <w:rFonts w:eastAsia="Calibri"/>
          <w:color w:val="000000" w:themeColor="text1"/>
          <w:sz w:val="28"/>
          <w:szCs w:val="28"/>
        </w:rPr>
      </w:pPr>
      <w:r w:rsidRPr="00483C1F">
        <w:rPr>
          <w:rFonts w:eastAsia="Calibri"/>
          <w:color w:val="000000" w:themeColor="text1"/>
          <w:sz w:val="28"/>
          <w:szCs w:val="28"/>
        </w:rP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483C1F" w:rsidRPr="00483C1F" w:rsidRDefault="00483C1F" w:rsidP="00483C1F">
      <w:pPr>
        <w:widowControl w:val="0"/>
        <w:autoSpaceDE w:val="0"/>
        <w:autoSpaceDN w:val="0"/>
        <w:adjustRightInd w:val="0"/>
        <w:ind w:firstLine="708"/>
        <w:jc w:val="both"/>
        <w:rPr>
          <w:color w:val="000000" w:themeColor="text1"/>
          <w:sz w:val="28"/>
          <w:szCs w:val="28"/>
        </w:rPr>
      </w:pPr>
      <w:r w:rsidRPr="00483C1F">
        <w:rPr>
          <w:rFonts w:eastAsia="Calibri"/>
          <w:color w:val="000000" w:themeColor="text1"/>
          <w:sz w:val="28"/>
          <w:szCs w:val="28"/>
        </w:rPr>
        <w:t>- обеспечение исполнения судебных актов, предусматривающих взыскание денежных средств за счет казны Магаданской области.</w:t>
      </w:r>
    </w:p>
    <w:p w:rsidR="00483C1F" w:rsidRPr="00483C1F" w:rsidRDefault="00483C1F" w:rsidP="00483C1F">
      <w:pPr>
        <w:widowControl w:val="0"/>
        <w:autoSpaceDE w:val="0"/>
        <w:autoSpaceDN w:val="0"/>
        <w:adjustRightInd w:val="0"/>
        <w:ind w:firstLine="708"/>
        <w:jc w:val="both"/>
        <w:rPr>
          <w:color w:val="000000" w:themeColor="text1"/>
          <w:sz w:val="28"/>
          <w:szCs w:val="28"/>
        </w:rPr>
      </w:pPr>
      <w:r w:rsidRPr="00483C1F">
        <w:rPr>
          <w:color w:val="000000" w:themeColor="text1"/>
          <w:sz w:val="28"/>
          <w:szCs w:val="28"/>
        </w:rPr>
        <w:t>Ответственный исполнитель – министерство финансов Магаданской области.</w:t>
      </w:r>
    </w:p>
    <w:p w:rsidR="00483C1F" w:rsidRPr="00483C1F" w:rsidRDefault="00483C1F" w:rsidP="00483C1F">
      <w:pPr>
        <w:widowControl w:val="0"/>
        <w:autoSpaceDE w:val="0"/>
        <w:autoSpaceDN w:val="0"/>
        <w:adjustRightInd w:val="0"/>
        <w:ind w:firstLine="708"/>
        <w:jc w:val="both"/>
        <w:rPr>
          <w:color w:val="000000" w:themeColor="text1"/>
          <w:sz w:val="28"/>
          <w:szCs w:val="28"/>
        </w:rPr>
      </w:pPr>
      <w:r w:rsidRPr="00483C1F">
        <w:rPr>
          <w:color w:val="000000" w:themeColor="text1"/>
          <w:sz w:val="28"/>
          <w:szCs w:val="28"/>
        </w:rPr>
        <w:t>Исполнение расходов областного бюджета по подпрограмме "Организация бюджетного процесса и повышение прозрачности (открытости) управления государственными финансами" на 2015-2020 годы" характеризуется следующими данными:</w:t>
      </w:r>
    </w:p>
    <w:p w:rsidR="00483C1F" w:rsidRPr="00483C1F" w:rsidRDefault="00483C1F" w:rsidP="00483C1F">
      <w:pPr>
        <w:widowControl w:val="0"/>
        <w:autoSpaceDE w:val="0"/>
        <w:autoSpaceDN w:val="0"/>
        <w:adjustRightInd w:val="0"/>
        <w:ind w:firstLine="708"/>
        <w:jc w:val="both"/>
        <w:rPr>
          <w:color w:val="000000" w:themeColor="text1"/>
          <w:sz w:val="28"/>
          <w:szCs w:val="28"/>
        </w:rPr>
      </w:pPr>
    </w:p>
    <w:p w:rsidR="00483C1F" w:rsidRPr="00483C1F" w:rsidRDefault="00483C1F" w:rsidP="00483C1F">
      <w:pPr>
        <w:widowControl w:val="0"/>
        <w:autoSpaceDE w:val="0"/>
        <w:autoSpaceDN w:val="0"/>
        <w:adjustRightInd w:val="0"/>
        <w:ind w:firstLine="708"/>
        <w:jc w:val="right"/>
        <w:rPr>
          <w:color w:val="000000" w:themeColor="text1"/>
          <w:sz w:val="28"/>
          <w:szCs w:val="28"/>
        </w:rPr>
      </w:pPr>
      <w:r w:rsidRPr="00483C1F">
        <w:rPr>
          <w:color w:val="000000" w:themeColor="text1"/>
          <w:sz w:val="28"/>
          <w:szCs w:val="28"/>
        </w:rPr>
        <w:t>тыс. руб.</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714"/>
        <w:gridCol w:w="1276"/>
        <w:gridCol w:w="1701"/>
        <w:gridCol w:w="964"/>
      </w:tblGrid>
      <w:tr w:rsidR="00483C1F" w:rsidRPr="008077DC" w:rsidTr="00C00170">
        <w:tc>
          <w:tcPr>
            <w:tcW w:w="668"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rPr>
              <w:t>№ п/п</w:t>
            </w:r>
          </w:p>
        </w:tc>
        <w:tc>
          <w:tcPr>
            <w:tcW w:w="4714" w:type="dxa"/>
            <w:shd w:val="clear" w:color="auto" w:fill="auto"/>
          </w:tcPr>
          <w:p w:rsidR="00483C1F" w:rsidRPr="008077DC" w:rsidRDefault="00483C1F" w:rsidP="00C00170">
            <w:pPr>
              <w:ind w:hanging="214"/>
              <w:jc w:val="center"/>
              <w:rPr>
                <w:b/>
                <w:bCs/>
                <w:color w:val="000000" w:themeColor="text1"/>
                <w:szCs w:val="24"/>
              </w:rPr>
            </w:pPr>
            <w:r w:rsidRPr="008077DC">
              <w:rPr>
                <w:b/>
                <w:bCs/>
                <w:color w:val="000000" w:themeColor="text1"/>
                <w:szCs w:val="24"/>
              </w:rPr>
              <w:t>Наименование государственной программы, подпрограммы</w:t>
            </w:r>
          </w:p>
        </w:tc>
        <w:tc>
          <w:tcPr>
            <w:tcW w:w="1276" w:type="dxa"/>
            <w:shd w:val="clear" w:color="auto" w:fill="auto"/>
          </w:tcPr>
          <w:p w:rsidR="00483C1F" w:rsidRPr="008077DC" w:rsidRDefault="00694069" w:rsidP="00694069">
            <w:pPr>
              <w:jc w:val="center"/>
              <w:rPr>
                <w:b/>
                <w:bCs/>
                <w:color w:val="000000" w:themeColor="text1"/>
                <w:szCs w:val="24"/>
              </w:rPr>
            </w:pPr>
            <w:r w:rsidRPr="008077DC">
              <w:rPr>
                <w:b/>
                <w:bCs/>
                <w:color w:val="000000" w:themeColor="text1"/>
                <w:szCs w:val="24"/>
              </w:rPr>
              <w:t>Бюджет</w:t>
            </w:r>
          </w:p>
        </w:tc>
        <w:tc>
          <w:tcPr>
            <w:tcW w:w="1701"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rPr>
              <w:t>Кассовое исполнение</w:t>
            </w:r>
          </w:p>
        </w:tc>
        <w:tc>
          <w:tcPr>
            <w:tcW w:w="964"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lang w:eastAsia="en-US"/>
              </w:rPr>
              <w:t>% исп</w:t>
            </w:r>
            <w:r w:rsidR="00694069" w:rsidRPr="008077DC">
              <w:rPr>
                <w:b/>
                <w:bCs/>
                <w:color w:val="000000" w:themeColor="text1"/>
                <w:szCs w:val="24"/>
                <w:lang w:eastAsia="en-US"/>
              </w:rPr>
              <w:t>.</w:t>
            </w:r>
          </w:p>
        </w:tc>
      </w:tr>
      <w:tr w:rsidR="00483C1F" w:rsidRPr="008077DC" w:rsidTr="00C00170">
        <w:tc>
          <w:tcPr>
            <w:tcW w:w="668" w:type="dxa"/>
            <w:shd w:val="clear" w:color="auto" w:fill="auto"/>
          </w:tcPr>
          <w:p w:rsidR="00483C1F" w:rsidRPr="008077DC" w:rsidRDefault="00483C1F" w:rsidP="00694069">
            <w:pPr>
              <w:jc w:val="center"/>
              <w:rPr>
                <w:b/>
                <w:bCs/>
                <w:color w:val="000000" w:themeColor="text1"/>
                <w:szCs w:val="24"/>
              </w:rPr>
            </w:pPr>
          </w:p>
        </w:tc>
        <w:tc>
          <w:tcPr>
            <w:tcW w:w="4714" w:type="dxa"/>
            <w:shd w:val="clear" w:color="auto" w:fill="auto"/>
          </w:tcPr>
          <w:p w:rsidR="00483C1F" w:rsidRPr="008077DC" w:rsidRDefault="00483C1F" w:rsidP="00694069">
            <w:pPr>
              <w:jc w:val="center"/>
              <w:rPr>
                <w:b/>
                <w:bCs/>
                <w:color w:val="000000" w:themeColor="text1"/>
                <w:szCs w:val="24"/>
              </w:rPr>
            </w:pPr>
            <w:r w:rsidRPr="008077DC">
              <w:rPr>
                <w:b/>
                <w:bCs/>
                <w:color w:val="000000" w:themeColor="text1"/>
                <w:szCs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694069">
            <w:pPr>
              <w:jc w:val="center"/>
              <w:rPr>
                <w:b/>
                <w:color w:val="000000"/>
                <w:szCs w:val="24"/>
              </w:rPr>
            </w:pPr>
            <w:r w:rsidRPr="008077DC">
              <w:rPr>
                <w:b/>
                <w:color w:val="000000"/>
                <w:szCs w:val="24"/>
              </w:rPr>
              <w:t>77 778,9</w:t>
            </w:r>
          </w:p>
        </w:tc>
        <w:tc>
          <w:tcPr>
            <w:tcW w:w="1701"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694069">
            <w:pPr>
              <w:jc w:val="center"/>
              <w:rPr>
                <w:b/>
                <w:color w:val="000000"/>
                <w:szCs w:val="24"/>
              </w:rPr>
            </w:pPr>
            <w:r w:rsidRPr="008077DC">
              <w:rPr>
                <w:b/>
                <w:color w:val="000000"/>
                <w:szCs w:val="24"/>
              </w:rPr>
              <w:t>76 544,4</w:t>
            </w:r>
          </w:p>
        </w:tc>
        <w:tc>
          <w:tcPr>
            <w:tcW w:w="964"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694069">
            <w:pPr>
              <w:jc w:val="center"/>
              <w:rPr>
                <w:b/>
                <w:color w:val="000000"/>
                <w:szCs w:val="24"/>
              </w:rPr>
            </w:pPr>
            <w:r w:rsidRPr="008077DC">
              <w:rPr>
                <w:b/>
                <w:color w:val="000000"/>
                <w:szCs w:val="24"/>
              </w:rPr>
              <w:t>98,4</w:t>
            </w:r>
          </w:p>
        </w:tc>
      </w:tr>
      <w:tr w:rsidR="00483C1F" w:rsidRPr="008077DC" w:rsidTr="00C00170">
        <w:tc>
          <w:tcPr>
            <w:tcW w:w="9323" w:type="dxa"/>
            <w:gridSpan w:val="5"/>
            <w:shd w:val="clear" w:color="auto" w:fill="auto"/>
          </w:tcPr>
          <w:p w:rsidR="00483C1F" w:rsidRPr="008077DC" w:rsidRDefault="00483C1F" w:rsidP="00483C1F">
            <w:pPr>
              <w:jc w:val="both"/>
              <w:rPr>
                <w:bCs/>
                <w:color w:val="000000" w:themeColor="text1"/>
                <w:szCs w:val="24"/>
              </w:rPr>
            </w:pPr>
          </w:p>
        </w:tc>
      </w:tr>
      <w:tr w:rsidR="00483C1F" w:rsidRPr="008077DC" w:rsidTr="00C00170">
        <w:tc>
          <w:tcPr>
            <w:tcW w:w="668"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1.</w:t>
            </w:r>
          </w:p>
        </w:tc>
        <w:tc>
          <w:tcPr>
            <w:tcW w:w="4714" w:type="dxa"/>
            <w:shd w:val="clear" w:color="auto" w:fill="auto"/>
          </w:tcPr>
          <w:p w:rsidR="00483C1F" w:rsidRPr="008077DC" w:rsidRDefault="00483C1F" w:rsidP="00483C1F">
            <w:pPr>
              <w:jc w:val="both"/>
              <w:rPr>
                <w:bCs/>
                <w:color w:val="000000" w:themeColor="text1"/>
                <w:szCs w:val="24"/>
              </w:rPr>
            </w:pPr>
            <w:r w:rsidRPr="008077DC">
              <w:rPr>
                <w:bCs/>
                <w:color w:val="000000" w:themeColor="text1"/>
                <w:szCs w:val="24"/>
              </w:rPr>
              <w:t>Основное мероприятие "Обеспечение выполнения функций государственными органами и находящихся в их ведении государственных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1F7CA1">
            <w:pPr>
              <w:jc w:val="center"/>
              <w:rPr>
                <w:color w:val="000000"/>
                <w:szCs w:val="24"/>
              </w:rPr>
            </w:pPr>
            <w:r w:rsidRPr="008077DC">
              <w:rPr>
                <w:color w:val="000000"/>
                <w:szCs w:val="24"/>
              </w:rPr>
              <w:t>77 778,9</w:t>
            </w:r>
          </w:p>
        </w:tc>
        <w:tc>
          <w:tcPr>
            <w:tcW w:w="1701"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1F7CA1">
            <w:pPr>
              <w:jc w:val="center"/>
              <w:rPr>
                <w:color w:val="000000"/>
                <w:szCs w:val="24"/>
              </w:rPr>
            </w:pPr>
            <w:r w:rsidRPr="008077DC">
              <w:rPr>
                <w:color w:val="000000"/>
                <w:szCs w:val="24"/>
              </w:rPr>
              <w:t>76 544,4</w:t>
            </w:r>
          </w:p>
        </w:tc>
        <w:tc>
          <w:tcPr>
            <w:tcW w:w="964"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1F7CA1">
            <w:pPr>
              <w:jc w:val="center"/>
              <w:rPr>
                <w:color w:val="000000"/>
                <w:szCs w:val="24"/>
              </w:rPr>
            </w:pPr>
            <w:r w:rsidRPr="008077DC">
              <w:rPr>
                <w:color w:val="000000"/>
                <w:szCs w:val="24"/>
              </w:rPr>
              <w:t>98,4</w:t>
            </w:r>
          </w:p>
        </w:tc>
      </w:tr>
      <w:tr w:rsidR="00483C1F" w:rsidRPr="008077DC" w:rsidTr="00C00170">
        <w:tc>
          <w:tcPr>
            <w:tcW w:w="668" w:type="dxa"/>
            <w:shd w:val="clear" w:color="auto" w:fill="auto"/>
          </w:tcPr>
          <w:p w:rsidR="00483C1F" w:rsidRPr="008077DC" w:rsidRDefault="00483C1F" w:rsidP="00483C1F">
            <w:pPr>
              <w:jc w:val="both"/>
              <w:rPr>
                <w:bCs/>
                <w:i/>
                <w:color w:val="000000" w:themeColor="text1"/>
                <w:szCs w:val="24"/>
              </w:rPr>
            </w:pPr>
          </w:p>
        </w:tc>
        <w:tc>
          <w:tcPr>
            <w:tcW w:w="4714" w:type="dxa"/>
            <w:shd w:val="clear" w:color="auto" w:fill="auto"/>
          </w:tcPr>
          <w:p w:rsidR="00483C1F" w:rsidRPr="008077DC" w:rsidRDefault="00483C1F" w:rsidP="00483C1F">
            <w:pPr>
              <w:jc w:val="both"/>
              <w:rPr>
                <w:i/>
                <w:color w:val="000000" w:themeColor="text1"/>
                <w:szCs w:val="24"/>
              </w:rPr>
            </w:pPr>
            <w:r w:rsidRPr="008077DC">
              <w:rPr>
                <w:i/>
                <w:color w:val="000000" w:themeColor="text1"/>
                <w:szCs w:val="24"/>
              </w:rPr>
              <w:t>Министерство финансов Магаданской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83C1F" w:rsidRPr="008077DC" w:rsidRDefault="00483C1F" w:rsidP="001F7CA1">
            <w:pPr>
              <w:jc w:val="center"/>
              <w:rPr>
                <w:i/>
                <w:color w:val="000000"/>
                <w:szCs w:val="24"/>
              </w:rPr>
            </w:pPr>
            <w:r w:rsidRPr="008077DC">
              <w:rPr>
                <w:i/>
                <w:color w:val="000000"/>
                <w:szCs w:val="24"/>
              </w:rPr>
              <w:t>77 778,9</w:t>
            </w:r>
          </w:p>
        </w:tc>
        <w:tc>
          <w:tcPr>
            <w:tcW w:w="1701"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1F7CA1">
            <w:pPr>
              <w:jc w:val="center"/>
              <w:rPr>
                <w:i/>
                <w:color w:val="000000"/>
                <w:szCs w:val="24"/>
              </w:rPr>
            </w:pPr>
            <w:r w:rsidRPr="008077DC">
              <w:rPr>
                <w:i/>
                <w:color w:val="000000"/>
                <w:szCs w:val="24"/>
              </w:rPr>
              <w:t>76 544,4</w:t>
            </w:r>
          </w:p>
        </w:tc>
        <w:tc>
          <w:tcPr>
            <w:tcW w:w="964" w:type="dxa"/>
            <w:tcBorders>
              <w:top w:val="single" w:sz="4" w:space="0" w:color="000000"/>
              <w:left w:val="nil"/>
              <w:bottom w:val="single" w:sz="4" w:space="0" w:color="000000"/>
              <w:right w:val="single" w:sz="4" w:space="0" w:color="000000"/>
            </w:tcBorders>
            <w:shd w:val="clear" w:color="auto" w:fill="auto"/>
          </w:tcPr>
          <w:p w:rsidR="00483C1F" w:rsidRPr="008077DC" w:rsidRDefault="00483C1F" w:rsidP="001F7CA1">
            <w:pPr>
              <w:jc w:val="center"/>
              <w:rPr>
                <w:i/>
                <w:color w:val="000000"/>
                <w:szCs w:val="24"/>
              </w:rPr>
            </w:pPr>
            <w:r w:rsidRPr="008077DC">
              <w:rPr>
                <w:i/>
                <w:color w:val="000000"/>
                <w:szCs w:val="24"/>
              </w:rPr>
              <w:t>98,4</w:t>
            </w:r>
          </w:p>
        </w:tc>
      </w:tr>
    </w:tbl>
    <w:p w:rsidR="00483C1F" w:rsidRPr="00694069" w:rsidRDefault="00483C1F" w:rsidP="00483C1F">
      <w:pPr>
        <w:ind w:firstLine="708"/>
        <w:jc w:val="both"/>
        <w:rPr>
          <w:i/>
          <w:color w:val="000000" w:themeColor="text1"/>
          <w:sz w:val="28"/>
          <w:szCs w:val="28"/>
        </w:rPr>
      </w:pPr>
    </w:p>
    <w:p w:rsidR="00483C1F" w:rsidRPr="00483C1F" w:rsidRDefault="00483C1F" w:rsidP="00483C1F">
      <w:pPr>
        <w:ind w:firstLine="851"/>
        <w:jc w:val="both"/>
        <w:rPr>
          <w:color w:val="000000" w:themeColor="text1"/>
          <w:sz w:val="28"/>
          <w:szCs w:val="28"/>
        </w:rPr>
      </w:pPr>
      <w:r w:rsidRPr="00483C1F">
        <w:rPr>
          <w:color w:val="000000" w:themeColor="text1"/>
          <w:sz w:val="28"/>
          <w:szCs w:val="28"/>
        </w:rPr>
        <w:t>За 2017 год были освоены следующие показатели:</w:t>
      </w:r>
    </w:p>
    <w:p w:rsidR="00483C1F" w:rsidRPr="00483C1F" w:rsidRDefault="00483C1F" w:rsidP="00483C1F">
      <w:pPr>
        <w:ind w:firstLine="851"/>
        <w:jc w:val="both"/>
        <w:rPr>
          <w:color w:val="000000" w:themeColor="text1"/>
          <w:sz w:val="28"/>
          <w:szCs w:val="28"/>
        </w:rPr>
      </w:pPr>
      <w:r w:rsidRPr="00483C1F">
        <w:rPr>
          <w:color w:val="000000" w:themeColor="text1"/>
          <w:sz w:val="28"/>
          <w:szCs w:val="28"/>
        </w:rPr>
        <w:t>- Компенсация расходов на оплату стоимости проезда и провоза багажа к месту использования отпуска и обратно, работающим в организациях, финансируемых из областного бюджета, расположенных в районах Крайнего Севера и приравненных к ним местностям: при плане 1 460,0 тыс. рублей освоено 99,5</w:t>
      </w:r>
      <w:r w:rsidR="001F7CA1" w:rsidRPr="00483C1F">
        <w:rPr>
          <w:color w:val="000000" w:themeColor="text1"/>
          <w:sz w:val="28"/>
          <w:szCs w:val="28"/>
        </w:rPr>
        <w:t>% или</w:t>
      </w:r>
      <w:r w:rsidRPr="00483C1F">
        <w:rPr>
          <w:color w:val="000000" w:themeColor="text1"/>
          <w:sz w:val="28"/>
          <w:szCs w:val="28"/>
        </w:rPr>
        <w:t xml:space="preserve"> 1 452,6 тыс. рублей;</w:t>
      </w:r>
    </w:p>
    <w:p w:rsidR="00483C1F" w:rsidRPr="00483C1F" w:rsidRDefault="00483C1F" w:rsidP="00483C1F">
      <w:pPr>
        <w:ind w:firstLine="851"/>
        <w:jc w:val="both"/>
        <w:rPr>
          <w:color w:val="000000" w:themeColor="text1"/>
          <w:sz w:val="28"/>
          <w:szCs w:val="28"/>
        </w:rPr>
      </w:pPr>
      <w:r w:rsidRPr="00483C1F">
        <w:rPr>
          <w:color w:val="000000" w:themeColor="text1"/>
          <w:sz w:val="28"/>
          <w:szCs w:val="28"/>
        </w:rPr>
        <w:t xml:space="preserve">- Единовременные выплаты лицам, которым присвоены почетные звания: при плане 40,0 тыс. рублей, исполнение составляет 40,0 тыс. рублей или 100,0%;   </w:t>
      </w:r>
    </w:p>
    <w:p w:rsidR="00483C1F" w:rsidRPr="00483C1F" w:rsidRDefault="00483C1F" w:rsidP="00483C1F">
      <w:pPr>
        <w:ind w:firstLine="851"/>
        <w:jc w:val="both"/>
        <w:rPr>
          <w:color w:val="000000" w:themeColor="text1"/>
          <w:sz w:val="28"/>
          <w:szCs w:val="28"/>
        </w:rPr>
      </w:pPr>
      <w:r w:rsidRPr="00483C1F">
        <w:rPr>
          <w:color w:val="000000" w:themeColor="text1"/>
          <w:sz w:val="28"/>
          <w:szCs w:val="28"/>
        </w:rPr>
        <w:t>- Обеспечение выполнения функций государственными органами и находящимися в их ведении государственных учреждений по:</w:t>
      </w:r>
    </w:p>
    <w:p w:rsidR="00483C1F" w:rsidRPr="00483C1F" w:rsidRDefault="00483C1F" w:rsidP="00483C1F">
      <w:pPr>
        <w:ind w:firstLine="851"/>
        <w:jc w:val="both"/>
        <w:rPr>
          <w:color w:val="000000" w:themeColor="text1"/>
          <w:sz w:val="28"/>
          <w:szCs w:val="28"/>
        </w:rPr>
      </w:pPr>
      <w:r w:rsidRPr="00483C1F">
        <w:rPr>
          <w:color w:val="000000" w:themeColor="text1"/>
          <w:sz w:val="28"/>
          <w:szCs w:val="28"/>
        </w:rPr>
        <w:t>1) расходам на выплаты по оплате труда работников госоргана при плане 71 318,6 тыс. рублей освоено 98,7% или 70 405,3 тыс. рублей;</w:t>
      </w:r>
    </w:p>
    <w:p w:rsidR="00483C1F" w:rsidRPr="00483C1F" w:rsidRDefault="00483C1F" w:rsidP="00483C1F">
      <w:pPr>
        <w:ind w:firstLine="851"/>
        <w:jc w:val="both"/>
        <w:rPr>
          <w:color w:val="000000" w:themeColor="text1"/>
          <w:sz w:val="28"/>
          <w:szCs w:val="28"/>
        </w:rPr>
      </w:pPr>
      <w:r w:rsidRPr="00483C1F">
        <w:rPr>
          <w:color w:val="000000" w:themeColor="text1"/>
          <w:sz w:val="28"/>
          <w:szCs w:val="28"/>
        </w:rPr>
        <w:t>2) по материальные затратам при плане 4 960,3 тыс. рублей освоено 93,7% или 4 646,5 тыс. рублей. Освоение денежных средств производится по заключенным государственным контрактам и договорам.</w:t>
      </w:r>
    </w:p>
    <w:p w:rsidR="00483C1F" w:rsidRPr="00483C1F" w:rsidRDefault="00483C1F" w:rsidP="00483C1F">
      <w:pPr>
        <w:jc w:val="both"/>
        <w:rPr>
          <w:color w:val="000000" w:themeColor="text1"/>
          <w:sz w:val="28"/>
          <w:szCs w:val="28"/>
        </w:rPr>
      </w:pPr>
    </w:p>
    <w:p w:rsidR="001F7CA1" w:rsidRPr="008435F1" w:rsidRDefault="001F7CA1" w:rsidP="001F7CA1">
      <w:pPr>
        <w:widowControl w:val="0"/>
        <w:autoSpaceDE w:val="0"/>
        <w:autoSpaceDN w:val="0"/>
        <w:adjustRightInd w:val="0"/>
        <w:jc w:val="center"/>
        <w:rPr>
          <w:b/>
          <w:color w:val="000000"/>
          <w:sz w:val="28"/>
          <w:szCs w:val="28"/>
        </w:rPr>
      </w:pPr>
      <w:r w:rsidRPr="008435F1">
        <w:rPr>
          <w:b/>
          <w:color w:val="000000"/>
          <w:sz w:val="28"/>
          <w:szCs w:val="28"/>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p w:rsidR="001F7CA1" w:rsidRPr="008435F1" w:rsidRDefault="001F7CA1" w:rsidP="001F7CA1">
      <w:pPr>
        <w:widowControl w:val="0"/>
        <w:autoSpaceDE w:val="0"/>
        <w:autoSpaceDN w:val="0"/>
        <w:adjustRightInd w:val="0"/>
        <w:ind w:firstLine="708"/>
        <w:jc w:val="both"/>
        <w:rPr>
          <w:color w:val="000000"/>
          <w:sz w:val="28"/>
          <w:szCs w:val="28"/>
        </w:rPr>
      </w:pPr>
    </w:p>
    <w:p w:rsidR="001F7CA1" w:rsidRPr="008435F1" w:rsidRDefault="001F7CA1" w:rsidP="001F7CA1">
      <w:pPr>
        <w:widowControl w:val="0"/>
        <w:autoSpaceDE w:val="0"/>
        <w:autoSpaceDN w:val="0"/>
        <w:adjustRightInd w:val="0"/>
        <w:ind w:firstLine="708"/>
        <w:jc w:val="both"/>
        <w:rPr>
          <w:color w:val="000000"/>
          <w:sz w:val="28"/>
          <w:szCs w:val="28"/>
        </w:rPr>
      </w:pPr>
      <w:r w:rsidRPr="008435F1">
        <w:rPr>
          <w:color w:val="000000"/>
          <w:sz w:val="28"/>
          <w:szCs w:val="28"/>
        </w:rPr>
        <w:t>Целями подпрограммы являются:</w:t>
      </w:r>
      <w:r w:rsidRPr="008435F1">
        <w:rPr>
          <w:sz w:val="28"/>
          <w:szCs w:val="28"/>
        </w:rPr>
        <w:t xml:space="preserve"> обеспечение сбалансированной финансовой поддержки муниципальных образований Магаданской области. </w:t>
      </w:r>
    </w:p>
    <w:p w:rsidR="001F7CA1" w:rsidRPr="008435F1" w:rsidRDefault="001F7CA1" w:rsidP="001F7CA1">
      <w:pPr>
        <w:widowControl w:val="0"/>
        <w:autoSpaceDE w:val="0"/>
        <w:autoSpaceDN w:val="0"/>
        <w:adjustRightInd w:val="0"/>
        <w:ind w:firstLine="708"/>
        <w:jc w:val="both"/>
        <w:rPr>
          <w:sz w:val="28"/>
          <w:szCs w:val="28"/>
        </w:rPr>
      </w:pPr>
      <w:r w:rsidRPr="008435F1">
        <w:rPr>
          <w:color w:val="000000"/>
          <w:sz w:val="28"/>
          <w:szCs w:val="28"/>
        </w:rPr>
        <w:t xml:space="preserve">Ответственный исполнитель - </w:t>
      </w:r>
      <w:r w:rsidRPr="008435F1">
        <w:rPr>
          <w:sz w:val="28"/>
          <w:szCs w:val="28"/>
        </w:rPr>
        <w:t>министерство финансов Магаданской области.</w:t>
      </w:r>
    </w:p>
    <w:p w:rsidR="001F7CA1" w:rsidRPr="008435F1" w:rsidRDefault="001F7CA1" w:rsidP="001F7CA1">
      <w:pPr>
        <w:widowControl w:val="0"/>
        <w:autoSpaceDE w:val="0"/>
        <w:autoSpaceDN w:val="0"/>
        <w:adjustRightInd w:val="0"/>
        <w:ind w:firstLine="708"/>
        <w:jc w:val="both"/>
        <w:rPr>
          <w:color w:val="000000"/>
          <w:sz w:val="28"/>
          <w:szCs w:val="28"/>
        </w:rPr>
      </w:pPr>
      <w:r w:rsidRPr="008435F1">
        <w:rPr>
          <w:color w:val="000000"/>
          <w:sz w:val="28"/>
          <w:szCs w:val="28"/>
        </w:rPr>
        <w:t>Исполнение расходов областного бюджета по подпрограмме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характеризуется следующими данными:</w:t>
      </w:r>
    </w:p>
    <w:p w:rsidR="001F7CA1" w:rsidRPr="008435F1" w:rsidRDefault="001F7CA1" w:rsidP="001F7CA1">
      <w:pPr>
        <w:widowControl w:val="0"/>
        <w:autoSpaceDE w:val="0"/>
        <w:autoSpaceDN w:val="0"/>
        <w:adjustRightInd w:val="0"/>
        <w:jc w:val="right"/>
        <w:rPr>
          <w:color w:val="000000"/>
        </w:rPr>
      </w:pPr>
      <w:r w:rsidRPr="008435F1">
        <w:rPr>
          <w:color w:val="000000"/>
        </w:rPr>
        <w:t>тыс. руб.</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289"/>
        <w:gridCol w:w="1701"/>
        <w:gridCol w:w="1906"/>
        <w:gridCol w:w="821"/>
      </w:tblGrid>
      <w:tr w:rsidR="001F7CA1" w:rsidRPr="00742893" w:rsidTr="00C00170">
        <w:tc>
          <w:tcPr>
            <w:tcW w:w="668" w:type="dxa"/>
            <w:shd w:val="clear" w:color="auto" w:fill="auto"/>
          </w:tcPr>
          <w:p w:rsidR="001F7CA1" w:rsidRPr="008435F1" w:rsidRDefault="001F7CA1" w:rsidP="00D90E40">
            <w:pPr>
              <w:jc w:val="center"/>
              <w:rPr>
                <w:b/>
                <w:bCs/>
                <w:color w:val="000000"/>
              </w:rPr>
            </w:pPr>
            <w:r w:rsidRPr="008435F1">
              <w:rPr>
                <w:b/>
                <w:bCs/>
                <w:color w:val="000000"/>
              </w:rPr>
              <w:t>№ п/п</w:t>
            </w:r>
          </w:p>
        </w:tc>
        <w:tc>
          <w:tcPr>
            <w:tcW w:w="4289" w:type="dxa"/>
            <w:shd w:val="clear" w:color="auto" w:fill="auto"/>
          </w:tcPr>
          <w:p w:rsidR="001F7CA1" w:rsidRPr="008435F1" w:rsidRDefault="001F7CA1" w:rsidP="00D90E40">
            <w:pPr>
              <w:jc w:val="center"/>
              <w:rPr>
                <w:b/>
                <w:bCs/>
                <w:color w:val="000000"/>
              </w:rPr>
            </w:pPr>
            <w:r w:rsidRPr="008435F1">
              <w:rPr>
                <w:b/>
                <w:bCs/>
                <w:color w:val="000000"/>
              </w:rPr>
              <w:t>Наименование государственной программы, подпрограммы</w:t>
            </w:r>
          </w:p>
        </w:tc>
        <w:tc>
          <w:tcPr>
            <w:tcW w:w="1701" w:type="dxa"/>
            <w:shd w:val="clear" w:color="auto" w:fill="auto"/>
          </w:tcPr>
          <w:p w:rsidR="001F7CA1" w:rsidRPr="008435F1" w:rsidRDefault="001B6338" w:rsidP="00D90E40">
            <w:pPr>
              <w:jc w:val="center"/>
              <w:rPr>
                <w:b/>
                <w:bCs/>
                <w:color w:val="000000"/>
              </w:rPr>
            </w:pPr>
            <w:r>
              <w:rPr>
                <w:b/>
                <w:bCs/>
                <w:color w:val="000000"/>
              </w:rPr>
              <w:t>Бюджет</w:t>
            </w:r>
          </w:p>
        </w:tc>
        <w:tc>
          <w:tcPr>
            <w:tcW w:w="1906" w:type="dxa"/>
            <w:shd w:val="clear" w:color="auto" w:fill="auto"/>
          </w:tcPr>
          <w:p w:rsidR="001F7CA1" w:rsidRPr="008435F1" w:rsidRDefault="001F7CA1" w:rsidP="00D90E40">
            <w:pPr>
              <w:jc w:val="center"/>
              <w:rPr>
                <w:b/>
                <w:bCs/>
                <w:color w:val="000000"/>
              </w:rPr>
            </w:pPr>
            <w:r w:rsidRPr="008435F1">
              <w:rPr>
                <w:b/>
                <w:bCs/>
                <w:color w:val="000000"/>
              </w:rPr>
              <w:t>Кассовое исполнение</w:t>
            </w:r>
          </w:p>
        </w:tc>
        <w:tc>
          <w:tcPr>
            <w:tcW w:w="821" w:type="dxa"/>
            <w:shd w:val="clear" w:color="auto" w:fill="auto"/>
          </w:tcPr>
          <w:p w:rsidR="001F7CA1" w:rsidRPr="00742893" w:rsidRDefault="001F7CA1" w:rsidP="00D90E40">
            <w:pPr>
              <w:jc w:val="center"/>
              <w:rPr>
                <w:b/>
                <w:bCs/>
                <w:color w:val="000000"/>
              </w:rPr>
            </w:pPr>
            <w:r w:rsidRPr="008435F1">
              <w:rPr>
                <w:b/>
                <w:bCs/>
                <w:color w:val="000000"/>
              </w:rPr>
              <w:t>% исп.</w:t>
            </w:r>
          </w:p>
        </w:tc>
      </w:tr>
      <w:tr w:rsidR="001F7CA1" w:rsidRPr="00742893" w:rsidTr="00C00170">
        <w:trPr>
          <w:trHeight w:val="196"/>
        </w:trPr>
        <w:tc>
          <w:tcPr>
            <w:tcW w:w="668" w:type="dxa"/>
            <w:shd w:val="clear" w:color="auto" w:fill="auto"/>
          </w:tcPr>
          <w:p w:rsidR="001F7CA1" w:rsidRPr="00742893" w:rsidRDefault="001F7CA1" w:rsidP="00D90E40">
            <w:pPr>
              <w:jc w:val="center"/>
              <w:rPr>
                <w:b/>
                <w:bCs/>
                <w:color w:val="000000"/>
              </w:rPr>
            </w:pPr>
          </w:p>
        </w:tc>
        <w:tc>
          <w:tcPr>
            <w:tcW w:w="4289" w:type="dxa"/>
            <w:shd w:val="clear" w:color="auto" w:fill="auto"/>
          </w:tcPr>
          <w:p w:rsidR="001F7CA1" w:rsidRPr="00742893" w:rsidRDefault="001F7CA1" w:rsidP="00D90E40">
            <w:pPr>
              <w:jc w:val="center"/>
              <w:rPr>
                <w:b/>
                <w:bCs/>
                <w:color w:val="000000"/>
              </w:rPr>
            </w:pPr>
            <w:r w:rsidRPr="00742893">
              <w:rPr>
                <w:b/>
                <w:bCs/>
                <w:color w:val="000000"/>
              </w:rPr>
              <w:t>ВСЕГО:</w:t>
            </w:r>
          </w:p>
        </w:tc>
        <w:tc>
          <w:tcPr>
            <w:tcW w:w="1701" w:type="dxa"/>
            <w:shd w:val="clear" w:color="auto" w:fill="auto"/>
          </w:tcPr>
          <w:p w:rsidR="001F7CA1" w:rsidRPr="00742893" w:rsidRDefault="001F7CA1" w:rsidP="00D90E40">
            <w:pPr>
              <w:jc w:val="center"/>
              <w:rPr>
                <w:b/>
                <w:color w:val="000000"/>
              </w:rPr>
            </w:pPr>
            <w:r>
              <w:rPr>
                <w:b/>
                <w:color w:val="000000"/>
              </w:rPr>
              <w:t>2 869 500,0</w:t>
            </w:r>
          </w:p>
        </w:tc>
        <w:tc>
          <w:tcPr>
            <w:tcW w:w="1906" w:type="dxa"/>
            <w:shd w:val="clear" w:color="auto" w:fill="auto"/>
          </w:tcPr>
          <w:p w:rsidR="001F7CA1" w:rsidRPr="00742893" w:rsidRDefault="001F7CA1" w:rsidP="00D90E40">
            <w:pPr>
              <w:jc w:val="center"/>
              <w:rPr>
                <w:b/>
                <w:color w:val="000000"/>
              </w:rPr>
            </w:pPr>
            <w:r>
              <w:rPr>
                <w:b/>
                <w:color w:val="000000"/>
              </w:rPr>
              <w:t>2 869 500,0</w:t>
            </w:r>
          </w:p>
        </w:tc>
        <w:tc>
          <w:tcPr>
            <w:tcW w:w="821" w:type="dxa"/>
            <w:shd w:val="clear" w:color="auto" w:fill="auto"/>
          </w:tcPr>
          <w:p w:rsidR="001F7CA1" w:rsidRPr="00742893" w:rsidRDefault="001F7CA1" w:rsidP="00D90E40">
            <w:pPr>
              <w:jc w:val="center"/>
              <w:rPr>
                <w:b/>
                <w:color w:val="000000"/>
              </w:rPr>
            </w:pPr>
            <w:r w:rsidRPr="00742893">
              <w:rPr>
                <w:b/>
                <w:color w:val="000000"/>
              </w:rPr>
              <w:t>100,0</w:t>
            </w:r>
          </w:p>
        </w:tc>
      </w:tr>
      <w:tr w:rsidR="001F7CA1" w:rsidRPr="00742893" w:rsidTr="00C00170">
        <w:tc>
          <w:tcPr>
            <w:tcW w:w="9385" w:type="dxa"/>
            <w:gridSpan w:val="5"/>
            <w:shd w:val="clear" w:color="auto" w:fill="auto"/>
          </w:tcPr>
          <w:p w:rsidR="001F7CA1" w:rsidRPr="00742893" w:rsidRDefault="001F7CA1" w:rsidP="00D90E40">
            <w:pPr>
              <w:jc w:val="center"/>
              <w:rPr>
                <w:b/>
                <w:bCs/>
                <w:color w:val="000000"/>
              </w:rPr>
            </w:pPr>
          </w:p>
        </w:tc>
      </w:tr>
      <w:tr w:rsidR="001F7CA1" w:rsidRPr="00742893" w:rsidTr="00C00170">
        <w:tc>
          <w:tcPr>
            <w:tcW w:w="668" w:type="dxa"/>
            <w:shd w:val="clear" w:color="auto" w:fill="auto"/>
          </w:tcPr>
          <w:p w:rsidR="001F7CA1" w:rsidRPr="00742893" w:rsidRDefault="001F7CA1" w:rsidP="00D90E40">
            <w:pPr>
              <w:jc w:val="center"/>
              <w:rPr>
                <w:b/>
                <w:bCs/>
                <w:color w:val="000000"/>
              </w:rPr>
            </w:pPr>
            <w:r w:rsidRPr="00742893">
              <w:rPr>
                <w:b/>
                <w:bCs/>
                <w:color w:val="000000"/>
              </w:rPr>
              <w:t>1.</w:t>
            </w:r>
          </w:p>
        </w:tc>
        <w:tc>
          <w:tcPr>
            <w:tcW w:w="4289" w:type="dxa"/>
            <w:shd w:val="clear" w:color="auto" w:fill="auto"/>
          </w:tcPr>
          <w:p w:rsidR="001F7CA1" w:rsidRPr="008435F1" w:rsidRDefault="001F7CA1" w:rsidP="00D90E40">
            <w:pPr>
              <w:jc w:val="both"/>
              <w:rPr>
                <w:b/>
                <w:bCs/>
                <w:color w:val="000000"/>
              </w:rPr>
            </w:pPr>
            <w:r w:rsidRPr="008435F1">
              <w:rPr>
                <w:b/>
                <w:bCs/>
                <w:color w:val="000000"/>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1701" w:type="dxa"/>
            <w:shd w:val="clear" w:color="auto" w:fill="auto"/>
          </w:tcPr>
          <w:p w:rsidR="001F7CA1" w:rsidRPr="008435F1" w:rsidRDefault="001F7CA1" w:rsidP="00D90E40">
            <w:pPr>
              <w:jc w:val="center"/>
              <w:rPr>
                <w:b/>
                <w:color w:val="000000"/>
              </w:rPr>
            </w:pPr>
            <w:r>
              <w:rPr>
                <w:b/>
                <w:color w:val="000000"/>
              </w:rPr>
              <w:t>2 869 500,0</w:t>
            </w:r>
          </w:p>
        </w:tc>
        <w:tc>
          <w:tcPr>
            <w:tcW w:w="1906" w:type="dxa"/>
            <w:shd w:val="clear" w:color="auto" w:fill="auto"/>
          </w:tcPr>
          <w:p w:rsidR="001F7CA1" w:rsidRPr="008435F1" w:rsidRDefault="001F7CA1" w:rsidP="00D90E40">
            <w:pPr>
              <w:jc w:val="center"/>
              <w:rPr>
                <w:b/>
                <w:color w:val="000000"/>
              </w:rPr>
            </w:pPr>
            <w:r>
              <w:rPr>
                <w:b/>
                <w:color w:val="000000"/>
              </w:rPr>
              <w:t>2 869 500,0</w:t>
            </w:r>
          </w:p>
        </w:tc>
        <w:tc>
          <w:tcPr>
            <w:tcW w:w="821" w:type="dxa"/>
            <w:shd w:val="clear" w:color="auto" w:fill="auto"/>
          </w:tcPr>
          <w:p w:rsidR="001F7CA1" w:rsidRPr="008435F1" w:rsidRDefault="001F7CA1" w:rsidP="00D90E40">
            <w:pPr>
              <w:jc w:val="center"/>
              <w:rPr>
                <w:b/>
                <w:color w:val="000000"/>
              </w:rPr>
            </w:pPr>
            <w:r w:rsidRPr="008435F1">
              <w:rPr>
                <w:b/>
                <w:color w:val="000000"/>
              </w:rPr>
              <w:t>100,0</w:t>
            </w:r>
          </w:p>
        </w:tc>
      </w:tr>
      <w:tr w:rsidR="001F7CA1" w:rsidRPr="00EF1507" w:rsidTr="00C00170">
        <w:tc>
          <w:tcPr>
            <w:tcW w:w="668" w:type="dxa"/>
            <w:shd w:val="clear" w:color="auto" w:fill="auto"/>
          </w:tcPr>
          <w:p w:rsidR="001F7CA1" w:rsidRPr="00742893" w:rsidRDefault="001F7CA1" w:rsidP="00D90E40">
            <w:pPr>
              <w:jc w:val="center"/>
              <w:rPr>
                <w:bCs/>
                <w:color w:val="000000"/>
              </w:rPr>
            </w:pPr>
          </w:p>
        </w:tc>
        <w:tc>
          <w:tcPr>
            <w:tcW w:w="4289" w:type="dxa"/>
            <w:shd w:val="clear" w:color="auto" w:fill="auto"/>
          </w:tcPr>
          <w:p w:rsidR="001F7CA1" w:rsidRPr="00A53D15" w:rsidRDefault="001F7CA1" w:rsidP="00D90E40">
            <w:pPr>
              <w:rPr>
                <w:i/>
                <w:color w:val="000000"/>
              </w:rPr>
            </w:pPr>
            <w:r w:rsidRPr="00A53D15">
              <w:rPr>
                <w:i/>
                <w:color w:val="000000"/>
              </w:rPr>
              <w:t>Министерство финансов Магаданской области</w:t>
            </w:r>
          </w:p>
        </w:tc>
        <w:tc>
          <w:tcPr>
            <w:tcW w:w="1701" w:type="dxa"/>
            <w:shd w:val="clear" w:color="auto" w:fill="auto"/>
          </w:tcPr>
          <w:p w:rsidR="001F7CA1" w:rsidRPr="001F7CA1" w:rsidRDefault="001F7CA1" w:rsidP="00D90E40">
            <w:pPr>
              <w:jc w:val="center"/>
              <w:rPr>
                <w:i/>
                <w:color w:val="000000"/>
              </w:rPr>
            </w:pPr>
            <w:r w:rsidRPr="001F7CA1">
              <w:rPr>
                <w:i/>
                <w:color w:val="000000"/>
              </w:rPr>
              <w:t>2 869 500,0</w:t>
            </w:r>
          </w:p>
        </w:tc>
        <w:tc>
          <w:tcPr>
            <w:tcW w:w="1906" w:type="dxa"/>
            <w:shd w:val="clear" w:color="auto" w:fill="auto"/>
          </w:tcPr>
          <w:p w:rsidR="001F7CA1" w:rsidRPr="001F7CA1" w:rsidRDefault="001F7CA1" w:rsidP="00D90E40">
            <w:pPr>
              <w:jc w:val="center"/>
              <w:rPr>
                <w:i/>
                <w:color w:val="000000"/>
              </w:rPr>
            </w:pPr>
            <w:r w:rsidRPr="001F7CA1">
              <w:rPr>
                <w:i/>
                <w:color w:val="000000"/>
              </w:rPr>
              <w:t>2 869 500,0</w:t>
            </w:r>
          </w:p>
        </w:tc>
        <w:tc>
          <w:tcPr>
            <w:tcW w:w="821" w:type="dxa"/>
            <w:shd w:val="clear" w:color="auto" w:fill="auto"/>
          </w:tcPr>
          <w:p w:rsidR="001F7CA1" w:rsidRPr="00A53D15" w:rsidRDefault="001F7CA1" w:rsidP="00D90E40">
            <w:pPr>
              <w:jc w:val="center"/>
              <w:rPr>
                <w:i/>
                <w:color w:val="000000"/>
              </w:rPr>
            </w:pPr>
            <w:r w:rsidRPr="00A53D15">
              <w:rPr>
                <w:i/>
                <w:color w:val="000000"/>
              </w:rPr>
              <w:t>100,0</w:t>
            </w:r>
          </w:p>
        </w:tc>
      </w:tr>
    </w:tbl>
    <w:p w:rsidR="001F7CA1" w:rsidRPr="00777D89" w:rsidRDefault="001F7CA1" w:rsidP="001F7CA1">
      <w:pPr>
        <w:ind w:firstLine="708"/>
        <w:jc w:val="both"/>
        <w:rPr>
          <w:sz w:val="28"/>
          <w:szCs w:val="28"/>
        </w:rPr>
      </w:pPr>
      <w:r w:rsidRPr="00777D89">
        <w:rPr>
          <w:sz w:val="28"/>
          <w:szCs w:val="28"/>
        </w:rPr>
        <w:t>Исполнение расходов по данной подпрограмме за 201</w:t>
      </w:r>
      <w:r>
        <w:rPr>
          <w:sz w:val="28"/>
          <w:szCs w:val="28"/>
        </w:rPr>
        <w:t>7</w:t>
      </w:r>
      <w:r w:rsidRPr="00777D89">
        <w:rPr>
          <w:sz w:val="28"/>
          <w:szCs w:val="28"/>
        </w:rPr>
        <w:t xml:space="preserve"> года составило </w:t>
      </w:r>
      <w:r w:rsidRPr="001F7CA1">
        <w:rPr>
          <w:color w:val="000000"/>
          <w:sz w:val="28"/>
          <w:szCs w:val="28"/>
        </w:rPr>
        <w:t>2 869 500,0</w:t>
      </w:r>
      <w:r w:rsidRPr="00777D89">
        <w:rPr>
          <w:sz w:val="28"/>
          <w:szCs w:val="28"/>
        </w:rPr>
        <w:t xml:space="preserve">тыс. рублей или 100,0 % к годовым назначениям. </w:t>
      </w:r>
    </w:p>
    <w:p w:rsidR="001F7CA1" w:rsidRPr="00777D89" w:rsidRDefault="001F7CA1" w:rsidP="001F7CA1">
      <w:pPr>
        <w:ind w:firstLine="708"/>
        <w:jc w:val="both"/>
        <w:rPr>
          <w:sz w:val="28"/>
          <w:szCs w:val="28"/>
        </w:rPr>
      </w:pPr>
      <w:r w:rsidRPr="00777D89">
        <w:rPr>
          <w:sz w:val="28"/>
          <w:szCs w:val="28"/>
        </w:rPr>
        <w:t>В отчетном периоде были выполнены следующие мероприятия:</w:t>
      </w:r>
    </w:p>
    <w:p w:rsidR="001F7CA1" w:rsidRDefault="001F7CA1" w:rsidP="001F7CA1">
      <w:pPr>
        <w:ind w:firstLine="708"/>
        <w:jc w:val="both"/>
        <w:rPr>
          <w:sz w:val="28"/>
          <w:szCs w:val="28"/>
        </w:rPr>
      </w:pPr>
      <w:r w:rsidRPr="00777D89">
        <w:rPr>
          <w:sz w:val="28"/>
          <w:szCs w:val="28"/>
        </w:rPr>
        <w:t xml:space="preserve">- выравнивание бюджетной обеспеченности поселений. В рамках данного мероприятия бюджетам муниципальных образований Магаданской области перечислено </w:t>
      </w:r>
      <w:r w:rsidR="00F46CD0">
        <w:rPr>
          <w:sz w:val="28"/>
          <w:szCs w:val="28"/>
        </w:rPr>
        <w:t>13</w:t>
      </w:r>
      <w:r w:rsidRPr="00777D89">
        <w:rPr>
          <w:sz w:val="28"/>
          <w:szCs w:val="28"/>
        </w:rPr>
        <w:t>0 000,0 тыс. рублей или 100,0 % к годовым назначениям.</w:t>
      </w:r>
      <w:r>
        <w:rPr>
          <w:sz w:val="28"/>
          <w:szCs w:val="28"/>
        </w:rPr>
        <w:t xml:space="preserve"> Исполнение в разрезе городских округов и видов нецелевой финансовой помощи приведено ниже в таблицах:</w:t>
      </w:r>
    </w:p>
    <w:p w:rsidR="001F7CA1" w:rsidRDefault="001F7CA1" w:rsidP="001F7CA1">
      <w:pPr>
        <w:pStyle w:val="a3"/>
        <w:ind w:firstLine="238"/>
        <w:rPr>
          <w:b w:val="0"/>
          <w:szCs w:val="28"/>
        </w:rPr>
      </w:pPr>
      <w:r>
        <w:rPr>
          <w:b w:val="0"/>
          <w:szCs w:val="28"/>
        </w:rPr>
        <w:tab/>
      </w:r>
    </w:p>
    <w:p w:rsidR="001F7CA1" w:rsidRDefault="001F7CA1" w:rsidP="001F7CA1">
      <w:pPr>
        <w:jc w:val="center"/>
        <w:rPr>
          <w:rFonts w:eastAsia="Calibri"/>
          <w:b/>
          <w:sz w:val="28"/>
          <w:szCs w:val="28"/>
          <w:lang w:eastAsia="en-US"/>
        </w:rPr>
      </w:pPr>
      <w:r>
        <w:rPr>
          <w:rFonts w:eastAsia="Calibri"/>
          <w:b/>
          <w:sz w:val="28"/>
          <w:szCs w:val="28"/>
          <w:lang w:eastAsia="en-US"/>
        </w:rPr>
        <w:t>Исполнение расходов по</w:t>
      </w:r>
      <w:r w:rsidRPr="00E640A7">
        <w:rPr>
          <w:rFonts w:eastAsia="Calibri"/>
          <w:b/>
          <w:sz w:val="28"/>
          <w:szCs w:val="28"/>
          <w:lang w:eastAsia="en-US"/>
        </w:rPr>
        <w:t xml:space="preserve"> дотаци</w:t>
      </w:r>
      <w:r>
        <w:rPr>
          <w:rFonts w:eastAsia="Calibri"/>
          <w:b/>
          <w:sz w:val="28"/>
          <w:szCs w:val="28"/>
          <w:lang w:eastAsia="en-US"/>
        </w:rPr>
        <w:t>ям</w:t>
      </w:r>
      <w:r w:rsidRPr="00E640A7">
        <w:rPr>
          <w:rFonts w:eastAsia="Calibri"/>
          <w:b/>
          <w:sz w:val="28"/>
          <w:szCs w:val="28"/>
          <w:lang w:eastAsia="en-US"/>
        </w:rPr>
        <w:t xml:space="preserve"> на выравнивание бюджетной обеспеченности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w:t>
      </w:r>
      <w:r w:rsidRPr="00E640A7">
        <w:rPr>
          <w:rFonts w:eastAsia="Calibri"/>
          <w:b/>
          <w:sz w:val="28"/>
          <w:szCs w:val="28"/>
          <w:lang w:eastAsia="en-US"/>
        </w:rPr>
        <w:br/>
        <w:t xml:space="preserve">на 2015-2020 годы» государственной программы Магаданской области «Управление государственными финансами Магаданской области </w:t>
      </w:r>
      <w:r w:rsidRPr="00E640A7">
        <w:rPr>
          <w:rFonts w:eastAsia="Calibri"/>
          <w:b/>
          <w:sz w:val="28"/>
          <w:szCs w:val="28"/>
          <w:lang w:eastAsia="en-US"/>
        </w:rPr>
        <w:br/>
        <w:t xml:space="preserve">на 2015-2020 годы» </w:t>
      </w:r>
      <w:r>
        <w:rPr>
          <w:rFonts w:eastAsia="Calibri"/>
          <w:b/>
          <w:sz w:val="28"/>
          <w:szCs w:val="28"/>
          <w:lang w:eastAsia="en-US"/>
        </w:rPr>
        <w:t>з</w:t>
      </w:r>
      <w:r w:rsidR="00F46CD0">
        <w:rPr>
          <w:rFonts w:eastAsia="Calibri"/>
          <w:b/>
          <w:sz w:val="28"/>
          <w:szCs w:val="28"/>
          <w:lang w:eastAsia="en-US"/>
        </w:rPr>
        <w:t>а 2017</w:t>
      </w:r>
      <w:r w:rsidRPr="00E640A7">
        <w:rPr>
          <w:rFonts w:eastAsia="Calibri"/>
          <w:b/>
          <w:sz w:val="28"/>
          <w:szCs w:val="28"/>
          <w:lang w:eastAsia="en-US"/>
        </w:rPr>
        <w:t xml:space="preserve"> год</w:t>
      </w:r>
    </w:p>
    <w:p w:rsidR="00C00170" w:rsidRDefault="00C00170" w:rsidP="001F7CA1">
      <w:pPr>
        <w:jc w:val="center"/>
        <w:rPr>
          <w:rFonts w:eastAsia="Calibri"/>
          <w:b/>
          <w:sz w:val="28"/>
          <w:szCs w:val="28"/>
          <w:lang w:eastAsia="en-US"/>
        </w:rPr>
      </w:pPr>
    </w:p>
    <w:p w:rsidR="001F7CA1" w:rsidRDefault="001F7CA1" w:rsidP="001F7CA1">
      <w:pPr>
        <w:pStyle w:val="a3"/>
        <w:ind w:firstLine="238"/>
        <w:rPr>
          <w:b w:val="0"/>
          <w:bCs/>
          <w:sz w:val="24"/>
          <w:szCs w:val="24"/>
        </w:rPr>
      </w:pPr>
      <w:r>
        <w:rPr>
          <w:b w:val="0"/>
          <w:bCs/>
          <w:sz w:val="24"/>
          <w:szCs w:val="24"/>
        </w:rPr>
        <w:tab/>
      </w:r>
      <w:r w:rsidRPr="00D72B92">
        <w:rPr>
          <w:b w:val="0"/>
          <w:bCs/>
          <w:sz w:val="24"/>
          <w:szCs w:val="24"/>
        </w:rPr>
        <w:t>тыс.руб</w:t>
      </w:r>
      <w:r w:rsidR="00C00170">
        <w:rPr>
          <w:b w:val="0"/>
          <w:bCs/>
          <w:sz w:val="24"/>
          <w:szCs w:val="24"/>
        </w:rPr>
        <w:t>лей</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730"/>
        <w:gridCol w:w="850"/>
      </w:tblGrid>
      <w:tr w:rsidR="001F7CA1" w:rsidRPr="008435F1" w:rsidTr="008077DC">
        <w:trPr>
          <w:trHeight w:val="73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 xml:space="preserve">Наименование </w:t>
            </w:r>
            <w:r w:rsidRPr="00BA7308">
              <w:rPr>
                <w:b/>
                <w:szCs w:val="24"/>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Бюджет</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bCs/>
                <w:szCs w:val="24"/>
              </w:rPr>
            </w:pPr>
            <w:r w:rsidRPr="00BA7308">
              <w:rPr>
                <w:b/>
                <w:bCs/>
                <w:szCs w:val="24"/>
              </w:rPr>
              <w:t>Кассовое исполнение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bCs/>
                <w:szCs w:val="24"/>
              </w:rPr>
            </w:pPr>
            <w:r w:rsidRPr="00BA7308">
              <w:rPr>
                <w:b/>
                <w:bCs/>
                <w:szCs w:val="24"/>
              </w:rPr>
              <w:t>%% исп.</w:t>
            </w:r>
          </w:p>
        </w:tc>
      </w:tr>
      <w:tr w:rsidR="001D1DC7" w:rsidRPr="008435F1" w:rsidTr="008077DC">
        <w:trPr>
          <w:trHeight w:val="300"/>
        </w:trPr>
        <w:tc>
          <w:tcPr>
            <w:tcW w:w="4815" w:type="dxa"/>
            <w:shd w:val="clear" w:color="auto" w:fill="auto"/>
            <w:vAlign w:val="bottom"/>
            <w:hideMark/>
          </w:tcPr>
          <w:p w:rsidR="001D1DC7" w:rsidRPr="008435F1" w:rsidRDefault="001D1DC7" w:rsidP="001D1DC7">
            <w:pPr>
              <w:rPr>
                <w:b/>
                <w:bCs/>
                <w:szCs w:val="24"/>
              </w:rPr>
            </w:pPr>
            <w:r w:rsidRPr="008435F1">
              <w:rPr>
                <w:b/>
                <w:bCs/>
                <w:szCs w:val="24"/>
              </w:rPr>
              <w:t xml:space="preserve">ВСЕГО: </w:t>
            </w:r>
          </w:p>
        </w:tc>
        <w:tc>
          <w:tcPr>
            <w:tcW w:w="1701" w:type="dxa"/>
            <w:shd w:val="clear" w:color="auto" w:fill="auto"/>
            <w:vAlign w:val="bottom"/>
            <w:hideMark/>
          </w:tcPr>
          <w:p w:rsidR="001D1DC7" w:rsidRPr="008435F1" w:rsidRDefault="001D1DC7" w:rsidP="001D1DC7">
            <w:pPr>
              <w:jc w:val="right"/>
              <w:rPr>
                <w:b/>
                <w:bCs/>
                <w:szCs w:val="24"/>
              </w:rPr>
            </w:pPr>
            <w:r w:rsidRPr="008435F1">
              <w:rPr>
                <w:b/>
                <w:bCs/>
                <w:szCs w:val="24"/>
              </w:rPr>
              <w:t>30 000,0</w:t>
            </w:r>
          </w:p>
        </w:tc>
        <w:tc>
          <w:tcPr>
            <w:tcW w:w="1730" w:type="dxa"/>
            <w:shd w:val="clear" w:color="auto" w:fill="auto"/>
            <w:vAlign w:val="bottom"/>
            <w:hideMark/>
          </w:tcPr>
          <w:p w:rsidR="001D1DC7" w:rsidRPr="008435F1" w:rsidRDefault="001D1DC7" w:rsidP="001D1DC7">
            <w:pPr>
              <w:jc w:val="right"/>
              <w:rPr>
                <w:b/>
                <w:bCs/>
                <w:szCs w:val="24"/>
              </w:rPr>
            </w:pPr>
            <w:r w:rsidRPr="008435F1">
              <w:rPr>
                <w:b/>
                <w:bCs/>
                <w:szCs w:val="24"/>
              </w:rPr>
              <w:t>30 000,0</w:t>
            </w:r>
          </w:p>
        </w:tc>
        <w:tc>
          <w:tcPr>
            <w:tcW w:w="850" w:type="dxa"/>
            <w:shd w:val="clear" w:color="auto" w:fill="auto"/>
            <w:noWrap/>
            <w:vAlign w:val="bottom"/>
            <w:hideMark/>
          </w:tcPr>
          <w:p w:rsidR="001D1DC7" w:rsidRPr="008435F1" w:rsidRDefault="001D1DC7" w:rsidP="001D1DC7">
            <w:pPr>
              <w:jc w:val="right"/>
              <w:rPr>
                <w:b/>
                <w:bCs/>
                <w:szCs w:val="24"/>
              </w:rPr>
            </w:pPr>
            <w:r w:rsidRPr="008435F1">
              <w:rPr>
                <w:b/>
                <w:bCs/>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город Магадан</w:t>
            </w:r>
          </w:p>
        </w:tc>
        <w:tc>
          <w:tcPr>
            <w:tcW w:w="1701" w:type="dxa"/>
            <w:shd w:val="clear" w:color="auto" w:fill="auto"/>
            <w:noWrap/>
            <w:vAlign w:val="bottom"/>
            <w:hideMark/>
          </w:tcPr>
          <w:p w:rsidR="001D1DC7" w:rsidRPr="008435F1" w:rsidRDefault="001D1DC7" w:rsidP="001D1DC7">
            <w:pPr>
              <w:jc w:val="right"/>
              <w:rPr>
                <w:szCs w:val="24"/>
              </w:rPr>
            </w:pPr>
            <w:r>
              <w:rPr>
                <w:szCs w:val="24"/>
              </w:rPr>
              <w:t>20 280,0</w:t>
            </w:r>
          </w:p>
        </w:tc>
        <w:tc>
          <w:tcPr>
            <w:tcW w:w="1730" w:type="dxa"/>
            <w:shd w:val="clear" w:color="auto" w:fill="auto"/>
            <w:noWrap/>
            <w:vAlign w:val="bottom"/>
            <w:hideMark/>
          </w:tcPr>
          <w:p w:rsidR="001D1DC7" w:rsidRPr="008435F1" w:rsidRDefault="001D1DC7" w:rsidP="001D1DC7">
            <w:pPr>
              <w:jc w:val="right"/>
              <w:rPr>
                <w:szCs w:val="24"/>
              </w:rPr>
            </w:pPr>
            <w:r>
              <w:rPr>
                <w:szCs w:val="24"/>
              </w:rPr>
              <w:t>20 280,0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tcPr>
          <w:p w:rsidR="001D1DC7" w:rsidRPr="008435F1" w:rsidRDefault="001D1DC7" w:rsidP="00C00170">
            <w:pPr>
              <w:jc w:val="both"/>
              <w:rPr>
                <w:b/>
                <w:bCs/>
                <w:i/>
                <w:iCs/>
                <w:szCs w:val="24"/>
              </w:rPr>
            </w:pPr>
            <w:r w:rsidRPr="008435F1">
              <w:rPr>
                <w:szCs w:val="24"/>
              </w:rPr>
              <w:t xml:space="preserve">Ольский </w:t>
            </w:r>
            <w:r w:rsidRPr="008435F1">
              <w:rPr>
                <w:bCs/>
                <w:iCs/>
                <w:szCs w:val="24"/>
              </w:rPr>
              <w:t>городской округ</w:t>
            </w:r>
          </w:p>
        </w:tc>
        <w:tc>
          <w:tcPr>
            <w:tcW w:w="1701" w:type="dxa"/>
            <w:shd w:val="clear" w:color="auto" w:fill="auto"/>
            <w:noWrap/>
            <w:vAlign w:val="bottom"/>
          </w:tcPr>
          <w:p w:rsidR="001D1DC7" w:rsidRPr="008435F1" w:rsidRDefault="001D1DC7" w:rsidP="001D1DC7">
            <w:pPr>
              <w:jc w:val="right"/>
              <w:rPr>
                <w:szCs w:val="24"/>
              </w:rPr>
            </w:pPr>
            <w:r>
              <w:rPr>
                <w:szCs w:val="24"/>
              </w:rPr>
              <w:t>2 051,0</w:t>
            </w:r>
          </w:p>
        </w:tc>
        <w:tc>
          <w:tcPr>
            <w:tcW w:w="1730" w:type="dxa"/>
            <w:shd w:val="clear" w:color="auto" w:fill="auto"/>
            <w:noWrap/>
            <w:vAlign w:val="bottom"/>
          </w:tcPr>
          <w:p w:rsidR="001D1DC7" w:rsidRPr="008435F1" w:rsidRDefault="001D1DC7" w:rsidP="001D1DC7">
            <w:pPr>
              <w:jc w:val="right"/>
              <w:rPr>
                <w:szCs w:val="24"/>
              </w:rPr>
            </w:pPr>
            <w:r>
              <w:rPr>
                <w:szCs w:val="24"/>
              </w:rPr>
              <w:t>2 051,0</w:t>
            </w:r>
          </w:p>
        </w:tc>
        <w:tc>
          <w:tcPr>
            <w:tcW w:w="850" w:type="dxa"/>
            <w:shd w:val="clear" w:color="auto" w:fill="auto"/>
            <w:noWrap/>
            <w:vAlign w:val="bottom"/>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bCs/>
                <w:iCs/>
                <w:szCs w:val="24"/>
              </w:rPr>
              <w:t>Омсукчанский 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1 060,0</w:t>
            </w:r>
          </w:p>
        </w:tc>
        <w:tc>
          <w:tcPr>
            <w:tcW w:w="1730" w:type="dxa"/>
            <w:shd w:val="clear" w:color="auto" w:fill="auto"/>
            <w:noWrap/>
            <w:vAlign w:val="bottom"/>
            <w:hideMark/>
          </w:tcPr>
          <w:p w:rsidR="001D1DC7" w:rsidRPr="008435F1" w:rsidRDefault="001D1DC7" w:rsidP="001D1DC7">
            <w:pPr>
              <w:jc w:val="right"/>
              <w:rPr>
                <w:szCs w:val="24"/>
              </w:rPr>
            </w:pPr>
            <w:r>
              <w:rPr>
                <w:szCs w:val="24"/>
              </w:rPr>
              <w:t>1 060,0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lastRenderedPageBreak/>
              <w:t xml:space="preserve">Северо-Эвенский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sidRPr="008435F1">
              <w:rPr>
                <w:szCs w:val="24"/>
              </w:rPr>
              <w:t>450,0</w:t>
            </w:r>
          </w:p>
        </w:tc>
        <w:tc>
          <w:tcPr>
            <w:tcW w:w="1730" w:type="dxa"/>
            <w:shd w:val="clear" w:color="auto" w:fill="auto"/>
            <w:noWrap/>
            <w:vAlign w:val="bottom"/>
            <w:hideMark/>
          </w:tcPr>
          <w:p w:rsidR="001D1DC7" w:rsidRPr="008435F1" w:rsidRDefault="001D1DC7" w:rsidP="001D1DC7">
            <w:pPr>
              <w:jc w:val="right"/>
              <w:rPr>
                <w:szCs w:val="24"/>
              </w:rPr>
            </w:pPr>
            <w:r w:rsidRPr="008435F1">
              <w:rPr>
                <w:szCs w:val="24"/>
              </w:rPr>
              <w:t>450,0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 xml:space="preserve">Среднеканский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517,0</w:t>
            </w:r>
          </w:p>
        </w:tc>
        <w:tc>
          <w:tcPr>
            <w:tcW w:w="1730" w:type="dxa"/>
            <w:shd w:val="clear" w:color="auto" w:fill="auto"/>
            <w:noWrap/>
            <w:vAlign w:val="bottom"/>
            <w:hideMark/>
          </w:tcPr>
          <w:p w:rsidR="001D1DC7" w:rsidRPr="008435F1" w:rsidRDefault="001D1DC7" w:rsidP="001D1DC7">
            <w:pPr>
              <w:jc w:val="right"/>
              <w:rPr>
                <w:szCs w:val="24"/>
              </w:rPr>
            </w:pPr>
            <w:r>
              <w:rPr>
                <w:szCs w:val="24"/>
              </w:rPr>
              <w:t>517,0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 xml:space="preserve">Сусуманский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1 588,0</w:t>
            </w:r>
          </w:p>
        </w:tc>
        <w:tc>
          <w:tcPr>
            <w:tcW w:w="1730" w:type="dxa"/>
            <w:shd w:val="clear" w:color="auto" w:fill="auto"/>
            <w:noWrap/>
            <w:vAlign w:val="bottom"/>
            <w:hideMark/>
          </w:tcPr>
          <w:p w:rsidR="001D1DC7" w:rsidRPr="008435F1" w:rsidRDefault="001D1DC7" w:rsidP="001D1DC7">
            <w:pPr>
              <w:jc w:val="right"/>
              <w:rPr>
                <w:szCs w:val="24"/>
              </w:rPr>
            </w:pPr>
            <w:r>
              <w:rPr>
                <w:szCs w:val="24"/>
              </w:rPr>
              <w:t>1 588,0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 xml:space="preserve">Тенькинский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928,0</w:t>
            </w:r>
          </w:p>
        </w:tc>
        <w:tc>
          <w:tcPr>
            <w:tcW w:w="1730" w:type="dxa"/>
            <w:shd w:val="clear" w:color="auto" w:fill="auto"/>
            <w:noWrap/>
            <w:vAlign w:val="bottom"/>
            <w:hideMark/>
          </w:tcPr>
          <w:p w:rsidR="001D1DC7" w:rsidRPr="008435F1" w:rsidRDefault="001D1DC7" w:rsidP="001D1DC7">
            <w:pPr>
              <w:jc w:val="right"/>
              <w:rPr>
                <w:szCs w:val="24"/>
              </w:rPr>
            </w:pPr>
            <w:r>
              <w:rPr>
                <w:szCs w:val="24"/>
              </w:rPr>
              <w:t>928,0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 xml:space="preserve">Хасынский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1 452,0</w:t>
            </w:r>
          </w:p>
        </w:tc>
        <w:tc>
          <w:tcPr>
            <w:tcW w:w="1730" w:type="dxa"/>
            <w:shd w:val="clear" w:color="auto" w:fill="auto"/>
            <w:noWrap/>
            <w:vAlign w:val="bottom"/>
            <w:hideMark/>
          </w:tcPr>
          <w:p w:rsidR="001D1DC7" w:rsidRPr="008435F1" w:rsidRDefault="001D1DC7" w:rsidP="001D1DC7">
            <w:pPr>
              <w:jc w:val="right"/>
              <w:rPr>
                <w:szCs w:val="24"/>
              </w:rPr>
            </w:pPr>
            <w:r>
              <w:rPr>
                <w:szCs w:val="24"/>
              </w:rPr>
              <w:t>1 452,0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r w:rsidR="001D1DC7" w:rsidRPr="008435F1" w:rsidTr="008077DC">
        <w:trPr>
          <w:trHeight w:val="285"/>
        </w:trPr>
        <w:tc>
          <w:tcPr>
            <w:tcW w:w="4815" w:type="dxa"/>
            <w:shd w:val="clear" w:color="auto" w:fill="auto"/>
            <w:noWrap/>
            <w:vAlign w:val="bottom"/>
            <w:hideMark/>
          </w:tcPr>
          <w:p w:rsidR="001D1DC7" w:rsidRPr="008435F1" w:rsidRDefault="001D1DC7" w:rsidP="001D1DC7">
            <w:pPr>
              <w:rPr>
                <w:szCs w:val="24"/>
              </w:rPr>
            </w:pPr>
            <w:r w:rsidRPr="008435F1">
              <w:rPr>
                <w:szCs w:val="24"/>
              </w:rPr>
              <w:t xml:space="preserve">Ягоднинский </w:t>
            </w:r>
            <w:r w:rsidRPr="008435F1">
              <w:rPr>
                <w:bCs/>
                <w:iCs/>
                <w:szCs w:val="24"/>
              </w:rPr>
              <w:t>городской округ</w:t>
            </w:r>
          </w:p>
        </w:tc>
        <w:tc>
          <w:tcPr>
            <w:tcW w:w="1701" w:type="dxa"/>
            <w:shd w:val="clear" w:color="auto" w:fill="auto"/>
            <w:noWrap/>
            <w:vAlign w:val="bottom"/>
            <w:hideMark/>
          </w:tcPr>
          <w:p w:rsidR="001D1DC7" w:rsidRPr="008435F1" w:rsidRDefault="001D1DC7" w:rsidP="001D1DC7">
            <w:pPr>
              <w:jc w:val="right"/>
              <w:rPr>
                <w:szCs w:val="24"/>
              </w:rPr>
            </w:pPr>
            <w:r>
              <w:rPr>
                <w:szCs w:val="24"/>
              </w:rPr>
              <w:t>1 674,0</w:t>
            </w:r>
          </w:p>
        </w:tc>
        <w:tc>
          <w:tcPr>
            <w:tcW w:w="1730" w:type="dxa"/>
            <w:shd w:val="clear" w:color="auto" w:fill="auto"/>
            <w:noWrap/>
            <w:vAlign w:val="bottom"/>
            <w:hideMark/>
          </w:tcPr>
          <w:p w:rsidR="001D1DC7" w:rsidRPr="008435F1" w:rsidRDefault="001D1DC7" w:rsidP="001D1DC7">
            <w:pPr>
              <w:jc w:val="right"/>
              <w:rPr>
                <w:szCs w:val="24"/>
              </w:rPr>
            </w:pPr>
            <w:r>
              <w:rPr>
                <w:szCs w:val="24"/>
              </w:rPr>
              <w:t>1 674,0</w:t>
            </w:r>
          </w:p>
        </w:tc>
        <w:tc>
          <w:tcPr>
            <w:tcW w:w="850" w:type="dxa"/>
            <w:shd w:val="clear" w:color="auto" w:fill="auto"/>
            <w:noWrap/>
            <w:vAlign w:val="bottom"/>
            <w:hideMark/>
          </w:tcPr>
          <w:p w:rsidR="001D1DC7" w:rsidRPr="008435F1" w:rsidRDefault="001D1DC7" w:rsidP="001D1DC7">
            <w:pPr>
              <w:jc w:val="right"/>
              <w:rPr>
                <w:szCs w:val="24"/>
              </w:rPr>
            </w:pPr>
            <w:r w:rsidRPr="008435F1">
              <w:rPr>
                <w:szCs w:val="24"/>
              </w:rPr>
              <w:t>100,0</w:t>
            </w:r>
          </w:p>
        </w:tc>
      </w:tr>
    </w:tbl>
    <w:p w:rsidR="001F7CA1" w:rsidRDefault="001F7CA1" w:rsidP="001F7CA1">
      <w:pPr>
        <w:pStyle w:val="a3"/>
        <w:ind w:firstLine="238"/>
        <w:rPr>
          <w:bCs/>
          <w:szCs w:val="24"/>
        </w:rPr>
      </w:pPr>
    </w:p>
    <w:p w:rsidR="001F7CA1" w:rsidRPr="00E640A7" w:rsidRDefault="001F7CA1" w:rsidP="001F7CA1">
      <w:pPr>
        <w:ind w:right="5"/>
        <w:jc w:val="center"/>
        <w:rPr>
          <w:b/>
          <w:bCs/>
          <w:sz w:val="28"/>
          <w:szCs w:val="28"/>
        </w:rPr>
      </w:pPr>
      <w:r>
        <w:rPr>
          <w:b/>
          <w:bCs/>
          <w:sz w:val="28"/>
          <w:szCs w:val="28"/>
        </w:rPr>
        <w:t>Исполнение расходов по</w:t>
      </w:r>
      <w:r w:rsidRPr="00E640A7">
        <w:rPr>
          <w:b/>
          <w:bCs/>
          <w:sz w:val="28"/>
          <w:szCs w:val="28"/>
        </w:rPr>
        <w:t xml:space="preserve"> субсиди</w:t>
      </w:r>
      <w:r>
        <w:rPr>
          <w:b/>
          <w:bCs/>
          <w:sz w:val="28"/>
          <w:szCs w:val="28"/>
        </w:rPr>
        <w:t>ям</w:t>
      </w:r>
      <w:r w:rsidRPr="00E640A7">
        <w:rPr>
          <w:b/>
          <w:bCs/>
          <w:sz w:val="28"/>
          <w:szCs w:val="28"/>
        </w:rPr>
        <w:t xml:space="preserve"> бюджетам городских округов для финансового обеспечения решения вопросов местного значения поселений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w:t>
      </w:r>
      <w:r>
        <w:rPr>
          <w:b/>
          <w:bCs/>
          <w:sz w:val="28"/>
          <w:szCs w:val="28"/>
        </w:rPr>
        <w:t xml:space="preserve"> з</w:t>
      </w:r>
      <w:r w:rsidRPr="00E640A7">
        <w:rPr>
          <w:b/>
          <w:bCs/>
          <w:sz w:val="28"/>
          <w:szCs w:val="28"/>
        </w:rPr>
        <w:t>а 201</w:t>
      </w:r>
      <w:r w:rsidR="002D31A9">
        <w:rPr>
          <w:b/>
          <w:bCs/>
          <w:sz w:val="28"/>
          <w:szCs w:val="28"/>
        </w:rPr>
        <w:t>7</w:t>
      </w:r>
      <w:r w:rsidRPr="00E640A7">
        <w:rPr>
          <w:b/>
          <w:bCs/>
          <w:sz w:val="28"/>
          <w:szCs w:val="28"/>
        </w:rPr>
        <w:t xml:space="preserve"> год</w:t>
      </w:r>
    </w:p>
    <w:p w:rsidR="001F7CA1" w:rsidRPr="00E640A7" w:rsidRDefault="001F7CA1" w:rsidP="001F7CA1">
      <w:pPr>
        <w:ind w:right="5"/>
        <w:jc w:val="center"/>
        <w:rPr>
          <w:b/>
          <w:bCs/>
          <w:sz w:val="28"/>
          <w:szCs w:val="28"/>
        </w:rPr>
      </w:pPr>
    </w:p>
    <w:p w:rsidR="001F7CA1" w:rsidRPr="00E640A7" w:rsidRDefault="001F7CA1" w:rsidP="001F7CA1">
      <w:pPr>
        <w:ind w:right="5"/>
        <w:jc w:val="right"/>
        <w:rPr>
          <w:b/>
          <w:bCs/>
          <w:sz w:val="28"/>
          <w:szCs w:val="28"/>
        </w:rPr>
      </w:pPr>
      <w:r w:rsidRPr="00E640A7">
        <w:rPr>
          <w:bCs/>
          <w:sz w:val="28"/>
          <w:szCs w:val="28"/>
        </w:rPr>
        <w:t>тыс. руб.</w:t>
      </w:r>
    </w:p>
    <w:tbl>
      <w:tblPr>
        <w:tblW w:w="9385" w:type="dxa"/>
        <w:tblInd w:w="108" w:type="dxa"/>
        <w:tblLook w:val="04A0" w:firstRow="1" w:lastRow="0" w:firstColumn="1" w:lastColumn="0" w:noHBand="0" w:noVBand="1"/>
      </w:tblPr>
      <w:tblGrid>
        <w:gridCol w:w="4849"/>
        <w:gridCol w:w="1701"/>
        <w:gridCol w:w="1701"/>
        <w:gridCol w:w="1134"/>
      </w:tblGrid>
      <w:tr w:rsidR="001F7CA1" w:rsidRPr="00E640A7" w:rsidTr="002D31A9">
        <w:trPr>
          <w:trHeight w:val="777"/>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 xml:space="preserve">Наименование </w:t>
            </w:r>
            <w:r w:rsidRPr="00BA7308">
              <w:rPr>
                <w:b/>
                <w:szCs w:val="24"/>
              </w:rPr>
              <w:t>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 исп.</w:t>
            </w:r>
          </w:p>
        </w:tc>
      </w:tr>
      <w:tr w:rsidR="002D31A9" w:rsidRPr="00E640A7" w:rsidTr="00D90E40">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31A9" w:rsidRPr="00E640A7" w:rsidRDefault="002D31A9" w:rsidP="002D31A9">
            <w:pPr>
              <w:rPr>
                <w:b/>
                <w:bCs/>
                <w:szCs w:val="22"/>
              </w:rPr>
            </w:pPr>
            <w:r w:rsidRPr="00E640A7">
              <w:rPr>
                <w:b/>
                <w:bCs/>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D31A9" w:rsidRPr="00E640A7" w:rsidRDefault="002D31A9" w:rsidP="002D31A9">
            <w:pPr>
              <w:jc w:val="right"/>
              <w:rPr>
                <w:b/>
                <w:bCs/>
                <w:szCs w:val="22"/>
              </w:rPr>
            </w:pPr>
            <w:r>
              <w:rPr>
                <w:b/>
                <w:bCs/>
                <w:szCs w:val="22"/>
              </w:rPr>
              <w:t>100 000,0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2D31A9" w:rsidRPr="00E640A7" w:rsidRDefault="002D31A9" w:rsidP="002D31A9">
            <w:pPr>
              <w:jc w:val="right"/>
              <w:rPr>
                <w:b/>
                <w:bCs/>
                <w:szCs w:val="22"/>
              </w:rPr>
            </w:pPr>
            <w:r>
              <w:rPr>
                <w:b/>
                <w:bCs/>
                <w:szCs w:val="22"/>
              </w:rPr>
              <w:t>100 000,0</w:t>
            </w:r>
          </w:p>
        </w:tc>
        <w:tc>
          <w:tcPr>
            <w:tcW w:w="1134" w:type="dxa"/>
            <w:tcBorders>
              <w:top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b/>
                <w:bCs/>
                <w:szCs w:val="24"/>
              </w:rPr>
            </w:pPr>
            <w:r w:rsidRPr="008435F1">
              <w:rPr>
                <w:b/>
                <w:bCs/>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1A9" w:rsidRPr="00E640A7" w:rsidRDefault="002D31A9" w:rsidP="002D31A9">
            <w:pPr>
              <w:rPr>
                <w:szCs w:val="22"/>
              </w:rPr>
            </w:pPr>
            <w:r w:rsidRPr="00E640A7">
              <w:rPr>
                <w:szCs w:val="22"/>
              </w:rPr>
              <w:t>город Магадан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D31A9" w:rsidRPr="00E640A7" w:rsidRDefault="002D31A9" w:rsidP="002D31A9">
            <w:pPr>
              <w:jc w:val="right"/>
              <w:rPr>
                <w:szCs w:val="22"/>
              </w:rPr>
            </w:pPr>
            <w:r>
              <w:rPr>
                <w:szCs w:val="22"/>
              </w:rPr>
              <w:t>5 508,0</w:t>
            </w:r>
          </w:p>
        </w:tc>
        <w:tc>
          <w:tcPr>
            <w:tcW w:w="1701" w:type="dxa"/>
            <w:tcBorders>
              <w:top w:val="single" w:sz="4" w:space="0" w:color="auto"/>
              <w:left w:val="nil"/>
              <w:bottom w:val="single" w:sz="4" w:space="0" w:color="auto"/>
              <w:right w:val="single" w:sz="4" w:space="0" w:color="auto"/>
            </w:tcBorders>
            <w:shd w:val="clear" w:color="auto" w:fill="auto"/>
            <w:vAlign w:val="bottom"/>
          </w:tcPr>
          <w:p w:rsidR="002D31A9" w:rsidRPr="00E640A7" w:rsidRDefault="002D31A9" w:rsidP="002D31A9">
            <w:pPr>
              <w:jc w:val="right"/>
              <w:rPr>
                <w:szCs w:val="22"/>
              </w:rPr>
            </w:pPr>
            <w:r>
              <w:rPr>
                <w:szCs w:val="22"/>
              </w:rPr>
              <w:t>5 508,0</w:t>
            </w:r>
          </w:p>
        </w:tc>
        <w:tc>
          <w:tcPr>
            <w:tcW w:w="1134" w:type="dxa"/>
            <w:tcBorders>
              <w:top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sidRPr="008435F1">
              <w:rPr>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1A9" w:rsidRPr="00E640A7" w:rsidRDefault="002D31A9" w:rsidP="002D31A9">
            <w:pPr>
              <w:rPr>
                <w:szCs w:val="22"/>
              </w:rPr>
            </w:pPr>
            <w:r w:rsidRPr="00E640A7">
              <w:rPr>
                <w:szCs w:val="22"/>
              </w:rPr>
              <w:t>Ольский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D31A9" w:rsidRPr="00E640A7" w:rsidRDefault="002D31A9" w:rsidP="002D31A9">
            <w:pPr>
              <w:jc w:val="right"/>
              <w:rPr>
                <w:szCs w:val="22"/>
              </w:rPr>
            </w:pPr>
            <w:r>
              <w:rPr>
                <w:szCs w:val="22"/>
              </w:rPr>
              <w:t>46 062,0</w:t>
            </w:r>
          </w:p>
        </w:tc>
        <w:tc>
          <w:tcPr>
            <w:tcW w:w="1701" w:type="dxa"/>
            <w:tcBorders>
              <w:top w:val="single" w:sz="4" w:space="0" w:color="auto"/>
              <w:left w:val="nil"/>
              <w:bottom w:val="single" w:sz="4" w:space="0" w:color="auto"/>
              <w:right w:val="single" w:sz="4" w:space="0" w:color="auto"/>
            </w:tcBorders>
            <w:shd w:val="clear" w:color="auto" w:fill="auto"/>
            <w:vAlign w:val="bottom"/>
          </w:tcPr>
          <w:p w:rsidR="002D31A9" w:rsidRPr="00E640A7" w:rsidRDefault="002D31A9" w:rsidP="002D31A9">
            <w:pPr>
              <w:jc w:val="right"/>
              <w:rPr>
                <w:szCs w:val="22"/>
              </w:rPr>
            </w:pPr>
            <w:r>
              <w:rPr>
                <w:szCs w:val="22"/>
              </w:rPr>
              <w:t>46 062,0</w:t>
            </w:r>
          </w:p>
        </w:tc>
        <w:tc>
          <w:tcPr>
            <w:tcW w:w="1134" w:type="dxa"/>
            <w:tcBorders>
              <w:top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sidRPr="008435F1">
              <w:rPr>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1A9" w:rsidRPr="00E640A7" w:rsidRDefault="002D31A9" w:rsidP="002D31A9">
            <w:pPr>
              <w:rPr>
                <w:szCs w:val="22"/>
              </w:rPr>
            </w:pPr>
            <w:r w:rsidRPr="008435F1">
              <w:rPr>
                <w:szCs w:val="24"/>
              </w:rPr>
              <w:t xml:space="preserve">Северо-Эвенский </w:t>
            </w:r>
            <w:r w:rsidRPr="008435F1">
              <w:rPr>
                <w:bCs/>
                <w:iCs/>
                <w:szCs w:val="24"/>
              </w:rPr>
              <w:t>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D31A9" w:rsidRPr="00E640A7" w:rsidRDefault="002D31A9" w:rsidP="002D31A9">
            <w:pPr>
              <w:jc w:val="right"/>
              <w:rPr>
                <w:szCs w:val="22"/>
              </w:rPr>
            </w:pPr>
            <w:r>
              <w:rPr>
                <w:szCs w:val="22"/>
              </w:rPr>
              <w:t>20 393,0</w:t>
            </w:r>
          </w:p>
        </w:tc>
        <w:tc>
          <w:tcPr>
            <w:tcW w:w="1701" w:type="dxa"/>
            <w:tcBorders>
              <w:top w:val="single" w:sz="4" w:space="0" w:color="auto"/>
              <w:left w:val="nil"/>
              <w:bottom w:val="single" w:sz="4" w:space="0" w:color="auto"/>
              <w:right w:val="single" w:sz="4" w:space="0" w:color="auto"/>
            </w:tcBorders>
            <w:shd w:val="clear" w:color="auto" w:fill="auto"/>
            <w:vAlign w:val="bottom"/>
          </w:tcPr>
          <w:p w:rsidR="002D31A9" w:rsidRPr="00E640A7" w:rsidRDefault="002D31A9" w:rsidP="002D31A9">
            <w:pPr>
              <w:jc w:val="right"/>
              <w:rPr>
                <w:szCs w:val="22"/>
              </w:rPr>
            </w:pPr>
            <w:r>
              <w:rPr>
                <w:szCs w:val="22"/>
              </w:rPr>
              <w:t>20 393,0</w:t>
            </w:r>
          </w:p>
        </w:tc>
        <w:tc>
          <w:tcPr>
            <w:tcW w:w="1134" w:type="dxa"/>
            <w:tcBorders>
              <w:top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Pr>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1A9" w:rsidRPr="00E640A7" w:rsidRDefault="002D31A9" w:rsidP="002D31A9">
            <w:pPr>
              <w:rPr>
                <w:szCs w:val="22"/>
              </w:rPr>
            </w:pPr>
            <w:r w:rsidRPr="008435F1">
              <w:rPr>
                <w:szCs w:val="24"/>
              </w:rPr>
              <w:t xml:space="preserve">Среднеканский </w:t>
            </w:r>
            <w:r w:rsidRPr="008435F1">
              <w:rPr>
                <w:bCs/>
                <w:iCs/>
                <w:szCs w:val="24"/>
              </w:rPr>
              <w:t>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D31A9" w:rsidRPr="00E640A7" w:rsidRDefault="002D31A9" w:rsidP="002D31A9">
            <w:pPr>
              <w:jc w:val="right"/>
              <w:rPr>
                <w:szCs w:val="22"/>
              </w:rPr>
            </w:pPr>
            <w:r>
              <w:rPr>
                <w:szCs w:val="22"/>
              </w:rPr>
              <w:t>385,0</w:t>
            </w:r>
          </w:p>
        </w:tc>
        <w:tc>
          <w:tcPr>
            <w:tcW w:w="1701" w:type="dxa"/>
            <w:tcBorders>
              <w:top w:val="single" w:sz="4" w:space="0" w:color="auto"/>
              <w:left w:val="nil"/>
              <w:bottom w:val="single" w:sz="4" w:space="0" w:color="auto"/>
              <w:right w:val="single" w:sz="4" w:space="0" w:color="auto"/>
            </w:tcBorders>
            <w:shd w:val="clear" w:color="auto" w:fill="auto"/>
            <w:vAlign w:val="bottom"/>
          </w:tcPr>
          <w:p w:rsidR="002D31A9" w:rsidRPr="00E640A7" w:rsidRDefault="002D31A9" w:rsidP="002D31A9">
            <w:pPr>
              <w:jc w:val="right"/>
              <w:rPr>
                <w:szCs w:val="22"/>
              </w:rPr>
            </w:pPr>
            <w:r>
              <w:rPr>
                <w:szCs w:val="22"/>
              </w:rPr>
              <w:t>385,0</w:t>
            </w:r>
          </w:p>
        </w:tc>
        <w:tc>
          <w:tcPr>
            <w:tcW w:w="1134" w:type="dxa"/>
            <w:tcBorders>
              <w:top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sidRPr="008435F1">
              <w:rPr>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1A9" w:rsidRPr="008435F1" w:rsidRDefault="002D31A9" w:rsidP="002D31A9">
            <w:pPr>
              <w:rPr>
                <w:szCs w:val="24"/>
              </w:rPr>
            </w:pPr>
            <w:r w:rsidRPr="008435F1">
              <w:rPr>
                <w:szCs w:val="24"/>
              </w:rPr>
              <w:t xml:space="preserve">Хасынский </w:t>
            </w:r>
            <w:r w:rsidRPr="008435F1">
              <w:rPr>
                <w:bCs/>
                <w:iCs/>
                <w:szCs w:val="24"/>
              </w:rPr>
              <w:t>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1A9" w:rsidRDefault="002D31A9" w:rsidP="002D31A9">
            <w:pPr>
              <w:jc w:val="right"/>
              <w:rPr>
                <w:szCs w:val="22"/>
              </w:rPr>
            </w:pPr>
            <w:r>
              <w:rPr>
                <w:szCs w:val="22"/>
              </w:rPr>
              <w:t>7 926,0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D31A9" w:rsidRDefault="002D31A9" w:rsidP="002D31A9">
            <w:pPr>
              <w:jc w:val="right"/>
              <w:rPr>
                <w:szCs w:val="22"/>
              </w:rPr>
            </w:pPr>
            <w:r>
              <w:rPr>
                <w:szCs w:val="22"/>
              </w:rPr>
              <w:t>7 926,0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Pr>
                <w:szCs w:val="24"/>
              </w:rPr>
              <w:t>100,0</w:t>
            </w:r>
          </w:p>
        </w:tc>
      </w:tr>
      <w:tr w:rsidR="002D31A9" w:rsidRPr="00E640A7" w:rsidTr="002D31A9">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1A9" w:rsidRPr="008435F1" w:rsidRDefault="002D31A9" w:rsidP="002D31A9">
            <w:pPr>
              <w:rPr>
                <w:szCs w:val="24"/>
              </w:rPr>
            </w:pPr>
            <w:r w:rsidRPr="008435F1">
              <w:rPr>
                <w:szCs w:val="24"/>
              </w:rPr>
              <w:t xml:space="preserve">Ягоднинский </w:t>
            </w:r>
            <w:r w:rsidRPr="008435F1">
              <w:rPr>
                <w:bCs/>
                <w:iCs/>
                <w:szCs w:val="24"/>
              </w:rPr>
              <w:t>городской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1A9" w:rsidRDefault="002D31A9" w:rsidP="002D31A9">
            <w:pPr>
              <w:jc w:val="right"/>
              <w:rPr>
                <w:szCs w:val="22"/>
              </w:rPr>
            </w:pPr>
            <w:r>
              <w:rPr>
                <w:szCs w:val="22"/>
              </w:rPr>
              <w:t>19 726,0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D31A9" w:rsidRDefault="002D31A9" w:rsidP="002D31A9">
            <w:pPr>
              <w:jc w:val="right"/>
              <w:rPr>
                <w:szCs w:val="22"/>
              </w:rPr>
            </w:pPr>
            <w:r>
              <w:rPr>
                <w:szCs w:val="22"/>
              </w:rPr>
              <w:t>19 726,0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D31A9" w:rsidRPr="008435F1" w:rsidRDefault="002D31A9" w:rsidP="002D31A9">
            <w:pPr>
              <w:jc w:val="right"/>
              <w:rPr>
                <w:szCs w:val="24"/>
              </w:rPr>
            </w:pPr>
            <w:r>
              <w:rPr>
                <w:szCs w:val="24"/>
              </w:rPr>
              <w:t>100,0</w:t>
            </w:r>
          </w:p>
        </w:tc>
      </w:tr>
    </w:tbl>
    <w:p w:rsidR="001F7CA1" w:rsidRDefault="001F7CA1" w:rsidP="001F7CA1">
      <w:pPr>
        <w:ind w:firstLine="708"/>
        <w:jc w:val="both"/>
        <w:rPr>
          <w:sz w:val="28"/>
          <w:szCs w:val="28"/>
        </w:rPr>
      </w:pPr>
    </w:p>
    <w:p w:rsidR="001F7CA1" w:rsidRDefault="001F7CA1" w:rsidP="001F7CA1">
      <w:pPr>
        <w:ind w:firstLine="708"/>
        <w:jc w:val="both"/>
        <w:rPr>
          <w:sz w:val="28"/>
          <w:szCs w:val="28"/>
        </w:rPr>
      </w:pPr>
      <w:r>
        <w:rPr>
          <w:sz w:val="28"/>
          <w:szCs w:val="28"/>
        </w:rPr>
        <w:t>- выравнива</w:t>
      </w:r>
      <w:r w:rsidRPr="00777D89">
        <w:rPr>
          <w:sz w:val="28"/>
          <w:szCs w:val="28"/>
        </w:rPr>
        <w:t xml:space="preserve">ние бюджетной обеспеченности городских округов в рамках данного мероприятия бюджетам городских округов перечислено </w:t>
      </w:r>
      <w:r w:rsidR="002D31A9">
        <w:rPr>
          <w:sz w:val="28"/>
          <w:szCs w:val="28"/>
        </w:rPr>
        <w:t>2 010 000,0</w:t>
      </w:r>
      <w:r w:rsidRPr="00777D89">
        <w:rPr>
          <w:sz w:val="28"/>
          <w:szCs w:val="28"/>
        </w:rPr>
        <w:t xml:space="preserve"> тыс. рублей или 100,0 % годовых назначений.</w:t>
      </w:r>
      <w:r w:rsidR="00146950">
        <w:rPr>
          <w:sz w:val="28"/>
          <w:szCs w:val="28"/>
        </w:rPr>
        <w:t xml:space="preserve"> </w:t>
      </w:r>
      <w:r>
        <w:rPr>
          <w:sz w:val="28"/>
          <w:szCs w:val="28"/>
        </w:rPr>
        <w:t>Исполнение в разрезе городских округов и видов нецелевой финансовой помощи приведено ниже в таблицах:</w:t>
      </w:r>
    </w:p>
    <w:p w:rsidR="001F7CA1" w:rsidRDefault="001F7CA1" w:rsidP="001F7CA1">
      <w:pPr>
        <w:jc w:val="center"/>
        <w:rPr>
          <w:rFonts w:eastAsia="Calibri"/>
          <w:b/>
          <w:sz w:val="28"/>
          <w:szCs w:val="28"/>
          <w:lang w:eastAsia="en-US"/>
        </w:rPr>
      </w:pPr>
    </w:p>
    <w:p w:rsidR="001F7CA1" w:rsidRPr="005746A0" w:rsidRDefault="001F7CA1" w:rsidP="001F7CA1">
      <w:pPr>
        <w:jc w:val="center"/>
        <w:rPr>
          <w:rFonts w:eastAsia="Calibri"/>
          <w:b/>
          <w:sz w:val="28"/>
          <w:szCs w:val="28"/>
          <w:lang w:eastAsia="en-US"/>
        </w:rPr>
      </w:pPr>
      <w:r>
        <w:rPr>
          <w:rFonts w:eastAsia="Calibri"/>
          <w:b/>
          <w:sz w:val="28"/>
          <w:szCs w:val="28"/>
          <w:lang w:eastAsia="en-US"/>
        </w:rPr>
        <w:t>Исполнение расходов по</w:t>
      </w:r>
      <w:r w:rsidRPr="005746A0">
        <w:rPr>
          <w:rFonts w:eastAsia="Calibri"/>
          <w:b/>
          <w:sz w:val="28"/>
          <w:szCs w:val="28"/>
          <w:lang w:eastAsia="en-US"/>
        </w:rPr>
        <w:t xml:space="preserve"> дотаци</w:t>
      </w:r>
      <w:r>
        <w:rPr>
          <w:rFonts w:eastAsia="Calibri"/>
          <w:b/>
          <w:sz w:val="28"/>
          <w:szCs w:val="28"/>
          <w:lang w:eastAsia="en-US"/>
        </w:rPr>
        <w:t>ям</w:t>
      </w:r>
      <w:r w:rsidRPr="005746A0">
        <w:rPr>
          <w:rFonts w:eastAsia="Calibri"/>
          <w:b/>
          <w:sz w:val="28"/>
          <w:szCs w:val="28"/>
          <w:lang w:eastAsia="en-US"/>
        </w:rPr>
        <w:t xml:space="preserve">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w:t>
      </w:r>
      <w:r>
        <w:rPr>
          <w:rFonts w:eastAsia="Calibri"/>
          <w:b/>
          <w:sz w:val="28"/>
          <w:szCs w:val="28"/>
          <w:lang w:eastAsia="en-US"/>
        </w:rPr>
        <w:t xml:space="preserve"> з</w:t>
      </w:r>
      <w:r w:rsidR="002D31A9">
        <w:rPr>
          <w:rFonts w:eastAsia="Calibri"/>
          <w:b/>
          <w:sz w:val="28"/>
          <w:szCs w:val="28"/>
          <w:lang w:eastAsia="en-US"/>
        </w:rPr>
        <w:t>а 2017</w:t>
      </w:r>
      <w:r w:rsidRPr="005746A0">
        <w:rPr>
          <w:rFonts w:eastAsia="Calibri"/>
          <w:b/>
          <w:sz w:val="28"/>
          <w:szCs w:val="28"/>
          <w:lang w:eastAsia="en-US"/>
        </w:rPr>
        <w:t xml:space="preserve"> год</w:t>
      </w:r>
    </w:p>
    <w:p w:rsidR="001F7CA1" w:rsidRPr="005746A0" w:rsidRDefault="001F7CA1" w:rsidP="001F7CA1">
      <w:pPr>
        <w:jc w:val="right"/>
        <w:rPr>
          <w:rFonts w:eastAsia="Calibri"/>
          <w:b/>
          <w:sz w:val="28"/>
          <w:szCs w:val="28"/>
          <w:lang w:eastAsia="en-US"/>
        </w:rPr>
      </w:pPr>
      <w:r w:rsidRPr="005746A0">
        <w:rPr>
          <w:bCs/>
          <w:sz w:val="28"/>
          <w:szCs w:val="28"/>
        </w:rPr>
        <w:t>тыс. руб.</w:t>
      </w:r>
    </w:p>
    <w:tbl>
      <w:tblPr>
        <w:tblW w:w="9237" w:type="dxa"/>
        <w:tblInd w:w="108" w:type="dxa"/>
        <w:tblLook w:val="04A0" w:firstRow="1" w:lastRow="0" w:firstColumn="1" w:lastColumn="0" w:noHBand="0" w:noVBand="1"/>
      </w:tblPr>
      <w:tblGrid>
        <w:gridCol w:w="4849"/>
        <w:gridCol w:w="1680"/>
        <w:gridCol w:w="1482"/>
        <w:gridCol w:w="1226"/>
      </w:tblGrid>
      <w:tr w:rsidR="001F7CA1" w:rsidRPr="005746A0" w:rsidTr="00C00170">
        <w:trPr>
          <w:trHeight w:val="20"/>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 xml:space="preserve">Наименование </w:t>
            </w:r>
            <w:r w:rsidRPr="00BA7308">
              <w:rPr>
                <w:b/>
                <w:szCs w:val="24"/>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Бюджет</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Кассовое исполнение</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 исп.</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vAlign w:val="bottom"/>
            <w:hideMark/>
          </w:tcPr>
          <w:p w:rsidR="002D31A9" w:rsidRPr="005746A0" w:rsidRDefault="002D31A9" w:rsidP="002D31A9">
            <w:pPr>
              <w:rPr>
                <w:b/>
                <w:bCs/>
                <w:szCs w:val="24"/>
              </w:rPr>
            </w:pPr>
            <w:r w:rsidRPr="005746A0">
              <w:rPr>
                <w:b/>
                <w:bCs/>
                <w:szCs w:val="24"/>
              </w:rPr>
              <w:t xml:space="preserve">ВСЕГО </w:t>
            </w:r>
          </w:p>
        </w:tc>
        <w:tc>
          <w:tcPr>
            <w:tcW w:w="1680" w:type="dxa"/>
            <w:tcBorders>
              <w:top w:val="nil"/>
              <w:left w:val="nil"/>
              <w:bottom w:val="single" w:sz="4" w:space="0" w:color="auto"/>
              <w:right w:val="single" w:sz="4" w:space="0" w:color="auto"/>
            </w:tcBorders>
            <w:shd w:val="clear" w:color="auto" w:fill="auto"/>
            <w:vAlign w:val="bottom"/>
            <w:hideMark/>
          </w:tcPr>
          <w:p w:rsidR="002D31A9" w:rsidRPr="005746A0" w:rsidRDefault="002D31A9" w:rsidP="002D31A9">
            <w:pPr>
              <w:jc w:val="right"/>
              <w:rPr>
                <w:b/>
                <w:bCs/>
                <w:szCs w:val="24"/>
              </w:rPr>
            </w:pPr>
            <w:r>
              <w:rPr>
                <w:b/>
                <w:bCs/>
                <w:szCs w:val="24"/>
              </w:rPr>
              <w:t>2 010 000,0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b/>
                <w:bCs/>
                <w:szCs w:val="24"/>
              </w:rPr>
            </w:pPr>
            <w:r>
              <w:rPr>
                <w:b/>
                <w:bCs/>
                <w:szCs w:val="24"/>
              </w:rPr>
              <w:t>2 010 000,0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b/>
                <w:bCs/>
                <w:szCs w:val="24"/>
              </w:rPr>
            </w:pPr>
            <w:r>
              <w:rPr>
                <w:b/>
                <w:bCs/>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город Магадан</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932 273,0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932 273,0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249 854,0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249 854,0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Омсукчанский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104 300,0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104 300,0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104 415,0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104 415,0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lastRenderedPageBreak/>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58 511,0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58 511,0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138 591,0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138 591,0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88 897,0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88 897,0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164 068,0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164 068,0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r w:rsidR="002D31A9" w:rsidRPr="005746A0" w:rsidTr="00C00170">
        <w:trPr>
          <w:trHeight w:val="20"/>
        </w:trPr>
        <w:tc>
          <w:tcPr>
            <w:tcW w:w="4849" w:type="dxa"/>
            <w:tcBorders>
              <w:top w:val="nil"/>
              <w:left w:val="single" w:sz="4" w:space="0" w:color="auto"/>
              <w:bottom w:val="single" w:sz="4" w:space="0" w:color="auto"/>
              <w:right w:val="single" w:sz="4" w:space="0" w:color="auto"/>
            </w:tcBorders>
            <w:shd w:val="clear" w:color="auto" w:fill="auto"/>
            <w:noWrap/>
            <w:vAlign w:val="bottom"/>
            <w:hideMark/>
          </w:tcPr>
          <w:p w:rsidR="002D31A9" w:rsidRPr="005746A0" w:rsidRDefault="002D31A9" w:rsidP="002D31A9">
            <w:pPr>
              <w:rPr>
                <w:szCs w:val="24"/>
              </w:rPr>
            </w:pPr>
            <w:r w:rsidRPr="005746A0">
              <w:rPr>
                <w:szCs w:val="24"/>
              </w:rPr>
              <w:t>Ягоднинский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2D31A9" w:rsidRPr="005746A0" w:rsidRDefault="002D31A9" w:rsidP="002D31A9">
            <w:pPr>
              <w:jc w:val="right"/>
              <w:rPr>
                <w:szCs w:val="24"/>
              </w:rPr>
            </w:pPr>
            <w:r>
              <w:rPr>
                <w:szCs w:val="24"/>
              </w:rPr>
              <w:t>169 091,0</w:t>
            </w:r>
          </w:p>
        </w:tc>
        <w:tc>
          <w:tcPr>
            <w:tcW w:w="1482" w:type="dxa"/>
            <w:tcBorders>
              <w:top w:val="nil"/>
              <w:left w:val="nil"/>
              <w:bottom w:val="single" w:sz="4" w:space="0" w:color="auto"/>
              <w:right w:val="single" w:sz="4" w:space="0" w:color="auto"/>
            </w:tcBorders>
            <w:shd w:val="clear" w:color="auto" w:fill="auto"/>
            <w:vAlign w:val="bottom"/>
          </w:tcPr>
          <w:p w:rsidR="002D31A9" w:rsidRPr="005746A0" w:rsidRDefault="002D31A9" w:rsidP="002D31A9">
            <w:pPr>
              <w:jc w:val="right"/>
              <w:rPr>
                <w:szCs w:val="24"/>
              </w:rPr>
            </w:pPr>
            <w:r>
              <w:rPr>
                <w:szCs w:val="24"/>
              </w:rPr>
              <w:t>169 091,0</w:t>
            </w:r>
          </w:p>
        </w:tc>
        <w:tc>
          <w:tcPr>
            <w:tcW w:w="1226" w:type="dxa"/>
            <w:tcBorders>
              <w:top w:val="nil"/>
              <w:left w:val="nil"/>
              <w:bottom w:val="single" w:sz="4" w:space="0" w:color="auto"/>
              <w:right w:val="single" w:sz="4" w:space="0" w:color="auto"/>
            </w:tcBorders>
          </w:tcPr>
          <w:p w:rsidR="002D31A9" w:rsidRPr="005746A0" w:rsidRDefault="002D31A9" w:rsidP="002D31A9">
            <w:pPr>
              <w:jc w:val="right"/>
              <w:rPr>
                <w:szCs w:val="24"/>
              </w:rPr>
            </w:pPr>
            <w:r>
              <w:rPr>
                <w:szCs w:val="24"/>
              </w:rPr>
              <w:t>100,0</w:t>
            </w:r>
          </w:p>
        </w:tc>
      </w:tr>
    </w:tbl>
    <w:p w:rsidR="001F7CA1" w:rsidRDefault="001F7CA1" w:rsidP="001F7CA1">
      <w:pPr>
        <w:ind w:firstLine="708"/>
        <w:jc w:val="both"/>
        <w:rPr>
          <w:sz w:val="28"/>
          <w:szCs w:val="28"/>
        </w:rPr>
      </w:pPr>
    </w:p>
    <w:p w:rsidR="001F7CA1" w:rsidRPr="00792382" w:rsidRDefault="001F7CA1" w:rsidP="001F7CA1">
      <w:pPr>
        <w:jc w:val="center"/>
        <w:rPr>
          <w:rFonts w:eastAsia="Calibri"/>
          <w:b/>
          <w:sz w:val="28"/>
          <w:szCs w:val="28"/>
          <w:lang w:eastAsia="en-US"/>
        </w:rPr>
      </w:pPr>
      <w:r w:rsidRPr="00792382">
        <w:rPr>
          <w:rFonts w:eastAsia="Calibri"/>
          <w:b/>
          <w:sz w:val="28"/>
          <w:szCs w:val="28"/>
          <w:lang w:eastAsia="en-US"/>
        </w:rPr>
        <w:t xml:space="preserve">Исполнение расходов </w:t>
      </w:r>
      <w:r>
        <w:rPr>
          <w:rFonts w:eastAsia="Calibri"/>
          <w:b/>
          <w:sz w:val="28"/>
          <w:szCs w:val="28"/>
          <w:lang w:eastAsia="en-US"/>
        </w:rPr>
        <w:t xml:space="preserve">по </w:t>
      </w:r>
      <w:r w:rsidRPr="00792382">
        <w:rPr>
          <w:rFonts w:eastAsia="Calibri"/>
          <w:b/>
          <w:sz w:val="28"/>
          <w:szCs w:val="28"/>
          <w:lang w:eastAsia="en-US"/>
        </w:rPr>
        <w:t>дотаци</w:t>
      </w:r>
      <w:r>
        <w:rPr>
          <w:rFonts w:eastAsia="Calibri"/>
          <w:b/>
          <w:sz w:val="28"/>
          <w:szCs w:val="28"/>
          <w:lang w:eastAsia="en-US"/>
        </w:rPr>
        <w:t>ям</w:t>
      </w:r>
      <w:r w:rsidRPr="00792382">
        <w:rPr>
          <w:rFonts w:eastAsia="Calibri"/>
          <w:b/>
          <w:sz w:val="28"/>
          <w:szCs w:val="28"/>
          <w:lang w:eastAsia="en-US"/>
        </w:rPr>
        <w:t xml:space="preserve"> на поддержку мер по обеспечению сбалансированности бюджетов городских округов на реализацию подпрограммы</w:t>
      </w:r>
      <w:r w:rsidR="00146950">
        <w:rPr>
          <w:rFonts w:eastAsia="Calibri"/>
          <w:b/>
          <w:sz w:val="28"/>
          <w:szCs w:val="28"/>
          <w:lang w:eastAsia="en-US"/>
        </w:rPr>
        <w:t xml:space="preserve"> </w:t>
      </w:r>
      <w:r w:rsidRPr="00792382">
        <w:rPr>
          <w:rFonts w:eastAsia="Calibri"/>
          <w:b/>
          <w:sz w:val="28"/>
          <w:szCs w:val="28"/>
          <w:lang w:eastAsia="en-US"/>
        </w:rPr>
        <w:t>«Создание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на 2015-2020 годы»</w:t>
      </w:r>
      <w:r>
        <w:rPr>
          <w:rFonts w:eastAsia="Calibri"/>
          <w:b/>
          <w:sz w:val="28"/>
          <w:szCs w:val="28"/>
          <w:lang w:eastAsia="en-US"/>
        </w:rPr>
        <w:t xml:space="preserve"> з</w:t>
      </w:r>
      <w:r w:rsidRPr="00792382">
        <w:rPr>
          <w:rFonts w:eastAsia="Calibri"/>
          <w:b/>
          <w:sz w:val="28"/>
          <w:szCs w:val="28"/>
          <w:lang w:eastAsia="en-US"/>
        </w:rPr>
        <w:t>а 201</w:t>
      </w:r>
      <w:r w:rsidR="002D31A9">
        <w:rPr>
          <w:rFonts w:eastAsia="Calibri"/>
          <w:b/>
          <w:sz w:val="28"/>
          <w:szCs w:val="28"/>
          <w:lang w:eastAsia="en-US"/>
        </w:rPr>
        <w:t>7</w:t>
      </w:r>
      <w:r w:rsidRPr="00792382">
        <w:rPr>
          <w:rFonts w:eastAsia="Calibri"/>
          <w:b/>
          <w:sz w:val="28"/>
          <w:szCs w:val="28"/>
          <w:lang w:eastAsia="en-US"/>
        </w:rPr>
        <w:t xml:space="preserve"> год</w:t>
      </w:r>
    </w:p>
    <w:p w:rsidR="001F7CA1" w:rsidRPr="00792382" w:rsidRDefault="001F7CA1" w:rsidP="001F7CA1">
      <w:pPr>
        <w:jc w:val="right"/>
        <w:rPr>
          <w:bCs/>
          <w:sz w:val="28"/>
          <w:szCs w:val="28"/>
        </w:rPr>
      </w:pPr>
      <w:r w:rsidRPr="00792382">
        <w:rPr>
          <w:bCs/>
          <w:sz w:val="28"/>
          <w:szCs w:val="28"/>
        </w:rPr>
        <w:t>тыс. руб.</w:t>
      </w:r>
    </w:p>
    <w:tbl>
      <w:tblPr>
        <w:tblW w:w="9243" w:type="dxa"/>
        <w:tblInd w:w="108" w:type="dxa"/>
        <w:tblLook w:val="04A0" w:firstRow="1" w:lastRow="0" w:firstColumn="1" w:lastColumn="0" w:noHBand="0" w:noVBand="1"/>
      </w:tblPr>
      <w:tblGrid>
        <w:gridCol w:w="4990"/>
        <w:gridCol w:w="1700"/>
        <w:gridCol w:w="1482"/>
        <w:gridCol w:w="1071"/>
      </w:tblGrid>
      <w:tr w:rsidR="001F7CA1" w:rsidRPr="00792382" w:rsidTr="00D90E40">
        <w:trPr>
          <w:trHeight w:val="20"/>
        </w:trPr>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 xml:space="preserve">Наименование </w:t>
            </w:r>
            <w:r w:rsidRPr="00BA7308">
              <w:rPr>
                <w:b/>
                <w:szCs w:val="24"/>
              </w:rPr>
              <w:t>городского округа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BA7308" w:rsidRDefault="001F7CA1" w:rsidP="00D90E40">
            <w:pPr>
              <w:jc w:val="center"/>
              <w:rPr>
                <w:b/>
                <w:szCs w:val="22"/>
              </w:rPr>
            </w:pPr>
            <w:r w:rsidRPr="00BA7308">
              <w:rPr>
                <w:b/>
                <w:szCs w:val="22"/>
              </w:rPr>
              <w:t>Бюджет</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Кассовое исполнение</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BA7308" w:rsidRDefault="001F7CA1" w:rsidP="00D90E40">
            <w:pPr>
              <w:jc w:val="center"/>
              <w:rPr>
                <w:b/>
                <w:bCs/>
                <w:szCs w:val="24"/>
              </w:rPr>
            </w:pPr>
            <w:r w:rsidRPr="00BA7308">
              <w:rPr>
                <w:b/>
                <w:bCs/>
                <w:szCs w:val="24"/>
              </w:rPr>
              <w:t>%% исп.</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vAlign w:val="bottom"/>
            <w:hideMark/>
          </w:tcPr>
          <w:p w:rsidR="0080555D" w:rsidRPr="00792382" w:rsidRDefault="0080555D" w:rsidP="0080555D">
            <w:pPr>
              <w:rPr>
                <w:b/>
                <w:bCs/>
                <w:szCs w:val="24"/>
              </w:rPr>
            </w:pPr>
            <w:r w:rsidRPr="00792382">
              <w:rPr>
                <w:b/>
                <w:bCs/>
                <w:szCs w:val="24"/>
              </w:rPr>
              <w:t>ВСЕГО</w:t>
            </w:r>
          </w:p>
        </w:tc>
        <w:tc>
          <w:tcPr>
            <w:tcW w:w="1700" w:type="dxa"/>
            <w:tcBorders>
              <w:top w:val="nil"/>
              <w:left w:val="nil"/>
              <w:bottom w:val="single" w:sz="4" w:space="0" w:color="auto"/>
              <w:right w:val="single" w:sz="4" w:space="0" w:color="auto"/>
            </w:tcBorders>
            <w:shd w:val="clear" w:color="auto" w:fill="auto"/>
            <w:vAlign w:val="bottom"/>
            <w:hideMark/>
          </w:tcPr>
          <w:p w:rsidR="0080555D" w:rsidRPr="00792382" w:rsidRDefault="0080555D" w:rsidP="0080555D">
            <w:pPr>
              <w:jc w:val="right"/>
              <w:rPr>
                <w:b/>
                <w:bCs/>
                <w:szCs w:val="24"/>
              </w:rPr>
            </w:pPr>
            <w:r w:rsidRPr="00792382">
              <w:rPr>
                <w:b/>
                <w:bCs/>
                <w:szCs w:val="24"/>
              </w:rPr>
              <w:t>100 000,0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b/>
                <w:bCs/>
                <w:szCs w:val="24"/>
              </w:rPr>
            </w:pPr>
            <w:r w:rsidRPr="00792382">
              <w:rPr>
                <w:b/>
                <w:bCs/>
                <w:szCs w:val="24"/>
              </w:rPr>
              <w:t>100 000,0</w:t>
            </w:r>
          </w:p>
        </w:tc>
        <w:tc>
          <w:tcPr>
            <w:tcW w:w="1071" w:type="dxa"/>
            <w:tcBorders>
              <w:top w:val="nil"/>
              <w:left w:val="nil"/>
              <w:bottom w:val="single" w:sz="4" w:space="0" w:color="auto"/>
              <w:right w:val="single" w:sz="4" w:space="0" w:color="auto"/>
            </w:tcBorders>
          </w:tcPr>
          <w:p w:rsidR="0080555D" w:rsidRPr="00792382" w:rsidRDefault="0080555D" w:rsidP="0080555D">
            <w:pPr>
              <w:jc w:val="right"/>
              <w:rPr>
                <w:b/>
                <w:bCs/>
                <w:szCs w:val="24"/>
              </w:rPr>
            </w:pPr>
            <w:r>
              <w:rPr>
                <w:b/>
                <w:bCs/>
                <w:szCs w:val="24"/>
              </w:rPr>
              <w:t>100,0</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Ольский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25 487,0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25 487,0</w:t>
            </w:r>
          </w:p>
        </w:tc>
        <w:tc>
          <w:tcPr>
            <w:tcW w:w="1071" w:type="dxa"/>
            <w:tcBorders>
              <w:top w:val="nil"/>
              <w:left w:val="nil"/>
              <w:bottom w:val="single" w:sz="4" w:space="0" w:color="auto"/>
              <w:right w:val="single" w:sz="4" w:space="0" w:color="auto"/>
            </w:tcBorders>
          </w:tcPr>
          <w:p w:rsidR="0080555D" w:rsidRPr="005746A0" w:rsidRDefault="0080555D" w:rsidP="0080555D">
            <w:pPr>
              <w:jc w:val="right"/>
              <w:rPr>
                <w:szCs w:val="24"/>
              </w:rPr>
            </w:pPr>
            <w:r>
              <w:rPr>
                <w:szCs w:val="24"/>
              </w:rPr>
              <w:t>100,0</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Северо-Эвенский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16 638,0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16 638,0</w:t>
            </w:r>
          </w:p>
        </w:tc>
        <w:tc>
          <w:tcPr>
            <w:tcW w:w="1071" w:type="dxa"/>
            <w:tcBorders>
              <w:top w:val="nil"/>
              <w:left w:val="nil"/>
              <w:bottom w:val="single" w:sz="4" w:space="0" w:color="auto"/>
              <w:right w:val="single" w:sz="4" w:space="0" w:color="auto"/>
            </w:tcBorders>
          </w:tcPr>
          <w:p w:rsidR="0080555D" w:rsidRPr="005746A0" w:rsidRDefault="0080555D" w:rsidP="0080555D">
            <w:pPr>
              <w:jc w:val="right"/>
              <w:rPr>
                <w:szCs w:val="24"/>
              </w:rPr>
            </w:pPr>
            <w:r>
              <w:rPr>
                <w:szCs w:val="24"/>
              </w:rPr>
              <w:t>100,0</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tcPr>
          <w:p w:rsidR="0080555D" w:rsidRPr="00792382" w:rsidRDefault="0080555D" w:rsidP="0080555D">
            <w:pPr>
              <w:rPr>
                <w:szCs w:val="24"/>
              </w:rPr>
            </w:pPr>
            <w:r w:rsidRPr="005746A0">
              <w:rPr>
                <w:szCs w:val="24"/>
              </w:rPr>
              <w:t>Среднеканский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tcPr>
          <w:p w:rsidR="0080555D" w:rsidRPr="00792382" w:rsidRDefault="0080555D" w:rsidP="0080555D">
            <w:pPr>
              <w:jc w:val="right"/>
              <w:rPr>
                <w:szCs w:val="24"/>
              </w:rPr>
            </w:pPr>
            <w:r>
              <w:rPr>
                <w:szCs w:val="24"/>
              </w:rPr>
              <w:t>12 796,0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12 796,0</w:t>
            </w:r>
          </w:p>
        </w:tc>
        <w:tc>
          <w:tcPr>
            <w:tcW w:w="1071" w:type="dxa"/>
            <w:tcBorders>
              <w:top w:val="nil"/>
              <w:left w:val="nil"/>
              <w:bottom w:val="single" w:sz="4" w:space="0" w:color="auto"/>
              <w:right w:val="single" w:sz="4" w:space="0" w:color="auto"/>
            </w:tcBorders>
          </w:tcPr>
          <w:p w:rsidR="0080555D" w:rsidRDefault="0080555D" w:rsidP="0080555D">
            <w:pPr>
              <w:jc w:val="right"/>
              <w:rPr>
                <w:szCs w:val="24"/>
              </w:rPr>
            </w:pPr>
            <w:r>
              <w:rPr>
                <w:szCs w:val="24"/>
              </w:rPr>
              <w:t>100,0</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Хасынский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18 159,0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18 159,0</w:t>
            </w:r>
          </w:p>
        </w:tc>
        <w:tc>
          <w:tcPr>
            <w:tcW w:w="1071" w:type="dxa"/>
            <w:tcBorders>
              <w:top w:val="nil"/>
              <w:left w:val="nil"/>
              <w:bottom w:val="single" w:sz="4" w:space="0" w:color="auto"/>
              <w:right w:val="single" w:sz="4" w:space="0" w:color="auto"/>
            </w:tcBorders>
          </w:tcPr>
          <w:p w:rsidR="0080555D" w:rsidRPr="005746A0" w:rsidRDefault="0080555D" w:rsidP="0080555D">
            <w:pPr>
              <w:jc w:val="right"/>
              <w:rPr>
                <w:szCs w:val="24"/>
              </w:rPr>
            </w:pPr>
            <w:r>
              <w:rPr>
                <w:szCs w:val="24"/>
              </w:rPr>
              <w:t>100,0</w:t>
            </w:r>
          </w:p>
        </w:tc>
      </w:tr>
      <w:tr w:rsidR="0080555D" w:rsidRPr="00792382" w:rsidTr="00D90E40">
        <w:trPr>
          <w:trHeight w:val="20"/>
        </w:trPr>
        <w:tc>
          <w:tcPr>
            <w:tcW w:w="4990"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Ягоднинский городской округ</w:t>
            </w:r>
          </w:p>
        </w:tc>
        <w:tc>
          <w:tcPr>
            <w:tcW w:w="170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26 920,0</w:t>
            </w:r>
          </w:p>
        </w:tc>
        <w:tc>
          <w:tcPr>
            <w:tcW w:w="1482"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26 920,0</w:t>
            </w:r>
          </w:p>
        </w:tc>
        <w:tc>
          <w:tcPr>
            <w:tcW w:w="1071" w:type="dxa"/>
            <w:tcBorders>
              <w:top w:val="nil"/>
              <w:left w:val="nil"/>
              <w:bottom w:val="single" w:sz="4" w:space="0" w:color="auto"/>
              <w:right w:val="single" w:sz="4" w:space="0" w:color="auto"/>
            </w:tcBorders>
          </w:tcPr>
          <w:p w:rsidR="0080555D" w:rsidRPr="005746A0" w:rsidRDefault="0080555D" w:rsidP="0080555D">
            <w:pPr>
              <w:jc w:val="right"/>
              <w:rPr>
                <w:szCs w:val="24"/>
              </w:rPr>
            </w:pPr>
            <w:r>
              <w:rPr>
                <w:szCs w:val="24"/>
              </w:rPr>
              <w:t>100,0</w:t>
            </w:r>
          </w:p>
        </w:tc>
      </w:tr>
    </w:tbl>
    <w:p w:rsidR="00C00170" w:rsidRDefault="00C00170" w:rsidP="001F7CA1">
      <w:pPr>
        <w:jc w:val="center"/>
        <w:rPr>
          <w:rFonts w:eastAsia="Calibri"/>
          <w:b/>
          <w:sz w:val="28"/>
          <w:szCs w:val="28"/>
          <w:lang w:eastAsia="en-US"/>
        </w:rPr>
      </w:pPr>
    </w:p>
    <w:p w:rsidR="001F7CA1" w:rsidRDefault="001F7CA1" w:rsidP="001F7CA1">
      <w:pPr>
        <w:jc w:val="center"/>
        <w:rPr>
          <w:rFonts w:eastAsia="Calibri"/>
          <w:b/>
          <w:sz w:val="28"/>
          <w:szCs w:val="28"/>
          <w:lang w:eastAsia="en-US"/>
        </w:rPr>
      </w:pPr>
      <w:r>
        <w:rPr>
          <w:rFonts w:eastAsia="Calibri"/>
          <w:b/>
          <w:sz w:val="28"/>
          <w:szCs w:val="28"/>
          <w:lang w:eastAsia="en-US"/>
        </w:rPr>
        <w:t xml:space="preserve">Исполнение расходов по </w:t>
      </w:r>
      <w:r w:rsidRPr="00792382">
        <w:rPr>
          <w:rFonts w:eastAsia="Calibri"/>
          <w:b/>
          <w:sz w:val="28"/>
          <w:szCs w:val="28"/>
          <w:lang w:eastAsia="en-US"/>
        </w:rPr>
        <w:t>субсиди</w:t>
      </w:r>
      <w:r>
        <w:rPr>
          <w:rFonts w:eastAsia="Calibri"/>
          <w:b/>
          <w:sz w:val="28"/>
          <w:szCs w:val="28"/>
          <w:lang w:eastAsia="en-US"/>
        </w:rPr>
        <w:t>ям</w:t>
      </w:r>
      <w:r w:rsidRPr="00792382">
        <w:rPr>
          <w:rFonts w:eastAsia="Calibri"/>
          <w:b/>
          <w:sz w:val="28"/>
          <w:szCs w:val="28"/>
          <w:lang w:eastAsia="en-US"/>
        </w:rPr>
        <w:t xml:space="preserve">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государственной программы Магаданской области «Управление государственными финансами Магаданской области» </w:t>
      </w:r>
      <w:r w:rsidRPr="00792382">
        <w:rPr>
          <w:rFonts w:eastAsia="Calibri"/>
          <w:b/>
          <w:sz w:val="28"/>
          <w:szCs w:val="28"/>
          <w:lang w:eastAsia="en-US"/>
        </w:rPr>
        <w:br/>
        <w:t>на 2015-2020 годы»</w:t>
      </w:r>
      <w:r>
        <w:rPr>
          <w:rFonts w:eastAsia="Calibri"/>
          <w:b/>
          <w:sz w:val="28"/>
          <w:szCs w:val="28"/>
          <w:lang w:eastAsia="en-US"/>
        </w:rPr>
        <w:t xml:space="preserve"> з</w:t>
      </w:r>
      <w:r w:rsidRPr="00792382">
        <w:rPr>
          <w:rFonts w:eastAsia="Calibri"/>
          <w:b/>
          <w:sz w:val="28"/>
          <w:szCs w:val="28"/>
          <w:lang w:eastAsia="en-US"/>
        </w:rPr>
        <w:t>а 201</w:t>
      </w:r>
      <w:r w:rsidR="0080555D">
        <w:rPr>
          <w:rFonts w:eastAsia="Calibri"/>
          <w:b/>
          <w:sz w:val="28"/>
          <w:szCs w:val="28"/>
          <w:lang w:eastAsia="en-US"/>
        </w:rPr>
        <w:t>7</w:t>
      </w:r>
      <w:r w:rsidRPr="00792382">
        <w:rPr>
          <w:rFonts w:eastAsia="Calibri"/>
          <w:b/>
          <w:sz w:val="28"/>
          <w:szCs w:val="28"/>
          <w:lang w:eastAsia="en-US"/>
        </w:rPr>
        <w:t xml:space="preserve"> год</w:t>
      </w:r>
    </w:p>
    <w:p w:rsidR="00C00170" w:rsidRPr="00792382" w:rsidRDefault="00C00170" w:rsidP="001F7CA1">
      <w:pPr>
        <w:jc w:val="center"/>
        <w:rPr>
          <w:rFonts w:eastAsia="Calibri"/>
          <w:b/>
          <w:sz w:val="28"/>
          <w:szCs w:val="28"/>
          <w:lang w:eastAsia="en-US"/>
        </w:rPr>
      </w:pPr>
    </w:p>
    <w:p w:rsidR="001F7CA1" w:rsidRPr="00792382" w:rsidRDefault="001F7CA1" w:rsidP="001F7CA1">
      <w:pPr>
        <w:jc w:val="right"/>
        <w:rPr>
          <w:bCs/>
          <w:sz w:val="28"/>
          <w:szCs w:val="28"/>
        </w:rPr>
      </w:pPr>
      <w:r w:rsidRPr="00792382">
        <w:rPr>
          <w:bCs/>
          <w:sz w:val="28"/>
          <w:szCs w:val="28"/>
        </w:rPr>
        <w:t>тыс. руб.</w:t>
      </w:r>
    </w:p>
    <w:tbl>
      <w:tblPr>
        <w:tblW w:w="9432" w:type="dxa"/>
        <w:tblInd w:w="108" w:type="dxa"/>
        <w:tblLook w:val="04A0" w:firstRow="1" w:lastRow="0" w:firstColumn="1" w:lastColumn="0" w:noHBand="0" w:noVBand="1"/>
      </w:tblPr>
      <w:tblGrid>
        <w:gridCol w:w="5416"/>
        <w:gridCol w:w="1680"/>
        <w:gridCol w:w="1580"/>
        <w:gridCol w:w="756"/>
      </w:tblGrid>
      <w:tr w:rsidR="001F7CA1" w:rsidRPr="00792382" w:rsidTr="00D90E40">
        <w:trPr>
          <w:trHeight w:val="20"/>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3A29AE" w:rsidRDefault="001F7CA1" w:rsidP="00D90E40">
            <w:pPr>
              <w:jc w:val="center"/>
              <w:rPr>
                <w:b/>
                <w:szCs w:val="22"/>
              </w:rPr>
            </w:pPr>
            <w:r w:rsidRPr="003A29AE">
              <w:rPr>
                <w:b/>
                <w:szCs w:val="22"/>
              </w:rPr>
              <w:t xml:space="preserve">Наименование </w:t>
            </w:r>
            <w:r w:rsidRPr="003A29AE">
              <w:rPr>
                <w:b/>
                <w:szCs w:val="24"/>
              </w:rPr>
              <w:t>городского округа</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CA1" w:rsidRPr="003A29AE" w:rsidRDefault="001F7CA1" w:rsidP="00D90E40">
            <w:pPr>
              <w:jc w:val="center"/>
              <w:rPr>
                <w:b/>
                <w:szCs w:val="22"/>
              </w:rPr>
            </w:pPr>
            <w:r w:rsidRPr="003A29AE">
              <w:rPr>
                <w:b/>
                <w:szCs w:val="22"/>
              </w:rPr>
              <w:t>Бюджет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3A29AE" w:rsidRDefault="001F7CA1" w:rsidP="00D90E40">
            <w:pPr>
              <w:jc w:val="center"/>
              <w:rPr>
                <w:b/>
                <w:bCs/>
                <w:szCs w:val="24"/>
              </w:rPr>
            </w:pPr>
            <w:r w:rsidRPr="003A29AE">
              <w:rPr>
                <w:b/>
                <w:bCs/>
                <w:szCs w:val="24"/>
              </w:rPr>
              <w:t>Кассовое исполнение</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F7CA1" w:rsidRPr="003A29AE" w:rsidRDefault="001F7CA1" w:rsidP="00D90E40">
            <w:pPr>
              <w:jc w:val="center"/>
              <w:rPr>
                <w:b/>
                <w:bCs/>
                <w:szCs w:val="24"/>
              </w:rPr>
            </w:pPr>
            <w:r w:rsidRPr="003A29AE">
              <w:rPr>
                <w:b/>
                <w:bCs/>
                <w:szCs w:val="24"/>
              </w:rPr>
              <w:t>%% исп.</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vAlign w:val="bottom"/>
            <w:hideMark/>
          </w:tcPr>
          <w:p w:rsidR="0080555D" w:rsidRPr="00792382" w:rsidRDefault="0080555D" w:rsidP="0080555D">
            <w:pPr>
              <w:ind w:right="-108"/>
              <w:rPr>
                <w:b/>
                <w:bCs/>
                <w:szCs w:val="24"/>
              </w:rPr>
            </w:pPr>
            <w:r w:rsidRPr="00792382">
              <w:rPr>
                <w:b/>
                <w:bCs/>
                <w:szCs w:val="24"/>
              </w:rPr>
              <w:t>ВСЕГО</w:t>
            </w:r>
          </w:p>
        </w:tc>
        <w:tc>
          <w:tcPr>
            <w:tcW w:w="1680" w:type="dxa"/>
            <w:tcBorders>
              <w:top w:val="nil"/>
              <w:left w:val="nil"/>
              <w:bottom w:val="single" w:sz="4" w:space="0" w:color="auto"/>
              <w:right w:val="single" w:sz="4" w:space="0" w:color="auto"/>
            </w:tcBorders>
            <w:shd w:val="clear" w:color="auto" w:fill="auto"/>
            <w:vAlign w:val="bottom"/>
            <w:hideMark/>
          </w:tcPr>
          <w:p w:rsidR="0080555D" w:rsidRPr="00792382" w:rsidRDefault="0080555D" w:rsidP="0080555D">
            <w:pPr>
              <w:jc w:val="right"/>
              <w:rPr>
                <w:b/>
                <w:bCs/>
                <w:szCs w:val="24"/>
              </w:rPr>
            </w:pPr>
            <w:r>
              <w:rPr>
                <w:b/>
                <w:bCs/>
                <w:szCs w:val="24"/>
              </w:rPr>
              <w:t>629 500,0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b/>
                <w:bCs/>
                <w:szCs w:val="24"/>
              </w:rPr>
            </w:pPr>
            <w:r>
              <w:rPr>
                <w:b/>
                <w:bCs/>
                <w:szCs w:val="24"/>
              </w:rPr>
              <w:t>629 500,0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b/>
                <w:bCs/>
                <w:szCs w:val="24"/>
              </w:rPr>
            </w:pPr>
            <w:r>
              <w:rPr>
                <w:b/>
                <w:bCs/>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Ольский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69 412,0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69 412,0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tcPr>
          <w:p w:rsidR="0080555D" w:rsidRPr="00792382" w:rsidRDefault="0080555D" w:rsidP="0080555D">
            <w:pPr>
              <w:rPr>
                <w:szCs w:val="24"/>
              </w:rPr>
            </w:pPr>
            <w:r>
              <w:rPr>
                <w:szCs w:val="24"/>
              </w:rPr>
              <w:t>Омсукчанский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tcPr>
          <w:p w:rsidR="0080555D" w:rsidRPr="00792382" w:rsidRDefault="0080555D" w:rsidP="0080555D">
            <w:pPr>
              <w:jc w:val="right"/>
              <w:rPr>
                <w:szCs w:val="24"/>
              </w:rPr>
            </w:pPr>
            <w:r>
              <w:rPr>
                <w:szCs w:val="24"/>
              </w:rPr>
              <w:t>18 292,0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18 292,0</w:t>
            </w:r>
          </w:p>
        </w:tc>
        <w:tc>
          <w:tcPr>
            <w:tcW w:w="756" w:type="dxa"/>
            <w:tcBorders>
              <w:top w:val="nil"/>
              <w:left w:val="nil"/>
              <w:bottom w:val="single" w:sz="4" w:space="0" w:color="auto"/>
              <w:right w:val="single" w:sz="4" w:space="0" w:color="auto"/>
            </w:tcBorders>
          </w:tcPr>
          <w:p w:rsidR="0080555D"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Северо-Эвенский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104 317,0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104 317,0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Среднеканский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105 265,0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105 265,0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Сусуманский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61 113,0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61 113,0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Тенькинский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81 446,0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81 446,0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Хасынский городской округ</w:t>
            </w:r>
          </w:p>
        </w:tc>
        <w:tc>
          <w:tcPr>
            <w:tcW w:w="1680" w:type="dxa"/>
            <w:tcBorders>
              <w:top w:val="nil"/>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52 216,0</w:t>
            </w:r>
          </w:p>
        </w:tc>
        <w:tc>
          <w:tcPr>
            <w:tcW w:w="1580" w:type="dxa"/>
            <w:tcBorders>
              <w:top w:val="nil"/>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52 216,0</w:t>
            </w:r>
          </w:p>
        </w:tc>
        <w:tc>
          <w:tcPr>
            <w:tcW w:w="756" w:type="dxa"/>
            <w:tcBorders>
              <w:top w:val="nil"/>
              <w:left w:val="nil"/>
              <w:bottom w:val="single" w:sz="4" w:space="0" w:color="auto"/>
              <w:right w:val="single" w:sz="4" w:space="0" w:color="auto"/>
            </w:tcBorders>
          </w:tcPr>
          <w:p w:rsidR="0080555D" w:rsidRPr="00792382" w:rsidRDefault="0080555D" w:rsidP="0080555D">
            <w:pPr>
              <w:jc w:val="right"/>
              <w:rPr>
                <w:szCs w:val="24"/>
              </w:rPr>
            </w:pPr>
            <w:r>
              <w:rPr>
                <w:szCs w:val="24"/>
              </w:rPr>
              <w:t>100,0</w:t>
            </w:r>
          </w:p>
        </w:tc>
      </w:tr>
      <w:tr w:rsidR="0080555D" w:rsidRPr="00792382" w:rsidTr="00D90E40">
        <w:trPr>
          <w:trHeight w:val="20"/>
        </w:trPr>
        <w:tc>
          <w:tcPr>
            <w:tcW w:w="5416" w:type="dxa"/>
            <w:tcBorders>
              <w:top w:val="nil"/>
              <w:left w:val="single" w:sz="4" w:space="0" w:color="auto"/>
              <w:bottom w:val="single" w:sz="4" w:space="0" w:color="auto"/>
              <w:right w:val="single" w:sz="4" w:space="0" w:color="auto"/>
            </w:tcBorders>
            <w:shd w:val="clear" w:color="auto" w:fill="auto"/>
            <w:noWrap/>
            <w:vAlign w:val="bottom"/>
            <w:hideMark/>
          </w:tcPr>
          <w:p w:rsidR="0080555D" w:rsidRPr="00792382" w:rsidRDefault="0080555D" w:rsidP="0080555D">
            <w:pPr>
              <w:rPr>
                <w:szCs w:val="24"/>
              </w:rPr>
            </w:pPr>
            <w:r w:rsidRPr="00792382">
              <w:rPr>
                <w:szCs w:val="24"/>
              </w:rPr>
              <w:t>Ягоднинский городской округ</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0555D" w:rsidRPr="00792382" w:rsidRDefault="0080555D" w:rsidP="0080555D">
            <w:pPr>
              <w:jc w:val="right"/>
              <w:rPr>
                <w:szCs w:val="24"/>
              </w:rPr>
            </w:pPr>
            <w:r>
              <w:rPr>
                <w:szCs w:val="24"/>
              </w:rPr>
              <w:t>137 439,0</w:t>
            </w:r>
          </w:p>
        </w:tc>
        <w:tc>
          <w:tcPr>
            <w:tcW w:w="1580" w:type="dxa"/>
            <w:tcBorders>
              <w:top w:val="single" w:sz="4" w:space="0" w:color="auto"/>
              <w:left w:val="nil"/>
              <w:bottom w:val="single" w:sz="4" w:space="0" w:color="auto"/>
              <w:right w:val="single" w:sz="4" w:space="0" w:color="auto"/>
            </w:tcBorders>
            <w:shd w:val="clear" w:color="auto" w:fill="auto"/>
            <w:vAlign w:val="bottom"/>
          </w:tcPr>
          <w:p w:rsidR="0080555D" w:rsidRPr="00792382" w:rsidRDefault="0080555D" w:rsidP="0080555D">
            <w:pPr>
              <w:jc w:val="right"/>
              <w:rPr>
                <w:szCs w:val="24"/>
              </w:rPr>
            </w:pPr>
            <w:r>
              <w:rPr>
                <w:szCs w:val="24"/>
              </w:rPr>
              <w:t>137 439,0</w:t>
            </w:r>
          </w:p>
        </w:tc>
        <w:tc>
          <w:tcPr>
            <w:tcW w:w="756" w:type="dxa"/>
            <w:tcBorders>
              <w:top w:val="single" w:sz="4" w:space="0" w:color="auto"/>
              <w:left w:val="nil"/>
              <w:bottom w:val="single" w:sz="4" w:space="0" w:color="auto"/>
              <w:right w:val="single" w:sz="4" w:space="0" w:color="auto"/>
            </w:tcBorders>
          </w:tcPr>
          <w:p w:rsidR="0080555D" w:rsidRPr="00792382" w:rsidRDefault="0080555D" w:rsidP="0080555D">
            <w:pPr>
              <w:jc w:val="right"/>
              <w:rPr>
                <w:szCs w:val="24"/>
              </w:rPr>
            </w:pPr>
            <w:r w:rsidRPr="00792382">
              <w:rPr>
                <w:szCs w:val="24"/>
              </w:rPr>
              <w:t>100,0</w:t>
            </w:r>
          </w:p>
        </w:tc>
      </w:tr>
    </w:tbl>
    <w:p w:rsidR="001F7CA1" w:rsidRPr="001465C4" w:rsidRDefault="001F7CA1" w:rsidP="001F7CA1">
      <w:pPr>
        <w:autoSpaceDE w:val="0"/>
        <w:autoSpaceDN w:val="0"/>
        <w:adjustRightInd w:val="0"/>
        <w:ind w:firstLine="708"/>
        <w:jc w:val="both"/>
        <w:rPr>
          <w:sz w:val="28"/>
          <w:szCs w:val="28"/>
          <w:highlight w:val="yellow"/>
        </w:rPr>
      </w:pPr>
    </w:p>
    <w:p w:rsidR="001F7CA1" w:rsidRPr="00D90E40" w:rsidRDefault="001F7CA1" w:rsidP="001F7CA1">
      <w:pPr>
        <w:widowControl w:val="0"/>
        <w:autoSpaceDE w:val="0"/>
        <w:autoSpaceDN w:val="0"/>
        <w:adjustRightInd w:val="0"/>
        <w:jc w:val="center"/>
        <w:rPr>
          <w:b/>
          <w:color w:val="000000"/>
          <w:sz w:val="28"/>
          <w:szCs w:val="28"/>
        </w:rPr>
      </w:pPr>
      <w:r w:rsidRPr="00D90E40">
        <w:rPr>
          <w:b/>
          <w:color w:val="000000"/>
          <w:sz w:val="28"/>
          <w:szCs w:val="28"/>
        </w:rPr>
        <w:t>Подпрограмма «Управление государственным долгом Магаданской области» на 2015-2020 годы»</w:t>
      </w:r>
    </w:p>
    <w:p w:rsidR="001F7CA1" w:rsidRPr="00D90E40" w:rsidRDefault="001F7CA1" w:rsidP="001F7CA1">
      <w:pPr>
        <w:widowControl w:val="0"/>
        <w:autoSpaceDE w:val="0"/>
        <w:autoSpaceDN w:val="0"/>
        <w:adjustRightInd w:val="0"/>
        <w:jc w:val="center"/>
        <w:rPr>
          <w:b/>
          <w:color w:val="000000"/>
          <w:sz w:val="28"/>
          <w:szCs w:val="28"/>
          <w:u w:val="single"/>
        </w:rPr>
      </w:pPr>
    </w:p>
    <w:p w:rsidR="001F7CA1" w:rsidRPr="00D90E40" w:rsidRDefault="001F7CA1" w:rsidP="001F7CA1">
      <w:pPr>
        <w:autoSpaceDE w:val="0"/>
        <w:autoSpaceDN w:val="0"/>
        <w:adjustRightInd w:val="0"/>
        <w:ind w:firstLine="708"/>
        <w:jc w:val="both"/>
        <w:rPr>
          <w:sz w:val="28"/>
          <w:szCs w:val="28"/>
        </w:rPr>
      </w:pPr>
      <w:r w:rsidRPr="00D90E40">
        <w:rPr>
          <w:sz w:val="28"/>
          <w:szCs w:val="28"/>
        </w:rPr>
        <w:t xml:space="preserve">Цель подпрограммы - </w:t>
      </w:r>
      <w:r w:rsidRPr="00D90E40">
        <w:rPr>
          <w:rFonts w:eastAsia="Calibri"/>
          <w:sz w:val="28"/>
          <w:szCs w:val="28"/>
        </w:rPr>
        <w:t>эффективное управление государственным долгом Магаданской области.</w:t>
      </w:r>
    </w:p>
    <w:p w:rsidR="001F7CA1" w:rsidRPr="00D90E40" w:rsidRDefault="001F7CA1" w:rsidP="001F7CA1">
      <w:pPr>
        <w:widowControl w:val="0"/>
        <w:autoSpaceDE w:val="0"/>
        <w:autoSpaceDN w:val="0"/>
        <w:adjustRightInd w:val="0"/>
        <w:ind w:firstLine="708"/>
        <w:jc w:val="both"/>
        <w:rPr>
          <w:sz w:val="28"/>
          <w:szCs w:val="28"/>
        </w:rPr>
      </w:pPr>
      <w:r w:rsidRPr="00D90E40">
        <w:rPr>
          <w:sz w:val="28"/>
          <w:szCs w:val="28"/>
        </w:rPr>
        <w:t>Ответственный исполнитель – министерство финансов Магаданской области.</w:t>
      </w:r>
    </w:p>
    <w:p w:rsidR="001F7CA1" w:rsidRDefault="001F7CA1" w:rsidP="001F7CA1">
      <w:pPr>
        <w:widowControl w:val="0"/>
        <w:autoSpaceDE w:val="0"/>
        <w:autoSpaceDN w:val="0"/>
        <w:adjustRightInd w:val="0"/>
        <w:ind w:firstLine="708"/>
        <w:jc w:val="both"/>
        <w:rPr>
          <w:sz w:val="28"/>
          <w:szCs w:val="28"/>
        </w:rPr>
      </w:pPr>
      <w:r w:rsidRPr="00D90E40">
        <w:rPr>
          <w:sz w:val="28"/>
          <w:szCs w:val="28"/>
        </w:rPr>
        <w:t>Исполнение расходов областного бюджета по подпрограмме «Управление государственным долгом Магаданской области» на 2015-2020 годы» характеризуется следующими данными:</w:t>
      </w:r>
    </w:p>
    <w:p w:rsidR="008077DC" w:rsidRDefault="008077DC" w:rsidP="001F7CA1">
      <w:pPr>
        <w:widowControl w:val="0"/>
        <w:autoSpaceDE w:val="0"/>
        <w:autoSpaceDN w:val="0"/>
        <w:adjustRightInd w:val="0"/>
        <w:ind w:firstLine="708"/>
        <w:jc w:val="both"/>
        <w:rPr>
          <w:sz w:val="28"/>
          <w:szCs w:val="28"/>
        </w:rPr>
      </w:pPr>
    </w:p>
    <w:p w:rsidR="001F7CA1" w:rsidRPr="00D90E40" w:rsidRDefault="001F7CA1" w:rsidP="001F7CA1">
      <w:pPr>
        <w:widowControl w:val="0"/>
        <w:autoSpaceDE w:val="0"/>
        <w:autoSpaceDN w:val="0"/>
        <w:adjustRightInd w:val="0"/>
        <w:ind w:firstLine="708"/>
        <w:jc w:val="both"/>
        <w:rPr>
          <w:sz w:val="28"/>
          <w:szCs w:val="28"/>
        </w:rPr>
      </w:pP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r>
      <w:r w:rsidRPr="00D90E40">
        <w:rPr>
          <w:sz w:val="28"/>
          <w:szCs w:val="28"/>
        </w:rPr>
        <w:tab/>
        <w:t>тыс. рублей</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06"/>
        <w:gridCol w:w="4432"/>
        <w:gridCol w:w="1884"/>
        <w:gridCol w:w="1508"/>
        <w:gridCol w:w="24"/>
        <w:gridCol w:w="878"/>
      </w:tblGrid>
      <w:tr w:rsidR="001F7CA1" w:rsidRPr="00D90E40" w:rsidTr="00C00170">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Cs/>
                <w:color w:val="000000"/>
                <w:szCs w:val="24"/>
              </w:rPr>
            </w:pPr>
            <w:r w:rsidRPr="00D90E40">
              <w:rPr>
                <w:bCs/>
                <w:color w:val="000000"/>
                <w:szCs w:val="24"/>
              </w:rPr>
              <w:t>№ п/п</w:t>
            </w: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24"/>
              </w:rPr>
            </w:pPr>
            <w:r w:rsidRPr="00D90E40">
              <w:rPr>
                <w:b/>
                <w:bCs/>
                <w:color w:val="000000"/>
                <w:szCs w:val="24"/>
              </w:rPr>
              <w:t>Наименование государственной программы, подпрограммы</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24"/>
              </w:rPr>
            </w:pPr>
            <w:r w:rsidRPr="00D90E40">
              <w:rPr>
                <w:b/>
                <w:bCs/>
                <w:color w:val="000000"/>
                <w:szCs w:val="24"/>
              </w:rPr>
              <w:t>Бюджет</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24"/>
              </w:rPr>
            </w:pPr>
            <w:r w:rsidRPr="00D90E40">
              <w:rPr>
                <w:b/>
                <w:bCs/>
                <w:color w:val="000000"/>
                <w:szCs w:val="24"/>
              </w:rPr>
              <w:t>Кассовое исполнение</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24"/>
              </w:rPr>
            </w:pPr>
            <w:r w:rsidRPr="00D90E40">
              <w:rPr>
                <w:b/>
                <w:bCs/>
                <w:color w:val="000000"/>
                <w:szCs w:val="24"/>
              </w:rPr>
              <w:t>% исп.</w:t>
            </w:r>
          </w:p>
        </w:tc>
      </w:tr>
      <w:tr w:rsidR="001F7CA1" w:rsidRPr="00D90E40" w:rsidTr="00C00170">
        <w:trPr>
          <w:trHeight w:val="279"/>
        </w:trPr>
        <w:tc>
          <w:tcPr>
            <w:tcW w:w="560"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Cs/>
                <w:color w:val="000000"/>
                <w:szCs w:val="24"/>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both"/>
              <w:rPr>
                <w:b/>
                <w:bCs/>
                <w:color w:val="000000"/>
                <w:szCs w:val="24"/>
              </w:rPr>
            </w:pPr>
            <w:r w:rsidRPr="00D90E40">
              <w:rPr>
                <w:b/>
                <w:bCs/>
                <w:color w:val="000000"/>
                <w:szCs w:val="24"/>
              </w:rPr>
              <w:t>ВСЕГО:</w:t>
            </w:r>
          </w:p>
        </w:tc>
        <w:tc>
          <w:tcPr>
            <w:tcW w:w="1884" w:type="dxa"/>
            <w:shd w:val="clear" w:color="auto" w:fill="auto"/>
          </w:tcPr>
          <w:p w:rsidR="001F7CA1" w:rsidRPr="00D90E40" w:rsidRDefault="001F7CA1" w:rsidP="00D90E40">
            <w:pPr>
              <w:jc w:val="center"/>
              <w:rPr>
                <w:b/>
                <w:szCs w:val="24"/>
              </w:rPr>
            </w:pPr>
            <w:r w:rsidRPr="00D90E40">
              <w:rPr>
                <w:b/>
                <w:szCs w:val="24"/>
              </w:rPr>
              <w:t>942 521,6</w:t>
            </w:r>
          </w:p>
        </w:tc>
        <w:tc>
          <w:tcPr>
            <w:tcW w:w="1532" w:type="dxa"/>
            <w:gridSpan w:val="2"/>
            <w:shd w:val="clear" w:color="auto" w:fill="auto"/>
          </w:tcPr>
          <w:p w:rsidR="001F7CA1" w:rsidRPr="00D90E40" w:rsidRDefault="001F7CA1" w:rsidP="00D90E40">
            <w:pPr>
              <w:jc w:val="center"/>
              <w:rPr>
                <w:b/>
                <w:szCs w:val="24"/>
              </w:rPr>
            </w:pPr>
            <w:r w:rsidRPr="00D90E40">
              <w:rPr>
                <w:b/>
                <w:szCs w:val="24"/>
              </w:rPr>
              <w:t>921 846,2</w:t>
            </w:r>
          </w:p>
        </w:tc>
        <w:tc>
          <w:tcPr>
            <w:tcW w:w="878" w:type="dxa"/>
            <w:shd w:val="clear" w:color="auto" w:fill="auto"/>
          </w:tcPr>
          <w:p w:rsidR="001F7CA1" w:rsidRPr="00D90E40" w:rsidRDefault="001F7CA1" w:rsidP="00D90E40">
            <w:pPr>
              <w:jc w:val="center"/>
              <w:rPr>
                <w:b/>
                <w:szCs w:val="24"/>
              </w:rPr>
            </w:pPr>
            <w:r w:rsidRPr="00D90E40">
              <w:rPr>
                <w:b/>
                <w:szCs w:val="24"/>
              </w:rPr>
              <w:t>97,8</w:t>
            </w:r>
          </w:p>
        </w:tc>
      </w:tr>
      <w:tr w:rsidR="001F7CA1" w:rsidRPr="00D90E40" w:rsidTr="00C00170">
        <w:trPr>
          <w:trHeight w:val="216"/>
        </w:trPr>
        <w:tc>
          <w:tcPr>
            <w:tcW w:w="9392" w:type="dxa"/>
            <w:gridSpan w:val="7"/>
            <w:shd w:val="clear" w:color="auto" w:fill="auto"/>
          </w:tcPr>
          <w:p w:rsidR="001F7CA1" w:rsidRPr="00D90E40" w:rsidRDefault="001F7CA1" w:rsidP="00D90E40">
            <w:pPr>
              <w:jc w:val="both"/>
              <w:rPr>
                <w:b/>
                <w:bCs/>
                <w:color w:val="000000"/>
                <w:szCs w:val="24"/>
              </w:rPr>
            </w:pPr>
          </w:p>
        </w:tc>
      </w:tr>
      <w:tr w:rsidR="001F7CA1" w:rsidRPr="00D90E40" w:rsidTr="00C00170">
        <w:trPr>
          <w:trHeight w:val="1127"/>
        </w:trPr>
        <w:tc>
          <w:tcPr>
            <w:tcW w:w="666" w:type="dxa"/>
            <w:gridSpan w:val="2"/>
            <w:shd w:val="clear" w:color="auto" w:fill="auto"/>
          </w:tcPr>
          <w:p w:rsidR="001F7CA1" w:rsidRPr="00D90E40" w:rsidRDefault="001F7CA1" w:rsidP="00D90E40">
            <w:pPr>
              <w:jc w:val="both"/>
              <w:rPr>
                <w:b/>
                <w:bCs/>
                <w:color w:val="000000"/>
                <w:szCs w:val="24"/>
              </w:rPr>
            </w:pPr>
          </w:p>
        </w:tc>
        <w:tc>
          <w:tcPr>
            <w:tcW w:w="4432" w:type="dxa"/>
            <w:shd w:val="clear" w:color="auto" w:fill="auto"/>
          </w:tcPr>
          <w:p w:rsidR="001F7CA1" w:rsidRPr="00D90E40" w:rsidRDefault="001F7CA1" w:rsidP="00D90E40">
            <w:pPr>
              <w:jc w:val="both"/>
              <w:rPr>
                <w:b/>
                <w:szCs w:val="24"/>
              </w:rPr>
            </w:pPr>
            <w:r w:rsidRPr="00D90E40">
              <w:rPr>
                <w:b/>
                <w:szCs w:val="24"/>
              </w:rPr>
              <w:t>Подпрограмма «Управление государственным долгом Магаданской области» на 2015-2020 годы»</w:t>
            </w:r>
          </w:p>
        </w:tc>
        <w:tc>
          <w:tcPr>
            <w:tcW w:w="1884" w:type="dxa"/>
            <w:shd w:val="clear" w:color="auto" w:fill="auto"/>
          </w:tcPr>
          <w:p w:rsidR="001F7CA1" w:rsidRPr="00D90E40" w:rsidRDefault="001F7CA1" w:rsidP="00D90E40">
            <w:pPr>
              <w:jc w:val="center"/>
              <w:rPr>
                <w:b/>
                <w:szCs w:val="24"/>
              </w:rPr>
            </w:pPr>
            <w:r w:rsidRPr="00D90E40">
              <w:rPr>
                <w:b/>
                <w:szCs w:val="24"/>
              </w:rPr>
              <w:t>942 521,6</w:t>
            </w:r>
          </w:p>
        </w:tc>
        <w:tc>
          <w:tcPr>
            <w:tcW w:w="1508" w:type="dxa"/>
            <w:shd w:val="clear" w:color="auto" w:fill="auto"/>
          </w:tcPr>
          <w:p w:rsidR="001F7CA1" w:rsidRPr="00D90E40" w:rsidRDefault="001F7CA1" w:rsidP="00D90E40">
            <w:pPr>
              <w:jc w:val="center"/>
              <w:rPr>
                <w:b/>
                <w:szCs w:val="24"/>
              </w:rPr>
            </w:pPr>
            <w:r w:rsidRPr="00D90E40">
              <w:rPr>
                <w:b/>
                <w:szCs w:val="24"/>
              </w:rPr>
              <w:t>921 846,2</w:t>
            </w:r>
          </w:p>
        </w:tc>
        <w:tc>
          <w:tcPr>
            <w:tcW w:w="902" w:type="dxa"/>
            <w:gridSpan w:val="2"/>
            <w:shd w:val="clear" w:color="auto" w:fill="auto"/>
          </w:tcPr>
          <w:p w:rsidR="001F7CA1" w:rsidRPr="00D90E40" w:rsidRDefault="001F7CA1" w:rsidP="00D90E40">
            <w:pPr>
              <w:jc w:val="center"/>
              <w:rPr>
                <w:b/>
                <w:szCs w:val="24"/>
              </w:rPr>
            </w:pPr>
            <w:r w:rsidRPr="00D90E40">
              <w:rPr>
                <w:b/>
                <w:szCs w:val="24"/>
              </w:rPr>
              <w:t>97,8</w:t>
            </w:r>
          </w:p>
        </w:tc>
      </w:tr>
      <w:tr w:rsidR="001F7CA1" w:rsidRPr="00D90E40" w:rsidTr="00C00170">
        <w:trPr>
          <w:trHeight w:val="571"/>
        </w:trPr>
        <w:tc>
          <w:tcPr>
            <w:tcW w:w="666" w:type="dxa"/>
            <w:gridSpan w:val="2"/>
            <w:shd w:val="clear" w:color="auto" w:fill="auto"/>
          </w:tcPr>
          <w:p w:rsidR="001F7CA1" w:rsidRPr="00D90E40" w:rsidRDefault="001F7CA1" w:rsidP="00D90E40">
            <w:pPr>
              <w:jc w:val="both"/>
              <w:rPr>
                <w:bCs/>
                <w:color w:val="000000"/>
                <w:szCs w:val="24"/>
              </w:rPr>
            </w:pPr>
          </w:p>
        </w:tc>
        <w:tc>
          <w:tcPr>
            <w:tcW w:w="4432" w:type="dxa"/>
            <w:shd w:val="clear" w:color="auto" w:fill="auto"/>
          </w:tcPr>
          <w:p w:rsidR="001F7CA1" w:rsidRPr="00D90E40" w:rsidRDefault="001F7CA1" w:rsidP="00D90E40">
            <w:pPr>
              <w:jc w:val="both"/>
              <w:rPr>
                <w:szCs w:val="24"/>
              </w:rPr>
            </w:pPr>
            <w:r w:rsidRPr="00D90E40">
              <w:rPr>
                <w:szCs w:val="24"/>
              </w:rPr>
              <w:t>4.2.1. Мероприятие «Обслуживание государственного долга Магаданской области»</w:t>
            </w:r>
          </w:p>
        </w:tc>
        <w:tc>
          <w:tcPr>
            <w:tcW w:w="1884" w:type="dxa"/>
            <w:shd w:val="clear" w:color="auto" w:fill="auto"/>
          </w:tcPr>
          <w:p w:rsidR="001F7CA1" w:rsidRPr="00D90E40" w:rsidRDefault="001F7CA1" w:rsidP="00D90E40">
            <w:pPr>
              <w:jc w:val="center"/>
              <w:rPr>
                <w:szCs w:val="24"/>
              </w:rPr>
            </w:pPr>
            <w:r w:rsidRPr="00D90E40">
              <w:rPr>
                <w:szCs w:val="24"/>
              </w:rPr>
              <w:t>940 755,7</w:t>
            </w:r>
          </w:p>
        </w:tc>
        <w:tc>
          <w:tcPr>
            <w:tcW w:w="1508" w:type="dxa"/>
            <w:shd w:val="clear" w:color="auto" w:fill="auto"/>
          </w:tcPr>
          <w:p w:rsidR="001F7CA1" w:rsidRPr="00D90E40" w:rsidRDefault="001F7CA1" w:rsidP="00D90E40">
            <w:pPr>
              <w:jc w:val="center"/>
              <w:rPr>
                <w:szCs w:val="24"/>
              </w:rPr>
            </w:pPr>
            <w:r w:rsidRPr="00D90E40">
              <w:rPr>
                <w:szCs w:val="24"/>
              </w:rPr>
              <w:t>920 290,3</w:t>
            </w:r>
          </w:p>
        </w:tc>
        <w:tc>
          <w:tcPr>
            <w:tcW w:w="902" w:type="dxa"/>
            <w:gridSpan w:val="2"/>
            <w:shd w:val="clear" w:color="auto" w:fill="auto"/>
          </w:tcPr>
          <w:p w:rsidR="001F7CA1" w:rsidRPr="00D90E40" w:rsidRDefault="001F7CA1" w:rsidP="00D90E40">
            <w:pPr>
              <w:jc w:val="center"/>
              <w:rPr>
                <w:szCs w:val="24"/>
              </w:rPr>
            </w:pPr>
            <w:r w:rsidRPr="00D90E40">
              <w:rPr>
                <w:szCs w:val="24"/>
              </w:rPr>
              <w:t>97,8</w:t>
            </w:r>
          </w:p>
        </w:tc>
      </w:tr>
      <w:tr w:rsidR="001F7CA1" w:rsidRPr="00D90E40" w:rsidTr="00C00170">
        <w:trPr>
          <w:trHeight w:val="571"/>
        </w:trPr>
        <w:tc>
          <w:tcPr>
            <w:tcW w:w="666" w:type="dxa"/>
            <w:gridSpan w:val="2"/>
            <w:shd w:val="clear" w:color="auto" w:fill="auto"/>
          </w:tcPr>
          <w:p w:rsidR="001F7CA1" w:rsidRPr="00D90E40" w:rsidRDefault="001F7CA1" w:rsidP="00D90E40">
            <w:pPr>
              <w:jc w:val="both"/>
              <w:rPr>
                <w:bCs/>
                <w:color w:val="000000"/>
                <w:szCs w:val="24"/>
              </w:rPr>
            </w:pPr>
          </w:p>
        </w:tc>
        <w:tc>
          <w:tcPr>
            <w:tcW w:w="4432" w:type="dxa"/>
            <w:shd w:val="clear" w:color="auto" w:fill="auto"/>
          </w:tcPr>
          <w:p w:rsidR="001F7CA1" w:rsidRPr="00D90E40" w:rsidRDefault="001F7CA1" w:rsidP="00D90E40">
            <w:pPr>
              <w:jc w:val="both"/>
              <w:rPr>
                <w:szCs w:val="24"/>
              </w:rPr>
            </w:pPr>
            <w:r w:rsidRPr="00D90E40">
              <w:rPr>
                <w:szCs w:val="24"/>
              </w:rPr>
              <w:t>4.5. Основное мероприятие «Приобретение услуг рейтинговых агентств в целях обеспечения присвоения и поддержания кредитного рейтинга Магаданской области, выполнение обязательств по выплате агентских комиссий и вознаграждений по выпуску ценных бумаг Магаданской области»</w:t>
            </w:r>
          </w:p>
        </w:tc>
        <w:tc>
          <w:tcPr>
            <w:tcW w:w="1884" w:type="dxa"/>
            <w:shd w:val="clear" w:color="auto" w:fill="auto"/>
          </w:tcPr>
          <w:p w:rsidR="001F7CA1" w:rsidRPr="00D90E40" w:rsidRDefault="001F7CA1" w:rsidP="00D90E40">
            <w:pPr>
              <w:jc w:val="center"/>
              <w:rPr>
                <w:szCs w:val="24"/>
              </w:rPr>
            </w:pPr>
            <w:r w:rsidRPr="00D90E40">
              <w:rPr>
                <w:szCs w:val="24"/>
              </w:rPr>
              <w:t>1 765,9</w:t>
            </w:r>
          </w:p>
        </w:tc>
        <w:tc>
          <w:tcPr>
            <w:tcW w:w="1508" w:type="dxa"/>
            <w:shd w:val="clear" w:color="auto" w:fill="auto"/>
          </w:tcPr>
          <w:p w:rsidR="001F7CA1" w:rsidRPr="00D90E40" w:rsidRDefault="001F7CA1" w:rsidP="00D90E40">
            <w:pPr>
              <w:jc w:val="center"/>
              <w:rPr>
                <w:szCs w:val="24"/>
              </w:rPr>
            </w:pPr>
            <w:r w:rsidRPr="00D90E40">
              <w:rPr>
                <w:szCs w:val="24"/>
              </w:rPr>
              <w:t>1 555,9</w:t>
            </w:r>
          </w:p>
        </w:tc>
        <w:tc>
          <w:tcPr>
            <w:tcW w:w="902" w:type="dxa"/>
            <w:gridSpan w:val="2"/>
            <w:shd w:val="clear" w:color="auto" w:fill="auto"/>
          </w:tcPr>
          <w:p w:rsidR="001F7CA1" w:rsidRPr="00D90E40" w:rsidRDefault="001F7CA1" w:rsidP="00D90E40">
            <w:pPr>
              <w:jc w:val="center"/>
              <w:rPr>
                <w:szCs w:val="24"/>
              </w:rPr>
            </w:pPr>
            <w:r w:rsidRPr="00D90E40">
              <w:rPr>
                <w:szCs w:val="24"/>
              </w:rPr>
              <w:t>88,1</w:t>
            </w:r>
          </w:p>
        </w:tc>
      </w:tr>
    </w:tbl>
    <w:p w:rsidR="001F7CA1" w:rsidRPr="00D90E40" w:rsidRDefault="001F7CA1" w:rsidP="001F7CA1">
      <w:pPr>
        <w:widowControl w:val="0"/>
        <w:autoSpaceDE w:val="0"/>
        <w:autoSpaceDN w:val="0"/>
        <w:adjustRightInd w:val="0"/>
        <w:ind w:firstLine="708"/>
        <w:jc w:val="both"/>
        <w:rPr>
          <w:sz w:val="28"/>
          <w:szCs w:val="28"/>
        </w:rPr>
      </w:pPr>
    </w:p>
    <w:p w:rsidR="001F7CA1" w:rsidRPr="00D90E40" w:rsidRDefault="001F7CA1" w:rsidP="001F7CA1">
      <w:pPr>
        <w:ind w:firstLine="709"/>
        <w:jc w:val="both"/>
        <w:rPr>
          <w:rFonts w:eastAsia="Calibri"/>
          <w:sz w:val="28"/>
          <w:szCs w:val="28"/>
          <w:lang w:eastAsia="en-US"/>
        </w:rPr>
      </w:pPr>
      <w:r w:rsidRPr="00D90E40">
        <w:rPr>
          <w:rFonts w:eastAsia="Calibri"/>
          <w:sz w:val="28"/>
          <w:szCs w:val="28"/>
          <w:lang w:eastAsia="en-US"/>
        </w:rPr>
        <w:t>В 2017 году расходы по обслуживанию государственного долга составили 920 290,3 тыс. рублей, из них:</w:t>
      </w:r>
    </w:p>
    <w:p w:rsidR="001F7CA1" w:rsidRPr="00D90E40" w:rsidRDefault="001F7CA1" w:rsidP="001F7CA1">
      <w:pPr>
        <w:ind w:firstLine="709"/>
        <w:jc w:val="both"/>
        <w:rPr>
          <w:rFonts w:eastAsia="Calibri"/>
          <w:sz w:val="28"/>
          <w:szCs w:val="28"/>
        </w:rPr>
      </w:pPr>
      <w:r w:rsidRPr="00D90E40">
        <w:rPr>
          <w:rFonts w:eastAsia="Calibri"/>
          <w:sz w:val="28"/>
          <w:szCs w:val="28"/>
          <w:lang w:eastAsia="en-US"/>
        </w:rPr>
        <w:t xml:space="preserve">- 811 425,8 тыс. рублей на оплату </w:t>
      </w:r>
      <w:r w:rsidRPr="00D90E40">
        <w:rPr>
          <w:rFonts w:eastAsia="Calibri"/>
          <w:sz w:val="28"/>
          <w:szCs w:val="28"/>
        </w:rPr>
        <w:t xml:space="preserve">процентных платежей в соответствии с государственными контрактами об открытии кредитных линий, заключенных между </w:t>
      </w:r>
      <w:r w:rsidRPr="00D90E40">
        <w:rPr>
          <w:sz w:val="28"/>
          <w:szCs w:val="28"/>
        </w:rPr>
        <w:t>министерством финансов</w:t>
      </w:r>
      <w:r w:rsidRPr="00D90E40">
        <w:rPr>
          <w:rFonts w:eastAsia="Calibri"/>
          <w:sz w:val="28"/>
          <w:szCs w:val="28"/>
        </w:rPr>
        <w:t xml:space="preserve"> Магаданской области и коммерческими организациями;</w:t>
      </w:r>
    </w:p>
    <w:p w:rsidR="001F7CA1" w:rsidRPr="00D90E40" w:rsidRDefault="001F7CA1" w:rsidP="001F7CA1">
      <w:pPr>
        <w:ind w:firstLine="709"/>
        <w:jc w:val="both"/>
        <w:rPr>
          <w:sz w:val="28"/>
          <w:szCs w:val="28"/>
        </w:rPr>
      </w:pPr>
      <w:r w:rsidRPr="00D90E40">
        <w:rPr>
          <w:rFonts w:eastAsia="Calibri"/>
          <w:sz w:val="28"/>
          <w:szCs w:val="28"/>
        </w:rPr>
        <w:t xml:space="preserve">- 104 720,0 тыс. рублей на выплату </w:t>
      </w:r>
      <w:r w:rsidRPr="00D90E40">
        <w:rPr>
          <w:sz w:val="28"/>
          <w:szCs w:val="28"/>
        </w:rPr>
        <w:t>купонного дохода по облигациям Магаданской области с государственным регистрационным номером RU34001MGNO, 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 утвержденным постановлением Правительства Магаданской области 23 декабря 2014 года № 1087-пп;</w:t>
      </w:r>
    </w:p>
    <w:p w:rsidR="001F7CA1" w:rsidRPr="00D90E40" w:rsidRDefault="001F7CA1" w:rsidP="001F7CA1">
      <w:pPr>
        <w:ind w:firstLine="709"/>
        <w:jc w:val="both"/>
        <w:rPr>
          <w:sz w:val="28"/>
          <w:szCs w:val="28"/>
        </w:rPr>
      </w:pPr>
      <w:r w:rsidRPr="00D90E40">
        <w:rPr>
          <w:sz w:val="28"/>
          <w:szCs w:val="28"/>
        </w:rPr>
        <w:t>- 4 144,5 тыс. рублей на выплату процентов за пользование бюджетными кредитами, полученных из федерального бюджета.</w:t>
      </w:r>
    </w:p>
    <w:p w:rsidR="001F7CA1" w:rsidRPr="001465C4" w:rsidRDefault="001F7CA1" w:rsidP="001F7CA1">
      <w:pPr>
        <w:ind w:firstLine="709"/>
        <w:jc w:val="both"/>
        <w:rPr>
          <w:sz w:val="28"/>
          <w:szCs w:val="28"/>
        </w:rPr>
      </w:pPr>
      <w:r w:rsidRPr="00D90E40">
        <w:rPr>
          <w:sz w:val="28"/>
          <w:szCs w:val="28"/>
        </w:rPr>
        <w:t xml:space="preserve">Расходы на оплату услуг рейтинговому агентству по присвоению и поддержанию кредитного рейтинга Магаданской области, а также по выполнению обязательств, связанных с организацией выпуска и размещения </w:t>
      </w:r>
      <w:r w:rsidRPr="00D90E40">
        <w:rPr>
          <w:sz w:val="28"/>
          <w:szCs w:val="28"/>
        </w:rPr>
        <w:lastRenderedPageBreak/>
        <w:t>ценных бумаг Магаданской области, в соответствии с государственными контрактами, составили 1 555,9 тыс. рублей.</w:t>
      </w:r>
    </w:p>
    <w:p w:rsidR="001F7CA1" w:rsidRPr="00EF1507" w:rsidRDefault="001F7CA1" w:rsidP="001F7CA1">
      <w:pPr>
        <w:widowControl w:val="0"/>
        <w:autoSpaceDE w:val="0"/>
        <w:autoSpaceDN w:val="0"/>
        <w:adjustRightInd w:val="0"/>
        <w:jc w:val="center"/>
        <w:rPr>
          <w:b/>
          <w:color w:val="000000"/>
          <w:highlight w:val="cyan"/>
          <w:u w:val="single"/>
        </w:rPr>
      </w:pPr>
    </w:p>
    <w:p w:rsidR="00D90E40" w:rsidRPr="00483C1F" w:rsidRDefault="00D90E40" w:rsidP="00D90E40">
      <w:pPr>
        <w:widowControl w:val="0"/>
        <w:autoSpaceDE w:val="0"/>
        <w:autoSpaceDN w:val="0"/>
        <w:adjustRightInd w:val="0"/>
        <w:jc w:val="center"/>
        <w:rPr>
          <w:b/>
          <w:color w:val="000000" w:themeColor="text1"/>
          <w:sz w:val="28"/>
          <w:szCs w:val="28"/>
        </w:rPr>
      </w:pPr>
      <w:r w:rsidRPr="00483C1F">
        <w:rPr>
          <w:b/>
          <w:color w:val="000000" w:themeColor="text1"/>
          <w:sz w:val="28"/>
          <w:szCs w:val="28"/>
        </w:rPr>
        <w:t>Подпрограмма «Организация и осуществление контроля в финансово-бюджетной сфере» на 2015-2020 годы»</w:t>
      </w:r>
    </w:p>
    <w:p w:rsidR="00D90E40" w:rsidRPr="00483C1F" w:rsidRDefault="00D90E40" w:rsidP="00D90E40">
      <w:pPr>
        <w:widowControl w:val="0"/>
        <w:autoSpaceDE w:val="0"/>
        <w:autoSpaceDN w:val="0"/>
        <w:adjustRightInd w:val="0"/>
        <w:jc w:val="both"/>
        <w:rPr>
          <w:color w:val="000000" w:themeColor="text1"/>
          <w:sz w:val="28"/>
          <w:szCs w:val="28"/>
        </w:rPr>
      </w:pPr>
    </w:p>
    <w:p w:rsidR="00D90E40" w:rsidRPr="00483C1F" w:rsidRDefault="00D90E40" w:rsidP="00D90E40">
      <w:pPr>
        <w:widowControl w:val="0"/>
        <w:autoSpaceDE w:val="0"/>
        <w:autoSpaceDN w:val="0"/>
        <w:adjustRightInd w:val="0"/>
        <w:ind w:firstLine="708"/>
        <w:jc w:val="both"/>
        <w:rPr>
          <w:rFonts w:eastAsia="Calibri"/>
          <w:color w:val="000000" w:themeColor="text1"/>
          <w:sz w:val="28"/>
          <w:szCs w:val="28"/>
        </w:rPr>
      </w:pPr>
      <w:r w:rsidRPr="00483C1F">
        <w:rPr>
          <w:color w:val="000000" w:themeColor="text1"/>
          <w:sz w:val="28"/>
          <w:szCs w:val="28"/>
        </w:rPr>
        <w:t xml:space="preserve">Задачами   подпрограммы </w:t>
      </w:r>
      <w:r w:rsidRPr="00483C1F">
        <w:rPr>
          <w:rFonts w:eastAsia="Calibri"/>
          <w:color w:val="000000" w:themeColor="text1"/>
          <w:sz w:val="28"/>
          <w:szCs w:val="28"/>
        </w:rP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Магаданской области;</w:t>
      </w:r>
    </w:p>
    <w:p w:rsidR="00D90E40" w:rsidRPr="00483C1F" w:rsidRDefault="00D90E40" w:rsidP="00D90E40">
      <w:pPr>
        <w:autoSpaceDE w:val="0"/>
        <w:autoSpaceDN w:val="0"/>
        <w:adjustRightInd w:val="0"/>
        <w:jc w:val="both"/>
        <w:rPr>
          <w:rFonts w:eastAsia="Calibri"/>
          <w:color w:val="000000" w:themeColor="text1"/>
          <w:sz w:val="28"/>
          <w:szCs w:val="28"/>
        </w:rPr>
      </w:pPr>
      <w:r w:rsidRPr="00483C1F">
        <w:rPr>
          <w:rFonts w:eastAsia="Calibri"/>
          <w:color w:val="000000" w:themeColor="text1"/>
          <w:sz w:val="28"/>
          <w:szCs w:val="28"/>
        </w:rPr>
        <w:t xml:space="preserve">          - обеспечение деятельности государственной инспекции финансового контроля Магаданской области</w:t>
      </w:r>
    </w:p>
    <w:p w:rsidR="00D90E40" w:rsidRPr="00483C1F" w:rsidRDefault="00D90E40" w:rsidP="00D90E40">
      <w:pPr>
        <w:widowControl w:val="0"/>
        <w:autoSpaceDE w:val="0"/>
        <w:autoSpaceDN w:val="0"/>
        <w:adjustRightInd w:val="0"/>
        <w:ind w:firstLine="708"/>
        <w:jc w:val="both"/>
        <w:rPr>
          <w:color w:val="000000" w:themeColor="text1"/>
          <w:sz w:val="28"/>
          <w:szCs w:val="28"/>
        </w:rPr>
      </w:pPr>
      <w:r w:rsidRPr="00483C1F">
        <w:rPr>
          <w:color w:val="000000" w:themeColor="text1"/>
          <w:sz w:val="28"/>
          <w:szCs w:val="28"/>
        </w:rPr>
        <w:t>Соисполнителем   данной подпрограммы является государственная инспекция финансового контроля Магаданской области.</w:t>
      </w:r>
    </w:p>
    <w:p w:rsidR="00D90E40" w:rsidRPr="00483C1F" w:rsidRDefault="00D90E40" w:rsidP="00D90E40">
      <w:pPr>
        <w:widowControl w:val="0"/>
        <w:autoSpaceDE w:val="0"/>
        <w:autoSpaceDN w:val="0"/>
        <w:adjustRightInd w:val="0"/>
        <w:ind w:firstLine="708"/>
        <w:jc w:val="both"/>
        <w:rPr>
          <w:color w:val="000000" w:themeColor="text1"/>
          <w:sz w:val="28"/>
          <w:szCs w:val="28"/>
        </w:rPr>
      </w:pPr>
      <w:r w:rsidRPr="00483C1F">
        <w:rPr>
          <w:color w:val="000000" w:themeColor="text1"/>
          <w:sz w:val="28"/>
          <w:szCs w:val="28"/>
        </w:rPr>
        <w:t>Исполнение расходов областного бюджета по подпрограмме «Организация и осуществление контроля в финансово-бюджетной сфере» на 2015-2020 годы» характеризуется следующими данными:</w:t>
      </w:r>
    </w:p>
    <w:p w:rsidR="001B6338" w:rsidRPr="00483C1F" w:rsidRDefault="001B6338" w:rsidP="00D90E40">
      <w:pPr>
        <w:widowControl w:val="0"/>
        <w:autoSpaceDE w:val="0"/>
        <w:autoSpaceDN w:val="0"/>
        <w:adjustRightInd w:val="0"/>
        <w:ind w:firstLine="708"/>
        <w:jc w:val="both"/>
        <w:rPr>
          <w:color w:val="000000" w:themeColor="text1"/>
          <w:sz w:val="28"/>
          <w:szCs w:val="28"/>
        </w:rPr>
      </w:pPr>
    </w:p>
    <w:p w:rsidR="00D90E40" w:rsidRPr="00483C1F" w:rsidRDefault="00D90E40" w:rsidP="00D90E40">
      <w:pPr>
        <w:widowControl w:val="0"/>
        <w:autoSpaceDE w:val="0"/>
        <w:autoSpaceDN w:val="0"/>
        <w:adjustRightInd w:val="0"/>
        <w:jc w:val="right"/>
        <w:rPr>
          <w:color w:val="000000" w:themeColor="text1"/>
          <w:sz w:val="28"/>
          <w:szCs w:val="28"/>
        </w:rPr>
      </w:pPr>
      <w:r w:rsidRPr="00483C1F">
        <w:rPr>
          <w:color w:val="000000" w:themeColor="text1"/>
          <w:sz w:val="28"/>
          <w:szCs w:val="28"/>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2"/>
        <w:gridCol w:w="1559"/>
        <w:gridCol w:w="1843"/>
        <w:gridCol w:w="992"/>
      </w:tblGrid>
      <w:tr w:rsidR="00D90E40" w:rsidRPr="008077DC" w:rsidTr="00C00170">
        <w:tc>
          <w:tcPr>
            <w:tcW w:w="668" w:type="dxa"/>
            <w:shd w:val="clear" w:color="auto" w:fill="auto"/>
          </w:tcPr>
          <w:p w:rsidR="00D90E40" w:rsidRPr="008077DC" w:rsidRDefault="00D90E40" w:rsidP="00D90E40">
            <w:pPr>
              <w:jc w:val="center"/>
              <w:rPr>
                <w:b/>
                <w:bCs/>
                <w:color w:val="000000" w:themeColor="text1"/>
                <w:szCs w:val="24"/>
              </w:rPr>
            </w:pPr>
            <w:r w:rsidRPr="008077DC">
              <w:rPr>
                <w:b/>
                <w:bCs/>
                <w:color w:val="000000" w:themeColor="text1"/>
                <w:szCs w:val="24"/>
              </w:rPr>
              <w:t>№ п/п</w:t>
            </w:r>
          </w:p>
        </w:tc>
        <w:tc>
          <w:tcPr>
            <w:tcW w:w="4572" w:type="dxa"/>
            <w:shd w:val="clear" w:color="auto" w:fill="auto"/>
          </w:tcPr>
          <w:p w:rsidR="00D90E40" w:rsidRPr="008077DC" w:rsidRDefault="00D90E40" w:rsidP="00D90E40">
            <w:pPr>
              <w:jc w:val="center"/>
              <w:rPr>
                <w:b/>
                <w:bCs/>
                <w:color w:val="000000" w:themeColor="text1"/>
                <w:szCs w:val="24"/>
              </w:rPr>
            </w:pPr>
            <w:r w:rsidRPr="008077DC">
              <w:rPr>
                <w:b/>
                <w:bCs/>
                <w:color w:val="000000" w:themeColor="text1"/>
                <w:szCs w:val="24"/>
              </w:rPr>
              <w:t>Наименование государственной программы, подпрограммы</w:t>
            </w:r>
          </w:p>
        </w:tc>
        <w:tc>
          <w:tcPr>
            <w:tcW w:w="1559" w:type="dxa"/>
            <w:shd w:val="clear" w:color="auto" w:fill="auto"/>
          </w:tcPr>
          <w:p w:rsidR="00D90E40" w:rsidRPr="008077DC" w:rsidRDefault="00D90E40" w:rsidP="00D90E40">
            <w:pPr>
              <w:jc w:val="center"/>
              <w:rPr>
                <w:b/>
                <w:bCs/>
                <w:color w:val="000000" w:themeColor="text1"/>
                <w:szCs w:val="24"/>
              </w:rPr>
            </w:pPr>
            <w:r w:rsidRPr="008077DC">
              <w:rPr>
                <w:b/>
                <w:bCs/>
                <w:color w:val="000000" w:themeColor="text1"/>
                <w:szCs w:val="24"/>
              </w:rPr>
              <w:t>Бюджет</w:t>
            </w:r>
          </w:p>
        </w:tc>
        <w:tc>
          <w:tcPr>
            <w:tcW w:w="1843" w:type="dxa"/>
            <w:shd w:val="clear" w:color="auto" w:fill="auto"/>
          </w:tcPr>
          <w:p w:rsidR="00D90E40" w:rsidRPr="008077DC" w:rsidRDefault="00D90E40" w:rsidP="00D90E40">
            <w:pPr>
              <w:jc w:val="center"/>
              <w:rPr>
                <w:b/>
                <w:bCs/>
                <w:color w:val="000000" w:themeColor="text1"/>
                <w:szCs w:val="24"/>
              </w:rPr>
            </w:pPr>
            <w:r w:rsidRPr="008077DC">
              <w:rPr>
                <w:b/>
                <w:bCs/>
                <w:color w:val="000000" w:themeColor="text1"/>
                <w:szCs w:val="24"/>
              </w:rPr>
              <w:t>Кассовое исполнение</w:t>
            </w:r>
          </w:p>
        </w:tc>
        <w:tc>
          <w:tcPr>
            <w:tcW w:w="992" w:type="dxa"/>
            <w:shd w:val="clear" w:color="auto" w:fill="auto"/>
          </w:tcPr>
          <w:p w:rsidR="00D90E40" w:rsidRPr="008077DC" w:rsidRDefault="00D90E40" w:rsidP="00D90E40">
            <w:pPr>
              <w:jc w:val="center"/>
              <w:rPr>
                <w:b/>
                <w:bCs/>
                <w:color w:val="000000" w:themeColor="text1"/>
                <w:szCs w:val="24"/>
              </w:rPr>
            </w:pPr>
            <w:r w:rsidRPr="008077DC">
              <w:rPr>
                <w:b/>
                <w:bCs/>
                <w:color w:val="000000" w:themeColor="text1"/>
                <w:szCs w:val="24"/>
                <w:lang w:eastAsia="en-US"/>
              </w:rPr>
              <w:t>% исп.</w:t>
            </w:r>
          </w:p>
        </w:tc>
      </w:tr>
      <w:tr w:rsidR="00D90E40" w:rsidRPr="008077DC" w:rsidTr="00C00170">
        <w:tc>
          <w:tcPr>
            <w:tcW w:w="668" w:type="dxa"/>
            <w:shd w:val="clear" w:color="auto" w:fill="auto"/>
          </w:tcPr>
          <w:p w:rsidR="00D90E40" w:rsidRPr="008077DC" w:rsidRDefault="00D90E40" w:rsidP="00D90E40">
            <w:pPr>
              <w:jc w:val="center"/>
              <w:rPr>
                <w:b/>
                <w:bCs/>
                <w:color w:val="000000" w:themeColor="text1"/>
                <w:szCs w:val="24"/>
              </w:rPr>
            </w:pPr>
          </w:p>
        </w:tc>
        <w:tc>
          <w:tcPr>
            <w:tcW w:w="4572" w:type="dxa"/>
            <w:shd w:val="clear" w:color="auto" w:fill="auto"/>
            <w:vAlign w:val="center"/>
          </w:tcPr>
          <w:p w:rsidR="00D90E40" w:rsidRPr="008077DC" w:rsidRDefault="00D90E40" w:rsidP="00D90E40">
            <w:pPr>
              <w:jc w:val="center"/>
              <w:rPr>
                <w:b/>
                <w:bCs/>
                <w:color w:val="000000" w:themeColor="text1"/>
                <w:szCs w:val="24"/>
              </w:rPr>
            </w:pPr>
            <w:r w:rsidRPr="008077DC">
              <w:rPr>
                <w:b/>
                <w:bCs/>
                <w:color w:val="000000" w:themeColor="text1"/>
                <w:szCs w:val="24"/>
              </w:rPr>
              <w:t>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0E40" w:rsidRPr="008077DC" w:rsidRDefault="00D90E40" w:rsidP="00D90E40">
            <w:pPr>
              <w:jc w:val="center"/>
              <w:rPr>
                <w:b/>
                <w:color w:val="000000" w:themeColor="text1"/>
                <w:szCs w:val="24"/>
              </w:rPr>
            </w:pPr>
            <w:r w:rsidRPr="008077DC">
              <w:rPr>
                <w:b/>
                <w:color w:val="000000" w:themeColor="text1"/>
                <w:szCs w:val="24"/>
              </w:rPr>
              <w:t>29 544,0</w:t>
            </w:r>
          </w:p>
        </w:tc>
        <w:tc>
          <w:tcPr>
            <w:tcW w:w="1843"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b/>
                <w:color w:val="000000" w:themeColor="text1"/>
                <w:szCs w:val="24"/>
              </w:rPr>
            </w:pPr>
            <w:r w:rsidRPr="008077DC">
              <w:rPr>
                <w:b/>
                <w:color w:val="000000" w:themeColor="text1"/>
                <w:szCs w:val="24"/>
              </w:rPr>
              <w:t>29 254,5</w:t>
            </w:r>
          </w:p>
        </w:tc>
        <w:tc>
          <w:tcPr>
            <w:tcW w:w="992"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b/>
                <w:color w:val="000000" w:themeColor="text1"/>
                <w:szCs w:val="24"/>
              </w:rPr>
            </w:pPr>
            <w:r w:rsidRPr="008077DC">
              <w:rPr>
                <w:b/>
                <w:color w:val="000000" w:themeColor="text1"/>
                <w:szCs w:val="24"/>
              </w:rPr>
              <w:t>99,0</w:t>
            </w:r>
          </w:p>
        </w:tc>
      </w:tr>
      <w:tr w:rsidR="00D90E40" w:rsidRPr="008077DC" w:rsidTr="00C00170">
        <w:tc>
          <w:tcPr>
            <w:tcW w:w="9634" w:type="dxa"/>
            <w:gridSpan w:val="5"/>
            <w:shd w:val="clear" w:color="auto" w:fill="auto"/>
          </w:tcPr>
          <w:p w:rsidR="00D90E40" w:rsidRPr="008077DC" w:rsidRDefault="00D90E40" w:rsidP="00D90E40">
            <w:pPr>
              <w:jc w:val="both"/>
              <w:rPr>
                <w:bCs/>
                <w:color w:val="000000" w:themeColor="text1"/>
                <w:szCs w:val="24"/>
              </w:rPr>
            </w:pPr>
          </w:p>
        </w:tc>
      </w:tr>
      <w:tr w:rsidR="00D90E40" w:rsidRPr="008077DC" w:rsidTr="00C00170">
        <w:tc>
          <w:tcPr>
            <w:tcW w:w="668" w:type="dxa"/>
            <w:shd w:val="clear" w:color="auto" w:fill="auto"/>
          </w:tcPr>
          <w:p w:rsidR="00D90E40" w:rsidRPr="008077DC" w:rsidRDefault="00D90E40" w:rsidP="00D90E40">
            <w:pPr>
              <w:jc w:val="both"/>
              <w:rPr>
                <w:bCs/>
                <w:color w:val="000000" w:themeColor="text1"/>
                <w:szCs w:val="24"/>
              </w:rPr>
            </w:pPr>
            <w:r w:rsidRPr="008077DC">
              <w:rPr>
                <w:bCs/>
                <w:color w:val="000000" w:themeColor="text1"/>
                <w:szCs w:val="24"/>
              </w:rPr>
              <w:t>1.</w:t>
            </w:r>
          </w:p>
        </w:tc>
        <w:tc>
          <w:tcPr>
            <w:tcW w:w="4572" w:type="dxa"/>
            <w:shd w:val="clear" w:color="auto" w:fill="auto"/>
          </w:tcPr>
          <w:p w:rsidR="00D90E40" w:rsidRPr="008077DC" w:rsidRDefault="00D90E40" w:rsidP="00D90E40">
            <w:pPr>
              <w:jc w:val="both"/>
              <w:rPr>
                <w:bCs/>
                <w:color w:val="000000" w:themeColor="text1"/>
                <w:szCs w:val="24"/>
              </w:rPr>
            </w:pPr>
            <w:r w:rsidRPr="008077DC">
              <w:rPr>
                <w:bCs/>
                <w:color w:val="000000" w:themeColor="text1"/>
                <w:szCs w:val="24"/>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29 544,0</w:t>
            </w:r>
          </w:p>
        </w:tc>
        <w:tc>
          <w:tcPr>
            <w:tcW w:w="1843"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29 254,5</w:t>
            </w:r>
          </w:p>
        </w:tc>
        <w:tc>
          <w:tcPr>
            <w:tcW w:w="992"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99,0</w:t>
            </w:r>
          </w:p>
        </w:tc>
      </w:tr>
      <w:tr w:rsidR="00D90E40" w:rsidRPr="008077DC" w:rsidTr="00C00170">
        <w:tc>
          <w:tcPr>
            <w:tcW w:w="668" w:type="dxa"/>
            <w:shd w:val="clear" w:color="auto" w:fill="auto"/>
          </w:tcPr>
          <w:p w:rsidR="00D90E40" w:rsidRPr="008077DC" w:rsidRDefault="00D90E40" w:rsidP="00D90E40">
            <w:pPr>
              <w:jc w:val="both"/>
              <w:rPr>
                <w:bCs/>
                <w:color w:val="000000" w:themeColor="text1"/>
                <w:szCs w:val="24"/>
              </w:rPr>
            </w:pPr>
          </w:p>
        </w:tc>
        <w:tc>
          <w:tcPr>
            <w:tcW w:w="4572" w:type="dxa"/>
            <w:shd w:val="clear" w:color="auto" w:fill="auto"/>
          </w:tcPr>
          <w:p w:rsidR="00D90E40" w:rsidRPr="008077DC" w:rsidRDefault="00D90E40" w:rsidP="00D90E40">
            <w:pPr>
              <w:jc w:val="both"/>
              <w:rPr>
                <w:i/>
                <w:color w:val="000000" w:themeColor="text1"/>
                <w:szCs w:val="24"/>
              </w:rPr>
            </w:pPr>
            <w:r w:rsidRPr="008077DC">
              <w:rPr>
                <w:i/>
                <w:color w:val="000000" w:themeColor="text1"/>
                <w:szCs w:val="24"/>
              </w:rPr>
              <w:t>государственная инспекция финансового контроля Магаданской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29 544,0</w:t>
            </w:r>
          </w:p>
        </w:tc>
        <w:tc>
          <w:tcPr>
            <w:tcW w:w="1843"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29 254,5</w:t>
            </w:r>
          </w:p>
        </w:tc>
        <w:tc>
          <w:tcPr>
            <w:tcW w:w="992" w:type="dxa"/>
            <w:tcBorders>
              <w:top w:val="single" w:sz="4" w:space="0" w:color="000000"/>
              <w:left w:val="nil"/>
              <w:bottom w:val="single" w:sz="4" w:space="0" w:color="000000"/>
              <w:right w:val="single" w:sz="4" w:space="0" w:color="000000"/>
            </w:tcBorders>
            <w:shd w:val="clear" w:color="auto" w:fill="auto"/>
          </w:tcPr>
          <w:p w:rsidR="00D90E40" w:rsidRPr="008077DC" w:rsidRDefault="00D90E40" w:rsidP="00D90E40">
            <w:pPr>
              <w:jc w:val="center"/>
              <w:rPr>
                <w:color w:val="000000" w:themeColor="text1"/>
                <w:szCs w:val="24"/>
              </w:rPr>
            </w:pPr>
            <w:r w:rsidRPr="008077DC">
              <w:rPr>
                <w:color w:val="000000" w:themeColor="text1"/>
                <w:szCs w:val="24"/>
              </w:rPr>
              <w:t>99,0</w:t>
            </w:r>
          </w:p>
        </w:tc>
      </w:tr>
    </w:tbl>
    <w:p w:rsidR="00D90E40" w:rsidRPr="00483C1F" w:rsidRDefault="00D90E40" w:rsidP="00D90E40">
      <w:pPr>
        <w:widowControl w:val="0"/>
        <w:autoSpaceDE w:val="0"/>
        <w:autoSpaceDN w:val="0"/>
        <w:adjustRightInd w:val="0"/>
        <w:ind w:firstLine="708"/>
        <w:jc w:val="both"/>
        <w:rPr>
          <w:color w:val="000000" w:themeColor="text1"/>
          <w:sz w:val="28"/>
          <w:szCs w:val="28"/>
        </w:rPr>
      </w:pPr>
    </w:p>
    <w:p w:rsidR="00085E7B" w:rsidRDefault="00D90E40" w:rsidP="00D90E40">
      <w:pPr>
        <w:ind w:firstLine="851"/>
        <w:jc w:val="both"/>
        <w:rPr>
          <w:color w:val="000000" w:themeColor="text1"/>
          <w:sz w:val="28"/>
          <w:szCs w:val="28"/>
        </w:rPr>
      </w:pPr>
      <w:r w:rsidRPr="00483C1F">
        <w:rPr>
          <w:color w:val="000000" w:themeColor="text1"/>
          <w:sz w:val="28"/>
          <w:szCs w:val="28"/>
        </w:rPr>
        <w:t xml:space="preserve">В рамках </w:t>
      </w:r>
      <w:r w:rsidR="00085E7B">
        <w:rPr>
          <w:color w:val="000000" w:themeColor="text1"/>
          <w:sz w:val="28"/>
          <w:szCs w:val="28"/>
        </w:rPr>
        <w:t xml:space="preserve">реализации основного </w:t>
      </w:r>
      <w:r w:rsidRPr="00483C1F">
        <w:rPr>
          <w:color w:val="000000" w:themeColor="text1"/>
          <w:sz w:val="28"/>
          <w:szCs w:val="28"/>
        </w:rPr>
        <w:t>мероприяти</w:t>
      </w:r>
      <w:r w:rsidR="00085E7B">
        <w:rPr>
          <w:color w:val="000000" w:themeColor="text1"/>
          <w:sz w:val="28"/>
          <w:szCs w:val="28"/>
        </w:rPr>
        <w:t>я</w:t>
      </w:r>
      <w:r w:rsidRPr="00483C1F">
        <w:rPr>
          <w:color w:val="000000" w:themeColor="text1"/>
          <w:sz w:val="28"/>
          <w:szCs w:val="28"/>
        </w:rPr>
        <w:t xml:space="preserve"> «Обеспечение </w:t>
      </w:r>
      <w:r w:rsidRPr="00483C1F">
        <w:rPr>
          <w:bCs/>
          <w:color w:val="000000" w:themeColor="text1"/>
          <w:sz w:val="28"/>
          <w:szCs w:val="28"/>
        </w:rPr>
        <w:t>выполнения функций государственными органами и находящихся в их ведении государственных учреждений»</w:t>
      </w:r>
      <w:r w:rsidR="00146950">
        <w:rPr>
          <w:bCs/>
          <w:color w:val="000000" w:themeColor="text1"/>
          <w:sz w:val="28"/>
          <w:szCs w:val="28"/>
        </w:rPr>
        <w:t xml:space="preserve"> </w:t>
      </w:r>
      <w:r w:rsidR="00085E7B">
        <w:rPr>
          <w:color w:val="000000" w:themeColor="text1"/>
          <w:sz w:val="28"/>
          <w:szCs w:val="28"/>
        </w:rPr>
        <w:t>средства</w:t>
      </w:r>
      <w:r w:rsidR="00B03E3B">
        <w:rPr>
          <w:color w:val="000000" w:themeColor="text1"/>
          <w:sz w:val="28"/>
          <w:szCs w:val="28"/>
        </w:rPr>
        <w:t xml:space="preserve"> направлены</w:t>
      </w:r>
      <w:r w:rsidR="00085E7B">
        <w:rPr>
          <w:color w:val="000000" w:themeColor="text1"/>
          <w:sz w:val="28"/>
          <w:szCs w:val="28"/>
        </w:rPr>
        <w:t xml:space="preserve"> на следующие цели:</w:t>
      </w:r>
    </w:p>
    <w:p w:rsidR="00085E7B" w:rsidRDefault="00085E7B" w:rsidP="00D90E40">
      <w:pPr>
        <w:ind w:firstLine="851"/>
        <w:jc w:val="both"/>
        <w:rPr>
          <w:color w:val="000000" w:themeColor="text1"/>
          <w:sz w:val="28"/>
          <w:szCs w:val="28"/>
        </w:rPr>
      </w:pPr>
      <w:r>
        <w:rPr>
          <w:color w:val="000000" w:themeColor="text1"/>
          <w:sz w:val="28"/>
          <w:szCs w:val="28"/>
        </w:rPr>
        <w:t>-</w:t>
      </w:r>
      <w:r w:rsidR="00D90E40" w:rsidRPr="00483C1F">
        <w:rPr>
          <w:color w:val="000000" w:themeColor="text1"/>
          <w:sz w:val="28"/>
          <w:szCs w:val="28"/>
        </w:rPr>
        <w:t xml:space="preserve"> на компенсацию расходов на оплату стоимости проезда и провоза багажа к месту проведения отпуска и обратно запланировано 460,6 тыс. рублей, исполнение составило 460,2 тыс.  рублей или 99,9%</w:t>
      </w:r>
      <w:r>
        <w:rPr>
          <w:color w:val="000000" w:themeColor="text1"/>
          <w:sz w:val="28"/>
          <w:szCs w:val="28"/>
        </w:rPr>
        <w:t>;</w:t>
      </w:r>
    </w:p>
    <w:p w:rsidR="00D90E40" w:rsidRPr="00483C1F" w:rsidRDefault="00085E7B" w:rsidP="00D90E40">
      <w:pPr>
        <w:ind w:firstLine="851"/>
        <w:jc w:val="both"/>
        <w:rPr>
          <w:color w:val="000000" w:themeColor="text1"/>
          <w:sz w:val="28"/>
          <w:szCs w:val="28"/>
        </w:rPr>
      </w:pPr>
      <w:r>
        <w:rPr>
          <w:color w:val="000000" w:themeColor="text1"/>
          <w:sz w:val="28"/>
          <w:szCs w:val="28"/>
        </w:rPr>
        <w:t>- н</w:t>
      </w:r>
      <w:r w:rsidR="00D90E40" w:rsidRPr="00483C1F">
        <w:rPr>
          <w:color w:val="000000" w:themeColor="text1"/>
          <w:sz w:val="28"/>
          <w:szCs w:val="28"/>
        </w:rPr>
        <w:t xml:space="preserve">а содержание центрального аппарата государственной инспекции финансового контроля Магаданской области </w:t>
      </w:r>
      <w:r>
        <w:rPr>
          <w:color w:val="000000" w:themeColor="text1"/>
          <w:sz w:val="28"/>
          <w:szCs w:val="28"/>
        </w:rPr>
        <w:t>при плане 29 083,4 тыс. рублей израсходовано</w:t>
      </w:r>
      <w:r w:rsidR="00D90E40" w:rsidRPr="00483C1F">
        <w:rPr>
          <w:color w:val="000000" w:themeColor="text1"/>
          <w:sz w:val="28"/>
          <w:szCs w:val="28"/>
        </w:rPr>
        <w:t xml:space="preserve"> 28 794,3 тыс.  рублей   или 99,0% от годовых назначений.</w:t>
      </w:r>
    </w:p>
    <w:p w:rsidR="00D90E40" w:rsidRDefault="00D90E40" w:rsidP="001F7CA1">
      <w:pPr>
        <w:widowControl w:val="0"/>
        <w:autoSpaceDE w:val="0"/>
        <w:autoSpaceDN w:val="0"/>
        <w:adjustRightInd w:val="0"/>
        <w:jc w:val="center"/>
        <w:rPr>
          <w:b/>
          <w:color w:val="000000"/>
          <w:sz w:val="28"/>
          <w:szCs w:val="28"/>
        </w:rPr>
      </w:pPr>
    </w:p>
    <w:p w:rsidR="001F7CA1" w:rsidRDefault="001F7CA1" w:rsidP="001F7CA1">
      <w:pPr>
        <w:widowControl w:val="0"/>
        <w:autoSpaceDE w:val="0"/>
        <w:autoSpaceDN w:val="0"/>
        <w:adjustRightInd w:val="0"/>
        <w:jc w:val="center"/>
        <w:rPr>
          <w:b/>
          <w:color w:val="000000"/>
          <w:u w:val="single"/>
        </w:rPr>
      </w:pPr>
    </w:p>
    <w:p w:rsidR="001F7CA1" w:rsidRPr="00D90E40" w:rsidRDefault="001F7CA1" w:rsidP="00D90E40">
      <w:pPr>
        <w:widowControl w:val="0"/>
        <w:autoSpaceDE w:val="0"/>
        <w:autoSpaceDN w:val="0"/>
        <w:adjustRightInd w:val="0"/>
        <w:jc w:val="center"/>
        <w:rPr>
          <w:b/>
          <w:color w:val="000000"/>
          <w:sz w:val="28"/>
          <w:szCs w:val="28"/>
        </w:rPr>
      </w:pPr>
      <w:r w:rsidRPr="00D90E40">
        <w:rPr>
          <w:b/>
          <w:color w:val="000000"/>
          <w:sz w:val="28"/>
          <w:szCs w:val="28"/>
        </w:rPr>
        <w:t>Подпрограмма «Повышение уровня финансовой грамотности населения Магаданской области» на 2015-2020 годы»</w:t>
      </w:r>
    </w:p>
    <w:p w:rsidR="001F7CA1" w:rsidRPr="00D90E40" w:rsidRDefault="001F7CA1" w:rsidP="00D90E40">
      <w:pPr>
        <w:widowControl w:val="0"/>
        <w:autoSpaceDE w:val="0"/>
        <w:autoSpaceDN w:val="0"/>
        <w:adjustRightInd w:val="0"/>
        <w:jc w:val="center"/>
        <w:rPr>
          <w:b/>
          <w:color w:val="000000"/>
          <w:sz w:val="28"/>
          <w:szCs w:val="28"/>
        </w:rPr>
      </w:pPr>
    </w:p>
    <w:p w:rsidR="001F7CA1" w:rsidRPr="00D90E40" w:rsidRDefault="001F7CA1" w:rsidP="00D90E40">
      <w:pPr>
        <w:autoSpaceDE w:val="0"/>
        <w:autoSpaceDN w:val="0"/>
        <w:adjustRightInd w:val="0"/>
        <w:ind w:firstLine="708"/>
        <w:jc w:val="both"/>
        <w:rPr>
          <w:sz w:val="28"/>
          <w:szCs w:val="28"/>
        </w:rPr>
      </w:pPr>
      <w:r w:rsidRPr="00D90E40">
        <w:rPr>
          <w:sz w:val="28"/>
          <w:szCs w:val="28"/>
        </w:rPr>
        <w:lastRenderedPageBreak/>
        <w:t xml:space="preserve">Цель подпрограммы – </w:t>
      </w:r>
      <w:r w:rsidRPr="00D90E40">
        <w:rPr>
          <w:rFonts w:eastAsia="Calibri"/>
          <w:sz w:val="28"/>
          <w:szCs w:val="28"/>
        </w:rPr>
        <w:t>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1F7CA1" w:rsidRPr="00D90E40" w:rsidRDefault="001F7CA1" w:rsidP="00D90E40">
      <w:pPr>
        <w:widowControl w:val="0"/>
        <w:autoSpaceDE w:val="0"/>
        <w:autoSpaceDN w:val="0"/>
        <w:adjustRightInd w:val="0"/>
        <w:ind w:firstLine="708"/>
        <w:jc w:val="both"/>
        <w:rPr>
          <w:sz w:val="28"/>
          <w:szCs w:val="28"/>
        </w:rPr>
      </w:pPr>
      <w:r w:rsidRPr="00D90E40">
        <w:rPr>
          <w:sz w:val="28"/>
          <w:szCs w:val="28"/>
        </w:rPr>
        <w:t>Ответственный исполнитель – министерство финансов Магаданской области.</w:t>
      </w:r>
    </w:p>
    <w:p w:rsidR="001F7CA1" w:rsidRPr="00D90E40" w:rsidRDefault="001F7CA1" w:rsidP="00D90E40">
      <w:pPr>
        <w:widowControl w:val="0"/>
        <w:autoSpaceDE w:val="0"/>
        <w:autoSpaceDN w:val="0"/>
        <w:adjustRightInd w:val="0"/>
        <w:ind w:firstLine="708"/>
        <w:jc w:val="both"/>
        <w:rPr>
          <w:sz w:val="28"/>
          <w:szCs w:val="28"/>
        </w:rPr>
      </w:pPr>
      <w:r w:rsidRPr="00D90E40">
        <w:rPr>
          <w:sz w:val="28"/>
          <w:szCs w:val="28"/>
        </w:rPr>
        <w:t xml:space="preserve">Исполнение расходов областного бюджета по подпрограмме </w:t>
      </w:r>
      <w:r w:rsidR="00C00170">
        <w:rPr>
          <w:sz w:val="28"/>
          <w:szCs w:val="28"/>
        </w:rPr>
        <w:t>«</w:t>
      </w:r>
      <w:r w:rsidRPr="00D90E40">
        <w:rPr>
          <w:color w:val="000000"/>
          <w:sz w:val="28"/>
          <w:szCs w:val="28"/>
        </w:rPr>
        <w:t>Повышение уровня финансовой грамотности населения</w:t>
      </w:r>
      <w:r w:rsidRPr="00D90E40">
        <w:rPr>
          <w:sz w:val="28"/>
          <w:szCs w:val="28"/>
        </w:rPr>
        <w:t xml:space="preserve"> Магаданской области</w:t>
      </w:r>
      <w:r w:rsidR="00C00170">
        <w:rPr>
          <w:sz w:val="28"/>
          <w:szCs w:val="28"/>
        </w:rPr>
        <w:t>»</w:t>
      </w:r>
      <w:r w:rsidRPr="00D90E40">
        <w:rPr>
          <w:sz w:val="28"/>
          <w:szCs w:val="28"/>
        </w:rPr>
        <w:t xml:space="preserve"> на 2015-2020 годы» характеризуется следующими данными:</w:t>
      </w:r>
    </w:p>
    <w:p w:rsidR="001F7CA1" w:rsidRPr="00D90E40" w:rsidRDefault="001F7CA1" w:rsidP="00D90E40">
      <w:pPr>
        <w:widowControl w:val="0"/>
        <w:autoSpaceDE w:val="0"/>
        <w:autoSpaceDN w:val="0"/>
        <w:adjustRightInd w:val="0"/>
        <w:ind w:firstLine="708"/>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06"/>
        <w:gridCol w:w="4858"/>
        <w:gridCol w:w="1634"/>
        <w:gridCol w:w="24"/>
        <w:gridCol w:w="1484"/>
        <w:gridCol w:w="48"/>
        <w:gridCol w:w="779"/>
      </w:tblGrid>
      <w:tr w:rsidR="001F7CA1" w:rsidRPr="00D90E40" w:rsidTr="00D90E40">
        <w:trPr>
          <w:trHeight w:val="571"/>
        </w:trPr>
        <w:tc>
          <w:tcPr>
            <w:tcW w:w="560"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rPr>
            </w:pPr>
            <w:r w:rsidRPr="00D90E40">
              <w:rPr>
                <w:b/>
                <w:bCs/>
                <w:color w:val="000000"/>
              </w:rPr>
              <w:t>№ п/п</w:t>
            </w:r>
          </w:p>
        </w:tc>
        <w:tc>
          <w:tcPr>
            <w:tcW w:w="4964"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C00170">
            <w:pPr>
              <w:jc w:val="both"/>
              <w:rPr>
                <w:b/>
                <w:bCs/>
                <w:color w:val="000000"/>
              </w:rPr>
            </w:pPr>
            <w:r w:rsidRPr="00D90E40">
              <w:rPr>
                <w:b/>
                <w:bCs/>
                <w:color w:val="000000"/>
              </w:rPr>
              <w:t>Наименование государственной программы, подпрограммы</w:t>
            </w:r>
          </w:p>
        </w:tc>
        <w:tc>
          <w:tcPr>
            <w:tcW w:w="1658"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D90E40" w:rsidP="00D90E40">
            <w:pPr>
              <w:jc w:val="center"/>
              <w:rPr>
                <w:b/>
                <w:bCs/>
                <w:color w:val="000000"/>
                <w:szCs w:val="16"/>
              </w:rPr>
            </w:pPr>
            <w:r>
              <w:rPr>
                <w:b/>
                <w:bCs/>
                <w:color w:val="000000"/>
                <w:szCs w:val="16"/>
              </w:rPr>
              <w:t>Бюджет</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16"/>
              </w:rPr>
            </w:pPr>
            <w:r w:rsidRPr="00D90E40">
              <w:rPr>
                <w:b/>
                <w:bCs/>
                <w:color w:val="000000"/>
                <w:szCs w:val="16"/>
              </w:rPr>
              <w:t>Кассовое исполнение</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szCs w:val="16"/>
              </w:rPr>
            </w:pPr>
            <w:r w:rsidRPr="00D90E40">
              <w:rPr>
                <w:b/>
                <w:bCs/>
                <w:color w:val="000000"/>
                <w:szCs w:val="16"/>
              </w:rPr>
              <w:t>% исп</w:t>
            </w:r>
            <w:r w:rsidR="00D90E40">
              <w:rPr>
                <w:b/>
                <w:bCs/>
                <w:color w:val="000000"/>
                <w:szCs w:val="16"/>
              </w:rPr>
              <w:t>.</w:t>
            </w:r>
          </w:p>
        </w:tc>
      </w:tr>
      <w:tr w:rsidR="001F7CA1" w:rsidRPr="00D90E40" w:rsidTr="00D90E40">
        <w:trPr>
          <w:trHeight w:val="555"/>
        </w:trPr>
        <w:tc>
          <w:tcPr>
            <w:tcW w:w="560" w:type="dxa"/>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D90E40">
            <w:pPr>
              <w:jc w:val="center"/>
              <w:rPr>
                <w:b/>
                <w:bCs/>
                <w:color w:val="000000"/>
              </w:rPr>
            </w:pPr>
          </w:p>
        </w:tc>
        <w:tc>
          <w:tcPr>
            <w:tcW w:w="4964" w:type="dxa"/>
            <w:gridSpan w:val="2"/>
            <w:tcBorders>
              <w:top w:val="single" w:sz="4" w:space="0" w:color="auto"/>
              <w:left w:val="single" w:sz="4" w:space="0" w:color="auto"/>
              <w:bottom w:val="single" w:sz="4" w:space="0" w:color="auto"/>
              <w:right w:val="single" w:sz="4" w:space="0" w:color="auto"/>
            </w:tcBorders>
            <w:shd w:val="clear" w:color="auto" w:fill="auto"/>
          </w:tcPr>
          <w:p w:rsidR="001F7CA1" w:rsidRPr="00D90E40" w:rsidRDefault="001F7CA1" w:rsidP="008077DC">
            <w:pPr>
              <w:jc w:val="center"/>
              <w:rPr>
                <w:b/>
                <w:bCs/>
                <w:color w:val="000000"/>
              </w:rPr>
            </w:pPr>
            <w:r w:rsidRPr="00D90E40">
              <w:rPr>
                <w:b/>
                <w:bCs/>
                <w:color w:val="000000"/>
              </w:rPr>
              <w:t>ВСЕГО:</w:t>
            </w:r>
          </w:p>
        </w:tc>
        <w:tc>
          <w:tcPr>
            <w:tcW w:w="1658" w:type="dxa"/>
            <w:gridSpan w:val="2"/>
            <w:shd w:val="clear" w:color="auto" w:fill="auto"/>
          </w:tcPr>
          <w:p w:rsidR="001F7CA1" w:rsidRPr="00D90E40" w:rsidRDefault="001F7CA1" w:rsidP="00D90E40">
            <w:pPr>
              <w:jc w:val="center"/>
              <w:rPr>
                <w:b/>
              </w:rPr>
            </w:pPr>
            <w:r w:rsidRPr="00D90E40">
              <w:rPr>
                <w:b/>
              </w:rPr>
              <w:t>20,0</w:t>
            </w:r>
          </w:p>
        </w:tc>
        <w:tc>
          <w:tcPr>
            <w:tcW w:w="1532" w:type="dxa"/>
            <w:gridSpan w:val="2"/>
            <w:shd w:val="clear" w:color="auto" w:fill="auto"/>
          </w:tcPr>
          <w:p w:rsidR="001F7CA1" w:rsidRPr="00D90E40" w:rsidRDefault="001F7CA1" w:rsidP="00D90E40">
            <w:pPr>
              <w:jc w:val="center"/>
              <w:rPr>
                <w:b/>
              </w:rPr>
            </w:pPr>
            <w:r w:rsidRPr="00D90E40">
              <w:rPr>
                <w:b/>
              </w:rPr>
              <w:t>20,0</w:t>
            </w:r>
          </w:p>
        </w:tc>
        <w:tc>
          <w:tcPr>
            <w:tcW w:w="779" w:type="dxa"/>
            <w:shd w:val="clear" w:color="auto" w:fill="auto"/>
          </w:tcPr>
          <w:p w:rsidR="001F7CA1" w:rsidRPr="00D90E40" w:rsidRDefault="001F7CA1" w:rsidP="00D90E40">
            <w:pPr>
              <w:jc w:val="center"/>
              <w:rPr>
                <w:b/>
              </w:rPr>
            </w:pPr>
            <w:r w:rsidRPr="00D90E40">
              <w:rPr>
                <w:b/>
              </w:rPr>
              <w:t>100</w:t>
            </w:r>
          </w:p>
        </w:tc>
      </w:tr>
      <w:tr w:rsidR="001F7CA1" w:rsidRPr="00D90E40" w:rsidTr="00D90E40">
        <w:trPr>
          <w:trHeight w:val="216"/>
        </w:trPr>
        <w:tc>
          <w:tcPr>
            <w:tcW w:w="9493" w:type="dxa"/>
            <w:gridSpan w:val="8"/>
            <w:shd w:val="clear" w:color="auto" w:fill="auto"/>
          </w:tcPr>
          <w:p w:rsidR="001F7CA1" w:rsidRPr="00D90E40" w:rsidRDefault="001F7CA1" w:rsidP="00C00170">
            <w:pPr>
              <w:jc w:val="both"/>
              <w:rPr>
                <w:b/>
                <w:bCs/>
                <w:color w:val="000000"/>
                <w:sz w:val="22"/>
                <w:szCs w:val="22"/>
              </w:rPr>
            </w:pPr>
          </w:p>
        </w:tc>
      </w:tr>
      <w:tr w:rsidR="001F7CA1" w:rsidRPr="00D90E40" w:rsidTr="00D90E40">
        <w:trPr>
          <w:trHeight w:val="685"/>
        </w:trPr>
        <w:tc>
          <w:tcPr>
            <w:tcW w:w="666" w:type="dxa"/>
            <w:gridSpan w:val="2"/>
            <w:shd w:val="clear" w:color="auto" w:fill="auto"/>
          </w:tcPr>
          <w:p w:rsidR="001F7CA1" w:rsidRPr="00D90E40" w:rsidRDefault="001F7CA1" w:rsidP="00C00170">
            <w:pPr>
              <w:jc w:val="both"/>
              <w:rPr>
                <w:b/>
                <w:bCs/>
                <w:color w:val="000000"/>
                <w:szCs w:val="16"/>
              </w:rPr>
            </w:pPr>
          </w:p>
        </w:tc>
        <w:tc>
          <w:tcPr>
            <w:tcW w:w="4858" w:type="dxa"/>
            <w:shd w:val="clear" w:color="auto" w:fill="auto"/>
          </w:tcPr>
          <w:p w:rsidR="001F7CA1" w:rsidRPr="00D90E40" w:rsidRDefault="001F7CA1" w:rsidP="00C00170">
            <w:pPr>
              <w:jc w:val="both"/>
              <w:rPr>
                <w:b/>
              </w:rPr>
            </w:pPr>
            <w:r w:rsidRPr="00D90E40">
              <w:rPr>
                <w:b/>
              </w:rPr>
              <w:t xml:space="preserve">Подпрограмма </w:t>
            </w:r>
            <w:r w:rsidR="00D90E40">
              <w:rPr>
                <w:b/>
              </w:rPr>
              <w:t>«</w:t>
            </w:r>
            <w:r w:rsidRPr="00D90E40">
              <w:rPr>
                <w:b/>
                <w:color w:val="000000"/>
              </w:rPr>
              <w:t>Повышение уровня финансовой грамотности населения</w:t>
            </w:r>
            <w:r w:rsidRPr="00D90E40">
              <w:rPr>
                <w:b/>
              </w:rPr>
              <w:t xml:space="preserve"> Магаданской области</w:t>
            </w:r>
            <w:r w:rsidR="00D90E40">
              <w:rPr>
                <w:b/>
              </w:rPr>
              <w:t>»</w:t>
            </w:r>
            <w:r w:rsidRPr="00D90E40">
              <w:rPr>
                <w:b/>
              </w:rPr>
              <w:t xml:space="preserve"> на 2015-2020 годы</w:t>
            </w:r>
            <w:r w:rsidR="00D90E40">
              <w:rPr>
                <w:b/>
              </w:rPr>
              <w:t>»</w:t>
            </w:r>
          </w:p>
        </w:tc>
        <w:tc>
          <w:tcPr>
            <w:tcW w:w="1634" w:type="dxa"/>
            <w:shd w:val="clear" w:color="auto" w:fill="auto"/>
          </w:tcPr>
          <w:p w:rsidR="001F7CA1" w:rsidRPr="00D90E40" w:rsidRDefault="001F7CA1" w:rsidP="00D90E40">
            <w:pPr>
              <w:jc w:val="center"/>
              <w:rPr>
                <w:b/>
              </w:rPr>
            </w:pPr>
            <w:r w:rsidRPr="00D90E40">
              <w:rPr>
                <w:b/>
              </w:rPr>
              <w:t>20,0</w:t>
            </w:r>
          </w:p>
        </w:tc>
        <w:tc>
          <w:tcPr>
            <w:tcW w:w="1508" w:type="dxa"/>
            <w:gridSpan w:val="2"/>
            <w:shd w:val="clear" w:color="auto" w:fill="auto"/>
          </w:tcPr>
          <w:p w:rsidR="001F7CA1" w:rsidRPr="00D90E40" w:rsidRDefault="001F7CA1" w:rsidP="00D90E40">
            <w:pPr>
              <w:jc w:val="center"/>
              <w:rPr>
                <w:b/>
              </w:rPr>
            </w:pPr>
            <w:r w:rsidRPr="00D90E40">
              <w:rPr>
                <w:b/>
              </w:rPr>
              <w:t>20,0</w:t>
            </w:r>
          </w:p>
        </w:tc>
        <w:tc>
          <w:tcPr>
            <w:tcW w:w="827" w:type="dxa"/>
            <w:gridSpan w:val="2"/>
            <w:shd w:val="clear" w:color="auto" w:fill="auto"/>
          </w:tcPr>
          <w:p w:rsidR="001F7CA1" w:rsidRPr="00D90E40" w:rsidRDefault="001F7CA1" w:rsidP="00D90E40">
            <w:pPr>
              <w:jc w:val="center"/>
              <w:rPr>
                <w:b/>
              </w:rPr>
            </w:pPr>
            <w:r w:rsidRPr="00D90E40">
              <w:rPr>
                <w:b/>
              </w:rPr>
              <w:t>100</w:t>
            </w:r>
          </w:p>
        </w:tc>
      </w:tr>
      <w:tr w:rsidR="001F7CA1" w:rsidRPr="00D90E40" w:rsidTr="00D90E40">
        <w:trPr>
          <w:trHeight w:val="571"/>
        </w:trPr>
        <w:tc>
          <w:tcPr>
            <w:tcW w:w="666" w:type="dxa"/>
            <w:gridSpan w:val="2"/>
            <w:shd w:val="clear" w:color="auto" w:fill="auto"/>
          </w:tcPr>
          <w:p w:rsidR="001F7CA1" w:rsidRPr="00D90E40" w:rsidRDefault="001F7CA1" w:rsidP="00C00170">
            <w:pPr>
              <w:jc w:val="both"/>
              <w:rPr>
                <w:bCs/>
                <w:color w:val="000000"/>
                <w:szCs w:val="16"/>
              </w:rPr>
            </w:pPr>
          </w:p>
        </w:tc>
        <w:tc>
          <w:tcPr>
            <w:tcW w:w="4858" w:type="dxa"/>
            <w:shd w:val="clear" w:color="auto" w:fill="auto"/>
          </w:tcPr>
          <w:p w:rsidR="001F7CA1" w:rsidRPr="00D90E40" w:rsidRDefault="001F7CA1" w:rsidP="00C00170">
            <w:pPr>
              <w:jc w:val="both"/>
            </w:pPr>
            <w:r w:rsidRPr="00D90E40">
              <w:t>5.1. Основное мероприятие «Проведение занятий по обучению финансовой грамотности населения Магаданской области»</w:t>
            </w:r>
          </w:p>
        </w:tc>
        <w:tc>
          <w:tcPr>
            <w:tcW w:w="1634" w:type="dxa"/>
            <w:shd w:val="clear" w:color="auto" w:fill="auto"/>
          </w:tcPr>
          <w:p w:rsidR="001F7CA1" w:rsidRPr="00D90E40" w:rsidRDefault="001F7CA1" w:rsidP="00D90E40">
            <w:pPr>
              <w:jc w:val="center"/>
            </w:pPr>
            <w:r w:rsidRPr="00D90E40">
              <w:t>0,0</w:t>
            </w:r>
          </w:p>
        </w:tc>
        <w:tc>
          <w:tcPr>
            <w:tcW w:w="1508" w:type="dxa"/>
            <w:gridSpan w:val="2"/>
            <w:shd w:val="clear" w:color="auto" w:fill="auto"/>
          </w:tcPr>
          <w:p w:rsidR="001F7CA1" w:rsidRPr="00D90E40" w:rsidRDefault="001F7CA1" w:rsidP="00D90E40">
            <w:pPr>
              <w:jc w:val="center"/>
            </w:pPr>
            <w:r w:rsidRPr="00D90E40">
              <w:t>0,0</w:t>
            </w:r>
          </w:p>
        </w:tc>
        <w:tc>
          <w:tcPr>
            <w:tcW w:w="827" w:type="dxa"/>
            <w:gridSpan w:val="2"/>
            <w:shd w:val="clear" w:color="auto" w:fill="auto"/>
          </w:tcPr>
          <w:p w:rsidR="001F7CA1" w:rsidRPr="00D90E40" w:rsidRDefault="001B6338" w:rsidP="00D90E40">
            <w:pPr>
              <w:jc w:val="center"/>
            </w:pPr>
            <w:r>
              <w:t>0,0</w:t>
            </w:r>
          </w:p>
        </w:tc>
      </w:tr>
      <w:tr w:rsidR="001F7CA1" w:rsidRPr="00D90E40" w:rsidTr="00D90E40">
        <w:trPr>
          <w:trHeight w:val="571"/>
        </w:trPr>
        <w:tc>
          <w:tcPr>
            <w:tcW w:w="666" w:type="dxa"/>
            <w:gridSpan w:val="2"/>
            <w:shd w:val="clear" w:color="auto" w:fill="auto"/>
          </w:tcPr>
          <w:p w:rsidR="001F7CA1" w:rsidRPr="00D90E40" w:rsidRDefault="001F7CA1" w:rsidP="00C00170">
            <w:pPr>
              <w:jc w:val="both"/>
              <w:rPr>
                <w:bCs/>
                <w:color w:val="000000"/>
                <w:szCs w:val="16"/>
              </w:rPr>
            </w:pPr>
          </w:p>
        </w:tc>
        <w:tc>
          <w:tcPr>
            <w:tcW w:w="4858" w:type="dxa"/>
            <w:shd w:val="clear" w:color="auto" w:fill="auto"/>
          </w:tcPr>
          <w:p w:rsidR="001F7CA1" w:rsidRPr="00D90E40" w:rsidRDefault="001F7CA1" w:rsidP="00C00170">
            <w:pPr>
              <w:jc w:val="both"/>
            </w:pPr>
            <w:r w:rsidRPr="00D90E40">
              <w:t>5.2. Основное мероприятие «Организация, подготовка и издание информационных материалов, направленных на повышение финансовой грамотности населения Магаданской области»</w:t>
            </w:r>
          </w:p>
        </w:tc>
        <w:tc>
          <w:tcPr>
            <w:tcW w:w="1634" w:type="dxa"/>
            <w:shd w:val="clear" w:color="auto" w:fill="auto"/>
          </w:tcPr>
          <w:p w:rsidR="001F7CA1" w:rsidRPr="00D90E40" w:rsidRDefault="001F7CA1" w:rsidP="00D90E40">
            <w:pPr>
              <w:jc w:val="center"/>
            </w:pPr>
            <w:r w:rsidRPr="00D90E40">
              <w:t>20,0</w:t>
            </w:r>
          </w:p>
        </w:tc>
        <w:tc>
          <w:tcPr>
            <w:tcW w:w="1508" w:type="dxa"/>
            <w:gridSpan w:val="2"/>
            <w:shd w:val="clear" w:color="auto" w:fill="auto"/>
          </w:tcPr>
          <w:p w:rsidR="001F7CA1" w:rsidRPr="00D90E40" w:rsidRDefault="001F7CA1" w:rsidP="00D90E40">
            <w:pPr>
              <w:jc w:val="center"/>
            </w:pPr>
            <w:r w:rsidRPr="00D90E40">
              <w:t>20,0</w:t>
            </w:r>
          </w:p>
        </w:tc>
        <w:tc>
          <w:tcPr>
            <w:tcW w:w="827" w:type="dxa"/>
            <w:gridSpan w:val="2"/>
            <w:shd w:val="clear" w:color="auto" w:fill="auto"/>
          </w:tcPr>
          <w:p w:rsidR="001F7CA1" w:rsidRPr="00D90E40" w:rsidRDefault="001F7CA1" w:rsidP="00D90E40">
            <w:pPr>
              <w:jc w:val="center"/>
            </w:pPr>
            <w:r w:rsidRPr="00D90E40">
              <w:t>100</w:t>
            </w:r>
          </w:p>
        </w:tc>
      </w:tr>
    </w:tbl>
    <w:p w:rsidR="001F7CA1" w:rsidRPr="00D90E40" w:rsidRDefault="001F7CA1" w:rsidP="00D90E40">
      <w:pPr>
        <w:widowControl w:val="0"/>
        <w:autoSpaceDE w:val="0"/>
        <w:autoSpaceDN w:val="0"/>
        <w:adjustRightInd w:val="0"/>
        <w:ind w:firstLine="708"/>
        <w:jc w:val="both"/>
      </w:pPr>
    </w:p>
    <w:p w:rsidR="001F7CA1" w:rsidRPr="00D90E40" w:rsidRDefault="001F7CA1" w:rsidP="00D90E40">
      <w:pPr>
        <w:ind w:firstLine="720"/>
        <w:contextualSpacing/>
        <w:jc w:val="both"/>
        <w:rPr>
          <w:sz w:val="28"/>
          <w:szCs w:val="28"/>
        </w:rPr>
      </w:pPr>
      <w:r w:rsidRPr="00D90E40">
        <w:rPr>
          <w:sz w:val="28"/>
          <w:szCs w:val="28"/>
          <w:lang w:eastAsia="en-US"/>
        </w:rPr>
        <w:t>В 2017 году министерством совместно со специалистами ФГБУ ВО «СВГУ» и ПАО «Сбербанк» организованы и проведены 10 учебных занятий по развитию финансовой грамотности среди учащихся школ и учреждений начального и среднего профессионального образования.</w:t>
      </w:r>
      <w:r w:rsidRPr="00D90E40">
        <w:rPr>
          <w:sz w:val="28"/>
          <w:szCs w:val="28"/>
        </w:rPr>
        <w:t xml:space="preserve"> На занятиях рассмотрены актуальные темы: «Кредиты», «Банковские карты», «</w:t>
      </w:r>
      <w:proofErr w:type="spellStart"/>
      <w:r w:rsidRPr="00D90E40">
        <w:rPr>
          <w:sz w:val="28"/>
          <w:szCs w:val="28"/>
        </w:rPr>
        <w:t>Микрофинансовые</w:t>
      </w:r>
      <w:proofErr w:type="spellEnd"/>
      <w:r w:rsidRPr="00D90E40">
        <w:rPr>
          <w:sz w:val="28"/>
          <w:szCs w:val="28"/>
        </w:rPr>
        <w:t xml:space="preserve"> организации», «Мошенничество на финансовых рынках». Кроме того, в 2017 году министерство принимало участие во Всероссийской неделе финансовой грамотности для детей и молодежи и Всероссийской неделе сбережений для взрослого населения.</w:t>
      </w:r>
    </w:p>
    <w:p w:rsidR="001F7CA1" w:rsidRPr="00D90E40" w:rsidRDefault="001F7CA1" w:rsidP="00D90E40">
      <w:pPr>
        <w:ind w:firstLine="720"/>
        <w:contextualSpacing/>
        <w:jc w:val="both"/>
        <w:rPr>
          <w:sz w:val="28"/>
          <w:szCs w:val="28"/>
          <w:lang w:eastAsia="en-US"/>
        </w:rPr>
      </w:pPr>
      <w:r w:rsidRPr="00D90E40">
        <w:rPr>
          <w:sz w:val="28"/>
          <w:szCs w:val="28"/>
          <w:lang w:eastAsia="en-US"/>
        </w:rPr>
        <w:t>Мероприятиями охвачено более 300 человек. Для студентов и учащихся изготовлены наглядные информационные материалы (памятки и буклеты) по вопросам финансовой грамотности на общую сумму 20,0 тыс. рублей.</w:t>
      </w:r>
    </w:p>
    <w:p w:rsidR="001F7CA1" w:rsidRDefault="001F7CA1" w:rsidP="00D90E40">
      <w:pPr>
        <w:ind w:firstLine="708"/>
        <w:contextualSpacing/>
        <w:jc w:val="both"/>
        <w:rPr>
          <w:sz w:val="28"/>
          <w:szCs w:val="28"/>
        </w:rPr>
      </w:pPr>
      <w:r w:rsidRPr="00D90E40">
        <w:rPr>
          <w:sz w:val="28"/>
          <w:szCs w:val="28"/>
        </w:rPr>
        <w:t xml:space="preserve">В целях реализации Стратегии повышения финансовой грамотности населения в Российской Федерации, утвержденной распоряжением Правительства Российской Федерации от 29.09.2017 № 2039-р, министерством в 2017 году проведено совещание с представителями отделения по Магаданской области Банка России, Управлений Пенсионного фонда, </w:t>
      </w:r>
      <w:proofErr w:type="spellStart"/>
      <w:r w:rsidRPr="00D90E40">
        <w:rPr>
          <w:sz w:val="28"/>
          <w:szCs w:val="28"/>
        </w:rPr>
        <w:t>Роспотребнадзора</w:t>
      </w:r>
      <w:proofErr w:type="spellEnd"/>
      <w:r w:rsidRPr="00D90E40">
        <w:rPr>
          <w:sz w:val="28"/>
          <w:szCs w:val="28"/>
        </w:rPr>
        <w:t xml:space="preserve"> и ФНС по Магаданской области, органов исполнительной власти и муниципальных образований Магаданской области. По итогам совещания   решено в 2018 году внести в подпрограмму </w:t>
      </w:r>
      <w:r w:rsidR="00D90E40">
        <w:rPr>
          <w:sz w:val="28"/>
          <w:szCs w:val="28"/>
        </w:rPr>
        <w:lastRenderedPageBreak/>
        <w:t>«</w:t>
      </w:r>
      <w:r w:rsidRPr="00D90E40">
        <w:rPr>
          <w:color w:val="000000"/>
          <w:sz w:val="28"/>
          <w:szCs w:val="28"/>
        </w:rPr>
        <w:t>Повышение уровня финансовой грамотности населения</w:t>
      </w:r>
      <w:r w:rsidRPr="00D90E40">
        <w:rPr>
          <w:sz w:val="28"/>
          <w:szCs w:val="28"/>
        </w:rPr>
        <w:t xml:space="preserve"> Магаданской области</w:t>
      </w:r>
      <w:r w:rsidR="00D90E40">
        <w:rPr>
          <w:sz w:val="28"/>
          <w:szCs w:val="28"/>
        </w:rPr>
        <w:t>»</w:t>
      </w:r>
      <w:r w:rsidRPr="00D90E40">
        <w:rPr>
          <w:sz w:val="28"/>
          <w:szCs w:val="28"/>
        </w:rPr>
        <w:t xml:space="preserve"> на 2015-2020 годы» изменения в части включения всех </w:t>
      </w:r>
      <w:r w:rsidRPr="00D90E40">
        <w:rPr>
          <w:rFonts w:eastAsia="Calibri"/>
          <w:sz w:val="28"/>
          <w:szCs w:val="28"/>
        </w:rPr>
        <w:t xml:space="preserve">участников мероприятий по повышению финансовой грамотности в Магаданской области, а также разработать </w:t>
      </w:r>
      <w:r w:rsidRPr="00D90E40">
        <w:rPr>
          <w:sz w:val="28"/>
          <w:szCs w:val="28"/>
        </w:rPr>
        <w:t>план мероприятий по реализации стратегии повышения финансовой грамотности в Магаданской области в 2018 году.</w:t>
      </w:r>
    </w:p>
    <w:p w:rsidR="002E2B93" w:rsidRPr="002E2B93" w:rsidRDefault="002E2B93" w:rsidP="002E2B93">
      <w:pPr>
        <w:jc w:val="center"/>
        <w:rPr>
          <w:rFonts w:eastAsiaTheme="minorEastAsia"/>
          <w:b/>
          <w:bCs/>
          <w:color w:val="000000"/>
          <w:sz w:val="28"/>
          <w:szCs w:val="28"/>
        </w:rPr>
      </w:pPr>
    </w:p>
    <w:p w:rsidR="00857EE2" w:rsidRPr="002E2B93" w:rsidRDefault="00857EE2" w:rsidP="00857EE2">
      <w:pPr>
        <w:jc w:val="center"/>
        <w:rPr>
          <w:rFonts w:eastAsiaTheme="minorEastAsia"/>
          <w:b/>
          <w:bCs/>
          <w:color w:val="000000"/>
          <w:sz w:val="28"/>
          <w:szCs w:val="28"/>
        </w:rPr>
      </w:pPr>
      <w:r w:rsidRPr="002E2B93">
        <w:rPr>
          <w:rFonts w:eastAsiaTheme="minorEastAsia"/>
          <w:b/>
          <w:bCs/>
          <w:color w:val="000000"/>
          <w:sz w:val="28"/>
          <w:szCs w:val="28"/>
        </w:rPr>
        <w:t>17. Государственная программа Магаданской области «Природные ресурсы и экология Магаданской области» на 2014-2020 годы»</w:t>
      </w:r>
    </w:p>
    <w:p w:rsidR="00857EE2" w:rsidRPr="002E2B93" w:rsidRDefault="00857EE2" w:rsidP="00857EE2">
      <w:pPr>
        <w:jc w:val="center"/>
        <w:rPr>
          <w:rFonts w:eastAsiaTheme="minorEastAsia"/>
          <w:b/>
          <w:bCs/>
          <w:color w:val="000000"/>
          <w:sz w:val="28"/>
          <w:szCs w:val="28"/>
        </w:rPr>
      </w:pP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t xml:space="preserve">Государственная программа «Природные ресурсы и экология Магаданской области» на 2014-2020 годы» (далее – государственная программа) утверждена Постановлением администрации Магаданской области от 07.11.2013 г. </w:t>
      </w:r>
      <w:r>
        <w:rPr>
          <w:rFonts w:eastAsiaTheme="minorEastAsia"/>
          <w:sz w:val="28"/>
          <w:szCs w:val="28"/>
        </w:rPr>
        <w:t>№ 1083-па.</w:t>
      </w: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t>Ответственным исполнителем государственной программы является министерство природных ресурсов и экологии Магаданской области.</w:t>
      </w:r>
    </w:p>
    <w:p w:rsidR="00857EE2" w:rsidRPr="002E2B93" w:rsidRDefault="00857EE2" w:rsidP="00857EE2">
      <w:pPr>
        <w:ind w:firstLine="709"/>
        <w:jc w:val="both"/>
        <w:rPr>
          <w:rFonts w:eastAsiaTheme="minorHAnsi"/>
          <w:sz w:val="28"/>
          <w:szCs w:val="28"/>
        </w:rPr>
      </w:pPr>
      <w:r w:rsidRPr="002E2B93">
        <w:rPr>
          <w:rFonts w:eastAsiaTheme="minorEastAsia"/>
          <w:sz w:val="28"/>
          <w:szCs w:val="28"/>
        </w:rPr>
        <w:t>Программа состоит из четырех подпрограмм. Исполнение расходов по государственной программе характеризуются следующими данными:</w:t>
      </w:r>
    </w:p>
    <w:p w:rsidR="00857EE2" w:rsidRPr="002E2B93" w:rsidRDefault="00857EE2" w:rsidP="00857EE2">
      <w:pPr>
        <w:jc w:val="right"/>
        <w:rPr>
          <w:rFonts w:eastAsiaTheme="minorEastAsia"/>
          <w:sz w:val="28"/>
          <w:szCs w:val="28"/>
        </w:rPr>
      </w:pPr>
      <w:r w:rsidRPr="002E2B93">
        <w:rPr>
          <w:rFonts w:eastAsiaTheme="minorEastAsia"/>
          <w:sz w:val="28"/>
          <w:szCs w:val="28"/>
        </w:rPr>
        <w:t>тыс. рублей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1774"/>
        <w:gridCol w:w="1984"/>
        <w:gridCol w:w="993"/>
      </w:tblGrid>
      <w:tr w:rsidR="00857EE2" w:rsidRPr="008077DC" w:rsidTr="008077DC">
        <w:trPr>
          <w:trHeight w:val="539"/>
        </w:trPr>
        <w:tc>
          <w:tcPr>
            <w:tcW w:w="4747" w:type="dxa"/>
            <w:tcMar>
              <w:top w:w="0" w:type="dxa"/>
              <w:left w:w="60" w:type="dxa"/>
              <w:bottom w:w="0" w:type="dxa"/>
              <w:right w:w="60" w:type="dxa"/>
            </w:tcMar>
            <w:vAlign w:val="center"/>
          </w:tcPr>
          <w:p w:rsidR="00857EE2" w:rsidRPr="008077DC" w:rsidRDefault="00857EE2" w:rsidP="00591DB3">
            <w:pPr>
              <w:jc w:val="both"/>
              <w:rPr>
                <w:rFonts w:eastAsiaTheme="minorEastAsia"/>
                <w:b/>
                <w:bCs/>
                <w:color w:val="000000"/>
                <w:szCs w:val="24"/>
              </w:rPr>
            </w:pPr>
            <w:r w:rsidRPr="008077DC">
              <w:rPr>
                <w:rFonts w:eastAsiaTheme="minorEastAsia"/>
                <w:b/>
                <w:bCs/>
                <w:color w:val="000000"/>
                <w:szCs w:val="24"/>
              </w:rPr>
              <w:t>Наименование государственной программы, подпрограммы</w:t>
            </w:r>
          </w:p>
        </w:tc>
        <w:tc>
          <w:tcPr>
            <w:tcW w:w="1774" w:type="dxa"/>
            <w:tcMar>
              <w:top w:w="0" w:type="dxa"/>
              <w:left w:w="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Бюджет</w:t>
            </w:r>
          </w:p>
        </w:tc>
        <w:tc>
          <w:tcPr>
            <w:tcW w:w="1984"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Кассовое исполнение</w:t>
            </w:r>
          </w:p>
        </w:tc>
        <w:tc>
          <w:tcPr>
            <w:tcW w:w="993"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 исп.</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C00170">
            <w:pPr>
              <w:widowControl w:val="0"/>
              <w:autoSpaceDE w:val="0"/>
              <w:autoSpaceDN w:val="0"/>
              <w:adjustRightInd w:val="0"/>
              <w:jc w:val="both"/>
              <w:rPr>
                <w:rFonts w:eastAsiaTheme="minorEastAsia"/>
                <w:b/>
                <w:szCs w:val="24"/>
              </w:rPr>
            </w:pPr>
            <w:r w:rsidRPr="008077DC">
              <w:rPr>
                <w:rFonts w:eastAsiaTheme="minorEastAsia"/>
                <w:b/>
                <w:bCs/>
                <w:color w:val="000000"/>
                <w:szCs w:val="24"/>
              </w:rPr>
              <w:t>Государственная</w:t>
            </w:r>
            <w:r w:rsidR="00C00170" w:rsidRPr="008077DC">
              <w:rPr>
                <w:rFonts w:eastAsiaTheme="minorEastAsia"/>
                <w:b/>
                <w:bCs/>
                <w:color w:val="000000"/>
                <w:szCs w:val="24"/>
              </w:rPr>
              <w:t xml:space="preserve"> программа Магаданской области «</w:t>
            </w:r>
            <w:r w:rsidRPr="008077DC">
              <w:rPr>
                <w:rFonts w:eastAsiaTheme="minorEastAsia"/>
                <w:b/>
                <w:bCs/>
                <w:color w:val="000000"/>
                <w:szCs w:val="24"/>
              </w:rPr>
              <w:t>Природные ресурсы и экология Магаданской области</w:t>
            </w:r>
            <w:r w:rsidR="00C00170" w:rsidRPr="008077DC">
              <w:rPr>
                <w:rFonts w:eastAsiaTheme="minorEastAsia"/>
                <w:b/>
                <w:bCs/>
                <w:color w:val="000000"/>
                <w:szCs w:val="24"/>
              </w:rPr>
              <w:t>»</w:t>
            </w:r>
            <w:r w:rsidRPr="008077DC">
              <w:rPr>
                <w:rFonts w:eastAsiaTheme="minorEastAsia"/>
                <w:b/>
                <w:bCs/>
                <w:color w:val="000000"/>
                <w:szCs w:val="24"/>
              </w:rPr>
              <w:t xml:space="preserve"> на 2014-2020 годы</w:t>
            </w:r>
            <w:r w:rsidR="00C00170" w:rsidRPr="008077DC">
              <w:rPr>
                <w:rFonts w:eastAsiaTheme="minorEastAsia"/>
                <w:b/>
                <w:bCs/>
                <w:color w:val="000000"/>
                <w:szCs w:val="24"/>
              </w:rPr>
              <w:t>»</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bCs/>
                <w:color w:val="000000"/>
                <w:szCs w:val="24"/>
              </w:rPr>
              <w:t>179 931,6</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bCs/>
                <w:color w:val="000000"/>
                <w:szCs w:val="24"/>
              </w:rPr>
              <w:t>145 906,8</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bCs/>
                <w:color w:val="000000"/>
                <w:szCs w:val="24"/>
              </w:rPr>
              <w:t>81,1</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Подпрограмма "Природные ресурсы Магаданской области" на 2014-2020 годы"</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1 221,0</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1020,9</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83,6</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Подпрограмма "Экологическая безопасность и охрана окружающей среды Магаданской области" на 2014-2020 годы"</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5 554,4</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2 398,3</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43,2</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Подпрограмма "Развитие водохозяйственного комплекса Магаданской области" на 2014-2020 годы"</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112 970,2</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88 918,6</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78,7</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Подпрограмма "Обеспечение реализации государственной программы Магаданской области "Природные ресурсы и экология Магаданской области" на 2014-2020 годы" и иных полномочий министерства природных ресурсов и экологии Магаданской области"</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60 186,0</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53 569,0</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89,0</w:t>
            </w:r>
          </w:p>
        </w:tc>
      </w:tr>
    </w:tbl>
    <w:p w:rsidR="00857EE2" w:rsidRPr="002E2B93" w:rsidRDefault="00857EE2" w:rsidP="00857EE2">
      <w:pPr>
        <w:ind w:firstLine="709"/>
        <w:jc w:val="both"/>
        <w:rPr>
          <w:rFonts w:eastAsiaTheme="minorEastAsia"/>
          <w:sz w:val="28"/>
          <w:szCs w:val="28"/>
        </w:rPr>
      </w:pPr>
    </w:p>
    <w:p w:rsidR="00857EE2" w:rsidRPr="002E2B93" w:rsidRDefault="00857EE2" w:rsidP="00857EE2">
      <w:pPr>
        <w:contextualSpacing/>
        <w:jc w:val="center"/>
        <w:rPr>
          <w:b/>
          <w:sz w:val="28"/>
          <w:szCs w:val="28"/>
        </w:rPr>
      </w:pPr>
      <w:r w:rsidRPr="002E2B93">
        <w:rPr>
          <w:b/>
          <w:sz w:val="28"/>
          <w:szCs w:val="28"/>
        </w:rPr>
        <w:t>Подпрограмма «Природные ресурсы Магаданской области» на 2014-2020 годы»</w:t>
      </w:r>
    </w:p>
    <w:p w:rsidR="00857EE2" w:rsidRPr="002E2B93" w:rsidRDefault="00857EE2" w:rsidP="00857EE2">
      <w:pPr>
        <w:contextualSpacing/>
        <w:jc w:val="center"/>
        <w:rPr>
          <w:b/>
          <w:sz w:val="28"/>
          <w:szCs w:val="28"/>
        </w:rPr>
      </w:pPr>
    </w:p>
    <w:p w:rsidR="00857EE2" w:rsidRPr="002E2B93" w:rsidRDefault="00857EE2" w:rsidP="00857EE2">
      <w:pPr>
        <w:autoSpaceDE w:val="0"/>
        <w:autoSpaceDN w:val="0"/>
        <w:adjustRightInd w:val="0"/>
        <w:ind w:firstLine="709"/>
        <w:jc w:val="both"/>
        <w:rPr>
          <w:rFonts w:eastAsiaTheme="minorEastAsia"/>
          <w:sz w:val="28"/>
          <w:szCs w:val="28"/>
        </w:rPr>
      </w:pPr>
      <w:r w:rsidRPr="002E2B93">
        <w:rPr>
          <w:rFonts w:eastAsiaTheme="minorEastAsia"/>
          <w:sz w:val="28"/>
          <w:szCs w:val="28"/>
        </w:rPr>
        <w:t>Основными целями подпрограммы являются:</w:t>
      </w:r>
    </w:p>
    <w:p w:rsidR="00857EE2" w:rsidRPr="002E2B93" w:rsidRDefault="00857EE2" w:rsidP="00857EE2">
      <w:pPr>
        <w:autoSpaceDE w:val="0"/>
        <w:autoSpaceDN w:val="0"/>
        <w:adjustRightInd w:val="0"/>
        <w:ind w:firstLine="709"/>
        <w:jc w:val="both"/>
        <w:rPr>
          <w:rFonts w:eastAsiaTheme="minorEastAsia"/>
          <w:sz w:val="28"/>
          <w:szCs w:val="28"/>
        </w:rPr>
      </w:pPr>
      <w:r w:rsidRPr="002E2B93">
        <w:rPr>
          <w:rFonts w:eastAsiaTheme="minorEastAsia"/>
          <w:sz w:val="28"/>
          <w:szCs w:val="28"/>
        </w:rPr>
        <w:t>- повышение эффективности добычи и использования природных ресурсов;</w:t>
      </w:r>
    </w:p>
    <w:p w:rsidR="00857EE2" w:rsidRPr="002E2B93" w:rsidRDefault="00857EE2" w:rsidP="00857EE2">
      <w:pPr>
        <w:autoSpaceDE w:val="0"/>
        <w:autoSpaceDN w:val="0"/>
        <w:adjustRightInd w:val="0"/>
        <w:ind w:firstLine="709"/>
        <w:jc w:val="both"/>
        <w:rPr>
          <w:rFonts w:eastAsiaTheme="minorEastAsia"/>
          <w:sz w:val="28"/>
          <w:szCs w:val="28"/>
        </w:rPr>
      </w:pPr>
      <w:r w:rsidRPr="002E2B93">
        <w:rPr>
          <w:rFonts w:eastAsiaTheme="minorEastAsia"/>
          <w:sz w:val="28"/>
          <w:szCs w:val="28"/>
        </w:rPr>
        <w:t>- диверсификация минерально-сырьевого комплекса Магаданской области;</w:t>
      </w:r>
    </w:p>
    <w:p w:rsidR="00857EE2" w:rsidRPr="002E2B93" w:rsidRDefault="00857EE2" w:rsidP="00857EE2">
      <w:pPr>
        <w:autoSpaceDE w:val="0"/>
        <w:autoSpaceDN w:val="0"/>
        <w:adjustRightInd w:val="0"/>
        <w:ind w:firstLine="709"/>
        <w:jc w:val="both"/>
        <w:rPr>
          <w:rFonts w:eastAsiaTheme="minorEastAsia"/>
          <w:sz w:val="28"/>
          <w:szCs w:val="28"/>
        </w:rPr>
      </w:pPr>
      <w:r w:rsidRPr="002E2B93">
        <w:rPr>
          <w:rFonts w:eastAsiaTheme="minorEastAsia"/>
          <w:sz w:val="28"/>
          <w:szCs w:val="28"/>
        </w:rPr>
        <w:t>-обеспечение долгосрочного развития минерально-сырьевого комплекса Магаданской области.</w:t>
      </w:r>
    </w:p>
    <w:p w:rsidR="00857EE2" w:rsidRDefault="00857EE2" w:rsidP="00857EE2">
      <w:pPr>
        <w:ind w:firstLine="709"/>
        <w:jc w:val="both"/>
        <w:rPr>
          <w:rFonts w:eastAsiaTheme="minorEastAsia"/>
          <w:sz w:val="28"/>
          <w:szCs w:val="28"/>
        </w:rPr>
      </w:pPr>
      <w:r w:rsidRPr="002E2B93">
        <w:rPr>
          <w:rFonts w:eastAsiaTheme="minorEastAsia"/>
          <w:sz w:val="28"/>
          <w:szCs w:val="28"/>
        </w:rPr>
        <w:lastRenderedPageBreak/>
        <w:t>Исполнение расходов по подпрограмме выглядит следующим образом:</w:t>
      </w:r>
    </w:p>
    <w:p w:rsidR="008077DC" w:rsidRDefault="008077DC" w:rsidP="00857EE2">
      <w:pPr>
        <w:ind w:firstLine="709"/>
        <w:jc w:val="both"/>
        <w:rPr>
          <w:rFonts w:eastAsiaTheme="minorEastAsia"/>
          <w:sz w:val="28"/>
          <w:szCs w:val="28"/>
        </w:rPr>
      </w:pPr>
    </w:p>
    <w:p w:rsidR="00857EE2" w:rsidRPr="002E2B93" w:rsidRDefault="00146950" w:rsidP="00857EE2">
      <w:pPr>
        <w:jc w:val="right"/>
        <w:rPr>
          <w:rFonts w:eastAsiaTheme="minorEastAsia"/>
          <w:sz w:val="28"/>
          <w:szCs w:val="28"/>
        </w:rPr>
      </w:pPr>
      <w:r>
        <w:rPr>
          <w:rFonts w:eastAsiaTheme="minorEastAsia"/>
          <w:sz w:val="28"/>
          <w:szCs w:val="28"/>
        </w:rPr>
        <w:t>т</w:t>
      </w:r>
      <w:r w:rsidR="00857EE2" w:rsidRPr="002E2B93">
        <w:rPr>
          <w:rFonts w:eastAsiaTheme="minorEastAsia"/>
          <w:sz w:val="28"/>
          <w:szCs w:val="28"/>
        </w:rPr>
        <w:t>ыс. рублей</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1774"/>
        <w:gridCol w:w="1559"/>
        <w:gridCol w:w="1559"/>
      </w:tblGrid>
      <w:tr w:rsidR="00857EE2" w:rsidRPr="008077DC" w:rsidTr="008077DC">
        <w:trPr>
          <w:trHeight w:val="239"/>
        </w:trPr>
        <w:tc>
          <w:tcPr>
            <w:tcW w:w="4747" w:type="dxa"/>
            <w:tcMar>
              <w:top w:w="0" w:type="dxa"/>
              <w:left w:w="60" w:type="dxa"/>
              <w:bottom w:w="0" w:type="dxa"/>
              <w:right w:w="60" w:type="dxa"/>
            </w:tcMar>
            <w:vAlign w:val="center"/>
          </w:tcPr>
          <w:p w:rsidR="00857EE2" w:rsidRPr="008077DC" w:rsidRDefault="00857EE2" w:rsidP="00591DB3">
            <w:pPr>
              <w:jc w:val="both"/>
              <w:rPr>
                <w:rFonts w:eastAsiaTheme="minorEastAsia"/>
                <w:b/>
                <w:bCs/>
                <w:color w:val="000000"/>
                <w:szCs w:val="24"/>
              </w:rPr>
            </w:pPr>
            <w:r w:rsidRPr="008077DC">
              <w:rPr>
                <w:rFonts w:eastAsiaTheme="minorEastAsia"/>
                <w:b/>
                <w:bCs/>
                <w:color w:val="000000"/>
                <w:szCs w:val="24"/>
              </w:rPr>
              <w:t>Наименование государственной программы, подпрограммы</w:t>
            </w:r>
          </w:p>
        </w:tc>
        <w:tc>
          <w:tcPr>
            <w:tcW w:w="1774" w:type="dxa"/>
            <w:tcMar>
              <w:top w:w="0" w:type="dxa"/>
              <w:left w:w="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Бюджет</w:t>
            </w:r>
          </w:p>
        </w:tc>
        <w:tc>
          <w:tcPr>
            <w:tcW w:w="1559"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Кассовое исполнение</w:t>
            </w:r>
          </w:p>
        </w:tc>
        <w:tc>
          <w:tcPr>
            <w:tcW w:w="1559"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 исп.</w:t>
            </w:r>
          </w:p>
        </w:tc>
      </w:tr>
      <w:tr w:rsidR="00857EE2" w:rsidRPr="008077DC" w:rsidTr="008077DC">
        <w:trPr>
          <w:trHeight w:val="239"/>
        </w:trPr>
        <w:tc>
          <w:tcPr>
            <w:tcW w:w="4747"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b/>
                <w:szCs w:val="24"/>
              </w:rPr>
            </w:pPr>
            <w:r w:rsidRPr="008077DC">
              <w:rPr>
                <w:rFonts w:eastAsiaTheme="minorEastAsia"/>
                <w:b/>
                <w:szCs w:val="24"/>
              </w:rPr>
              <w:t>Подпрограмма «Природные ресурсы Магаданской области» на 2014-2020 годы»</w:t>
            </w:r>
          </w:p>
        </w:tc>
        <w:tc>
          <w:tcPr>
            <w:tcW w:w="1774"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color w:val="000000"/>
                <w:szCs w:val="24"/>
              </w:rPr>
              <w:t>1 221,0</w:t>
            </w:r>
          </w:p>
        </w:tc>
        <w:tc>
          <w:tcPr>
            <w:tcW w:w="1559"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color w:val="000000"/>
                <w:szCs w:val="24"/>
              </w:rPr>
              <w:t>1020,9</w:t>
            </w:r>
          </w:p>
        </w:tc>
        <w:tc>
          <w:tcPr>
            <w:tcW w:w="1559"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color w:val="000000"/>
                <w:szCs w:val="24"/>
              </w:rPr>
              <w:t>83,6</w:t>
            </w:r>
          </w:p>
        </w:tc>
      </w:tr>
      <w:tr w:rsidR="00857EE2" w:rsidRPr="008077DC" w:rsidTr="00237FBB">
        <w:trPr>
          <w:trHeight w:val="239"/>
        </w:trPr>
        <w:tc>
          <w:tcPr>
            <w:tcW w:w="4747" w:type="dxa"/>
            <w:tcBorders>
              <w:bottom w:val="single" w:sz="4" w:space="0" w:color="auto"/>
            </w:tcBorders>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1774" w:type="dxa"/>
            <w:tcBorders>
              <w:bottom w:val="single" w:sz="4" w:space="0" w:color="auto"/>
            </w:tcBorders>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1 021,0</w:t>
            </w:r>
          </w:p>
        </w:tc>
        <w:tc>
          <w:tcPr>
            <w:tcW w:w="1559" w:type="dxa"/>
            <w:tcBorders>
              <w:bottom w:val="single" w:sz="4" w:space="0" w:color="auto"/>
            </w:tcBorders>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1020,9</w:t>
            </w:r>
          </w:p>
        </w:tc>
        <w:tc>
          <w:tcPr>
            <w:tcW w:w="1559" w:type="dxa"/>
            <w:tcBorders>
              <w:bottom w:val="single" w:sz="4" w:space="0" w:color="auto"/>
            </w:tcBorders>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100,0</w:t>
            </w:r>
          </w:p>
        </w:tc>
      </w:tr>
      <w:tr w:rsidR="00857EE2" w:rsidRPr="008077DC" w:rsidTr="00237FBB">
        <w:trPr>
          <w:trHeight w:val="239"/>
        </w:trPr>
        <w:tc>
          <w:tcPr>
            <w:tcW w:w="474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857EE2" w:rsidRPr="008077DC" w:rsidRDefault="00857EE2" w:rsidP="00146950">
            <w:pPr>
              <w:widowControl w:val="0"/>
              <w:autoSpaceDE w:val="0"/>
              <w:autoSpaceDN w:val="0"/>
              <w:adjustRightInd w:val="0"/>
              <w:jc w:val="both"/>
              <w:rPr>
                <w:rFonts w:eastAsiaTheme="minorEastAsia"/>
                <w:szCs w:val="24"/>
              </w:rPr>
            </w:pPr>
            <w:r w:rsidRPr="008077DC">
              <w:rPr>
                <w:rFonts w:eastAsiaTheme="minorEastAsia"/>
                <w:color w:val="000000"/>
                <w:szCs w:val="24"/>
              </w:rPr>
              <w:t xml:space="preserve">Основное мероприятие </w:t>
            </w:r>
            <w:r w:rsidR="00146950">
              <w:rPr>
                <w:rFonts w:eastAsiaTheme="minorEastAsia"/>
                <w:color w:val="000000"/>
                <w:szCs w:val="24"/>
              </w:rPr>
              <w:t>«</w:t>
            </w:r>
            <w:r w:rsidRPr="008077DC">
              <w:rPr>
                <w:rFonts w:eastAsiaTheme="minorEastAsia"/>
                <w:color w:val="000000"/>
                <w:szCs w:val="24"/>
              </w:rPr>
              <w:t>Тематические и опытно-методические работы, связанные с геологическим изучением недр и воспроизводством минерально-сырьевой базы, мониторингом недропользования</w:t>
            </w:r>
            <w:r w:rsidR="00146950">
              <w:rPr>
                <w:rFonts w:eastAsiaTheme="minorEastAsia"/>
                <w:color w:val="000000"/>
                <w:szCs w:val="24"/>
              </w:rPr>
              <w:t>»</w:t>
            </w:r>
          </w:p>
        </w:tc>
        <w:tc>
          <w:tcPr>
            <w:tcW w:w="1774" w:type="dxa"/>
            <w:tcBorders>
              <w:top w:val="single" w:sz="4" w:space="0" w:color="auto"/>
              <w:left w:val="single" w:sz="4" w:space="0" w:color="auto"/>
              <w:bottom w:val="single" w:sz="4" w:space="0" w:color="auto"/>
              <w:right w:val="single" w:sz="4" w:space="0" w:color="auto"/>
            </w:tcBorders>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200,0</w:t>
            </w:r>
          </w:p>
        </w:tc>
        <w:tc>
          <w:tcPr>
            <w:tcW w:w="155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0,0</w:t>
            </w:r>
          </w:p>
        </w:tc>
        <w:tc>
          <w:tcPr>
            <w:tcW w:w="1559"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0,0</w:t>
            </w:r>
          </w:p>
        </w:tc>
      </w:tr>
    </w:tbl>
    <w:p w:rsidR="00857EE2" w:rsidRPr="002E2B93" w:rsidRDefault="00857EE2" w:rsidP="00857EE2">
      <w:pPr>
        <w:ind w:left="709"/>
        <w:contextualSpacing/>
        <w:jc w:val="center"/>
        <w:rPr>
          <w:b/>
          <w:sz w:val="28"/>
          <w:szCs w:val="28"/>
        </w:rPr>
      </w:pPr>
    </w:p>
    <w:p w:rsidR="00857EE2" w:rsidRPr="002E2B93" w:rsidRDefault="00857EE2" w:rsidP="00857EE2">
      <w:pPr>
        <w:widowControl w:val="0"/>
        <w:autoSpaceDE w:val="0"/>
        <w:autoSpaceDN w:val="0"/>
        <w:adjustRightInd w:val="0"/>
        <w:ind w:firstLine="708"/>
        <w:jc w:val="both"/>
        <w:rPr>
          <w:rFonts w:eastAsiaTheme="minorEastAsia"/>
          <w:sz w:val="28"/>
          <w:szCs w:val="28"/>
        </w:rPr>
      </w:pPr>
      <w:r w:rsidRPr="002E2B93">
        <w:rPr>
          <w:rFonts w:eastAsiaTheme="minorEastAsia"/>
          <w:sz w:val="28"/>
          <w:szCs w:val="28"/>
        </w:rPr>
        <w:t xml:space="preserve">В 2017 году на выполнение мероприятий подпрограммы </w:t>
      </w:r>
      <w:bookmarkStart w:id="1" w:name="OLE_LINK1"/>
      <w:bookmarkStart w:id="2" w:name="OLE_LINK2"/>
      <w:r w:rsidRPr="002E2B93">
        <w:rPr>
          <w:rFonts w:eastAsiaTheme="minorEastAsia"/>
          <w:sz w:val="28"/>
          <w:szCs w:val="28"/>
        </w:rPr>
        <w:t>в рамках о</w:t>
      </w:r>
      <w:r w:rsidRPr="002E2B93">
        <w:rPr>
          <w:rFonts w:eastAsiaTheme="minorEastAsia"/>
          <w:color w:val="000000"/>
          <w:sz w:val="28"/>
          <w:szCs w:val="28"/>
        </w:rPr>
        <w:t xml:space="preserve">сновного мероприятия «Информационное обеспечение деятельности </w:t>
      </w:r>
      <w:r w:rsidR="00146950" w:rsidRPr="002E2B93">
        <w:rPr>
          <w:rFonts w:eastAsiaTheme="minorEastAsia"/>
          <w:color w:val="000000"/>
          <w:sz w:val="28"/>
          <w:szCs w:val="28"/>
        </w:rPr>
        <w:t>минерально-сырьевого</w:t>
      </w:r>
      <w:r w:rsidR="00146950">
        <w:rPr>
          <w:rFonts w:eastAsiaTheme="minorEastAsia"/>
          <w:color w:val="000000"/>
          <w:sz w:val="28"/>
          <w:szCs w:val="28"/>
        </w:rPr>
        <w:t xml:space="preserve"> </w:t>
      </w:r>
      <w:r w:rsidR="00146950" w:rsidRPr="002E2B93">
        <w:rPr>
          <w:rFonts w:eastAsiaTheme="minorEastAsia"/>
          <w:color w:val="000000"/>
          <w:sz w:val="28"/>
          <w:szCs w:val="28"/>
        </w:rPr>
        <w:t>комплекса,</w:t>
      </w:r>
      <w:r w:rsidRPr="002E2B93">
        <w:rPr>
          <w:rFonts w:eastAsiaTheme="minorEastAsia"/>
          <w:color w:val="000000"/>
          <w:sz w:val="28"/>
          <w:szCs w:val="28"/>
        </w:rPr>
        <w:t xml:space="preserve"> и профессиональная ориентация молодежи» </w:t>
      </w:r>
      <w:bookmarkEnd w:id="1"/>
      <w:bookmarkEnd w:id="2"/>
      <w:r w:rsidRPr="002E2B93">
        <w:rPr>
          <w:rFonts w:eastAsiaTheme="minorEastAsia"/>
          <w:sz w:val="28"/>
          <w:szCs w:val="28"/>
        </w:rPr>
        <w:t>запланированн</w:t>
      </w:r>
      <w:r>
        <w:rPr>
          <w:rFonts w:eastAsiaTheme="minorEastAsia"/>
          <w:sz w:val="28"/>
          <w:szCs w:val="28"/>
        </w:rPr>
        <w:t>ые</w:t>
      </w:r>
      <w:r w:rsidRPr="002E2B93">
        <w:rPr>
          <w:rFonts w:eastAsiaTheme="minorEastAsia"/>
          <w:sz w:val="28"/>
          <w:szCs w:val="28"/>
        </w:rPr>
        <w:t xml:space="preserve"> расходы оплачены </w:t>
      </w:r>
      <w:r>
        <w:rPr>
          <w:rFonts w:eastAsiaTheme="minorEastAsia"/>
          <w:sz w:val="28"/>
          <w:szCs w:val="28"/>
        </w:rPr>
        <w:t xml:space="preserve">в полном объеме. </w:t>
      </w:r>
      <w:r w:rsidRPr="002E2B93">
        <w:rPr>
          <w:rFonts w:eastAsiaTheme="minorEastAsia"/>
          <w:sz w:val="28"/>
          <w:szCs w:val="28"/>
        </w:rPr>
        <w:t xml:space="preserve">Было организовано участие команды Магаданской области в XI </w:t>
      </w:r>
      <w:r>
        <w:rPr>
          <w:rFonts w:eastAsiaTheme="minorEastAsia"/>
          <w:sz w:val="28"/>
          <w:szCs w:val="28"/>
        </w:rPr>
        <w:t>В</w:t>
      </w:r>
      <w:r w:rsidRPr="002E2B93">
        <w:rPr>
          <w:rFonts w:eastAsiaTheme="minorEastAsia"/>
          <w:sz w:val="28"/>
          <w:szCs w:val="28"/>
        </w:rPr>
        <w:t>сероссийской открытой полевой олимпиаде юных геологов</w:t>
      </w:r>
      <w:r>
        <w:rPr>
          <w:rFonts w:eastAsiaTheme="minorEastAsia"/>
          <w:sz w:val="28"/>
          <w:szCs w:val="28"/>
        </w:rPr>
        <w:t xml:space="preserve">. </w:t>
      </w:r>
      <w:r w:rsidRPr="002E2B93">
        <w:rPr>
          <w:rFonts w:eastAsiaTheme="minorEastAsia"/>
          <w:sz w:val="28"/>
          <w:szCs w:val="28"/>
        </w:rPr>
        <w:t>Кроме того, были заключены государственные контракты с ФГБУ СВКНИИ ДВО РАН по сбору информации о конъюнктуре мирового и российского рынка олова и сбору информации по месторождениям олова Магаданской области. Поставщиком работы выполнены в полном объеме, оплата будет произведена в 2018 году.</w:t>
      </w:r>
    </w:p>
    <w:p w:rsidR="00857EE2" w:rsidRPr="002E2B93" w:rsidRDefault="00857EE2" w:rsidP="00857EE2">
      <w:pPr>
        <w:rPr>
          <w:rFonts w:eastAsiaTheme="minorEastAsia"/>
          <w:b/>
          <w:color w:val="000000"/>
          <w:sz w:val="28"/>
          <w:szCs w:val="28"/>
        </w:rPr>
      </w:pPr>
    </w:p>
    <w:p w:rsidR="00857EE2" w:rsidRPr="002E2B93" w:rsidRDefault="00857EE2" w:rsidP="00857EE2">
      <w:pPr>
        <w:jc w:val="center"/>
        <w:rPr>
          <w:rFonts w:eastAsiaTheme="minorEastAsia"/>
          <w:b/>
          <w:color w:val="000000"/>
          <w:sz w:val="28"/>
          <w:szCs w:val="28"/>
        </w:rPr>
      </w:pPr>
      <w:r w:rsidRPr="002E2B93">
        <w:rPr>
          <w:rFonts w:eastAsiaTheme="minorEastAsia"/>
          <w:b/>
          <w:color w:val="000000"/>
          <w:sz w:val="28"/>
          <w:szCs w:val="28"/>
        </w:rPr>
        <w:t xml:space="preserve">Подпрограмма </w:t>
      </w:r>
      <w:r>
        <w:rPr>
          <w:rFonts w:eastAsiaTheme="minorEastAsia"/>
          <w:b/>
          <w:color w:val="000000"/>
          <w:sz w:val="28"/>
          <w:szCs w:val="28"/>
        </w:rPr>
        <w:t>«</w:t>
      </w:r>
      <w:r w:rsidRPr="002E2B93">
        <w:rPr>
          <w:rFonts w:eastAsiaTheme="minorEastAsia"/>
          <w:b/>
          <w:color w:val="000000"/>
          <w:sz w:val="28"/>
          <w:szCs w:val="28"/>
        </w:rPr>
        <w:t>Экологическая безопасность и охрана окружающ</w:t>
      </w:r>
      <w:r>
        <w:rPr>
          <w:rFonts w:eastAsiaTheme="minorEastAsia"/>
          <w:b/>
          <w:color w:val="000000"/>
          <w:sz w:val="28"/>
          <w:szCs w:val="28"/>
        </w:rPr>
        <w:t>ей среды Магаданской области»</w:t>
      </w:r>
      <w:r w:rsidRPr="002E2B93">
        <w:rPr>
          <w:rFonts w:eastAsiaTheme="minorEastAsia"/>
          <w:b/>
          <w:color w:val="000000"/>
          <w:sz w:val="28"/>
          <w:szCs w:val="28"/>
        </w:rPr>
        <w:t xml:space="preserve"> на 2014-2020 годы</w:t>
      </w:r>
      <w:r>
        <w:rPr>
          <w:rFonts w:eastAsiaTheme="minorEastAsia"/>
          <w:b/>
          <w:color w:val="000000"/>
          <w:sz w:val="28"/>
          <w:szCs w:val="28"/>
        </w:rPr>
        <w:t>»</w:t>
      </w:r>
    </w:p>
    <w:p w:rsidR="00857EE2" w:rsidRPr="002E2B93" w:rsidRDefault="00857EE2" w:rsidP="00857EE2">
      <w:pPr>
        <w:jc w:val="center"/>
        <w:rPr>
          <w:rFonts w:eastAsiaTheme="minorEastAsia"/>
          <w:b/>
          <w:color w:val="000000"/>
          <w:sz w:val="28"/>
          <w:szCs w:val="28"/>
        </w:rPr>
      </w:pPr>
    </w:p>
    <w:p w:rsidR="00857EE2" w:rsidRPr="002E2B93" w:rsidRDefault="00857EE2" w:rsidP="00857EE2">
      <w:pPr>
        <w:tabs>
          <w:tab w:val="left" w:pos="0"/>
        </w:tabs>
        <w:autoSpaceDE w:val="0"/>
        <w:autoSpaceDN w:val="0"/>
        <w:adjustRightInd w:val="0"/>
        <w:ind w:firstLine="709"/>
        <w:jc w:val="both"/>
        <w:rPr>
          <w:rFonts w:eastAsiaTheme="minorEastAsia"/>
          <w:sz w:val="28"/>
          <w:szCs w:val="28"/>
        </w:rPr>
      </w:pPr>
      <w:r w:rsidRPr="002E2B93">
        <w:rPr>
          <w:rFonts w:eastAsiaTheme="minorEastAsia"/>
          <w:sz w:val="28"/>
          <w:szCs w:val="28"/>
        </w:rPr>
        <w:t>Основными целями подпрограммы являются:</w:t>
      </w:r>
    </w:p>
    <w:p w:rsidR="00857EE2" w:rsidRPr="002E2B93" w:rsidRDefault="00857EE2" w:rsidP="00857EE2">
      <w:pPr>
        <w:tabs>
          <w:tab w:val="left" w:pos="0"/>
        </w:tabs>
        <w:autoSpaceDE w:val="0"/>
        <w:autoSpaceDN w:val="0"/>
        <w:adjustRightInd w:val="0"/>
        <w:ind w:firstLine="709"/>
        <w:jc w:val="both"/>
        <w:rPr>
          <w:rFonts w:eastAsiaTheme="minorHAnsi"/>
          <w:bCs/>
          <w:sz w:val="28"/>
          <w:szCs w:val="28"/>
          <w:lang w:eastAsia="en-US"/>
        </w:rPr>
      </w:pPr>
      <w:r w:rsidRPr="002E2B93">
        <w:rPr>
          <w:rFonts w:eastAsiaTheme="minorHAnsi"/>
          <w:bCs/>
          <w:sz w:val="28"/>
          <w:szCs w:val="28"/>
          <w:lang w:eastAsia="en-US"/>
        </w:rPr>
        <w:t>- стабилизация и улучшение экологической обстановки в Магаданской области;</w:t>
      </w:r>
    </w:p>
    <w:p w:rsidR="00857EE2" w:rsidRPr="002E2B93" w:rsidRDefault="00857EE2" w:rsidP="00857EE2">
      <w:pPr>
        <w:tabs>
          <w:tab w:val="left" w:pos="0"/>
        </w:tabs>
        <w:autoSpaceDE w:val="0"/>
        <w:autoSpaceDN w:val="0"/>
        <w:adjustRightInd w:val="0"/>
        <w:ind w:firstLine="709"/>
        <w:jc w:val="both"/>
        <w:rPr>
          <w:rFonts w:eastAsiaTheme="minorHAnsi"/>
          <w:bCs/>
          <w:sz w:val="28"/>
          <w:szCs w:val="28"/>
          <w:lang w:eastAsia="en-US"/>
        </w:rPr>
      </w:pPr>
      <w:r w:rsidRPr="002E2B93">
        <w:rPr>
          <w:rFonts w:eastAsiaTheme="minorHAnsi"/>
          <w:bCs/>
          <w:sz w:val="28"/>
          <w:szCs w:val="28"/>
          <w:lang w:eastAsia="en-US"/>
        </w:rPr>
        <w:t xml:space="preserve">- обеспечение экологической безопасности территории и населения Магаданской области; </w:t>
      </w:r>
    </w:p>
    <w:p w:rsidR="00857EE2" w:rsidRPr="002E2B93" w:rsidRDefault="00857EE2" w:rsidP="00857EE2">
      <w:pPr>
        <w:tabs>
          <w:tab w:val="left" w:pos="0"/>
        </w:tabs>
        <w:autoSpaceDE w:val="0"/>
        <w:autoSpaceDN w:val="0"/>
        <w:adjustRightInd w:val="0"/>
        <w:ind w:firstLine="709"/>
        <w:jc w:val="both"/>
        <w:rPr>
          <w:rFonts w:eastAsiaTheme="minorHAnsi"/>
          <w:bCs/>
          <w:sz w:val="28"/>
          <w:szCs w:val="28"/>
          <w:lang w:eastAsia="en-US"/>
        </w:rPr>
      </w:pPr>
      <w:r w:rsidRPr="002E2B93">
        <w:rPr>
          <w:rFonts w:eastAsiaTheme="minorHAnsi"/>
          <w:bCs/>
          <w:sz w:val="28"/>
          <w:szCs w:val="28"/>
          <w:lang w:eastAsia="en-US"/>
        </w:rPr>
        <w:t>- охрана окружающей среды и здоровья человека.</w:t>
      </w:r>
    </w:p>
    <w:p w:rsidR="00857EE2" w:rsidRPr="002E2B93" w:rsidRDefault="00857EE2" w:rsidP="00857EE2">
      <w:pPr>
        <w:ind w:firstLine="709"/>
        <w:jc w:val="both"/>
        <w:rPr>
          <w:rFonts w:eastAsiaTheme="minorHAnsi"/>
          <w:sz w:val="28"/>
          <w:szCs w:val="28"/>
        </w:rPr>
      </w:pPr>
      <w:r w:rsidRPr="002E2B93">
        <w:rPr>
          <w:rFonts w:eastAsiaTheme="minorEastAsia"/>
          <w:sz w:val="28"/>
          <w:szCs w:val="28"/>
        </w:rPr>
        <w:t>Исполнение расходов по подпрограмме характеризуется следующими данными:</w:t>
      </w:r>
    </w:p>
    <w:p w:rsidR="00857EE2" w:rsidRPr="002E2B93" w:rsidRDefault="00857EE2" w:rsidP="00857EE2">
      <w:pPr>
        <w:jc w:val="right"/>
        <w:rPr>
          <w:rFonts w:eastAsiaTheme="minorEastAsia"/>
          <w:sz w:val="28"/>
          <w:szCs w:val="28"/>
        </w:rPr>
      </w:pPr>
      <w:r w:rsidRPr="002E2B93">
        <w:rPr>
          <w:rFonts w:eastAsiaTheme="minorEastAsia"/>
          <w:sz w:val="28"/>
          <w:szCs w:val="28"/>
        </w:rPr>
        <w:t>тыс. рублей</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1984"/>
        <w:gridCol w:w="993"/>
      </w:tblGrid>
      <w:tr w:rsidR="00857EE2" w:rsidRPr="008077DC" w:rsidTr="008077DC">
        <w:trPr>
          <w:trHeight w:val="239"/>
        </w:trPr>
        <w:tc>
          <w:tcPr>
            <w:tcW w:w="4820" w:type="dxa"/>
            <w:tcMar>
              <w:top w:w="0" w:type="dxa"/>
              <w:left w:w="60" w:type="dxa"/>
              <w:bottom w:w="0" w:type="dxa"/>
              <w:right w:w="60" w:type="dxa"/>
            </w:tcMar>
            <w:vAlign w:val="center"/>
          </w:tcPr>
          <w:p w:rsidR="00857EE2" w:rsidRPr="008077DC" w:rsidRDefault="00857EE2" w:rsidP="00591DB3">
            <w:pPr>
              <w:jc w:val="both"/>
              <w:rPr>
                <w:rFonts w:eastAsiaTheme="minorEastAsia"/>
                <w:b/>
                <w:bCs/>
                <w:color w:val="000000"/>
                <w:szCs w:val="24"/>
              </w:rPr>
            </w:pPr>
            <w:r w:rsidRPr="008077DC">
              <w:rPr>
                <w:rFonts w:eastAsiaTheme="minorEastAsia"/>
                <w:b/>
                <w:bCs/>
                <w:color w:val="000000"/>
                <w:szCs w:val="24"/>
              </w:rPr>
              <w:t>Наименование государственной программы, подпрограммы</w:t>
            </w:r>
          </w:p>
        </w:tc>
        <w:tc>
          <w:tcPr>
            <w:tcW w:w="1701" w:type="dxa"/>
            <w:tcMar>
              <w:top w:w="0" w:type="dxa"/>
              <w:left w:w="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Бюджет</w:t>
            </w:r>
          </w:p>
        </w:tc>
        <w:tc>
          <w:tcPr>
            <w:tcW w:w="1984"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Кассовое исполнение</w:t>
            </w:r>
          </w:p>
        </w:tc>
        <w:tc>
          <w:tcPr>
            <w:tcW w:w="993" w:type="dxa"/>
            <w:tcMar>
              <w:top w:w="0" w:type="dxa"/>
              <w:left w:w="60" w:type="dxa"/>
              <w:bottom w:w="0" w:type="dxa"/>
              <w:right w:w="60" w:type="dxa"/>
            </w:tcMar>
            <w:vAlign w:val="cente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 исп.</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rPr>
                <w:rFonts w:ascii="Arial" w:eastAsiaTheme="minorEastAsia" w:hAnsi="Arial" w:cs="Arial"/>
                <w:b/>
                <w:szCs w:val="24"/>
              </w:rPr>
            </w:pPr>
            <w:r w:rsidRPr="008077DC">
              <w:rPr>
                <w:rFonts w:eastAsiaTheme="minorEastAsia"/>
                <w:b/>
                <w:color w:val="000000"/>
                <w:szCs w:val="24"/>
              </w:rPr>
              <w:t>Подпрограмма «Экологическая безопасность и охрана окружающей среды Магаданской области» на 2014-2020 годы</w:t>
            </w:r>
          </w:p>
        </w:tc>
        <w:tc>
          <w:tcPr>
            <w:tcW w:w="1701"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t>5 554,4</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t>2 398,3</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t>43,2</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Основное мероприятие "Экологическое</w:t>
            </w:r>
          </w:p>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 xml:space="preserve"> обследование территорий и мониторинг окружающей среды"</w:t>
            </w:r>
          </w:p>
        </w:tc>
        <w:tc>
          <w:tcPr>
            <w:tcW w:w="1701"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326,3</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326,2</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100,0</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lastRenderedPageBreak/>
              <w:t>Основное мероприятие "Экологическое просвещение"</w:t>
            </w:r>
          </w:p>
        </w:tc>
        <w:tc>
          <w:tcPr>
            <w:tcW w:w="1701"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100,0</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71,3</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71,3</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1701"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3 145,5</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2 000,8</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63,6</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Основное мероприятие «Исследования и изыскания в области окружающей среды и экологии»</w:t>
            </w:r>
          </w:p>
        </w:tc>
        <w:tc>
          <w:tcPr>
            <w:tcW w:w="1701"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1 982,6</w:t>
            </w:r>
          </w:p>
        </w:tc>
        <w:tc>
          <w:tcPr>
            <w:tcW w:w="198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c>
          <w:tcPr>
            <w:tcW w:w="993"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r>
    </w:tbl>
    <w:p w:rsidR="00857EE2" w:rsidRPr="002E2B93" w:rsidRDefault="00857EE2" w:rsidP="00857EE2">
      <w:pPr>
        <w:ind w:firstLine="720"/>
        <w:jc w:val="both"/>
        <w:rPr>
          <w:rFonts w:eastAsiaTheme="minorEastAsia"/>
          <w:sz w:val="28"/>
          <w:szCs w:val="28"/>
        </w:rPr>
      </w:pPr>
    </w:p>
    <w:p w:rsidR="00857EE2" w:rsidRPr="002E2B93" w:rsidRDefault="00857EE2" w:rsidP="00857EE2">
      <w:pPr>
        <w:widowControl w:val="0"/>
        <w:ind w:firstLine="709"/>
        <w:jc w:val="both"/>
        <w:rPr>
          <w:rFonts w:eastAsiaTheme="minorEastAsia"/>
          <w:sz w:val="28"/>
          <w:szCs w:val="28"/>
        </w:rPr>
      </w:pPr>
      <w:r w:rsidRPr="002E2B93">
        <w:rPr>
          <w:rFonts w:eastAsiaTheme="minorEastAsia"/>
          <w:sz w:val="28"/>
          <w:szCs w:val="28"/>
        </w:rPr>
        <w:t xml:space="preserve">Данная подпрограмма включает в себя 4 основных мероприятия, которые реализовывались посредством следующих мероприятий: </w:t>
      </w: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t>- мероприятие «Организация и ведение регионального кадастра отходов производства и потребления». По состоянию на 31.12.2017 г. в ГРОРО/РРОРО находится 54 объекта размещения отходов, эксплуатируемых предприятиями горнодобывающей отрасли и энергетики области, в том числе один полигон ТКО пос. Омсукчан;</w:t>
      </w:r>
    </w:p>
    <w:p w:rsidR="00857EE2" w:rsidRPr="002E2B93" w:rsidRDefault="00857EE2" w:rsidP="00857EE2">
      <w:pPr>
        <w:ind w:firstLine="720"/>
        <w:jc w:val="both"/>
        <w:rPr>
          <w:rFonts w:eastAsiaTheme="minorEastAsia"/>
          <w:sz w:val="28"/>
          <w:szCs w:val="28"/>
        </w:rPr>
      </w:pPr>
      <w:r w:rsidRPr="002E2B93">
        <w:rPr>
          <w:rFonts w:eastAsiaTheme="minorEastAsia"/>
          <w:sz w:val="28"/>
          <w:szCs w:val="28"/>
        </w:rPr>
        <w:t>- мероприятие «Выполнение химико-аналитических исследований проб природных поверхностных вод в целях аналитического обеспечения мониторинга водных объектов на территории Магаданской области». В рамках реализации данного мероприятия заключен контракт на сумму 326,</w:t>
      </w:r>
      <w:r>
        <w:rPr>
          <w:rFonts w:eastAsiaTheme="minorEastAsia"/>
          <w:sz w:val="28"/>
          <w:szCs w:val="28"/>
        </w:rPr>
        <w:t>3</w:t>
      </w:r>
      <w:r w:rsidRPr="002E2B93">
        <w:rPr>
          <w:rFonts w:eastAsiaTheme="minorEastAsia"/>
          <w:sz w:val="28"/>
          <w:szCs w:val="28"/>
        </w:rPr>
        <w:t xml:space="preserve"> тыс. рублей, с ФГБУ «ЦЛАТИ по ДФО» работы выполнены, представлен акт, и протоколы химического анализа, оплата произведена в полном объеме.  По результатам аналитических определений проведена интерпретация полученных результатов, существенных отклонений от нормы не выявлено. Полученная информация использовалась для формирования и обеспечения функционирования территориальной системы наблюдения за состоянием окружающей среды Магаданской области и для информирования населения;</w:t>
      </w:r>
    </w:p>
    <w:p w:rsidR="00857EE2" w:rsidRPr="002E2B93" w:rsidRDefault="00857EE2" w:rsidP="00857EE2">
      <w:pPr>
        <w:ind w:firstLine="720"/>
        <w:jc w:val="both"/>
        <w:rPr>
          <w:rFonts w:eastAsiaTheme="minorEastAsia"/>
          <w:sz w:val="28"/>
          <w:szCs w:val="28"/>
        </w:rPr>
      </w:pPr>
      <w:r w:rsidRPr="002E2B93">
        <w:rPr>
          <w:rFonts w:eastAsiaTheme="minorEastAsia"/>
          <w:sz w:val="28"/>
          <w:szCs w:val="28"/>
        </w:rPr>
        <w:t>- мероприятие «Проведение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 В рамках мероприятия проведен конкурс в области охраны окружающей среды «</w:t>
      </w:r>
      <w:proofErr w:type="spellStart"/>
      <w:r w:rsidRPr="002E2B93">
        <w:rPr>
          <w:rFonts w:eastAsiaTheme="minorEastAsia"/>
          <w:sz w:val="28"/>
          <w:szCs w:val="28"/>
        </w:rPr>
        <w:t>Брейн</w:t>
      </w:r>
      <w:proofErr w:type="spellEnd"/>
      <w:r w:rsidRPr="002E2B93">
        <w:rPr>
          <w:rFonts w:eastAsiaTheme="minorEastAsia"/>
          <w:sz w:val="28"/>
          <w:szCs w:val="28"/>
        </w:rPr>
        <w:t>-ринг», «Экологический калейдоскоп» среди воспитанников профильной смены загородного оздоровительного лагеря «Северный Артек». Также объявлен конкурс презентаций на экологическую темат</w:t>
      </w:r>
      <w:r>
        <w:rPr>
          <w:rFonts w:eastAsiaTheme="minorEastAsia"/>
          <w:sz w:val="28"/>
          <w:szCs w:val="28"/>
        </w:rPr>
        <w:t>ику «Твой выбор»</w:t>
      </w:r>
      <w:r w:rsidRPr="002E2B93">
        <w:rPr>
          <w:rFonts w:eastAsiaTheme="minorEastAsia"/>
          <w:sz w:val="28"/>
          <w:szCs w:val="28"/>
        </w:rPr>
        <w:t>;</w:t>
      </w:r>
    </w:p>
    <w:p w:rsidR="00857EE2" w:rsidRPr="002E2B93" w:rsidRDefault="00857EE2" w:rsidP="00857EE2">
      <w:pPr>
        <w:ind w:firstLine="720"/>
        <w:jc w:val="both"/>
        <w:rPr>
          <w:rFonts w:eastAsiaTheme="minorEastAsia"/>
          <w:sz w:val="28"/>
          <w:szCs w:val="28"/>
        </w:rPr>
      </w:pPr>
      <w:r w:rsidRPr="002E2B93">
        <w:rPr>
          <w:rFonts w:eastAsiaTheme="minorEastAsia"/>
          <w:sz w:val="28"/>
          <w:szCs w:val="28"/>
        </w:rPr>
        <w:t xml:space="preserve">- мероприятие «Снос ветхого и заброшенного жилья в действующих поселках и полностью заброшенных поселках вдоль Колымской трассы» </w:t>
      </w:r>
      <w:r>
        <w:rPr>
          <w:rFonts w:eastAsiaTheme="minorEastAsia"/>
          <w:sz w:val="28"/>
          <w:szCs w:val="28"/>
        </w:rPr>
        <w:t>р</w:t>
      </w:r>
      <w:r w:rsidRPr="002E2B93">
        <w:rPr>
          <w:rFonts w:eastAsiaTheme="minorEastAsia"/>
          <w:sz w:val="28"/>
          <w:szCs w:val="28"/>
        </w:rPr>
        <w:t>еализовывалось на территории Сусуманского, Ольского, Хасынского, Среднеканского и Ягоднинского городских округов. Работы по сносу в городских округах проводились, в том числе и с привлечением коммерческих структур в рамках государственно-частного партнерства. Оплата произведена только Среднеканскому городскому округу в сумме – 316,0 тыс. рублей;</w:t>
      </w:r>
    </w:p>
    <w:p w:rsidR="00857EE2" w:rsidRPr="002E2B93" w:rsidRDefault="00857EE2" w:rsidP="00857EE2">
      <w:pPr>
        <w:ind w:firstLine="568"/>
        <w:jc w:val="both"/>
        <w:rPr>
          <w:rFonts w:eastAsiaTheme="minorEastAsia"/>
          <w:sz w:val="28"/>
          <w:szCs w:val="28"/>
        </w:rPr>
      </w:pPr>
      <w:r w:rsidRPr="002E2B93">
        <w:rPr>
          <w:rFonts w:eastAsiaTheme="minorEastAsia"/>
          <w:sz w:val="28"/>
          <w:szCs w:val="28"/>
        </w:rPr>
        <w:t xml:space="preserve">- мероприятие «Рекультивация хвостохранилища Карамкенского ГМК с ликвидацией гидротехнических сооружений (на ручье Туманный в пос. Карамкен)» </w:t>
      </w:r>
      <w:r w:rsidRPr="002E2B93">
        <w:rPr>
          <w:sz w:val="28"/>
          <w:szCs w:val="28"/>
        </w:rPr>
        <w:t>Ответственным исполнителем является Хасынский городской округ. Работы выпол</w:t>
      </w:r>
      <w:r>
        <w:rPr>
          <w:sz w:val="28"/>
          <w:szCs w:val="28"/>
        </w:rPr>
        <w:t>нены и оплачены в полном объеме</w:t>
      </w:r>
      <w:r w:rsidRPr="002E2B93">
        <w:rPr>
          <w:sz w:val="28"/>
          <w:szCs w:val="28"/>
        </w:rPr>
        <w:t>;</w:t>
      </w: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lastRenderedPageBreak/>
        <w:t>- мероприятие</w:t>
      </w:r>
      <w:r w:rsidRPr="002E2B93">
        <w:rPr>
          <w:rFonts w:eastAsiaTheme="minorEastAsia"/>
          <w:color w:val="000000" w:themeColor="text1"/>
          <w:sz w:val="28"/>
          <w:szCs w:val="28"/>
        </w:rPr>
        <w:t xml:space="preserve"> «Выявление очагов ртутного заражения в селитебных </w:t>
      </w:r>
      <w:r w:rsidRPr="002E2B93">
        <w:rPr>
          <w:rFonts w:eastAsiaTheme="minorEastAsia"/>
          <w:sz w:val="28"/>
          <w:szCs w:val="28"/>
        </w:rPr>
        <w:t xml:space="preserve">зонах, локализация и очистка выявленных очагов накопленного экологического ущерба на территории Магаданской области» Мероприятие реализовывалось в </w:t>
      </w:r>
      <w:proofErr w:type="spellStart"/>
      <w:r w:rsidRPr="002E2B93">
        <w:rPr>
          <w:rFonts w:eastAsiaTheme="minorEastAsia"/>
          <w:sz w:val="28"/>
          <w:szCs w:val="28"/>
        </w:rPr>
        <w:t>Тенькинском</w:t>
      </w:r>
      <w:proofErr w:type="spellEnd"/>
      <w:r w:rsidRPr="002E2B93">
        <w:rPr>
          <w:rFonts w:eastAsiaTheme="minorEastAsia"/>
          <w:sz w:val="28"/>
          <w:szCs w:val="28"/>
        </w:rPr>
        <w:t xml:space="preserve"> городском округе. Заключен договор на проведение исследований шлихообогатительной фабрики артели старателей им. Курчатова. Работы выполнены в полном;  </w:t>
      </w:r>
    </w:p>
    <w:p w:rsidR="00857EE2" w:rsidRPr="002E2B93" w:rsidRDefault="00857EE2" w:rsidP="00857EE2">
      <w:pPr>
        <w:ind w:firstLine="709"/>
        <w:jc w:val="both"/>
        <w:rPr>
          <w:sz w:val="28"/>
          <w:szCs w:val="28"/>
        </w:rPr>
      </w:pPr>
      <w:r w:rsidRPr="002E2B93">
        <w:rPr>
          <w:rFonts w:eastAsiaTheme="minorEastAsia"/>
          <w:sz w:val="28"/>
          <w:szCs w:val="28"/>
        </w:rPr>
        <w:t>- мероприятие «Комплексное обследование особо охраняемых природных территорий регионального значения». В рамках реализации мероприятия запланировано обследование памятников природы «</w:t>
      </w:r>
      <w:proofErr w:type="spellStart"/>
      <w:r w:rsidRPr="002E2B93">
        <w:rPr>
          <w:rFonts w:eastAsiaTheme="minorEastAsia"/>
          <w:sz w:val="28"/>
          <w:szCs w:val="28"/>
        </w:rPr>
        <w:t>Омулёвский</w:t>
      </w:r>
      <w:proofErr w:type="spellEnd"/>
      <w:r w:rsidRPr="002E2B93">
        <w:rPr>
          <w:rFonts w:eastAsiaTheme="minorEastAsia"/>
          <w:sz w:val="28"/>
          <w:szCs w:val="28"/>
        </w:rPr>
        <w:t>» и «</w:t>
      </w:r>
      <w:proofErr w:type="spellStart"/>
      <w:r w:rsidRPr="002E2B93">
        <w:rPr>
          <w:rFonts w:eastAsiaTheme="minorEastAsia"/>
          <w:sz w:val="28"/>
          <w:szCs w:val="28"/>
        </w:rPr>
        <w:t>Нелькобинский</w:t>
      </w:r>
      <w:proofErr w:type="spellEnd"/>
      <w:r w:rsidRPr="002E2B93">
        <w:rPr>
          <w:rFonts w:eastAsiaTheme="minorEastAsia"/>
          <w:sz w:val="28"/>
          <w:szCs w:val="28"/>
        </w:rPr>
        <w:t xml:space="preserve">». Заключены </w:t>
      </w:r>
      <w:proofErr w:type="spellStart"/>
      <w:r w:rsidRPr="002E2B93">
        <w:rPr>
          <w:rFonts w:eastAsiaTheme="minorEastAsia"/>
          <w:sz w:val="28"/>
          <w:szCs w:val="28"/>
        </w:rPr>
        <w:t>госконтракты</w:t>
      </w:r>
      <w:proofErr w:type="spellEnd"/>
      <w:r w:rsidRPr="002E2B93">
        <w:rPr>
          <w:rFonts w:eastAsiaTheme="minorEastAsia"/>
          <w:sz w:val="28"/>
          <w:szCs w:val="28"/>
        </w:rPr>
        <w:t xml:space="preserve"> на общую сумму 1 982,6 тыс. рублей. Исполнение по контрактам </w:t>
      </w:r>
      <w:r>
        <w:rPr>
          <w:rFonts w:eastAsiaTheme="minorEastAsia"/>
          <w:sz w:val="28"/>
          <w:szCs w:val="28"/>
        </w:rPr>
        <w:t>планируется</w:t>
      </w:r>
      <w:r w:rsidRPr="002E2B93">
        <w:rPr>
          <w:rFonts w:eastAsiaTheme="minorEastAsia"/>
          <w:sz w:val="28"/>
          <w:szCs w:val="28"/>
        </w:rPr>
        <w:t xml:space="preserve"> в 2018 году</w:t>
      </w:r>
      <w:r w:rsidRPr="002E2B93">
        <w:rPr>
          <w:sz w:val="28"/>
          <w:szCs w:val="28"/>
        </w:rPr>
        <w:t>.</w:t>
      </w:r>
    </w:p>
    <w:p w:rsidR="00857EE2" w:rsidRPr="002E2B93" w:rsidRDefault="00857EE2" w:rsidP="00857EE2">
      <w:pPr>
        <w:ind w:right="363" w:firstLine="709"/>
        <w:jc w:val="both"/>
        <w:rPr>
          <w:sz w:val="28"/>
          <w:szCs w:val="28"/>
        </w:rPr>
      </w:pPr>
    </w:p>
    <w:p w:rsidR="00857EE2" w:rsidRDefault="00857EE2" w:rsidP="00857EE2">
      <w:pPr>
        <w:ind w:firstLine="709"/>
        <w:jc w:val="center"/>
        <w:rPr>
          <w:szCs w:val="24"/>
        </w:rPr>
      </w:pPr>
      <w:r w:rsidRPr="00BB0A1D">
        <w:rPr>
          <w:b/>
          <w:sz w:val="28"/>
          <w:szCs w:val="28"/>
        </w:rPr>
        <w:t xml:space="preserve">Исполнение расходов по субсидиям бюджетам городских округов на реализацию подпрограммы </w:t>
      </w:r>
      <w:r>
        <w:rPr>
          <w:b/>
          <w:sz w:val="28"/>
          <w:szCs w:val="28"/>
        </w:rPr>
        <w:t>«</w:t>
      </w:r>
      <w:r w:rsidRPr="00BB0A1D">
        <w:rPr>
          <w:b/>
          <w:sz w:val="28"/>
          <w:szCs w:val="28"/>
        </w:rPr>
        <w:t>Экологическая безопасность и охрана окружающей среды Магаданской области</w:t>
      </w:r>
      <w:r>
        <w:rPr>
          <w:b/>
          <w:sz w:val="28"/>
          <w:szCs w:val="28"/>
        </w:rPr>
        <w:t>»</w:t>
      </w:r>
      <w:r w:rsidRPr="00BB0A1D">
        <w:rPr>
          <w:b/>
          <w:sz w:val="28"/>
          <w:szCs w:val="28"/>
        </w:rPr>
        <w:t xml:space="preserve"> на 2014-2020 годы</w:t>
      </w:r>
      <w:r>
        <w:rPr>
          <w:b/>
          <w:sz w:val="28"/>
          <w:szCs w:val="28"/>
        </w:rPr>
        <w:t>»</w:t>
      </w:r>
      <w:r w:rsidRPr="00BB0A1D">
        <w:rPr>
          <w:b/>
          <w:sz w:val="28"/>
          <w:szCs w:val="28"/>
        </w:rPr>
        <w:t xml:space="preserve"> в рамках государственной программы Магаданской области </w:t>
      </w:r>
      <w:r>
        <w:rPr>
          <w:b/>
          <w:sz w:val="28"/>
          <w:szCs w:val="28"/>
        </w:rPr>
        <w:t>«</w:t>
      </w:r>
      <w:r w:rsidRPr="00BB0A1D">
        <w:rPr>
          <w:b/>
          <w:sz w:val="28"/>
          <w:szCs w:val="28"/>
        </w:rPr>
        <w:t>Природные ресурсы и экология Магаданской области</w:t>
      </w:r>
      <w:r>
        <w:rPr>
          <w:b/>
          <w:sz w:val="28"/>
          <w:szCs w:val="28"/>
        </w:rPr>
        <w:t>»</w:t>
      </w:r>
      <w:r w:rsidRPr="00BB0A1D">
        <w:rPr>
          <w:b/>
          <w:sz w:val="28"/>
          <w:szCs w:val="28"/>
        </w:rPr>
        <w:t xml:space="preserve"> на 2014-2020 годы</w:t>
      </w:r>
      <w:r>
        <w:rPr>
          <w:b/>
          <w:sz w:val="28"/>
          <w:szCs w:val="28"/>
        </w:rPr>
        <w:t>»</w:t>
      </w:r>
      <w:r w:rsidRPr="00BB0A1D">
        <w:rPr>
          <w:b/>
          <w:sz w:val="28"/>
          <w:szCs w:val="28"/>
        </w:rPr>
        <w:t xml:space="preserve"> за 2017 год</w:t>
      </w:r>
    </w:p>
    <w:p w:rsidR="00857EE2" w:rsidRDefault="00857EE2" w:rsidP="00857EE2">
      <w:pPr>
        <w:ind w:firstLine="709"/>
        <w:jc w:val="center"/>
        <w:rPr>
          <w:szCs w:val="24"/>
        </w:rPr>
      </w:pPr>
    </w:p>
    <w:p w:rsidR="00857EE2" w:rsidRPr="002E2B93" w:rsidRDefault="00857EE2" w:rsidP="00857EE2">
      <w:pPr>
        <w:ind w:left="7200" w:firstLine="720"/>
        <w:jc w:val="center"/>
        <w:rPr>
          <w:rFonts w:eastAsiaTheme="minorEastAsia"/>
          <w:b/>
          <w:color w:val="000000"/>
          <w:sz w:val="28"/>
          <w:szCs w:val="28"/>
        </w:rPr>
      </w:pPr>
      <w:r w:rsidRPr="002E2B93">
        <w:rPr>
          <w:sz w:val="28"/>
          <w:szCs w:val="28"/>
        </w:rPr>
        <w:t>тыс. рублей</w:t>
      </w: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4"/>
        <w:gridCol w:w="1418"/>
        <w:gridCol w:w="1843"/>
        <w:gridCol w:w="1275"/>
      </w:tblGrid>
      <w:tr w:rsidR="00857EE2" w:rsidRPr="008077DC" w:rsidTr="008077DC">
        <w:trPr>
          <w:trHeight w:val="497"/>
        </w:trPr>
        <w:tc>
          <w:tcPr>
            <w:tcW w:w="5034"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Наименование городского округа</w:t>
            </w:r>
          </w:p>
        </w:tc>
        <w:tc>
          <w:tcPr>
            <w:tcW w:w="1418"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Бюджет</w:t>
            </w:r>
          </w:p>
        </w:tc>
        <w:tc>
          <w:tcPr>
            <w:tcW w:w="1843"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Кассовое исполнение</w:t>
            </w:r>
          </w:p>
        </w:tc>
        <w:tc>
          <w:tcPr>
            <w:tcW w:w="1275"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 исп.</w:t>
            </w:r>
          </w:p>
        </w:tc>
      </w:tr>
      <w:tr w:rsidR="00857EE2" w:rsidRPr="008077DC" w:rsidTr="008077DC">
        <w:tc>
          <w:tcPr>
            <w:tcW w:w="5034" w:type="dxa"/>
            <w:tcMar>
              <w:top w:w="102" w:type="dxa"/>
              <w:left w:w="62" w:type="dxa"/>
              <w:bottom w:w="102" w:type="dxa"/>
              <w:right w:w="62" w:type="dxa"/>
            </w:tcMar>
            <w:vAlign w:val="bottom"/>
            <w:hideMark/>
          </w:tcPr>
          <w:p w:rsidR="00857EE2" w:rsidRPr="008077DC" w:rsidRDefault="00857EE2" w:rsidP="00591DB3">
            <w:pPr>
              <w:rPr>
                <w:rFonts w:eastAsiaTheme="minorHAnsi"/>
                <w:b/>
                <w:bCs/>
                <w:color w:val="000000"/>
                <w:szCs w:val="24"/>
                <w:lang w:eastAsia="en-US"/>
              </w:rPr>
            </w:pPr>
            <w:r w:rsidRPr="008077DC">
              <w:rPr>
                <w:rFonts w:eastAsiaTheme="minorHAnsi"/>
                <w:b/>
                <w:bCs/>
                <w:color w:val="000000"/>
                <w:szCs w:val="24"/>
                <w:lang w:eastAsia="en-US"/>
              </w:rPr>
              <w:t xml:space="preserve">ВСЕГО </w:t>
            </w:r>
          </w:p>
        </w:tc>
        <w:tc>
          <w:tcPr>
            <w:tcW w:w="1418" w:type="dxa"/>
            <w:tcMar>
              <w:top w:w="102" w:type="dxa"/>
              <w:left w:w="62" w:type="dxa"/>
              <w:bottom w:w="102" w:type="dxa"/>
              <w:right w:w="62" w:type="dxa"/>
            </w:tcMar>
            <w:hideMark/>
          </w:tcPr>
          <w:p w:rsidR="00857EE2" w:rsidRPr="008077DC" w:rsidRDefault="00857EE2" w:rsidP="00591DB3">
            <w:pPr>
              <w:jc w:val="right"/>
              <w:rPr>
                <w:rFonts w:eastAsiaTheme="minorHAnsi"/>
                <w:b/>
                <w:bCs/>
                <w:color w:val="000000"/>
                <w:szCs w:val="24"/>
                <w:lang w:eastAsia="en-US"/>
              </w:rPr>
            </w:pPr>
            <w:r w:rsidRPr="008077DC">
              <w:rPr>
                <w:rFonts w:eastAsiaTheme="minorHAnsi"/>
                <w:b/>
                <w:bCs/>
                <w:color w:val="000000"/>
                <w:szCs w:val="24"/>
                <w:lang w:eastAsia="en-US"/>
              </w:rPr>
              <w:t>3 145,5</w:t>
            </w:r>
          </w:p>
        </w:tc>
        <w:tc>
          <w:tcPr>
            <w:tcW w:w="1843" w:type="dxa"/>
            <w:tcMar>
              <w:top w:w="102" w:type="dxa"/>
              <w:left w:w="62" w:type="dxa"/>
              <w:bottom w:w="102" w:type="dxa"/>
              <w:right w:w="62" w:type="dxa"/>
            </w:tcMar>
            <w:vAlign w:val="bottom"/>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2 000,8</w:t>
            </w:r>
          </w:p>
        </w:tc>
        <w:tc>
          <w:tcPr>
            <w:tcW w:w="1275" w:type="dxa"/>
            <w:tcMar>
              <w:top w:w="102" w:type="dxa"/>
              <w:left w:w="62" w:type="dxa"/>
              <w:bottom w:w="102" w:type="dxa"/>
              <w:right w:w="62" w:type="dxa"/>
            </w:tcMa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63,6</w:t>
            </w:r>
          </w:p>
        </w:tc>
      </w:tr>
      <w:tr w:rsidR="00857EE2" w:rsidRPr="008077DC" w:rsidTr="008077DC">
        <w:tc>
          <w:tcPr>
            <w:tcW w:w="5034" w:type="dxa"/>
            <w:tcMar>
              <w:top w:w="102" w:type="dxa"/>
              <w:left w:w="62" w:type="dxa"/>
              <w:bottom w:w="102" w:type="dxa"/>
              <w:right w:w="62" w:type="dxa"/>
            </w:tcMar>
            <w:vAlign w:val="center"/>
            <w:hideMark/>
          </w:tcPr>
          <w:p w:rsidR="00857EE2" w:rsidRPr="008077DC" w:rsidRDefault="00857EE2" w:rsidP="00591DB3">
            <w:pPr>
              <w:rPr>
                <w:szCs w:val="24"/>
              </w:rPr>
            </w:pPr>
            <w:r w:rsidRPr="008077DC">
              <w:rPr>
                <w:szCs w:val="24"/>
              </w:rPr>
              <w:t>Ольский городской округ</w:t>
            </w:r>
          </w:p>
        </w:tc>
        <w:tc>
          <w:tcPr>
            <w:tcW w:w="1418" w:type="dxa"/>
            <w:tcMar>
              <w:top w:w="102" w:type="dxa"/>
              <w:left w:w="62" w:type="dxa"/>
              <w:bottom w:w="102" w:type="dxa"/>
              <w:right w:w="62" w:type="dxa"/>
            </w:tcMar>
            <w:vAlign w:val="center"/>
            <w:hideMark/>
          </w:tcPr>
          <w:p w:rsidR="00857EE2" w:rsidRPr="008077DC" w:rsidRDefault="00857EE2" w:rsidP="00374133">
            <w:pPr>
              <w:jc w:val="right"/>
              <w:rPr>
                <w:szCs w:val="24"/>
              </w:rPr>
            </w:pPr>
            <w:r w:rsidRPr="008077DC">
              <w:rPr>
                <w:szCs w:val="24"/>
              </w:rPr>
              <w:t>317</w:t>
            </w:r>
            <w:r w:rsidR="00374133">
              <w:rPr>
                <w:szCs w:val="24"/>
              </w:rPr>
              <w:t>,0</w:t>
            </w:r>
          </w:p>
        </w:tc>
        <w:tc>
          <w:tcPr>
            <w:tcW w:w="1843" w:type="dxa"/>
            <w:tcMar>
              <w:top w:w="102" w:type="dxa"/>
              <w:left w:w="62" w:type="dxa"/>
              <w:bottom w:w="102" w:type="dxa"/>
              <w:right w:w="62" w:type="dxa"/>
            </w:tcMar>
            <w:vAlign w:val="bottom"/>
            <w:hideMark/>
          </w:tcPr>
          <w:p w:rsidR="00857EE2" w:rsidRPr="008077DC" w:rsidRDefault="00857EE2" w:rsidP="00591DB3">
            <w:pPr>
              <w:autoSpaceDE w:val="0"/>
              <w:autoSpaceDN w:val="0"/>
              <w:jc w:val="center"/>
              <w:rPr>
                <w:rFonts w:eastAsiaTheme="minorHAnsi"/>
                <w:szCs w:val="24"/>
                <w:lang w:eastAsia="en-US"/>
              </w:rPr>
            </w:pPr>
            <w:r w:rsidRPr="008077DC">
              <w:rPr>
                <w:rFonts w:eastAsiaTheme="minorHAnsi"/>
                <w:szCs w:val="24"/>
                <w:lang w:eastAsia="en-US"/>
              </w:rPr>
              <w:t>0,0</w:t>
            </w:r>
          </w:p>
        </w:tc>
        <w:tc>
          <w:tcPr>
            <w:tcW w:w="1275"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0,0</w:t>
            </w:r>
          </w:p>
        </w:tc>
      </w:tr>
      <w:tr w:rsidR="00857EE2" w:rsidRPr="008077DC" w:rsidTr="008077DC">
        <w:tc>
          <w:tcPr>
            <w:tcW w:w="5034" w:type="dxa"/>
            <w:tcMar>
              <w:top w:w="102" w:type="dxa"/>
              <w:left w:w="62" w:type="dxa"/>
              <w:bottom w:w="102" w:type="dxa"/>
              <w:right w:w="62" w:type="dxa"/>
            </w:tcMar>
            <w:vAlign w:val="center"/>
            <w:hideMark/>
          </w:tcPr>
          <w:p w:rsidR="00857EE2" w:rsidRPr="008077DC" w:rsidRDefault="00857EE2" w:rsidP="00591DB3">
            <w:pPr>
              <w:rPr>
                <w:szCs w:val="24"/>
              </w:rPr>
            </w:pPr>
            <w:r w:rsidRPr="008077DC">
              <w:rPr>
                <w:szCs w:val="24"/>
              </w:rPr>
              <w:t>Тенькинский городской округ</w:t>
            </w:r>
          </w:p>
        </w:tc>
        <w:tc>
          <w:tcPr>
            <w:tcW w:w="1418" w:type="dxa"/>
            <w:tcMar>
              <w:top w:w="102" w:type="dxa"/>
              <w:left w:w="62" w:type="dxa"/>
              <w:bottom w:w="102" w:type="dxa"/>
              <w:right w:w="62" w:type="dxa"/>
            </w:tcMar>
            <w:vAlign w:val="center"/>
            <w:hideMark/>
          </w:tcPr>
          <w:p w:rsidR="00857EE2" w:rsidRPr="008077DC" w:rsidRDefault="00857EE2" w:rsidP="00591DB3">
            <w:pPr>
              <w:jc w:val="right"/>
              <w:rPr>
                <w:szCs w:val="24"/>
              </w:rPr>
            </w:pPr>
            <w:r w:rsidRPr="008077DC">
              <w:rPr>
                <w:szCs w:val="24"/>
              </w:rPr>
              <w:t>395,5</w:t>
            </w:r>
          </w:p>
        </w:tc>
        <w:tc>
          <w:tcPr>
            <w:tcW w:w="1843"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0,0</w:t>
            </w:r>
          </w:p>
        </w:tc>
        <w:tc>
          <w:tcPr>
            <w:tcW w:w="1275"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0,0</w:t>
            </w:r>
          </w:p>
        </w:tc>
      </w:tr>
      <w:tr w:rsidR="00857EE2" w:rsidRPr="008077DC" w:rsidTr="008077DC">
        <w:tc>
          <w:tcPr>
            <w:tcW w:w="5034" w:type="dxa"/>
            <w:tcMar>
              <w:top w:w="102" w:type="dxa"/>
              <w:left w:w="62" w:type="dxa"/>
              <w:bottom w:w="102" w:type="dxa"/>
              <w:right w:w="62" w:type="dxa"/>
            </w:tcMar>
            <w:vAlign w:val="center"/>
            <w:hideMark/>
          </w:tcPr>
          <w:p w:rsidR="00857EE2" w:rsidRPr="008077DC" w:rsidRDefault="00857EE2" w:rsidP="00591DB3">
            <w:pPr>
              <w:rPr>
                <w:szCs w:val="24"/>
              </w:rPr>
            </w:pPr>
            <w:r w:rsidRPr="008077DC">
              <w:rPr>
                <w:szCs w:val="24"/>
              </w:rPr>
              <w:t>Хасынский городской округ</w:t>
            </w:r>
          </w:p>
        </w:tc>
        <w:tc>
          <w:tcPr>
            <w:tcW w:w="1418" w:type="dxa"/>
            <w:tcMar>
              <w:top w:w="102" w:type="dxa"/>
              <w:left w:w="62" w:type="dxa"/>
              <w:bottom w:w="102" w:type="dxa"/>
              <w:right w:w="62" w:type="dxa"/>
            </w:tcMar>
            <w:vAlign w:val="center"/>
            <w:hideMark/>
          </w:tcPr>
          <w:p w:rsidR="00857EE2" w:rsidRPr="008077DC" w:rsidRDefault="00857EE2" w:rsidP="00591DB3">
            <w:pPr>
              <w:jc w:val="right"/>
              <w:rPr>
                <w:szCs w:val="24"/>
              </w:rPr>
            </w:pPr>
            <w:r w:rsidRPr="008077DC">
              <w:rPr>
                <w:szCs w:val="24"/>
              </w:rPr>
              <w:t>1 801,0</w:t>
            </w:r>
          </w:p>
        </w:tc>
        <w:tc>
          <w:tcPr>
            <w:tcW w:w="1843"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1684,8</w:t>
            </w:r>
          </w:p>
        </w:tc>
        <w:tc>
          <w:tcPr>
            <w:tcW w:w="1275"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93,5</w:t>
            </w:r>
          </w:p>
        </w:tc>
      </w:tr>
      <w:tr w:rsidR="00857EE2" w:rsidRPr="008077DC" w:rsidTr="008077DC">
        <w:tc>
          <w:tcPr>
            <w:tcW w:w="5034" w:type="dxa"/>
            <w:tcMar>
              <w:top w:w="102" w:type="dxa"/>
              <w:left w:w="62" w:type="dxa"/>
              <w:bottom w:w="102" w:type="dxa"/>
              <w:right w:w="62" w:type="dxa"/>
            </w:tcMar>
            <w:vAlign w:val="center"/>
            <w:hideMark/>
          </w:tcPr>
          <w:p w:rsidR="00857EE2" w:rsidRPr="008077DC" w:rsidRDefault="00857EE2" w:rsidP="00591DB3">
            <w:pPr>
              <w:rPr>
                <w:szCs w:val="24"/>
              </w:rPr>
            </w:pPr>
            <w:r w:rsidRPr="008077DC">
              <w:rPr>
                <w:szCs w:val="24"/>
              </w:rPr>
              <w:t>Ягоднинский городской округ</w:t>
            </w:r>
          </w:p>
        </w:tc>
        <w:tc>
          <w:tcPr>
            <w:tcW w:w="1418" w:type="dxa"/>
            <w:tcMar>
              <w:top w:w="102" w:type="dxa"/>
              <w:left w:w="62" w:type="dxa"/>
              <w:bottom w:w="102" w:type="dxa"/>
              <w:right w:w="62" w:type="dxa"/>
            </w:tcMar>
            <w:vAlign w:val="center"/>
            <w:hideMark/>
          </w:tcPr>
          <w:p w:rsidR="00857EE2" w:rsidRPr="008077DC" w:rsidRDefault="00857EE2" w:rsidP="00591DB3">
            <w:pPr>
              <w:jc w:val="right"/>
              <w:rPr>
                <w:szCs w:val="24"/>
              </w:rPr>
            </w:pPr>
            <w:r w:rsidRPr="008077DC">
              <w:rPr>
                <w:szCs w:val="24"/>
              </w:rPr>
              <w:t>31</w:t>
            </w:r>
            <w:r w:rsidR="00374133">
              <w:rPr>
                <w:szCs w:val="24"/>
              </w:rPr>
              <w:t>6,0</w:t>
            </w:r>
          </w:p>
        </w:tc>
        <w:tc>
          <w:tcPr>
            <w:tcW w:w="1843"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0,0</w:t>
            </w:r>
          </w:p>
        </w:tc>
        <w:tc>
          <w:tcPr>
            <w:tcW w:w="1275"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0,0</w:t>
            </w:r>
          </w:p>
        </w:tc>
      </w:tr>
      <w:tr w:rsidR="00857EE2" w:rsidRPr="008077DC" w:rsidTr="008077DC">
        <w:tc>
          <w:tcPr>
            <w:tcW w:w="5034" w:type="dxa"/>
            <w:tcMar>
              <w:top w:w="102" w:type="dxa"/>
              <w:left w:w="62" w:type="dxa"/>
              <w:bottom w:w="102" w:type="dxa"/>
              <w:right w:w="62" w:type="dxa"/>
            </w:tcMar>
            <w:vAlign w:val="center"/>
            <w:hideMark/>
          </w:tcPr>
          <w:p w:rsidR="00857EE2" w:rsidRPr="008077DC" w:rsidRDefault="00857EE2" w:rsidP="00591DB3">
            <w:pPr>
              <w:rPr>
                <w:szCs w:val="24"/>
              </w:rPr>
            </w:pPr>
            <w:r w:rsidRPr="008077DC">
              <w:rPr>
                <w:szCs w:val="24"/>
              </w:rPr>
              <w:t>Среднеканский городской округ</w:t>
            </w:r>
          </w:p>
        </w:tc>
        <w:tc>
          <w:tcPr>
            <w:tcW w:w="1418" w:type="dxa"/>
            <w:tcMar>
              <w:top w:w="102" w:type="dxa"/>
              <w:left w:w="62" w:type="dxa"/>
              <w:bottom w:w="102" w:type="dxa"/>
              <w:right w:w="62" w:type="dxa"/>
            </w:tcMar>
            <w:vAlign w:val="center"/>
            <w:hideMark/>
          </w:tcPr>
          <w:p w:rsidR="00857EE2" w:rsidRPr="008077DC" w:rsidRDefault="00857EE2" w:rsidP="00591DB3">
            <w:pPr>
              <w:jc w:val="right"/>
              <w:rPr>
                <w:szCs w:val="24"/>
              </w:rPr>
            </w:pPr>
            <w:r w:rsidRPr="008077DC">
              <w:rPr>
                <w:szCs w:val="24"/>
              </w:rPr>
              <w:t>316</w:t>
            </w:r>
            <w:r w:rsidR="00374133">
              <w:rPr>
                <w:szCs w:val="24"/>
              </w:rPr>
              <w:t>,0</w:t>
            </w:r>
          </w:p>
        </w:tc>
        <w:tc>
          <w:tcPr>
            <w:tcW w:w="1843"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316,0</w:t>
            </w:r>
          </w:p>
        </w:tc>
        <w:tc>
          <w:tcPr>
            <w:tcW w:w="1275" w:type="dxa"/>
            <w:tcMar>
              <w:top w:w="102" w:type="dxa"/>
              <w:left w:w="62" w:type="dxa"/>
              <w:bottom w:w="102" w:type="dxa"/>
              <w:right w:w="62" w:type="dxa"/>
            </w:tcMar>
            <w:hideMark/>
          </w:tcPr>
          <w:p w:rsidR="00857EE2" w:rsidRPr="008077DC" w:rsidRDefault="00857EE2" w:rsidP="00591DB3">
            <w:pPr>
              <w:jc w:val="center"/>
              <w:rPr>
                <w:szCs w:val="24"/>
              </w:rPr>
            </w:pPr>
            <w:r w:rsidRPr="008077DC">
              <w:rPr>
                <w:rFonts w:eastAsiaTheme="minorHAnsi"/>
                <w:szCs w:val="24"/>
                <w:lang w:eastAsia="en-US"/>
              </w:rPr>
              <w:t>100,0</w:t>
            </w:r>
          </w:p>
        </w:tc>
      </w:tr>
    </w:tbl>
    <w:p w:rsidR="00857EE2" w:rsidRDefault="00857EE2" w:rsidP="00857EE2">
      <w:pPr>
        <w:jc w:val="center"/>
        <w:rPr>
          <w:rFonts w:eastAsiaTheme="minorEastAsia"/>
          <w:b/>
          <w:color w:val="000000"/>
          <w:sz w:val="28"/>
          <w:szCs w:val="28"/>
        </w:rPr>
      </w:pPr>
    </w:p>
    <w:p w:rsidR="00857EE2" w:rsidRPr="002E2B93" w:rsidRDefault="00857EE2" w:rsidP="00857EE2">
      <w:pPr>
        <w:jc w:val="center"/>
        <w:rPr>
          <w:rFonts w:eastAsiaTheme="minorEastAsia"/>
          <w:b/>
          <w:color w:val="000000"/>
          <w:sz w:val="28"/>
          <w:szCs w:val="28"/>
        </w:rPr>
      </w:pPr>
      <w:r>
        <w:rPr>
          <w:rFonts w:eastAsiaTheme="minorEastAsia"/>
          <w:b/>
          <w:color w:val="000000"/>
          <w:sz w:val="28"/>
          <w:szCs w:val="28"/>
        </w:rPr>
        <w:t>П</w:t>
      </w:r>
      <w:r w:rsidRPr="002E2B93">
        <w:rPr>
          <w:rFonts w:eastAsiaTheme="minorEastAsia"/>
          <w:b/>
          <w:color w:val="000000"/>
          <w:sz w:val="28"/>
          <w:szCs w:val="28"/>
        </w:rPr>
        <w:t xml:space="preserve">одпрограмма </w:t>
      </w:r>
      <w:r>
        <w:rPr>
          <w:rFonts w:eastAsiaTheme="minorEastAsia"/>
          <w:b/>
          <w:color w:val="000000"/>
          <w:sz w:val="28"/>
          <w:szCs w:val="28"/>
        </w:rPr>
        <w:t>«</w:t>
      </w:r>
      <w:r w:rsidRPr="002E2B93">
        <w:rPr>
          <w:rFonts w:eastAsiaTheme="minorEastAsia"/>
          <w:b/>
          <w:color w:val="000000"/>
          <w:sz w:val="28"/>
          <w:szCs w:val="28"/>
        </w:rPr>
        <w:t>Развитие водохозяйственного комплекса Магаданской области</w:t>
      </w:r>
      <w:r>
        <w:rPr>
          <w:rFonts w:eastAsiaTheme="minorEastAsia"/>
          <w:b/>
          <w:color w:val="000000"/>
          <w:sz w:val="28"/>
          <w:szCs w:val="28"/>
        </w:rPr>
        <w:t>»</w:t>
      </w:r>
      <w:r w:rsidRPr="002E2B93">
        <w:rPr>
          <w:rFonts w:eastAsiaTheme="minorEastAsia"/>
          <w:b/>
          <w:color w:val="000000"/>
          <w:sz w:val="28"/>
          <w:szCs w:val="28"/>
        </w:rPr>
        <w:t xml:space="preserve"> на 2014-2020 годы</w:t>
      </w:r>
      <w:r>
        <w:rPr>
          <w:rFonts w:eastAsiaTheme="minorEastAsia"/>
          <w:b/>
          <w:color w:val="000000"/>
          <w:sz w:val="28"/>
          <w:szCs w:val="28"/>
        </w:rPr>
        <w:t>»</w:t>
      </w:r>
    </w:p>
    <w:p w:rsidR="00857EE2" w:rsidRPr="002E2B93" w:rsidRDefault="00857EE2" w:rsidP="00857EE2">
      <w:pPr>
        <w:jc w:val="center"/>
        <w:rPr>
          <w:rFonts w:eastAsiaTheme="minorEastAsia"/>
          <w:b/>
          <w:color w:val="000000"/>
          <w:sz w:val="28"/>
          <w:szCs w:val="28"/>
        </w:rPr>
      </w:pPr>
    </w:p>
    <w:p w:rsidR="00857EE2" w:rsidRPr="002E2B93" w:rsidRDefault="00857EE2" w:rsidP="00857EE2">
      <w:pPr>
        <w:tabs>
          <w:tab w:val="left" w:pos="993"/>
        </w:tabs>
        <w:autoSpaceDE w:val="0"/>
        <w:autoSpaceDN w:val="0"/>
        <w:adjustRightInd w:val="0"/>
        <w:ind w:firstLine="709"/>
        <w:rPr>
          <w:rFonts w:eastAsiaTheme="minorEastAsia"/>
          <w:sz w:val="28"/>
          <w:szCs w:val="28"/>
        </w:rPr>
      </w:pPr>
      <w:r w:rsidRPr="002E2B93">
        <w:rPr>
          <w:rFonts w:eastAsiaTheme="minorEastAsia"/>
          <w:sz w:val="28"/>
          <w:szCs w:val="28"/>
        </w:rPr>
        <w:t>Основными целями подпрограммы являются:</w:t>
      </w:r>
    </w:p>
    <w:p w:rsidR="00857EE2" w:rsidRPr="002E2B93" w:rsidRDefault="00857EE2" w:rsidP="00645834">
      <w:pPr>
        <w:numPr>
          <w:ilvl w:val="0"/>
          <w:numId w:val="27"/>
        </w:numPr>
        <w:tabs>
          <w:tab w:val="left" w:pos="993"/>
        </w:tabs>
        <w:autoSpaceDE w:val="0"/>
        <w:autoSpaceDN w:val="0"/>
        <w:adjustRightInd w:val="0"/>
        <w:ind w:left="0" w:firstLine="709"/>
        <w:contextualSpacing/>
        <w:rPr>
          <w:rFonts w:eastAsiaTheme="minorEastAsia"/>
          <w:sz w:val="28"/>
          <w:szCs w:val="28"/>
          <w:lang w:eastAsia="en-US"/>
        </w:rPr>
      </w:pPr>
      <w:r w:rsidRPr="002E2B93">
        <w:rPr>
          <w:rFonts w:eastAsiaTheme="minorEastAsia"/>
          <w:sz w:val="28"/>
          <w:szCs w:val="28"/>
          <w:lang w:eastAsia="en-US"/>
        </w:rPr>
        <w:t>обеспечение водными ресурсами населения и отраслей экономики;</w:t>
      </w:r>
    </w:p>
    <w:p w:rsidR="00857EE2" w:rsidRPr="002E2B93" w:rsidRDefault="00857EE2" w:rsidP="00645834">
      <w:pPr>
        <w:numPr>
          <w:ilvl w:val="0"/>
          <w:numId w:val="27"/>
        </w:numPr>
        <w:tabs>
          <w:tab w:val="left" w:pos="993"/>
        </w:tabs>
        <w:autoSpaceDE w:val="0"/>
        <w:autoSpaceDN w:val="0"/>
        <w:adjustRightInd w:val="0"/>
        <w:ind w:left="0" w:firstLine="709"/>
        <w:contextualSpacing/>
        <w:rPr>
          <w:rFonts w:eastAsiaTheme="minorEastAsia"/>
          <w:sz w:val="28"/>
          <w:szCs w:val="28"/>
          <w:lang w:eastAsia="en-US"/>
        </w:rPr>
      </w:pPr>
      <w:r w:rsidRPr="002E2B93">
        <w:rPr>
          <w:rFonts w:eastAsiaTheme="minorEastAsia"/>
          <w:sz w:val="28"/>
          <w:szCs w:val="28"/>
          <w:lang w:eastAsia="en-US"/>
        </w:rPr>
        <w:t>сохранение и восстановление водных объектов до состояния, обеспечивающего экологически благоприятные условия жизни населения;</w:t>
      </w:r>
    </w:p>
    <w:p w:rsidR="00857EE2" w:rsidRPr="002E2B93" w:rsidRDefault="00857EE2" w:rsidP="00645834">
      <w:pPr>
        <w:numPr>
          <w:ilvl w:val="0"/>
          <w:numId w:val="27"/>
        </w:numPr>
        <w:tabs>
          <w:tab w:val="left" w:pos="993"/>
        </w:tabs>
        <w:ind w:left="0" w:firstLine="709"/>
        <w:contextualSpacing/>
        <w:rPr>
          <w:rFonts w:eastAsiaTheme="minorEastAsia"/>
          <w:sz w:val="28"/>
          <w:szCs w:val="28"/>
          <w:lang w:eastAsia="en-US"/>
        </w:rPr>
      </w:pPr>
      <w:r w:rsidRPr="002E2B93">
        <w:rPr>
          <w:rFonts w:eastAsiaTheme="minorEastAsia"/>
          <w:sz w:val="28"/>
          <w:szCs w:val="28"/>
          <w:lang w:eastAsia="en-US"/>
        </w:rPr>
        <w:t>обеспечение защищенности от негативного воздействия вод.</w:t>
      </w:r>
    </w:p>
    <w:p w:rsidR="00857EE2" w:rsidRPr="002E2B93" w:rsidRDefault="00857EE2" w:rsidP="00857EE2">
      <w:pPr>
        <w:tabs>
          <w:tab w:val="left" w:pos="993"/>
        </w:tabs>
        <w:ind w:firstLine="709"/>
        <w:rPr>
          <w:rFonts w:eastAsiaTheme="minorHAnsi"/>
          <w:sz w:val="28"/>
          <w:szCs w:val="28"/>
        </w:rPr>
      </w:pPr>
      <w:r w:rsidRPr="002E2B93">
        <w:rPr>
          <w:rFonts w:eastAsiaTheme="minorEastAsia"/>
          <w:sz w:val="28"/>
          <w:szCs w:val="28"/>
        </w:rPr>
        <w:t>Исполнение расходов по подпрограмме характеризуются следующими данными:</w:t>
      </w:r>
    </w:p>
    <w:p w:rsidR="00857EE2" w:rsidRPr="002E2B93" w:rsidRDefault="00857EE2" w:rsidP="00857EE2">
      <w:pPr>
        <w:jc w:val="right"/>
        <w:rPr>
          <w:rFonts w:eastAsiaTheme="minorEastAsia"/>
          <w:sz w:val="28"/>
          <w:szCs w:val="28"/>
        </w:rPr>
      </w:pPr>
      <w:r w:rsidRPr="002E2B93">
        <w:rPr>
          <w:rFonts w:eastAsiaTheme="minorEastAsia"/>
          <w:sz w:val="28"/>
          <w:szCs w:val="28"/>
        </w:rPr>
        <w:t>тыс. рублей</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1417"/>
        <w:gridCol w:w="1134"/>
      </w:tblGrid>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jc w:val="both"/>
              <w:rPr>
                <w:rFonts w:eastAsiaTheme="minorEastAsia"/>
                <w:b/>
                <w:bCs/>
                <w:color w:val="000000"/>
                <w:szCs w:val="24"/>
              </w:rPr>
            </w:pPr>
            <w:r w:rsidRPr="008077DC">
              <w:rPr>
                <w:rFonts w:eastAsiaTheme="minorEastAsia"/>
                <w:b/>
                <w:bCs/>
                <w:color w:val="000000"/>
                <w:szCs w:val="24"/>
              </w:rPr>
              <w:t>Наименование государственной программы, подпрограммы</w:t>
            </w:r>
          </w:p>
        </w:tc>
        <w:tc>
          <w:tcPr>
            <w:tcW w:w="1843" w:type="dxa"/>
            <w:tcMar>
              <w:top w:w="0" w:type="dxa"/>
              <w:left w:w="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Бюджет</w:t>
            </w:r>
          </w:p>
        </w:tc>
        <w:tc>
          <w:tcPr>
            <w:tcW w:w="1417" w:type="dxa"/>
            <w:tcMar>
              <w:top w:w="0" w:type="dxa"/>
              <w:left w:w="6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Кассовое исполнение</w:t>
            </w:r>
          </w:p>
        </w:tc>
        <w:tc>
          <w:tcPr>
            <w:tcW w:w="1134" w:type="dxa"/>
            <w:tcMar>
              <w:top w:w="0" w:type="dxa"/>
              <w:left w:w="6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 исп.</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b/>
                <w:szCs w:val="24"/>
              </w:rPr>
            </w:pPr>
            <w:r w:rsidRPr="008077DC">
              <w:rPr>
                <w:rFonts w:eastAsiaTheme="minorEastAsia"/>
                <w:b/>
                <w:color w:val="000000"/>
                <w:szCs w:val="24"/>
              </w:rPr>
              <w:t xml:space="preserve">Подпрограмма «Развитие </w:t>
            </w:r>
            <w:r w:rsidRPr="008077DC">
              <w:rPr>
                <w:rFonts w:eastAsiaTheme="minorEastAsia"/>
                <w:b/>
                <w:color w:val="000000"/>
                <w:szCs w:val="24"/>
              </w:rPr>
              <w:lastRenderedPageBreak/>
              <w:t>водохозяйственного комплекса Магаданской области» на 2014-2020 годы»</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lastRenderedPageBreak/>
              <w:t>112 970,2</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t>88 918,6</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b/>
                <w:szCs w:val="24"/>
              </w:rPr>
            </w:pPr>
            <w:r w:rsidRPr="008077DC">
              <w:rPr>
                <w:rFonts w:eastAsiaTheme="minorEastAsia"/>
                <w:b/>
                <w:color w:val="000000"/>
                <w:szCs w:val="24"/>
              </w:rPr>
              <w:t>78,7</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lastRenderedPageBreak/>
              <w:t>Основное мероприятие «Восстановление и экологическая реабилитация водных объектов, сокращение негативного антропогенного воздействия на водные объекты»</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6 852,9</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2 360,0</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34,4</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Основное мероприятие "Разработка технической документации гидротехнических сооружений"</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2 960,8</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0,0</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0,0</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Основное мероприятие "Проектные и экспертные работы"</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1 000,0</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0,0</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0,0</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Основное мероприятие "Капитальный ремонт водоограждающей дамбы № 1 на р. Тауй в с. Балаганное"</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46 609,9</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46 609,9</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100,0</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Основное мероприятие "Реконструкция и строительство объекта "Водоограждающая дамба на р. Ола в районе пос. Гадля–Заречный–Ола"</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13 548,1</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2 950,2</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21,8</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ascii="Arial" w:eastAsiaTheme="minorEastAsia" w:hAnsi="Arial" w:cs="Arial"/>
                <w:szCs w:val="24"/>
              </w:rPr>
            </w:pPr>
            <w:r w:rsidRPr="008077DC">
              <w:rPr>
                <w:rFonts w:eastAsiaTheme="minorEastAsia"/>
                <w:color w:val="000000"/>
                <w:szCs w:val="24"/>
              </w:rPr>
              <w:t>Основное мероприятие "Строительство объекта "Водоограждающая дамба на р. Сеймчан в районе пос. Сеймчан"</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36 998,5</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36 998,5</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ascii="Arial" w:eastAsiaTheme="minorEastAsia" w:hAnsi="Arial" w:cs="Arial"/>
                <w:szCs w:val="24"/>
              </w:rPr>
            </w:pPr>
            <w:r w:rsidRPr="008077DC">
              <w:rPr>
                <w:rFonts w:eastAsiaTheme="minorEastAsia"/>
                <w:color w:val="000000"/>
                <w:szCs w:val="24"/>
              </w:rPr>
              <w:t>100,0</w:t>
            </w:r>
          </w:p>
        </w:tc>
      </w:tr>
      <w:tr w:rsidR="00857EE2" w:rsidRPr="008077DC" w:rsidTr="008077DC">
        <w:trPr>
          <w:trHeight w:val="239"/>
        </w:trPr>
        <w:tc>
          <w:tcPr>
            <w:tcW w:w="4820"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Выполнение аварийно-восстановительных работ в городе Магадане в районе Портового шоссе (</w:t>
            </w:r>
            <w:proofErr w:type="spellStart"/>
            <w:r w:rsidRPr="008077DC">
              <w:rPr>
                <w:rFonts w:eastAsiaTheme="minorEastAsia"/>
                <w:color w:val="000000"/>
                <w:szCs w:val="24"/>
              </w:rPr>
              <w:t>берегоукрепление</w:t>
            </w:r>
            <w:proofErr w:type="spellEnd"/>
            <w:r w:rsidRPr="008077DC">
              <w:rPr>
                <w:rFonts w:eastAsiaTheme="minorEastAsia"/>
                <w:color w:val="000000"/>
                <w:szCs w:val="24"/>
              </w:rPr>
              <w:t xml:space="preserve"> в бухте Нагаева, реконструкция подпорной стены)</w:t>
            </w:r>
          </w:p>
        </w:tc>
        <w:tc>
          <w:tcPr>
            <w:tcW w:w="1843" w:type="dxa"/>
            <w:tcMar>
              <w:top w:w="0" w:type="dxa"/>
              <w:left w:w="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5 000,0</w:t>
            </w:r>
          </w:p>
        </w:tc>
        <w:tc>
          <w:tcPr>
            <w:tcW w:w="1417"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c>
          <w:tcPr>
            <w:tcW w:w="1134" w:type="dxa"/>
            <w:tcMar>
              <w:top w:w="0" w:type="dxa"/>
              <w:left w:w="60" w:type="dxa"/>
              <w:bottom w:w="0" w:type="dxa"/>
              <w:right w:w="60" w:type="dxa"/>
            </w:tcMar>
            <w:vAlign w:val="cente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r>
    </w:tbl>
    <w:p w:rsidR="00857EE2" w:rsidRPr="002E2B93" w:rsidRDefault="00857EE2" w:rsidP="00857EE2">
      <w:pPr>
        <w:ind w:firstLine="709"/>
        <w:jc w:val="both"/>
        <w:rPr>
          <w:rFonts w:eastAsiaTheme="minorEastAsia"/>
          <w:sz w:val="28"/>
          <w:szCs w:val="28"/>
        </w:rPr>
      </w:pPr>
    </w:p>
    <w:p w:rsidR="00857EE2" w:rsidRDefault="00857EE2" w:rsidP="00857EE2">
      <w:pPr>
        <w:ind w:firstLine="709"/>
        <w:jc w:val="both"/>
        <w:rPr>
          <w:rFonts w:eastAsiaTheme="minorEastAsia"/>
          <w:sz w:val="28"/>
          <w:szCs w:val="28"/>
        </w:rPr>
      </w:pPr>
      <w:r w:rsidRPr="002E2B93">
        <w:rPr>
          <w:rFonts w:eastAsiaTheme="minorEastAsia"/>
          <w:sz w:val="28"/>
          <w:szCs w:val="28"/>
        </w:rPr>
        <w:t xml:space="preserve">На 2017 год по мероприятиям подпрограммы запланировано финансирование в объеме </w:t>
      </w:r>
      <w:r w:rsidRPr="002E2B93">
        <w:rPr>
          <w:rFonts w:eastAsiaTheme="minorEastAsia"/>
          <w:color w:val="000000"/>
          <w:sz w:val="28"/>
          <w:szCs w:val="28"/>
        </w:rPr>
        <w:t xml:space="preserve">112 970,2 </w:t>
      </w:r>
      <w:r w:rsidRPr="002E2B93">
        <w:rPr>
          <w:rFonts w:eastAsiaTheme="minorEastAsia"/>
          <w:sz w:val="28"/>
          <w:szCs w:val="28"/>
        </w:rPr>
        <w:t xml:space="preserve">тыс. рублей, в том числе 72 558,7 тыс. рублей за счет средств федерального бюджета и 40 411,5 тыс. рублей - за счет средств областного бюджета. </w:t>
      </w: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t>Подпрограмма включает 7 основных мероприятий и предусматривает выполнение следующих работ:</w:t>
      </w:r>
    </w:p>
    <w:p w:rsidR="00857EE2" w:rsidRPr="002E2B93" w:rsidRDefault="00857EE2" w:rsidP="00857EE2">
      <w:pPr>
        <w:ind w:firstLine="709"/>
        <w:contextualSpacing/>
        <w:jc w:val="both"/>
        <w:rPr>
          <w:rFonts w:eastAsia="Calibri"/>
          <w:sz w:val="28"/>
          <w:szCs w:val="28"/>
          <w:lang w:eastAsia="en-US"/>
        </w:rPr>
      </w:pPr>
      <w:r w:rsidRPr="002E2B93">
        <w:rPr>
          <w:rFonts w:eastAsiaTheme="minorEastAsia"/>
          <w:sz w:val="28"/>
          <w:szCs w:val="28"/>
        </w:rPr>
        <w:t xml:space="preserve">В рамках реализации основного мероприятия </w:t>
      </w:r>
      <w:r w:rsidRPr="002E2B93">
        <w:rPr>
          <w:rFonts w:eastAsiaTheme="minorEastAsia"/>
          <w:sz w:val="28"/>
          <w:szCs w:val="28"/>
          <w:lang w:eastAsia="en-US"/>
        </w:rPr>
        <w:t>«Работы по предупреждению и ликвидации последствий чрезвычайных ситуаций на водотоках, расположенных в границах муниципальных образований»</w:t>
      </w:r>
      <w:r w:rsidR="00146950">
        <w:rPr>
          <w:rFonts w:eastAsiaTheme="minorEastAsia"/>
          <w:sz w:val="28"/>
          <w:szCs w:val="28"/>
          <w:lang w:eastAsia="en-US"/>
        </w:rPr>
        <w:t xml:space="preserve"> </w:t>
      </w:r>
      <w:r w:rsidRPr="002E2B93">
        <w:rPr>
          <w:rFonts w:eastAsiaTheme="minorEastAsia"/>
          <w:sz w:val="28"/>
          <w:szCs w:val="28"/>
        </w:rPr>
        <w:t>предусмотрено выполнение работ по ликвидации последствий паводков на территории Тенькинского, Хасынского гор</w:t>
      </w:r>
      <w:r>
        <w:rPr>
          <w:rFonts w:eastAsiaTheme="minorEastAsia"/>
          <w:sz w:val="28"/>
          <w:szCs w:val="28"/>
        </w:rPr>
        <w:t>одских округов, и в г. Магадане. И</w:t>
      </w:r>
      <w:r w:rsidRPr="002E2B93">
        <w:rPr>
          <w:rFonts w:eastAsiaTheme="minorEastAsia"/>
          <w:sz w:val="28"/>
          <w:szCs w:val="28"/>
        </w:rPr>
        <w:t>сполнение составило 2 360,0 тыс. рублей по Тенькинскому городскому округу.</w:t>
      </w:r>
    </w:p>
    <w:p w:rsidR="00857EE2" w:rsidRPr="002E2B93" w:rsidRDefault="00857EE2" w:rsidP="00857EE2">
      <w:pPr>
        <w:ind w:firstLine="709"/>
        <w:jc w:val="both"/>
        <w:rPr>
          <w:rFonts w:eastAsiaTheme="minorEastAsia"/>
          <w:sz w:val="28"/>
          <w:szCs w:val="28"/>
        </w:rPr>
      </w:pPr>
      <w:r w:rsidRPr="002E2B93">
        <w:rPr>
          <w:rFonts w:eastAsiaTheme="minorEastAsia"/>
          <w:sz w:val="28"/>
          <w:szCs w:val="28"/>
        </w:rPr>
        <w:t>В рамках реализации основного мероприятия «</w:t>
      </w:r>
      <w:r w:rsidRPr="002E2B93">
        <w:rPr>
          <w:rFonts w:eastAsiaTheme="minorEastAsia"/>
          <w:color w:val="000000"/>
          <w:sz w:val="28"/>
          <w:szCs w:val="28"/>
          <w:lang w:eastAsia="en-US"/>
        </w:rPr>
        <w:t>Разработка технической документации гидротехнических сооружений»</w:t>
      </w:r>
      <w:r w:rsidRPr="002E2B93">
        <w:rPr>
          <w:rFonts w:eastAsiaTheme="minorEastAsia"/>
          <w:sz w:val="28"/>
          <w:szCs w:val="28"/>
        </w:rPr>
        <w:t xml:space="preserve"> запланировано 2 960,8 тыс. рублей на разработку технической документации (межевых планов, технических паспортов и деклараций безопасности) на территории Сусуманского, Хасынского, Ольского округов, а также в г. Магадане. Данные средства были распределены следующим образом:</w:t>
      </w:r>
    </w:p>
    <w:p w:rsidR="00857EE2" w:rsidRDefault="00857EE2" w:rsidP="00857EE2">
      <w:pPr>
        <w:jc w:val="center"/>
        <w:rPr>
          <w:rFonts w:eastAsiaTheme="minorEastAsia"/>
          <w:b/>
          <w:sz w:val="28"/>
          <w:szCs w:val="28"/>
        </w:rPr>
      </w:pPr>
    </w:p>
    <w:p w:rsidR="00857EE2" w:rsidRPr="002E2B93" w:rsidRDefault="00857EE2" w:rsidP="00857EE2">
      <w:pPr>
        <w:jc w:val="center"/>
        <w:rPr>
          <w:rFonts w:eastAsia="Calibri"/>
          <w:b/>
          <w:sz w:val="28"/>
          <w:szCs w:val="28"/>
        </w:rPr>
      </w:pPr>
      <w:r w:rsidRPr="002E2B93">
        <w:rPr>
          <w:rFonts w:eastAsiaTheme="minorEastAsia"/>
          <w:b/>
          <w:sz w:val="28"/>
          <w:szCs w:val="28"/>
        </w:rPr>
        <w:t xml:space="preserve">Исполнение расходов по субсидиям </w:t>
      </w:r>
      <w:r w:rsidRPr="002E2B93">
        <w:rPr>
          <w:rFonts w:eastAsia="Calibri"/>
          <w:b/>
          <w:sz w:val="28"/>
          <w:szCs w:val="28"/>
        </w:rPr>
        <w:t>субсидий бюджетам городских округов</w:t>
      </w:r>
      <w:r w:rsidR="00146950">
        <w:rPr>
          <w:rFonts w:eastAsia="Calibri"/>
          <w:b/>
          <w:sz w:val="28"/>
          <w:szCs w:val="28"/>
        </w:rPr>
        <w:t xml:space="preserve"> </w:t>
      </w:r>
      <w:r w:rsidRPr="002E2B93">
        <w:rPr>
          <w:rFonts w:eastAsia="Calibri"/>
          <w:b/>
          <w:sz w:val="28"/>
          <w:szCs w:val="28"/>
        </w:rPr>
        <w:t xml:space="preserve">на реализацию подпрограммы </w:t>
      </w:r>
      <w:r>
        <w:rPr>
          <w:rFonts w:eastAsia="Calibri"/>
          <w:b/>
          <w:sz w:val="28"/>
          <w:szCs w:val="28"/>
        </w:rPr>
        <w:t>«</w:t>
      </w:r>
      <w:r w:rsidRPr="002E2B93">
        <w:rPr>
          <w:rFonts w:eastAsia="Calibri"/>
          <w:b/>
          <w:sz w:val="28"/>
          <w:szCs w:val="28"/>
        </w:rPr>
        <w:t>Развитие водохозяйственного комплекса Магаданской области на 2014-2020 годы</w:t>
      </w:r>
      <w:r>
        <w:rPr>
          <w:rFonts w:eastAsia="Calibri"/>
          <w:b/>
          <w:sz w:val="28"/>
          <w:szCs w:val="28"/>
        </w:rPr>
        <w:t>»</w:t>
      </w:r>
      <w:r w:rsidRPr="002E2B93">
        <w:rPr>
          <w:rFonts w:eastAsia="Calibri"/>
          <w:b/>
          <w:sz w:val="28"/>
          <w:szCs w:val="28"/>
        </w:rPr>
        <w:t xml:space="preserve"> государственной </w:t>
      </w:r>
      <w:r w:rsidRPr="002E2B93">
        <w:rPr>
          <w:rFonts w:eastAsia="Calibri"/>
          <w:b/>
          <w:sz w:val="28"/>
          <w:szCs w:val="28"/>
        </w:rPr>
        <w:lastRenderedPageBreak/>
        <w:t xml:space="preserve">программы Магаданской области </w:t>
      </w:r>
      <w:r>
        <w:rPr>
          <w:rFonts w:eastAsia="Calibri"/>
          <w:b/>
          <w:sz w:val="28"/>
          <w:szCs w:val="28"/>
        </w:rPr>
        <w:t>«</w:t>
      </w:r>
      <w:r w:rsidRPr="002E2B93">
        <w:rPr>
          <w:rFonts w:eastAsia="Calibri"/>
          <w:b/>
          <w:sz w:val="28"/>
          <w:szCs w:val="28"/>
        </w:rPr>
        <w:t>Природные ресурсы и экология Магаданской области на 2014-2020 годы</w:t>
      </w:r>
      <w:r>
        <w:rPr>
          <w:rFonts w:eastAsia="Calibri"/>
          <w:b/>
          <w:sz w:val="28"/>
          <w:szCs w:val="28"/>
        </w:rPr>
        <w:t>» за 2017 год</w:t>
      </w:r>
    </w:p>
    <w:p w:rsidR="00857EE2" w:rsidRPr="002E2B93" w:rsidRDefault="00857EE2" w:rsidP="00857EE2">
      <w:pPr>
        <w:jc w:val="center"/>
        <w:rPr>
          <w:rFonts w:eastAsia="Calibri"/>
          <w:b/>
          <w:sz w:val="28"/>
          <w:szCs w:val="28"/>
        </w:rPr>
      </w:pPr>
    </w:p>
    <w:p w:rsidR="00857EE2" w:rsidRPr="002E2B93" w:rsidRDefault="00857EE2" w:rsidP="00857EE2">
      <w:pPr>
        <w:jc w:val="right"/>
        <w:rPr>
          <w:rFonts w:eastAsiaTheme="minorEastAsia"/>
          <w:sz w:val="28"/>
          <w:szCs w:val="28"/>
        </w:rPr>
      </w:pPr>
      <w:r w:rsidRPr="002E2B93">
        <w:rPr>
          <w:rFonts w:eastAsiaTheme="minorEastAsia"/>
          <w:sz w:val="28"/>
          <w:szCs w:val="28"/>
        </w:rPr>
        <w:t>тыс. рублей</w:t>
      </w:r>
    </w:p>
    <w:tbl>
      <w:tblPr>
        <w:tblW w:w="917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8"/>
        <w:gridCol w:w="1559"/>
        <w:gridCol w:w="2293"/>
        <w:gridCol w:w="997"/>
      </w:tblGrid>
      <w:tr w:rsidR="00857EE2" w:rsidRPr="008077DC" w:rsidTr="00CE3C59">
        <w:tc>
          <w:tcPr>
            <w:tcW w:w="4328"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Наименование городского округа</w:t>
            </w:r>
          </w:p>
        </w:tc>
        <w:tc>
          <w:tcPr>
            <w:tcW w:w="1559"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b/>
                <w:color w:val="000000"/>
                <w:szCs w:val="24"/>
              </w:rPr>
              <w:t>Бюджет</w:t>
            </w:r>
          </w:p>
        </w:tc>
        <w:tc>
          <w:tcPr>
            <w:tcW w:w="2293"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eastAsia="en-US"/>
              </w:rPr>
              <w:t>Кассовое исполнение</w:t>
            </w:r>
          </w:p>
        </w:tc>
        <w:tc>
          <w:tcPr>
            <w:tcW w:w="997" w:type="dxa"/>
            <w:tcMar>
              <w:top w:w="102" w:type="dxa"/>
              <w:left w:w="62" w:type="dxa"/>
              <w:bottom w:w="102" w:type="dxa"/>
              <w:right w:w="62" w:type="dxa"/>
            </w:tcMar>
            <w:vAlign w:val="center"/>
            <w:hideMark/>
          </w:tcPr>
          <w:p w:rsidR="00857EE2" w:rsidRPr="008077DC" w:rsidRDefault="00857EE2" w:rsidP="00591DB3">
            <w:pPr>
              <w:autoSpaceDE w:val="0"/>
              <w:autoSpaceDN w:val="0"/>
              <w:jc w:val="center"/>
              <w:rPr>
                <w:rFonts w:eastAsiaTheme="minorHAnsi"/>
                <w:b/>
                <w:bCs/>
                <w:szCs w:val="24"/>
                <w:lang w:eastAsia="en-US"/>
              </w:rPr>
            </w:pPr>
            <w:r w:rsidRPr="008077DC">
              <w:rPr>
                <w:rFonts w:eastAsiaTheme="minorHAnsi"/>
                <w:b/>
                <w:bCs/>
                <w:szCs w:val="24"/>
                <w:lang w:val="en-US" w:eastAsia="en-US"/>
              </w:rPr>
              <w:t>%</w:t>
            </w:r>
            <w:r w:rsidRPr="008077DC">
              <w:rPr>
                <w:rFonts w:eastAsiaTheme="minorHAnsi"/>
                <w:b/>
                <w:bCs/>
                <w:szCs w:val="24"/>
                <w:lang w:eastAsia="en-US"/>
              </w:rPr>
              <w:t xml:space="preserve"> исп.</w:t>
            </w:r>
          </w:p>
        </w:tc>
      </w:tr>
      <w:tr w:rsidR="00857EE2" w:rsidRPr="008077DC" w:rsidTr="00CE3C59">
        <w:tc>
          <w:tcPr>
            <w:tcW w:w="4328" w:type="dxa"/>
            <w:shd w:val="clear" w:color="auto" w:fill="auto"/>
            <w:tcMar>
              <w:top w:w="102" w:type="dxa"/>
              <w:left w:w="62" w:type="dxa"/>
              <w:bottom w:w="102" w:type="dxa"/>
              <w:right w:w="62" w:type="dxa"/>
            </w:tcMar>
            <w:vAlign w:val="bottom"/>
            <w:hideMark/>
          </w:tcPr>
          <w:p w:rsidR="00857EE2" w:rsidRPr="008077DC" w:rsidRDefault="00857EE2" w:rsidP="00591DB3">
            <w:pPr>
              <w:rPr>
                <w:b/>
                <w:bCs/>
                <w:color w:val="000000"/>
                <w:szCs w:val="24"/>
              </w:rPr>
            </w:pPr>
            <w:r w:rsidRPr="008077DC">
              <w:rPr>
                <w:b/>
                <w:bCs/>
                <w:color w:val="000000"/>
                <w:szCs w:val="24"/>
              </w:rPr>
              <w:t xml:space="preserve">ВСЕГО </w:t>
            </w:r>
          </w:p>
        </w:tc>
        <w:tc>
          <w:tcPr>
            <w:tcW w:w="1559" w:type="dxa"/>
            <w:tcMar>
              <w:top w:w="102" w:type="dxa"/>
              <w:left w:w="62" w:type="dxa"/>
              <w:bottom w:w="102" w:type="dxa"/>
              <w:right w:w="62" w:type="dxa"/>
            </w:tcMar>
            <w:hideMark/>
          </w:tcPr>
          <w:p w:rsidR="00857EE2" w:rsidRPr="008077DC" w:rsidRDefault="00304DEE" w:rsidP="00591DB3">
            <w:pPr>
              <w:jc w:val="right"/>
              <w:rPr>
                <w:b/>
                <w:color w:val="000000"/>
                <w:szCs w:val="24"/>
              </w:rPr>
            </w:pPr>
            <w:r>
              <w:rPr>
                <w:b/>
                <w:color w:val="000000"/>
                <w:szCs w:val="24"/>
              </w:rPr>
              <w:t>23 861,8</w:t>
            </w:r>
          </w:p>
        </w:tc>
        <w:tc>
          <w:tcPr>
            <w:tcW w:w="2293" w:type="dxa"/>
            <w:tcMar>
              <w:top w:w="102" w:type="dxa"/>
              <w:left w:w="62" w:type="dxa"/>
              <w:bottom w:w="102" w:type="dxa"/>
              <w:right w:w="62" w:type="dxa"/>
            </w:tcMar>
            <w:vAlign w:val="bottom"/>
          </w:tcPr>
          <w:p w:rsidR="00857EE2" w:rsidRPr="008077DC" w:rsidRDefault="00857EE2" w:rsidP="00591DB3">
            <w:pPr>
              <w:autoSpaceDE w:val="0"/>
              <w:autoSpaceDN w:val="0"/>
              <w:jc w:val="right"/>
              <w:rPr>
                <w:rFonts w:eastAsiaTheme="minorHAnsi"/>
                <w:b/>
                <w:bCs/>
                <w:szCs w:val="24"/>
                <w:lang w:eastAsia="en-US"/>
              </w:rPr>
            </w:pPr>
            <w:r w:rsidRPr="008077DC">
              <w:rPr>
                <w:rFonts w:eastAsiaTheme="minorHAnsi"/>
                <w:b/>
                <w:bCs/>
                <w:szCs w:val="24"/>
                <w:lang w:eastAsia="en-US"/>
              </w:rPr>
              <w:t>5 310,2</w:t>
            </w:r>
          </w:p>
        </w:tc>
        <w:tc>
          <w:tcPr>
            <w:tcW w:w="997" w:type="dxa"/>
            <w:tcMar>
              <w:top w:w="102" w:type="dxa"/>
              <w:left w:w="62" w:type="dxa"/>
              <w:bottom w:w="102" w:type="dxa"/>
              <w:right w:w="62" w:type="dxa"/>
            </w:tcMar>
            <w:hideMark/>
          </w:tcPr>
          <w:p w:rsidR="00857EE2" w:rsidRPr="008077DC" w:rsidRDefault="00857EE2" w:rsidP="00591DB3">
            <w:pPr>
              <w:autoSpaceDE w:val="0"/>
              <w:autoSpaceDN w:val="0"/>
              <w:jc w:val="right"/>
              <w:rPr>
                <w:rFonts w:eastAsiaTheme="minorHAnsi"/>
                <w:b/>
                <w:bCs/>
                <w:szCs w:val="24"/>
                <w:lang w:eastAsia="en-US"/>
              </w:rPr>
            </w:pPr>
            <w:r w:rsidRPr="008077DC">
              <w:rPr>
                <w:rFonts w:eastAsiaTheme="minorHAnsi"/>
                <w:b/>
                <w:bCs/>
                <w:szCs w:val="24"/>
                <w:lang w:eastAsia="en-US"/>
              </w:rPr>
              <w:t>22,2</w:t>
            </w:r>
          </w:p>
        </w:tc>
      </w:tr>
      <w:tr w:rsidR="00857EE2" w:rsidRPr="008077DC" w:rsidTr="00CE3C59">
        <w:tc>
          <w:tcPr>
            <w:tcW w:w="4328" w:type="dxa"/>
            <w:tcMar>
              <w:top w:w="102" w:type="dxa"/>
              <w:left w:w="62" w:type="dxa"/>
              <w:bottom w:w="102" w:type="dxa"/>
              <w:right w:w="62" w:type="dxa"/>
            </w:tcMar>
            <w:vAlign w:val="bottom"/>
            <w:hideMark/>
          </w:tcPr>
          <w:p w:rsidR="00857EE2" w:rsidRPr="008077DC" w:rsidRDefault="00857EE2" w:rsidP="00591DB3">
            <w:pPr>
              <w:rPr>
                <w:bCs/>
                <w:color w:val="000000"/>
                <w:szCs w:val="24"/>
              </w:rPr>
            </w:pPr>
            <w:r w:rsidRPr="008077DC">
              <w:rPr>
                <w:bCs/>
                <w:color w:val="000000"/>
                <w:szCs w:val="24"/>
              </w:rPr>
              <w:t>город Магадан</w:t>
            </w:r>
          </w:p>
        </w:tc>
        <w:tc>
          <w:tcPr>
            <w:tcW w:w="1559" w:type="dxa"/>
            <w:tcMar>
              <w:top w:w="102" w:type="dxa"/>
              <w:left w:w="62" w:type="dxa"/>
              <w:bottom w:w="102" w:type="dxa"/>
              <w:right w:w="62" w:type="dxa"/>
            </w:tcMar>
            <w:hideMark/>
          </w:tcPr>
          <w:p w:rsidR="00857EE2" w:rsidRPr="008077DC" w:rsidRDefault="00857EE2" w:rsidP="00591DB3">
            <w:pPr>
              <w:jc w:val="right"/>
              <w:rPr>
                <w:color w:val="000000"/>
                <w:szCs w:val="24"/>
              </w:rPr>
            </w:pPr>
            <w:r w:rsidRPr="008077DC">
              <w:rPr>
                <w:color w:val="000000"/>
                <w:szCs w:val="24"/>
              </w:rPr>
              <w:t>1 786,0</w:t>
            </w:r>
          </w:p>
        </w:tc>
        <w:tc>
          <w:tcPr>
            <w:tcW w:w="2293" w:type="dxa"/>
            <w:tcMar>
              <w:top w:w="102" w:type="dxa"/>
              <w:left w:w="62" w:type="dxa"/>
              <w:bottom w:w="102" w:type="dxa"/>
              <w:right w:w="62" w:type="dxa"/>
            </w:tcMar>
            <w:vAlign w:val="bottom"/>
          </w:tcPr>
          <w:p w:rsidR="00857EE2" w:rsidRPr="008077DC" w:rsidRDefault="00857EE2" w:rsidP="00591DB3">
            <w:pPr>
              <w:autoSpaceDE w:val="0"/>
              <w:autoSpaceDN w:val="0"/>
              <w:jc w:val="right"/>
              <w:rPr>
                <w:rFonts w:eastAsiaTheme="minorHAnsi"/>
                <w:szCs w:val="24"/>
                <w:lang w:eastAsia="en-US"/>
              </w:rPr>
            </w:pPr>
            <w:r w:rsidRPr="008077DC">
              <w:rPr>
                <w:rFonts w:eastAsiaTheme="minorHAnsi"/>
                <w:szCs w:val="24"/>
                <w:lang w:eastAsia="en-US"/>
              </w:rPr>
              <w:t>0,0</w:t>
            </w:r>
          </w:p>
        </w:tc>
        <w:tc>
          <w:tcPr>
            <w:tcW w:w="997" w:type="dxa"/>
            <w:tcMar>
              <w:top w:w="102" w:type="dxa"/>
              <w:left w:w="62" w:type="dxa"/>
              <w:bottom w:w="102" w:type="dxa"/>
              <w:right w:w="62" w:type="dxa"/>
            </w:tcMar>
            <w:hideMark/>
          </w:tcPr>
          <w:p w:rsidR="00857EE2" w:rsidRPr="008077DC" w:rsidRDefault="00857EE2" w:rsidP="00591DB3">
            <w:pPr>
              <w:jc w:val="right"/>
              <w:rPr>
                <w:szCs w:val="24"/>
              </w:rPr>
            </w:pPr>
            <w:r w:rsidRPr="008077DC">
              <w:rPr>
                <w:rFonts w:eastAsiaTheme="minorHAnsi"/>
                <w:szCs w:val="24"/>
                <w:lang w:eastAsia="en-US"/>
              </w:rPr>
              <w:t>0,0</w:t>
            </w:r>
          </w:p>
        </w:tc>
      </w:tr>
      <w:tr w:rsidR="00857EE2" w:rsidRPr="008077DC" w:rsidTr="00CE3C59">
        <w:tc>
          <w:tcPr>
            <w:tcW w:w="4328" w:type="dxa"/>
            <w:tcMar>
              <w:top w:w="102" w:type="dxa"/>
              <w:left w:w="62" w:type="dxa"/>
              <w:bottom w:w="102" w:type="dxa"/>
              <w:right w:w="62" w:type="dxa"/>
            </w:tcMar>
            <w:vAlign w:val="bottom"/>
            <w:hideMark/>
          </w:tcPr>
          <w:p w:rsidR="00857EE2" w:rsidRPr="008077DC" w:rsidRDefault="00857EE2" w:rsidP="00591DB3">
            <w:pPr>
              <w:rPr>
                <w:color w:val="000000"/>
                <w:szCs w:val="24"/>
              </w:rPr>
            </w:pPr>
            <w:r w:rsidRPr="008077DC">
              <w:rPr>
                <w:color w:val="000000"/>
                <w:szCs w:val="24"/>
              </w:rPr>
              <w:t>Ольский городской округ</w:t>
            </w:r>
          </w:p>
        </w:tc>
        <w:tc>
          <w:tcPr>
            <w:tcW w:w="1559" w:type="dxa"/>
            <w:tcMar>
              <w:top w:w="102" w:type="dxa"/>
              <w:left w:w="62" w:type="dxa"/>
              <w:bottom w:w="102" w:type="dxa"/>
              <w:right w:w="62" w:type="dxa"/>
            </w:tcMar>
            <w:hideMark/>
          </w:tcPr>
          <w:p w:rsidR="00857EE2" w:rsidRPr="008077DC" w:rsidRDefault="00304DEE" w:rsidP="00591DB3">
            <w:pPr>
              <w:jc w:val="right"/>
              <w:rPr>
                <w:color w:val="000000"/>
                <w:szCs w:val="24"/>
              </w:rPr>
            </w:pPr>
            <w:r>
              <w:rPr>
                <w:color w:val="000000"/>
                <w:szCs w:val="24"/>
              </w:rPr>
              <w:t>14 037,2</w:t>
            </w:r>
          </w:p>
        </w:tc>
        <w:tc>
          <w:tcPr>
            <w:tcW w:w="2293" w:type="dxa"/>
            <w:tcMar>
              <w:top w:w="102" w:type="dxa"/>
              <w:left w:w="62" w:type="dxa"/>
              <w:bottom w:w="102" w:type="dxa"/>
              <w:right w:w="62" w:type="dxa"/>
            </w:tcMar>
          </w:tcPr>
          <w:p w:rsidR="00857EE2" w:rsidRPr="008077DC" w:rsidRDefault="00857EE2" w:rsidP="00591DB3">
            <w:pPr>
              <w:jc w:val="right"/>
              <w:rPr>
                <w:szCs w:val="24"/>
              </w:rPr>
            </w:pPr>
            <w:r w:rsidRPr="008077DC">
              <w:rPr>
                <w:szCs w:val="24"/>
              </w:rPr>
              <w:t>2 950,2</w:t>
            </w:r>
          </w:p>
        </w:tc>
        <w:tc>
          <w:tcPr>
            <w:tcW w:w="997" w:type="dxa"/>
            <w:tcMar>
              <w:top w:w="102" w:type="dxa"/>
              <w:left w:w="62" w:type="dxa"/>
              <w:bottom w:w="102" w:type="dxa"/>
              <w:right w:w="62" w:type="dxa"/>
            </w:tcMar>
            <w:hideMark/>
          </w:tcPr>
          <w:p w:rsidR="00857EE2" w:rsidRPr="008077DC" w:rsidRDefault="00857EE2" w:rsidP="00591DB3">
            <w:pPr>
              <w:jc w:val="right"/>
              <w:rPr>
                <w:szCs w:val="24"/>
              </w:rPr>
            </w:pPr>
            <w:r w:rsidRPr="008077DC">
              <w:rPr>
                <w:rFonts w:eastAsiaTheme="minorHAnsi"/>
                <w:szCs w:val="24"/>
                <w:lang w:eastAsia="en-US"/>
              </w:rPr>
              <w:t>21,0</w:t>
            </w:r>
          </w:p>
        </w:tc>
      </w:tr>
      <w:tr w:rsidR="00857EE2" w:rsidRPr="008077DC" w:rsidTr="00CE3C59">
        <w:tc>
          <w:tcPr>
            <w:tcW w:w="4328" w:type="dxa"/>
            <w:tcMar>
              <w:top w:w="102" w:type="dxa"/>
              <w:left w:w="62" w:type="dxa"/>
              <w:bottom w:w="102" w:type="dxa"/>
              <w:right w:w="62" w:type="dxa"/>
            </w:tcMar>
            <w:vAlign w:val="bottom"/>
            <w:hideMark/>
          </w:tcPr>
          <w:p w:rsidR="00857EE2" w:rsidRPr="008077DC" w:rsidRDefault="00857EE2" w:rsidP="00591DB3">
            <w:pPr>
              <w:rPr>
                <w:bCs/>
                <w:color w:val="000000"/>
                <w:szCs w:val="24"/>
              </w:rPr>
            </w:pPr>
            <w:r w:rsidRPr="008077DC">
              <w:rPr>
                <w:bCs/>
                <w:color w:val="000000"/>
                <w:szCs w:val="24"/>
              </w:rPr>
              <w:t>Сусуманский городской округ</w:t>
            </w:r>
          </w:p>
        </w:tc>
        <w:tc>
          <w:tcPr>
            <w:tcW w:w="1559" w:type="dxa"/>
            <w:tcMar>
              <w:top w:w="102" w:type="dxa"/>
              <w:left w:w="62" w:type="dxa"/>
              <w:bottom w:w="102" w:type="dxa"/>
              <w:right w:w="62" w:type="dxa"/>
            </w:tcMar>
            <w:hideMark/>
          </w:tcPr>
          <w:p w:rsidR="00857EE2" w:rsidRPr="008077DC" w:rsidRDefault="00857EE2" w:rsidP="00591DB3">
            <w:pPr>
              <w:jc w:val="right"/>
              <w:rPr>
                <w:color w:val="000000"/>
                <w:szCs w:val="24"/>
              </w:rPr>
            </w:pPr>
            <w:r w:rsidRPr="008077DC">
              <w:rPr>
                <w:color w:val="000000"/>
                <w:szCs w:val="24"/>
              </w:rPr>
              <w:t>991,8</w:t>
            </w:r>
          </w:p>
        </w:tc>
        <w:tc>
          <w:tcPr>
            <w:tcW w:w="2293" w:type="dxa"/>
            <w:tcMar>
              <w:top w:w="102" w:type="dxa"/>
              <w:left w:w="62" w:type="dxa"/>
              <w:bottom w:w="102" w:type="dxa"/>
              <w:right w:w="62" w:type="dxa"/>
            </w:tcMar>
          </w:tcPr>
          <w:p w:rsidR="00857EE2" w:rsidRPr="008077DC" w:rsidRDefault="00857EE2" w:rsidP="00591DB3">
            <w:pPr>
              <w:jc w:val="right"/>
              <w:rPr>
                <w:szCs w:val="24"/>
              </w:rPr>
            </w:pPr>
            <w:r w:rsidRPr="008077DC">
              <w:rPr>
                <w:szCs w:val="24"/>
              </w:rPr>
              <w:t>0,0</w:t>
            </w:r>
          </w:p>
        </w:tc>
        <w:tc>
          <w:tcPr>
            <w:tcW w:w="997" w:type="dxa"/>
            <w:tcMar>
              <w:top w:w="102" w:type="dxa"/>
              <w:left w:w="62" w:type="dxa"/>
              <w:bottom w:w="102" w:type="dxa"/>
              <w:right w:w="62" w:type="dxa"/>
            </w:tcMar>
            <w:hideMark/>
          </w:tcPr>
          <w:p w:rsidR="00857EE2" w:rsidRPr="008077DC" w:rsidRDefault="00857EE2" w:rsidP="00591DB3">
            <w:pPr>
              <w:jc w:val="right"/>
              <w:rPr>
                <w:szCs w:val="24"/>
              </w:rPr>
            </w:pPr>
            <w:r w:rsidRPr="008077DC">
              <w:rPr>
                <w:rFonts w:eastAsiaTheme="minorHAnsi"/>
                <w:szCs w:val="24"/>
                <w:lang w:eastAsia="en-US"/>
              </w:rPr>
              <w:t>0,0</w:t>
            </w:r>
          </w:p>
        </w:tc>
      </w:tr>
      <w:tr w:rsidR="00857EE2" w:rsidRPr="008077DC" w:rsidTr="00CE3C59">
        <w:tc>
          <w:tcPr>
            <w:tcW w:w="4328" w:type="dxa"/>
            <w:tcMar>
              <w:top w:w="102" w:type="dxa"/>
              <w:left w:w="62" w:type="dxa"/>
              <w:bottom w:w="102" w:type="dxa"/>
              <w:right w:w="62" w:type="dxa"/>
            </w:tcMar>
            <w:vAlign w:val="bottom"/>
          </w:tcPr>
          <w:p w:rsidR="00857EE2" w:rsidRPr="008077DC" w:rsidRDefault="00857EE2" w:rsidP="00591DB3">
            <w:pPr>
              <w:rPr>
                <w:b/>
                <w:bCs/>
                <w:color w:val="000000"/>
                <w:szCs w:val="24"/>
              </w:rPr>
            </w:pPr>
            <w:r w:rsidRPr="008077DC">
              <w:rPr>
                <w:bCs/>
                <w:color w:val="000000"/>
                <w:szCs w:val="24"/>
              </w:rPr>
              <w:t>Тенькинский городской округ</w:t>
            </w:r>
          </w:p>
        </w:tc>
        <w:tc>
          <w:tcPr>
            <w:tcW w:w="1559" w:type="dxa"/>
            <w:tcMar>
              <w:top w:w="102" w:type="dxa"/>
              <w:left w:w="62" w:type="dxa"/>
              <w:bottom w:w="102" w:type="dxa"/>
              <w:right w:w="62" w:type="dxa"/>
            </w:tcMar>
          </w:tcPr>
          <w:p w:rsidR="00857EE2" w:rsidRPr="008077DC" w:rsidRDefault="00857EE2" w:rsidP="00591DB3">
            <w:pPr>
              <w:jc w:val="right"/>
              <w:rPr>
                <w:color w:val="000000"/>
                <w:szCs w:val="24"/>
              </w:rPr>
            </w:pPr>
            <w:r w:rsidRPr="008077DC">
              <w:rPr>
                <w:color w:val="000000"/>
                <w:szCs w:val="24"/>
              </w:rPr>
              <w:t>2 360,0</w:t>
            </w:r>
          </w:p>
        </w:tc>
        <w:tc>
          <w:tcPr>
            <w:tcW w:w="2293" w:type="dxa"/>
            <w:tcMar>
              <w:top w:w="102" w:type="dxa"/>
              <w:left w:w="62" w:type="dxa"/>
              <w:bottom w:w="102" w:type="dxa"/>
              <w:right w:w="62" w:type="dxa"/>
            </w:tcMar>
          </w:tcPr>
          <w:p w:rsidR="00857EE2" w:rsidRPr="008077DC" w:rsidRDefault="00857EE2" w:rsidP="00591DB3">
            <w:pPr>
              <w:jc w:val="right"/>
              <w:rPr>
                <w:rFonts w:eastAsiaTheme="minorHAnsi"/>
                <w:szCs w:val="24"/>
                <w:lang w:eastAsia="en-US"/>
              </w:rPr>
            </w:pPr>
            <w:r w:rsidRPr="008077DC">
              <w:rPr>
                <w:rFonts w:eastAsiaTheme="minorHAnsi"/>
                <w:szCs w:val="24"/>
                <w:lang w:eastAsia="en-US"/>
              </w:rPr>
              <w:t>2 360,0</w:t>
            </w:r>
          </w:p>
        </w:tc>
        <w:tc>
          <w:tcPr>
            <w:tcW w:w="997" w:type="dxa"/>
            <w:tcMar>
              <w:top w:w="102" w:type="dxa"/>
              <w:left w:w="62" w:type="dxa"/>
              <w:bottom w:w="102" w:type="dxa"/>
              <w:right w:w="62" w:type="dxa"/>
            </w:tcMar>
          </w:tcPr>
          <w:p w:rsidR="00857EE2" w:rsidRPr="008077DC" w:rsidRDefault="00857EE2" w:rsidP="00591DB3">
            <w:pPr>
              <w:jc w:val="right"/>
              <w:rPr>
                <w:rFonts w:eastAsiaTheme="minorHAnsi"/>
                <w:szCs w:val="24"/>
                <w:lang w:eastAsia="en-US"/>
              </w:rPr>
            </w:pPr>
            <w:r w:rsidRPr="008077DC">
              <w:rPr>
                <w:rFonts w:eastAsiaTheme="minorHAnsi"/>
                <w:szCs w:val="24"/>
                <w:lang w:eastAsia="en-US"/>
              </w:rPr>
              <w:t>100,0</w:t>
            </w:r>
          </w:p>
        </w:tc>
      </w:tr>
      <w:tr w:rsidR="00857EE2" w:rsidRPr="008077DC" w:rsidTr="00CE3C59">
        <w:tc>
          <w:tcPr>
            <w:tcW w:w="4328" w:type="dxa"/>
            <w:tcMar>
              <w:top w:w="102" w:type="dxa"/>
              <w:left w:w="62" w:type="dxa"/>
              <w:bottom w:w="102" w:type="dxa"/>
              <w:right w:w="62" w:type="dxa"/>
            </w:tcMar>
            <w:vAlign w:val="bottom"/>
            <w:hideMark/>
          </w:tcPr>
          <w:p w:rsidR="00857EE2" w:rsidRPr="008077DC" w:rsidRDefault="00857EE2" w:rsidP="00591DB3">
            <w:pPr>
              <w:rPr>
                <w:b/>
                <w:bCs/>
                <w:color w:val="000000"/>
                <w:szCs w:val="24"/>
              </w:rPr>
            </w:pPr>
            <w:r w:rsidRPr="008077DC">
              <w:rPr>
                <w:bCs/>
                <w:color w:val="000000"/>
                <w:szCs w:val="24"/>
              </w:rPr>
              <w:t>Хасынский городской округ</w:t>
            </w:r>
          </w:p>
        </w:tc>
        <w:tc>
          <w:tcPr>
            <w:tcW w:w="1559" w:type="dxa"/>
            <w:tcMar>
              <w:top w:w="102" w:type="dxa"/>
              <w:left w:w="62" w:type="dxa"/>
              <w:bottom w:w="102" w:type="dxa"/>
              <w:right w:w="62" w:type="dxa"/>
            </w:tcMar>
            <w:hideMark/>
          </w:tcPr>
          <w:p w:rsidR="00857EE2" w:rsidRPr="008077DC" w:rsidRDefault="00857EE2" w:rsidP="00591DB3">
            <w:pPr>
              <w:jc w:val="right"/>
              <w:rPr>
                <w:color w:val="000000"/>
                <w:szCs w:val="24"/>
              </w:rPr>
            </w:pPr>
            <w:r w:rsidRPr="008077DC">
              <w:rPr>
                <w:color w:val="000000"/>
                <w:szCs w:val="24"/>
              </w:rPr>
              <w:t>4 226,9</w:t>
            </w:r>
          </w:p>
        </w:tc>
        <w:tc>
          <w:tcPr>
            <w:tcW w:w="2293" w:type="dxa"/>
            <w:tcMar>
              <w:top w:w="102" w:type="dxa"/>
              <w:left w:w="62" w:type="dxa"/>
              <w:bottom w:w="102" w:type="dxa"/>
              <w:right w:w="62" w:type="dxa"/>
            </w:tcMar>
          </w:tcPr>
          <w:p w:rsidR="00857EE2" w:rsidRPr="008077DC" w:rsidRDefault="00857EE2" w:rsidP="00591DB3">
            <w:pPr>
              <w:jc w:val="right"/>
              <w:rPr>
                <w:szCs w:val="24"/>
              </w:rPr>
            </w:pPr>
            <w:r w:rsidRPr="008077DC">
              <w:rPr>
                <w:szCs w:val="24"/>
              </w:rPr>
              <w:t>0,0</w:t>
            </w:r>
          </w:p>
        </w:tc>
        <w:tc>
          <w:tcPr>
            <w:tcW w:w="997" w:type="dxa"/>
            <w:tcMar>
              <w:top w:w="102" w:type="dxa"/>
              <w:left w:w="62" w:type="dxa"/>
              <w:bottom w:w="102" w:type="dxa"/>
              <w:right w:w="62" w:type="dxa"/>
            </w:tcMar>
            <w:hideMark/>
          </w:tcPr>
          <w:p w:rsidR="00857EE2" w:rsidRPr="008077DC" w:rsidRDefault="00857EE2" w:rsidP="00591DB3">
            <w:pPr>
              <w:jc w:val="right"/>
              <w:rPr>
                <w:szCs w:val="24"/>
              </w:rPr>
            </w:pPr>
            <w:r w:rsidRPr="008077DC">
              <w:rPr>
                <w:rFonts w:eastAsiaTheme="minorHAnsi"/>
                <w:szCs w:val="24"/>
                <w:lang w:eastAsia="en-US"/>
              </w:rPr>
              <w:t>0,0</w:t>
            </w:r>
          </w:p>
        </w:tc>
      </w:tr>
      <w:tr w:rsidR="00857EE2" w:rsidRPr="008077DC" w:rsidTr="00CE3C59">
        <w:tc>
          <w:tcPr>
            <w:tcW w:w="4328" w:type="dxa"/>
            <w:tcMar>
              <w:top w:w="102" w:type="dxa"/>
              <w:left w:w="62" w:type="dxa"/>
              <w:bottom w:w="102" w:type="dxa"/>
              <w:right w:w="62" w:type="dxa"/>
            </w:tcMar>
            <w:vAlign w:val="bottom"/>
            <w:hideMark/>
          </w:tcPr>
          <w:p w:rsidR="00857EE2" w:rsidRPr="008077DC" w:rsidRDefault="00857EE2" w:rsidP="00591DB3">
            <w:pPr>
              <w:rPr>
                <w:b/>
                <w:bCs/>
                <w:color w:val="000000"/>
                <w:szCs w:val="24"/>
              </w:rPr>
            </w:pPr>
            <w:r w:rsidRPr="008077DC">
              <w:rPr>
                <w:color w:val="000000"/>
                <w:szCs w:val="24"/>
              </w:rPr>
              <w:t>Ягоднинский городской округ</w:t>
            </w:r>
          </w:p>
        </w:tc>
        <w:tc>
          <w:tcPr>
            <w:tcW w:w="1559" w:type="dxa"/>
            <w:tcMar>
              <w:top w:w="102" w:type="dxa"/>
              <w:left w:w="62" w:type="dxa"/>
              <w:bottom w:w="102" w:type="dxa"/>
              <w:right w:w="62" w:type="dxa"/>
            </w:tcMar>
            <w:hideMark/>
          </w:tcPr>
          <w:p w:rsidR="00857EE2" w:rsidRPr="008077DC" w:rsidRDefault="00857EE2" w:rsidP="00591DB3">
            <w:pPr>
              <w:jc w:val="right"/>
              <w:rPr>
                <w:color w:val="000000"/>
                <w:szCs w:val="24"/>
              </w:rPr>
            </w:pPr>
            <w:r w:rsidRPr="008077DC">
              <w:rPr>
                <w:color w:val="000000"/>
                <w:szCs w:val="24"/>
              </w:rPr>
              <w:t>459,9</w:t>
            </w:r>
          </w:p>
        </w:tc>
        <w:tc>
          <w:tcPr>
            <w:tcW w:w="2293" w:type="dxa"/>
            <w:tcMar>
              <w:top w:w="102" w:type="dxa"/>
              <w:left w:w="62" w:type="dxa"/>
              <w:bottom w:w="102" w:type="dxa"/>
              <w:right w:w="62" w:type="dxa"/>
            </w:tcMar>
          </w:tcPr>
          <w:p w:rsidR="00857EE2" w:rsidRPr="008077DC" w:rsidRDefault="00857EE2" w:rsidP="00591DB3">
            <w:pPr>
              <w:jc w:val="right"/>
              <w:rPr>
                <w:szCs w:val="24"/>
              </w:rPr>
            </w:pPr>
            <w:r w:rsidRPr="008077DC">
              <w:rPr>
                <w:szCs w:val="24"/>
              </w:rPr>
              <w:t>0,0</w:t>
            </w:r>
          </w:p>
        </w:tc>
        <w:tc>
          <w:tcPr>
            <w:tcW w:w="997" w:type="dxa"/>
            <w:tcMar>
              <w:top w:w="102" w:type="dxa"/>
              <w:left w:w="62" w:type="dxa"/>
              <w:bottom w:w="102" w:type="dxa"/>
              <w:right w:w="62" w:type="dxa"/>
            </w:tcMar>
            <w:hideMark/>
          </w:tcPr>
          <w:p w:rsidR="00857EE2" w:rsidRPr="008077DC" w:rsidRDefault="00857EE2" w:rsidP="00591DB3">
            <w:pPr>
              <w:jc w:val="right"/>
              <w:rPr>
                <w:szCs w:val="24"/>
              </w:rPr>
            </w:pPr>
            <w:r w:rsidRPr="008077DC">
              <w:rPr>
                <w:rFonts w:eastAsiaTheme="minorHAnsi"/>
                <w:szCs w:val="24"/>
                <w:lang w:eastAsia="en-US"/>
              </w:rPr>
              <w:t>0,0</w:t>
            </w:r>
          </w:p>
        </w:tc>
      </w:tr>
    </w:tbl>
    <w:p w:rsidR="00857EE2" w:rsidRPr="002E2B93" w:rsidRDefault="00857EE2" w:rsidP="00857EE2">
      <w:pPr>
        <w:ind w:firstLine="709"/>
        <w:jc w:val="both"/>
        <w:rPr>
          <w:rFonts w:eastAsiaTheme="minorEastAsia"/>
          <w:sz w:val="28"/>
          <w:szCs w:val="28"/>
        </w:rPr>
      </w:pPr>
    </w:p>
    <w:p w:rsidR="00857EE2" w:rsidRPr="002E2B93" w:rsidRDefault="00857EE2" w:rsidP="00857EE2">
      <w:pPr>
        <w:ind w:firstLine="709"/>
        <w:jc w:val="both"/>
        <w:rPr>
          <w:sz w:val="28"/>
          <w:szCs w:val="28"/>
        </w:rPr>
      </w:pPr>
      <w:r w:rsidRPr="002E2B93">
        <w:rPr>
          <w:sz w:val="28"/>
          <w:szCs w:val="28"/>
        </w:rPr>
        <w:t xml:space="preserve">В рамках реализации основного мероприятия </w:t>
      </w:r>
      <w:r>
        <w:rPr>
          <w:sz w:val="28"/>
          <w:szCs w:val="28"/>
        </w:rPr>
        <w:t>«</w:t>
      </w:r>
      <w:r w:rsidRPr="002E2B93">
        <w:rPr>
          <w:rFonts w:eastAsiaTheme="minorEastAsia"/>
          <w:color w:val="000000"/>
          <w:sz w:val="28"/>
          <w:szCs w:val="28"/>
          <w:lang w:eastAsia="en-US"/>
        </w:rPr>
        <w:t>Проектные и экспертные работы</w:t>
      </w:r>
      <w:r>
        <w:rPr>
          <w:rFonts w:eastAsiaTheme="minorEastAsia"/>
          <w:color w:val="000000"/>
          <w:sz w:val="28"/>
          <w:szCs w:val="28"/>
          <w:lang w:eastAsia="en-US"/>
        </w:rPr>
        <w:t>»</w:t>
      </w:r>
      <w:r w:rsidR="006D151F">
        <w:rPr>
          <w:rFonts w:eastAsiaTheme="minorEastAsia"/>
          <w:color w:val="000000"/>
          <w:sz w:val="28"/>
          <w:szCs w:val="28"/>
          <w:lang w:eastAsia="en-US"/>
        </w:rPr>
        <w:t xml:space="preserve"> </w:t>
      </w:r>
      <w:r w:rsidRPr="002E2B93">
        <w:rPr>
          <w:sz w:val="28"/>
          <w:szCs w:val="28"/>
        </w:rPr>
        <w:t xml:space="preserve">в 2017 году предусмотрено исполнение одного мероприятия по уточнению проектной документации «Дамба обвалования на р. Хасын у пос. Палатка», проверка достоверности определения сметной стоимости строительства» на сумму 1 000,0 тыс. рублей за счет средств областного бюджета. Мероприятие не реализовано.   </w:t>
      </w:r>
    </w:p>
    <w:p w:rsidR="00857EE2" w:rsidRDefault="00857EE2" w:rsidP="00857EE2">
      <w:pPr>
        <w:ind w:firstLine="709"/>
        <w:contextualSpacing/>
        <w:jc w:val="both"/>
        <w:rPr>
          <w:sz w:val="28"/>
          <w:szCs w:val="28"/>
        </w:rPr>
      </w:pPr>
      <w:r w:rsidRPr="002E2B93">
        <w:rPr>
          <w:rFonts w:eastAsia="Calibri"/>
          <w:sz w:val="28"/>
          <w:szCs w:val="28"/>
          <w:lang w:eastAsia="en-US"/>
        </w:rPr>
        <w:t>По основному мероприятию «Капитальный ремонт водоограждающей дамбы № 1 на р. Тауй в с. Балаганное», о</w:t>
      </w:r>
      <w:r w:rsidRPr="002E2B93">
        <w:rPr>
          <w:sz w:val="28"/>
          <w:szCs w:val="28"/>
        </w:rPr>
        <w:t xml:space="preserve">тветственным исполнителем которого является Ольский городской округ, работы продолжаются в рамках заключенных в 2016 году контрактов.  По состоянию на 31.12.2017 по объекту оплачены работы на сумму 46 609,9 тыс. рублей, из них: 40 000,0 тыс. рублей  – средства федерального бюджета; 6 609,9  тыс. рублей  – средства областного бюджета. Данные средства </w:t>
      </w:r>
      <w:r>
        <w:rPr>
          <w:sz w:val="28"/>
          <w:szCs w:val="28"/>
        </w:rPr>
        <w:t>исполнены</w:t>
      </w:r>
      <w:r w:rsidRPr="002E2B93">
        <w:rPr>
          <w:sz w:val="28"/>
          <w:szCs w:val="28"/>
        </w:rPr>
        <w:t xml:space="preserve"> следующим образом:</w:t>
      </w:r>
    </w:p>
    <w:p w:rsidR="00857EE2" w:rsidRPr="002E2B93" w:rsidRDefault="00857EE2" w:rsidP="00857EE2">
      <w:pPr>
        <w:ind w:firstLine="709"/>
        <w:contextualSpacing/>
        <w:jc w:val="both"/>
        <w:rPr>
          <w:sz w:val="28"/>
          <w:szCs w:val="28"/>
        </w:rPr>
      </w:pPr>
    </w:p>
    <w:p w:rsidR="00857EE2" w:rsidRPr="002E2B93" w:rsidRDefault="00857EE2" w:rsidP="00857EE2">
      <w:pPr>
        <w:ind w:right="365"/>
        <w:jc w:val="center"/>
        <w:rPr>
          <w:rFonts w:eastAsia="Calibri"/>
          <w:b/>
          <w:sz w:val="28"/>
          <w:szCs w:val="28"/>
        </w:rPr>
      </w:pPr>
      <w:r w:rsidRPr="002E2B93">
        <w:rPr>
          <w:rFonts w:eastAsia="Calibri"/>
          <w:b/>
          <w:sz w:val="28"/>
          <w:szCs w:val="28"/>
        </w:rPr>
        <w:t xml:space="preserve">Исполнение расходов по </w:t>
      </w:r>
      <w:r w:rsidRPr="00DF6A6A">
        <w:rPr>
          <w:b/>
          <w:sz w:val="28"/>
          <w:szCs w:val="28"/>
        </w:rPr>
        <w:t>субсидиям бюджетам городских округов на реализацию государственной программы Магаданской области «Природные ресурсы и экология Магаданской области» на 2014-2020 годы» в рамках федеральной целевой программы «Развитие водохозяйственного комплекса Российской Федерации в 2012-2020 годах» за 2017 год</w:t>
      </w:r>
    </w:p>
    <w:p w:rsidR="00857EE2" w:rsidRPr="002E2B93" w:rsidRDefault="00857EE2" w:rsidP="00857EE2">
      <w:pPr>
        <w:ind w:firstLine="709"/>
        <w:jc w:val="right"/>
        <w:rPr>
          <w:sz w:val="28"/>
          <w:szCs w:val="28"/>
        </w:rPr>
      </w:pPr>
      <w:r w:rsidRPr="002E2B93">
        <w:rPr>
          <w:rFonts w:eastAsia="Calibri"/>
          <w:sz w:val="28"/>
          <w:szCs w:val="28"/>
        </w:rPr>
        <w:t>тыс. рублей</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992"/>
        <w:gridCol w:w="1701"/>
        <w:gridCol w:w="992"/>
        <w:gridCol w:w="1134"/>
        <w:gridCol w:w="1559"/>
        <w:gridCol w:w="992"/>
      </w:tblGrid>
      <w:tr w:rsidR="00857EE2" w:rsidRPr="008077DC" w:rsidTr="008077DC">
        <w:trPr>
          <w:trHeight w:val="484"/>
        </w:trPr>
        <w:tc>
          <w:tcPr>
            <w:tcW w:w="2127" w:type="dxa"/>
            <w:vMerge w:val="restart"/>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Наименование городского округа</w:t>
            </w:r>
          </w:p>
        </w:tc>
        <w:tc>
          <w:tcPr>
            <w:tcW w:w="2693" w:type="dxa"/>
            <w:gridSpan w:val="2"/>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Бюджет</w:t>
            </w:r>
          </w:p>
        </w:tc>
        <w:tc>
          <w:tcPr>
            <w:tcW w:w="4677" w:type="dxa"/>
            <w:gridSpan w:val="4"/>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Кассовое исполнение</w:t>
            </w:r>
          </w:p>
        </w:tc>
      </w:tr>
      <w:tr w:rsidR="00857EE2" w:rsidRPr="008077DC" w:rsidTr="008077DC">
        <w:tc>
          <w:tcPr>
            <w:tcW w:w="2127" w:type="dxa"/>
            <w:vMerge/>
            <w:vAlign w:val="center"/>
          </w:tcPr>
          <w:p w:rsidR="00857EE2" w:rsidRPr="008077DC" w:rsidRDefault="00857EE2" w:rsidP="00591DB3">
            <w:pPr>
              <w:rPr>
                <w:rFonts w:eastAsiaTheme="minorHAnsi"/>
                <w:b/>
                <w:color w:val="000000" w:themeColor="text1"/>
                <w:szCs w:val="24"/>
                <w:lang w:eastAsia="en-US"/>
              </w:rPr>
            </w:pPr>
          </w:p>
        </w:tc>
        <w:tc>
          <w:tcPr>
            <w:tcW w:w="992" w:type="dxa"/>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Всего</w:t>
            </w:r>
          </w:p>
        </w:tc>
        <w:tc>
          <w:tcPr>
            <w:tcW w:w="1701" w:type="dxa"/>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в том числе</w:t>
            </w:r>
          </w:p>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 xml:space="preserve">за счет средств федерального </w:t>
            </w:r>
            <w:r w:rsidRPr="008077DC">
              <w:rPr>
                <w:b/>
                <w:color w:val="000000" w:themeColor="text1"/>
                <w:szCs w:val="24"/>
              </w:rPr>
              <w:lastRenderedPageBreak/>
              <w:t>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7EE2" w:rsidRPr="008077DC" w:rsidRDefault="00857EE2" w:rsidP="00591DB3">
            <w:pPr>
              <w:jc w:val="center"/>
              <w:rPr>
                <w:b/>
                <w:color w:val="000000" w:themeColor="text1"/>
                <w:szCs w:val="24"/>
              </w:rPr>
            </w:pPr>
            <w:r w:rsidRPr="008077DC">
              <w:rPr>
                <w:b/>
                <w:color w:val="000000" w:themeColor="text1"/>
                <w:szCs w:val="24"/>
              </w:rPr>
              <w:lastRenderedPageBreak/>
              <w:t>Всего</w:t>
            </w:r>
          </w:p>
        </w:tc>
        <w:tc>
          <w:tcPr>
            <w:tcW w:w="1134" w:type="dxa"/>
            <w:tcBorders>
              <w:top w:val="single" w:sz="4" w:space="0" w:color="auto"/>
              <w:left w:val="nil"/>
              <w:right w:val="single" w:sz="4" w:space="0" w:color="auto"/>
            </w:tcBorders>
            <w:vAlign w:val="center"/>
          </w:tcPr>
          <w:p w:rsidR="00857EE2" w:rsidRPr="008077DC" w:rsidRDefault="00857EE2" w:rsidP="00591DB3">
            <w:pPr>
              <w:jc w:val="center"/>
              <w:rPr>
                <w:b/>
                <w:color w:val="000000" w:themeColor="text1"/>
                <w:szCs w:val="24"/>
              </w:rPr>
            </w:pPr>
            <w:r w:rsidRPr="008077DC">
              <w:rPr>
                <w:b/>
                <w:color w:val="000000" w:themeColor="text1"/>
                <w:szCs w:val="24"/>
              </w:rPr>
              <w:t>% исп.</w:t>
            </w:r>
          </w:p>
        </w:tc>
        <w:tc>
          <w:tcPr>
            <w:tcW w:w="1559" w:type="dxa"/>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в том числе</w:t>
            </w:r>
          </w:p>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за счет средств федеральног</w:t>
            </w:r>
            <w:r w:rsidRPr="008077DC">
              <w:rPr>
                <w:b/>
                <w:color w:val="000000" w:themeColor="text1"/>
                <w:szCs w:val="24"/>
              </w:rPr>
              <w:lastRenderedPageBreak/>
              <w:t>о бюджета</w:t>
            </w:r>
          </w:p>
        </w:tc>
        <w:tc>
          <w:tcPr>
            <w:tcW w:w="992" w:type="dxa"/>
            <w:vAlign w:val="center"/>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lastRenderedPageBreak/>
              <w:t>% исп.</w:t>
            </w:r>
          </w:p>
        </w:tc>
      </w:tr>
      <w:tr w:rsidR="00857EE2" w:rsidRPr="008077DC" w:rsidTr="00237FBB">
        <w:tblPrEx>
          <w:tblBorders>
            <w:insideH w:val="nil"/>
          </w:tblBorders>
        </w:tblPrEx>
        <w:trPr>
          <w:trHeight w:val="311"/>
        </w:trPr>
        <w:tc>
          <w:tcPr>
            <w:tcW w:w="2127" w:type="dxa"/>
            <w:tcBorders>
              <w:bottom w:val="nil"/>
            </w:tcBorders>
            <w:vAlign w:val="bottom"/>
          </w:tcPr>
          <w:p w:rsidR="00857EE2" w:rsidRPr="008077DC" w:rsidRDefault="00857EE2" w:rsidP="00591DB3">
            <w:pPr>
              <w:widowControl w:val="0"/>
              <w:autoSpaceDE w:val="0"/>
              <w:autoSpaceDN w:val="0"/>
              <w:rPr>
                <w:b/>
                <w:color w:val="000000" w:themeColor="text1"/>
                <w:szCs w:val="24"/>
              </w:rPr>
            </w:pPr>
            <w:r w:rsidRPr="008077DC">
              <w:rPr>
                <w:b/>
                <w:color w:val="000000" w:themeColor="text1"/>
                <w:szCs w:val="24"/>
              </w:rPr>
              <w:lastRenderedPageBreak/>
              <w:t>ВСЕГО</w:t>
            </w:r>
          </w:p>
        </w:tc>
        <w:tc>
          <w:tcPr>
            <w:tcW w:w="992" w:type="dxa"/>
            <w:tcBorders>
              <w:bottom w:val="nil"/>
            </w:tcBorders>
            <w:vAlign w:val="bottom"/>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46 609,9</w:t>
            </w:r>
          </w:p>
        </w:tc>
        <w:tc>
          <w:tcPr>
            <w:tcW w:w="1701" w:type="dxa"/>
            <w:tcBorders>
              <w:bottom w:val="nil"/>
            </w:tcBorders>
            <w:vAlign w:val="bottom"/>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40 000,0</w:t>
            </w:r>
          </w:p>
        </w:tc>
        <w:tc>
          <w:tcPr>
            <w:tcW w:w="992" w:type="dxa"/>
            <w:tcBorders>
              <w:top w:val="single" w:sz="4" w:space="0" w:color="auto"/>
              <w:left w:val="single" w:sz="4" w:space="0" w:color="auto"/>
              <w:bottom w:val="single" w:sz="4" w:space="0" w:color="auto"/>
              <w:right w:val="single" w:sz="4" w:space="0" w:color="auto"/>
            </w:tcBorders>
            <w:vAlign w:val="center"/>
          </w:tcPr>
          <w:p w:rsidR="00857EE2" w:rsidRPr="008077DC" w:rsidRDefault="00857EE2" w:rsidP="00591DB3">
            <w:pPr>
              <w:jc w:val="center"/>
              <w:rPr>
                <w:b/>
                <w:color w:val="000000" w:themeColor="text1"/>
                <w:szCs w:val="24"/>
              </w:rPr>
            </w:pPr>
            <w:r w:rsidRPr="008077DC">
              <w:rPr>
                <w:b/>
                <w:color w:val="000000" w:themeColor="text1"/>
                <w:szCs w:val="24"/>
              </w:rPr>
              <w:t>46 609,9</w:t>
            </w:r>
          </w:p>
        </w:tc>
        <w:tc>
          <w:tcPr>
            <w:tcW w:w="1134" w:type="dxa"/>
            <w:tcBorders>
              <w:left w:val="nil"/>
              <w:bottom w:val="single" w:sz="4" w:space="0" w:color="auto"/>
              <w:right w:val="single" w:sz="4" w:space="0" w:color="auto"/>
            </w:tcBorders>
          </w:tcPr>
          <w:p w:rsidR="00857EE2" w:rsidRPr="008077DC" w:rsidRDefault="00857EE2" w:rsidP="00591DB3">
            <w:pPr>
              <w:jc w:val="center"/>
              <w:rPr>
                <w:b/>
                <w:color w:val="000000" w:themeColor="text1"/>
                <w:szCs w:val="24"/>
              </w:rPr>
            </w:pPr>
            <w:r w:rsidRPr="008077DC">
              <w:rPr>
                <w:b/>
                <w:color w:val="000000" w:themeColor="text1"/>
                <w:szCs w:val="24"/>
              </w:rPr>
              <w:t>100,0</w:t>
            </w:r>
          </w:p>
        </w:tc>
        <w:tc>
          <w:tcPr>
            <w:tcW w:w="1559" w:type="dxa"/>
            <w:tcBorders>
              <w:bottom w:val="nil"/>
            </w:tcBorders>
            <w:vAlign w:val="bottom"/>
          </w:tcPr>
          <w:p w:rsidR="00857EE2" w:rsidRPr="008077DC" w:rsidRDefault="00857EE2" w:rsidP="00591DB3">
            <w:pPr>
              <w:widowControl w:val="0"/>
              <w:autoSpaceDE w:val="0"/>
              <w:autoSpaceDN w:val="0"/>
              <w:jc w:val="center"/>
              <w:rPr>
                <w:b/>
                <w:color w:val="000000" w:themeColor="text1"/>
                <w:szCs w:val="24"/>
              </w:rPr>
            </w:pPr>
            <w:r w:rsidRPr="008077DC">
              <w:rPr>
                <w:b/>
                <w:color w:val="000000" w:themeColor="text1"/>
                <w:szCs w:val="24"/>
              </w:rPr>
              <w:t>40 000,0</w:t>
            </w:r>
          </w:p>
        </w:tc>
        <w:tc>
          <w:tcPr>
            <w:tcW w:w="992" w:type="dxa"/>
            <w:tcBorders>
              <w:bottom w:val="nil"/>
            </w:tcBorders>
          </w:tcPr>
          <w:p w:rsidR="00857EE2" w:rsidRPr="008077DC" w:rsidRDefault="00857EE2" w:rsidP="00591DB3">
            <w:pPr>
              <w:jc w:val="center"/>
              <w:rPr>
                <w:b/>
                <w:color w:val="000000" w:themeColor="text1"/>
                <w:szCs w:val="24"/>
              </w:rPr>
            </w:pPr>
            <w:r w:rsidRPr="008077DC">
              <w:rPr>
                <w:b/>
                <w:color w:val="000000" w:themeColor="text1"/>
                <w:szCs w:val="24"/>
              </w:rPr>
              <w:t>100,0</w:t>
            </w:r>
          </w:p>
        </w:tc>
      </w:tr>
      <w:tr w:rsidR="00857EE2" w:rsidRPr="008077DC" w:rsidTr="008077DC">
        <w:tc>
          <w:tcPr>
            <w:tcW w:w="2127" w:type="dxa"/>
          </w:tcPr>
          <w:p w:rsidR="00857EE2" w:rsidRPr="008077DC" w:rsidRDefault="00857EE2" w:rsidP="00591DB3">
            <w:pPr>
              <w:widowControl w:val="0"/>
              <w:autoSpaceDE w:val="0"/>
              <w:autoSpaceDN w:val="0"/>
              <w:jc w:val="both"/>
              <w:rPr>
                <w:color w:val="000000" w:themeColor="text1"/>
                <w:szCs w:val="24"/>
              </w:rPr>
            </w:pPr>
            <w:r w:rsidRPr="008077DC">
              <w:rPr>
                <w:color w:val="000000" w:themeColor="text1"/>
                <w:szCs w:val="24"/>
              </w:rPr>
              <w:t>Ольский городской округ</w:t>
            </w:r>
          </w:p>
        </w:tc>
        <w:tc>
          <w:tcPr>
            <w:tcW w:w="992"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46 609,9</w:t>
            </w:r>
          </w:p>
        </w:tc>
        <w:tc>
          <w:tcPr>
            <w:tcW w:w="1701"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40 000,0</w:t>
            </w:r>
          </w:p>
        </w:tc>
        <w:tc>
          <w:tcPr>
            <w:tcW w:w="992"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 xml:space="preserve">46 609,9   </w:t>
            </w:r>
          </w:p>
        </w:tc>
        <w:tc>
          <w:tcPr>
            <w:tcW w:w="1134"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100,0</w:t>
            </w:r>
          </w:p>
        </w:tc>
        <w:tc>
          <w:tcPr>
            <w:tcW w:w="1559"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40 000,0</w:t>
            </w:r>
          </w:p>
        </w:tc>
        <w:tc>
          <w:tcPr>
            <w:tcW w:w="992" w:type="dxa"/>
          </w:tcPr>
          <w:p w:rsidR="00857EE2" w:rsidRPr="008077DC" w:rsidRDefault="00857EE2" w:rsidP="00591DB3">
            <w:pPr>
              <w:widowControl w:val="0"/>
              <w:autoSpaceDE w:val="0"/>
              <w:autoSpaceDN w:val="0"/>
              <w:jc w:val="center"/>
              <w:rPr>
                <w:color w:val="000000" w:themeColor="text1"/>
                <w:szCs w:val="24"/>
              </w:rPr>
            </w:pPr>
            <w:r w:rsidRPr="008077DC">
              <w:rPr>
                <w:color w:val="000000" w:themeColor="text1"/>
                <w:szCs w:val="24"/>
              </w:rPr>
              <w:t>100,0</w:t>
            </w:r>
          </w:p>
        </w:tc>
      </w:tr>
    </w:tbl>
    <w:p w:rsidR="00857EE2" w:rsidRPr="002E2B93" w:rsidRDefault="00857EE2" w:rsidP="00857EE2">
      <w:pPr>
        <w:ind w:firstLine="709"/>
        <w:jc w:val="both"/>
        <w:rPr>
          <w:sz w:val="28"/>
          <w:szCs w:val="28"/>
        </w:rPr>
      </w:pPr>
    </w:p>
    <w:p w:rsidR="00857EE2" w:rsidRPr="002E2B93" w:rsidRDefault="00857EE2" w:rsidP="00857EE2">
      <w:pPr>
        <w:ind w:firstLine="709"/>
        <w:jc w:val="both"/>
        <w:rPr>
          <w:sz w:val="28"/>
          <w:szCs w:val="28"/>
        </w:rPr>
      </w:pPr>
      <w:r w:rsidRPr="002E2B93">
        <w:rPr>
          <w:sz w:val="28"/>
          <w:szCs w:val="28"/>
        </w:rPr>
        <w:t>В рамках реализации основного мероприятия «Реконструкция и строительство объекта «Водоограждающая дамба на р. Ола в районе пос. Гадля-Заречный-Ола» исполнение составило 2 950,2 тыс. рублей. Погашена кредиторская задолженность за выполненные работы в 2016 году подрядчику ОАО «</w:t>
      </w:r>
      <w:proofErr w:type="spellStart"/>
      <w:r w:rsidRPr="002E2B93">
        <w:rPr>
          <w:sz w:val="28"/>
          <w:szCs w:val="28"/>
        </w:rPr>
        <w:t>Ремстроймаш</w:t>
      </w:r>
      <w:proofErr w:type="spellEnd"/>
      <w:r w:rsidRPr="002E2B93">
        <w:rPr>
          <w:sz w:val="28"/>
          <w:szCs w:val="28"/>
        </w:rPr>
        <w:t>».</w:t>
      </w:r>
    </w:p>
    <w:p w:rsidR="00857EE2" w:rsidRPr="002E2B93" w:rsidRDefault="00857EE2" w:rsidP="00857EE2">
      <w:pPr>
        <w:ind w:firstLine="709"/>
        <w:contextualSpacing/>
        <w:jc w:val="both"/>
        <w:rPr>
          <w:sz w:val="28"/>
          <w:szCs w:val="28"/>
        </w:rPr>
      </w:pPr>
      <w:r w:rsidRPr="002E2B93">
        <w:rPr>
          <w:rFonts w:eastAsia="Calibri"/>
          <w:sz w:val="28"/>
          <w:szCs w:val="28"/>
          <w:lang w:eastAsia="en-US"/>
        </w:rPr>
        <w:t xml:space="preserve">В рамках реализации основного мероприятия «Строительство объекта «Водоограждающая дамба на р. Сеймчан в районе пос. Сеймчан» </w:t>
      </w:r>
      <w:r w:rsidRPr="002E2B93">
        <w:rPr>
          <w:sz w:val="28"/>
          <w:szCs w:val="28"/>
        </w:rPr>
        <w:t>выполняются</w:t>
      </w:r>
      <w:r>
        <w:rPr>
          <w:sz w:val="28"/>
          <w:szCs w:val="28"/>
        </w:rPr>
        <w:t xml:space="preserve"> работы</w:t>
      </w:r>
      <w:r w:rsidR="006D151F">
        <w:rPr>
          <w:sz w:val="28"/>
          <w:szCs w:val="28"/>
        </w:rPr>
        <w:t xml:space="preserve"> </w:t>
      </w:r>
      <w:r>
        <w:rPr>
          <w:sz w:val="28"/>
          <w:szCs w:val="28"/>
        </w:rPr>
        <w:t>на основании</w:t>
      </w:r>
      <w:r w:rsidRPr="002E2B93">
        <w:rPr>
          <w:sz w:val="28"/>
          <w:szCs w:val="28"/>
        </w:rPr>
        <w:t xml:space="preserve"> контрактов</w:t>
      </w:r>
      <w:r>
        <w:rPr>
          <w:sz w:val="28"/>
          <w:szCs w:val="28"/>
        </w:rPr>
        <w:t xml:space="preserve">, </w:t>
      </w:r>
      <w:r w:rsidRPr="002E2B93">
        <w:rPr>
          <w:sz w:val="28"/>
          <w:szCs w:val="28"/>
        </w:rPr>
        <w:t>заключенных в 2016 году</w:t>
      </w:r>
      <w:r>
        <w:rPr>
          <w:sz w:val="28"/>
          <w:szCs w:val="28"/>
        </w:rPr>
        <w:t>. П</w:t>
      </w:r>
      <w:r w:rsidRPr="002E2B93">
        <w:rPr>
          <w:sz w:val="28"/>
          <w:szCs w:val="28"/>
        </w:rPr>
        <w:t xml:space="preserve">о состоянию </w:t>
      </w:r>
      <w:r>
        <w:rPr>
          <w:sz w:val="28"/>
          <w:szCs w:val="28"/>
        </w:rPr>
        <w:t>01.01.2018 года по данному объекту</w:t>
      </w:r>
      <w:r w:rsidRPr="002E2B93">
        <w:rPr>
          <w:sz w:val="28"/>
          <w:szCs w:val="28"/>
        </w:rPr>
        <w:t xml:space="preserve"> выполнены и оплачены работы на сумму 36 998,5 тыс. рублей, из них: 32 558,7 тыс. рублей – средства федерального бюджета; 4 439,8 тыс. рублей – средства областного бюджета.</w:t>
      </w:r>
    </w:p>
    <w:p w:rsidR="00857EE2" w:rsidRPr="002E2B93" w:rsidRDefault="00857EE2" w:rsidP="00857EE2">
      <w:pPr>
        <w:ind w:firstLine="709"/>
        <w:contextualSpacing/>
        <w:jc w:val="both"/>
        <w:rPr>
          <w:rFonts w:eastAsia="Calibri"/>
          <w:sz w:val="28"/>
          <w:szCs w:val="28"/>
          <w:lang w:eastAsia="en-US"/>
        </w:rPr>
      </w:pPr>
      <w:r w:rsidRPr="002E2B93">
        <w:rPr>
          <w:rFonts w:eastAsia="Calibri"/>
          <w:sz w:val="28"/>
          <w:szCs w:val="28"/>
          <w:lang w:eastAsia="en-US"/>
        </w:rPr>
        <w:t>По мероприятию «Выполнение аварийно-восстановительных работ в городе Магадане в районе Портового шоссе (</w:t>
      </w:r>
      <w:proofErr w:type="spellStart"/>
      <w:r w:rsidRPr="002E2B93">
        <w:rPr>
          <w:rFonts w:eastAsia="Calibri"/>
          <w:sz w:val="28"/>
          <w:szCs w:val="28"/>
          <w:lang w:eastAsia="en-US"/>
        </w:rPr>
        <w:t>берегоукрепление</w:t>
      </w:r>
      <w:proofErr w:type="spellEnd"/>
      <w:r w:rsidRPr="002E2B93">
        <w:rPr>
          <w:rFonts w:eastAsia="Calibri"/>
          <w:sz w:val="28"/>
          <w:szCs w:val="28"/>
          <w:lang w:eastAsia="en-US"/>
        </w:rPr>
        <w:t xml:space="preserve"> в бухте Нагаева, реконструкция подпорной стены)» заключен контракт с ООО «Больверк» на выполнение изыскательских работ от 28.06.2017 г. № 6/17-ЕВХ на сумму 5 000,0 тыс. рублей. Выполнение работ по контракту не завершено. </w:t>
      </w:r>
    </w:p>
    <w:p w:rsidR="00857EE2" w:rsidRPr="002E2B93" w:rsidRDefault="00857EE2" w:rsidP="00857EE2">
      <w:pPr>
        <w:jc w:val="both"/>
        <w:rPr>
          <w:rFonts w:eastAsiaTheme="minorEastAsia"/>
          <w:color w:val="000000"/>
          <w:sz w:val="28"/>
          <w:szCs w:val="28"/>
        </w:rPr>
      </w:pPr>
    </w:p>
    <w:p w:rsidR="00857EE2" w:rsidRPr="002E2B93" w:rsidRDefault="00857EE2" w:rsidP="00857EE2">
      <w:pPr>
        <w:jc w:val="center"/>
        <w:rPr>
          <w:rFonts w:eastAsiaTheme="minorEastAsia"/>
          <w:b/>
          <w:color w:val="000000"/>
          <w:sz w:val="28"/>
          <w:szCs w:val="28"/>
        </w:rPr>
      </w:pPr>
      <w:r>
        <w:rPr>
          <w:rFonts w:eastAsiaTheme="minorEastAsia"/>
          <w:b/>
          <w:color w:val="000000"/>
          <w:sz w:val="28"/>
          <w:szCs w:val="28"/>
        </w:rPr>
        <w:t>Подпрограмма «</w:t>
      </w:r>
      <w:r w:rsidRPr="002E2B93">
        <w:rPr>
          <w:rFonts w:eastAsiaTheme="minorEastAsia"/>
          <w:b/>
          <w:color w:val="000000"/>
          <w:sz w:val="28"/>
          <w:szCs w:val="28"/>
        </w:rPr>
        <w:t>Обеспечение реализации государственной</w:t>
      </w:r>
      <w:r>
        <w:rPr>
          <w:rFonts w:eastAsiaTheme="minorEastAsia"/>
          <w:b/>
          <w:color w:val="000000"/>
          <w:sz w:val="28"/>
          <w:szCs w:val="28"/>
        </w:rPr>
        <w:t xml:space="preserve"> программы Магаданской области «</w:t>
      </w:r>
      <w:r w:rsidRPr="002E2B93">
        <w:rPr>
          <w:rFonts w:eastAsiaTheme="minorEastAsia"/>
          <w:b/>
          <w:color w:val="000000"/>
          <w:sz w:val="28"/>
          <w:szCs w:val="28"/>
        </w:rPr>
        <w:t>Природные ресурсы и экология Магаданской области</w:t>
      </w:r>
      <w:r>
        <w:rPr>
          <w:rFonts w:eastAsiaTheme="minorEastAsia"/>
          <w:b/>
          <w:color w:val="000000"/>
          <w:sz w:val="28"/>
          <w:szCs w:val="28"/>
        </w:rPr>
        <w:t>»</w:t>
      </w:r>
      <w:r w:rsidRPr="002E2B93">
        <w:rPr>
          <w:rFonts w:eastAsiaTheme="minorEastAsia"/>
          <w:b/>
          <w:color w:val="000000"/>
          <w:sz w:val="28"/>
          <w:szCs w:val="28"/>
        </w:rPr>
        <w:t xml:space="preserve"> на 2014-2020 годы</w:t>
      </w:r>
      <w:r>
        <w:rPr>
          <w:rFonts w:eastAsiaTheme="minorEastAsia"/>
          <w:b/>
          <w:color w:val="000000"/>
          <w:sz w:val="28"/>
          <w:szCs w:val="28"/>
        </w:rPr>
        <w:t>»</w:t>
      </w:r>
      <w:r w:rsidRPr="002E2B93">
        <w:rPr>
          <w:rFonts w:eastAsiaTheme="minorEastAsia"/>
          <w:b/>
          <w:color w:val="000000"/>
          <w:sz w:val="28"/>
          <w:szCs w:val="28"/>
        </w:rPr>
        <w:t xml:space="preserve"> и иных полномочий министерства природных ресурсов и экологии Магаданской области</w:t>
      </w:r>
      <w:r>
        <w:rPr>
          <w:rFonts w:eastAsiaTheme="minorEastAsia"/>
          <w:b/>
          <w:color w:val="000000"/>
          <w:sz w:val="28"/>
          <w:szCs w:val="28"/>
        </w:rPr>
        <w:t>»</w:t>
      </w:r>
    </w:p>
    <w:p w:rsidR="00857EE2" w:rsidRPr="002E2B93" w:rsidRDefault="00857EE2" w:rsidP="00857EE2">
      <w:pPr>
        <w:jc w:val="center"/>
        <w:rPr>
          <w:rFonts w:eastAsiaTheme="minorEastAsia"/>
          <w:b/>
          <w:color w:val="000000"/>
          <w:sz w:val="28"/>
          <w:szCs w:val="28"/>
        </w:rPr>
      </w:pPr>
    </w:p>
    <w:p w:rsidR="00857EE2" w:rsidRPr="002E2B93" w:rsidRDefault="00857EE2" w:rsidP="00857EE2">
      <w:pPr>
        <w:ind w:firstLine="709"/>
        <w:jc w:val="both"/>
        <w:rPr>
          <w:rFonts w:eastAsiaTheme="minorEastAsia"/>
          <w:color w:val="000000"/>
          <w:sz w:val="28"/>
          <w:szCs w:val="28"/>
        </w:rPr>
      </w:pPr>
      <w:r w:rsidRPr="002E2B93">
        <w:rPr>
          <w:rFonts w:eastAsiaTheme="minorEastAsia"/>
          <w:color w:val="000000"/>
          <w:sz w:val="28"/>
          <w:szCs w:val="28"/>
        </w:rPr>
        <w:t xml:space="preserve">Основной целью подпрограммы является обеспечение выполнения функций государственными органами и иных полномочий. </w:t>
      </w:r>
      <w:r w:rsidRPr="002E2B93">
        <w:rPr>
          <w:rFonts w:eastAsiaTheme="minorEastAsia"/>
          <w:sz w:val="28"/>
          <w:szCs w:val="28"/>
        </w:rPr>
        <w:t>Исполнение расходов по подпрограмме характеризуются следующими данными:</w:t>
      </w:r>
    </w:p>
    <w:p w:rsidR="00857EE2" w:rsidRPr="002E2B93" w:rsidRDefault="00857EE2" w:rsidP="00857EE2">
      <w:pPr>
        <w:jc w:val="right"/>
        <w:rPr>
          <w:rFonts w:eastAsiaTheme="minorEastAsia"/>
          <w:sz w:val="28"/>
          <w:szCs w:val="28"/>
        </w:rPr>
      </w:pPr>
      <w:r w:rsidRPr="002E2B93">
        <w:rPr>
          <w:rFonts w:eastAsiaTheme="minorEastAsia"/>
          <w:sz w:val="28"/>
          <w:szCs w:val="28"/>
        </w:rPr>
        <w:t>тыс. рублей</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1560"/>
        <w:gridCol w:w="1133"/>
      </w:tblGrid>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jc w:val="both"/>
              <w:rPr>
                <w:rFonts w:eastAsiaTheme="minorEastAsia"/>
                <w:b/>
                <w:bCs/>
                <w:color w:val="000000"/>
                <w:szCs w:val="24"/>
              </w:rPr>
            </w:pPr>
            <w:r w:rsidRPr="008077DC">
              <w:rPr>
                <w:rFonts w:eastAsiaTheme="minorEastAsia"/>
                <w:b/>
                <w:bCs/>
                <w:color w:val="000000"/>
                <w:szCs w:val="24"/>
              </w:rPr>
              <w:t>Наименование государственной программы, подпрограммы</w:t>
            </w:r>
          </w:p>
        </w:tc>
        <w:tc>
          <w:tcPr>
            <w:tcW w:w="1843" w:type="dxa"/>
            <w:tcMar>
              <w:top w:w="0" w:type="dxa"/>
              <w:left w:w="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Бюджет</w:t>
            </w:r>
          </w:p>
        </w:tc>
        <w:tc>
          <w:tcPr>
            <w:tcW w:w="1560" w:type="dxa"/>
            <w:tcMar>
              <w:top w:w="0" w:type="dxa"/>
              <w:left w:w="6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Кассовое исполнение</w:t>
            </w:r>
          </w:p>
        </w:tc>
        <w:tc>
          <w:tcPr>
            <w:tcW w:w="1133" w:type="dxa"/>
            <w:tcMar>
              <w:top w:w="0" w:type="dxa"/>
              <w:left w:w="60" w:type="dxa"/>
              <w:bottom w:w="0" w:type="dxa"/>
              <w:right w:w="60" w:type="dxa"/>
            </w:tcMar>
          </w:tcPr>
          <w:p w:rsidR="00857EE2" w:rsidRPr="008077DC" w:rsidRDefault="00857EE2" w:rsidP="00591DB3">
            <w:pPr>
              <w:jc w:val="center"/>
              <w:rPr>
                <w:rFonts w:eastAsiaTheme="minorEastAsia"/>
                <w:b/>
                <w:bCs/>
                <w:color w:val="000000"/>
                <w:szCs w:val="24"/>
              </w:rPr>
            </w:pPr>
            <w:r w:rsidRPr="008077DC">
              <w:rPr>
                <w:rFonts w:eastAsiaTheme="minorEastAsia"/>
                <w:b/>
                <w:bCs/>
                <w:color w:val="000000"/>
                <w:szCs w:val="24"/>
              </w:rPr>
              <w:t>% исп.</w:t>
            </w: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b/>
                <w:szCs w:val="24"/>
              </w:rPr>
            </w:pPr>
            <w:r w:rsidRPr="008077DC">
              <w:rPr>
                <w:rFonts w:eastAsiaTheme="minorEastAsia"/>
                <w:b/>
                <w:color w:val="000000"/>
                <w:szCs w:val="24"/>
              </w:rPr>
              <w:t>Подпрограмма "Обеспечение реализации государственной программы Магаданской области «Природные ресурсы и экология Магаданской области» на 2014-2020 годы» и иных полномочий министерства природных ресурсов и экологии Магаданской области»</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color w:val="000000"/>
                <w:szCs w:val="24"/>
              </w:rPr>
              <w:t>60 186,0</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b/>
                <w:szCs w:val="24"/>
              </w:rPr>
            </w:pPr>
            <w:r w:rsidRPr="008077DC">
              <w:rPr>
                <w:rFonts w:eastAsiaTheme="minorEastAsia"/>
                <w:b/>
                <w:color w:val="000000"/>
                <w:szCs w:val="24"/>
              </w:rPr>
              <w:t xml:space="preserve">53 569,0   </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b/>
                <w:color w:val="000000"/>
                <w:szCs w:val="24"/>
              </w:rPr>
            </w:pPr>
            <w:r w:rsidRPr="008077DC">
              <w:rPr>
                <w:rFonts w:eastAsiaTheme="minorEastAsia"/>
                <w:b/>
                <w:color w:val="000000"/>
                <w:szCs w:val="24"/>
              </w:rPr>
              <w:t>89,0</w:t>
            </w:r>
          </w:p>
          <w:p w:rsidR="00857EE2" w:rsidRPr="008077DC" w:rsidRDefault="00857EE2" w:rsidP="00591DB3">
            <w:pPr>
              <w:widowControl w:val="0"/>
              <w:autoSpaceDE w:val="0"/>
              <w:autoSpaceDN w:val="0"/>
              <w:adjustRightInd w:val="0"/>
              <w:jc w:val="center"/>
              <w:rPr>
                <w:rFonts w:eastAsiaTheme="minorEastAsia"/>
                <w:b/>
                <w:szCs w:val="24"/>
              </w:rPr>
            </w:pP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Основное мероприятие «Руслоформирующие работы на р. Детрин и р. Омчуг в пос. Усть-Омчуг»</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7 207,5</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7 207,5</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100,0</w:t>
            </w: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 xml:space="preserve">Основное мероприятие «Установление границ водоохранных зон и прибрежных защитных полос водных объектов в границах поселений </w:t>
            </w:r>
            <w:r w:rsidRPr="008077DC">
              <w:rPr>
                <w:rFonts w:eastAsiaTheme="minorEastAsia"/>
                <w:color w:val="000000"/>
                <w:szCs w:val="24"/>
              </w:rPr>
              <w:lastRenderedPageBreak/>
              <w:t>Магаданской области»</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lastRenderedPageBreak/>
              <w:t>4 442,5</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478,0</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10,8</w:t>
            </w: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lastRenderedPageBreak/>
              <w:t>Основное мероприятие «Разработка проектно-сметной документации «Руслоформирующие работы на р. Дебин в пос. Ягодное»</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1 601,9</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color w:val="000000"/>
                <w:szCs w:val="24"/>
              </w:rPr>
            </w:pPr>
            <w:r w:rsidRPr="008077DC">
              <w:rPr>
                <w:rFonts w:eastAsiaTheme="minorEastAsia"/>
                <w:color w:val="000000"/>
                <w:szCs w:val="24"/>
              </w:rPr>
              <w:t>Основное мероприятие «Разработка проектной документации «Руслоформирующие работы на р. Магадавен в пос. Мадаун»</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523,1</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color w:val="000000"/>
                <w:szCs w:val="24"/>
              </w:rPr>
            </w:pPr>
            <w:r w:rsidRPr="008077DC">
              <w:rPr>
                <w:rFonts w:eastAsiaTheme="minorEastAsia"/>
                <w:color w:val="000000"/>
                <w:szCs w:val="24"/>
              </w:rPr>
              <w:t>0,0</w:t>
            </w:r>
          </w:p>
        </w:tc>
      </w:tr>
      <w:tr w:rsidR="00857EE2" w:rsidRPr="008077DC" w:rsidTr="008077DC">
        <w:trPr>
          <w:trHeight w:val="239"/>
        </w:trPr>
        <w:tc>
          <w:tcPr>
            <w:tcW w:w="5103" w:type="dxa"/>
            <w:tcMar>
              <w:top w:w="0" w:type="dxa"/>
              <w:left w:w="60" w:type="dxa"/>
              <w:bottom w:w="0" w:type="dxa"/>
              <w:right w:w="60" w:type="dxa"/>
            </w:tcMar>
          </w:tcPr>
          <w:p w:rsidR="00857EE2" w:rsidRPr="008077DC" w:rsidRDefault="00857EE2" w:rsidP="00591DB3">
            <w:pPr>
              <w:widowControl w:val="0"/>
              <w:autoSpaceDE w:val="0"/>
              <w:autoSpaceDN w:val="0"/>
              <w:adjustRightInd w:val="0"/>
              <w:jc w:val="both"/>
              <w:rPr>
                <w:rFonts w:eastAsiaTheme="minorEastAsia"/>
                <w:szCs w:val="24"/>
              </w:rPr>
            </w:pPr>
            <w:r w:rsidRPr="008077DC">
              <w:rPr>
                <w:rFonts w:eastAsiaTheme="minorEastAsia"/>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43" w:type="dxa"/>
            <w:tcMar>
              <w:top w:w="0" w:type="dxa"/>
              <w:left w:w="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46 411,0</w:t>
            </w:r>
          </w:p>
        </w:tc>
        <w:tc>
          <w:tcPr>
            <w:tcW w:w="1560"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 xml:space="preserve">45 883,5   </w:t>
            </w:r>
          </w:p>
        </w:tc>
        <w:tc>
          <w:tcPr>
            <w:tcW w:w="1133" w:type="dxa"/>
            <w:tcMar>
              <w:top w:w="0" w:type="dxa"/>
              <w:left w:w="60" w:type="dxa"/>
              <w:bottom w:w="0" w:type="dxa"/>
              <w:right w:w="60" w:type="dxa"/>
            </w:tcMar>
          </w:tcPr>
          <w:p w:rsidR="00857EE2" w:rsidRPr="008077DC" w:rsidRDefault="00857EE2" w:rsidP="00591DB3">
            <w:pPr>
              <w:widowControl w:val="0"/>
              <w:autoSpaceDE w:val="0"/>
              <w:autoSpaceDN w:val="0"/>
              <w:adjustRightInd w:val="0"/>
              <w:jc w:val="center"/>
              <w:rPr>
                <w:rFonts w:eastAsiaTheme="minorEastAsia"/>
                <w:szCs w:val="24"/>
              </w:rPr>
            </w:pPr>
            <w:r w:rsidRPr="008077DC">
              <w:rPr>
                <w:rFonts w:eastAsiaTheme="minorEastAsia"/>
                <w:color w:val="000000"/>
                <w:szCs w:val="24"/>
              </w:rPr>
              <w:t>99,8</w:t>
            </w:r>
          </w:p>
        </w:tc>
      </w:tr>
    </w:tbl>
    <w:p w:rsidR="00857EE2" w:rsidRPr="002E2B93" w:rsidRDefault="00857EE2" w:rsidP="00857EE2">
      <w:pPr>
        <w:ind w:firstLine="709"/>
        <w:jc w:val="both"/>
        <w:rPr>
          <w:b/>
          <w:i/>
          <w:sz w:val="28"/>
          <w:szCs w:val="28"/>
        </w:rPr>
      </w:pPr>
    </w:p>
    <w:p w:rsidR="00857EE2" w:rsidRPr="002E2B93" w:rsidRDefault="00857EE2" w:rsidP="00857EE2">
      <w:pPr>
        <w:ind w:firstLine="709"/>
        <w:jc w:val="both"/>
        <w:rPr>
          <w:sz w:val="28"/>
          <w:szCs w:val="28"/>
        </w:rPr>
      </w:pPr>
      <w:r w:rsidRPr="002E2B93">
        <w:rPr>
          <w:sz w:val="28"/>
          <w:szCs w:val="28"/>
        </w:rPr>
        <w:t>В рамках осуществления отдельных полномочий Российской Федерации в области водных отношений за счет средств федерального бюджета реализованы следующие мероприятия:</w:t>
      </w:r>
    </w:p>
    <w:p w:rsidR="00857EE2" w:rsidRPr="002E2B93" w:rsidRDefault="00857EE2" w:rsidP="00857EE2">
      <w:pPr>
        <w:ind w:firstLine="709"/>
        <w:contextualSpacing/>
        <w:jc w:val="both"/>
        <w:rPr>
          <w:rFonts w:eastAsia="Calibri"/>
          <w:sz w:val="28"/>
          <w:szCs w:val="28"/>
          <w:lang w:eastAsia="en-US"/>
        </w:rPr>
      </w:pPr>
      <w:r w:rsidRPr="002E2B93">
        <w:rPr>
          <w:rFonts w:eastAsia="Calibri"/>
          <w:sz w:val="28"/>
          <w:szCs w:val="28"/>
          <w:lang w:eastAsia="en-US"/>
        </w:rPr>
        <w:t>- по основному мероприятию «Руслоформирующие работы на р. Детрин и р. Омчуг в пос. Усть-Омчуг» при плане 7 207,5 тыс. рублей работы выполнены и оплачены в полном объеме;</w:t>
      </w:r>
    </w:p>
    <w:p w:rsidR="00857EE2" w:rsidRPr="002E2B93" w:rsidRDefault="00857EE2" w:rsidP="00857EE2">
      <w:pPr>
        <w:ind w:firstLine="709"/>
        <w:contextualSpacing/>
        <w:jc w:val="both"/>
        <w:rPr>
          <w:sz w:val="28"/>
          <w:szCs w:val="28"/>
        </w:rPr>
      </w:pPr>
      <w:r w:rsidRPr="002E2B93">
        <w:rPr>
          <w:rFonts w:eastAsia="Calibri"/>
          <w:sz w:val="28"/>
          <w:szCs w:val="28"/>
          <w:lang w:eastAsia="en-US"/>
        </w:rPr>
        <w:t>- по основному мероприятию «Установление границ водоохранных зон и прибрежных защитных полос частей водных объектов (р. Магаданка и р. Дукча)»</w:t>
      </w:r>
      <w:r>
        <w:rPr>
          <w:rFonts w:eastAsia="Calibri"/>
          <w:sz w:val="28"/>
          <w:szCs w:val="28"/>
          <w:lang w:eastAsia="en-US"/>
        </w:rPr>
        <w:t>и</w:t>
      </w:r>
      <w:r w:rsidRPr="002E2B93">
        <w:rPr>
          <w:rFonts w:eastAsia="Calibri"/>
          <w:sz w:val="28"/>
          <w:szCs w:val="28"/>
          <w:lang w:eastAsia="en-US"/>
        </w:rPr>
        <w:t>сполнение составило 10,8 %,</w:t>
      </w:r>
      <w:r w:rsidRPr="002E2B93">
        <w:rPr>
          <w:sz w:val="28"/>
          <w:szCs w:val="28"/>
        </w:rPr>
        <w:t xml:space="preserve"> так как был заключен контракт на сумму 478,0 тыс. рублей; </w:t>
      </w:r>
    </w:p>
    <w:p w:rsidR="00857EE2" w:rsidRPr="002E2B93" w:rsidRDefault="00857EE2" w:rsidP="00857EE2">
      <w:pPr>
        <w:ind w:firstLine="709"/>
        <w:contextualSpacing/>
        <w:jc w:val="both"/>
        <w:rPr>
          <w:rFonts w:eastAsia="Calibri"/>
          <w:sz w:val="28"/>
          <w:szCs w:val="28"/>
          <w:lang w:eastAsia="en-US"/>
        </w:rPr>
      </w:pPr>
      <w:r w:rsidRPr="002E2B93">
        <w:rPr>
          <w:rFonts w:eastAsia="Calibri"/>
          <w:sz w:val="28"/>
          <w:szCs w:val="28"/>
          <w:lang w:eastAsia="en-US"/>
        </w:rPr>
        <w:t>- по основным мероприятиям «Разработка проектно-сметной документации «Руслоформирующие работы на р. Дебин в пос. Ягодное» при плане 1 601,9 тыс. рублей и «Разработка проектной документации «Руслоформирующие работы на р.</w:t>
      </w:r>
      <w:r w:rsidR="006D151F">
        <w:rPr>
          <w:rFonts w:eastAsia="Calibri"/>
          <w:sz w:val="28"/>
          <w:szCs w:val="28"/>
          <w:lang w:eastAsia="en-US"/>
        </w:rPr>
        <w:t xml:space="preserve"> </w:t>
      </w:r>
      <w:r w:rsidRPr="002E2B93">
        <w:rPr>
          <w:rFonts w:eastAsia="Calibri"/>
          <w:sz w:val="28"/>
          <w:szCs w:val="28"/>
          <w:lang w:eastAsia="en-US"/>
        </w:rPr>
        <w:t>Магадавен в пос.</w:t>
      </w:r>
      <w:r w:rsidR="006D151F">
        <w:rPr>
          <w:rFonts w:eastAsia="Calibri"/>
          <w:sz w:val="28"/>
          <w:szCs w:val="28"/>
          <w:lang w:eastAsia="en-US"/>
        </w:rPr>
        <w:t xml:space="preserve"> </w:t>
      </w:r>
      <w:r w:rsidRPr="002E2B93">
        <w:rPr>
          <w:rFonts w:eastAsia="Calibri"/>
          <w:sz w:val="28"/>
          <w:szCs w:val="28"/>
          <w:lang w:eastAsia="en-US"/>
        </w:rPr>
        <w:t>Мадаун»» проектные организации своевременно не приступили к выполнению работ, контракты были расторгнуты и финансирование не производилось.</w:t>
      </w:r>
    </w:p>
    <w:p w:rsidR="00857EE2" w:rsidRPr="002E2B93" w:rsidRDefault="00857EE2" w:rsidP="00857EE2">
      <w:pPr>
        <w:ind w:firstLine="708"/>
        <w:jc w:val="both"/>
        <w:rPr>
          <w:sz w:val="28"/>
          <w:szCs w:val="28"/>
          <w:highlight w:val="magenta"/>
        </w:rPr>
      </w:pPr>
      <w:r w:rsidRPr="002E2B93">
        <w:rPr>
          <w:sz w:val="28"/>
          <w:szCs w:val="28"/>
        </w:rPr>
        <w:t xml:space="preserve">Таким образом, федеральные средства в объеме 6 089,47 тыс. рублей, из 13 775,0 тыс. рублей, выделенных бюджету Магаданской области в 2017 году в виде субвенций на осуществление отдельных полномочий Российской Федерации в области водных отношений, освоены не были. Исполнение составило 55,8%. </w:t>
      </w:r>
    </w:p>
    <w:p w:rsidR="00857EE2" w:rsidRPr="002E2B93" w:rsidRDefault="00857EE2" w:rsidP="00857EE2">
      <w:pPr>
        <w:ind w:firstLine="737"/>
        <w:jc w:val="both"/>
        <w:rPr>
          <w:sz w:val="28"/>
          <w:szCs w:val="28"/>
        </w:rPr>
      </w:pPr>
      <w:r>
        <w:rPr>
          <w:rFonts w:eastAsia="Calibri"/>
          <w:sz w:val="28"/>
          <w:szCs w:val="28"/>
          <w:lang w:eastAsia="en-US"/>
        </w:rPr>
        <w:t xml:space="preserve">По расходам </w:t>
      </w:r>
      <w:r w:rsidRPr="002E2B93">
        <w:rPr>
          <w:rFonts w:eastAsia="Calibri"/>
          <w:sz w:val="28"/>
          <w:szCs w:val="28"/>
          <w:lang w:eastAsia="en-US"/>
        </w:rPr>
        <w:t xml:space="preserve">на осуществление исполнительно-распорядительных функций министерства </w:t>
      </w:r>
      <w:r>
        <w:rPr>
          <w:rFonts w:eastAsia="Calibri"/>
          <w:sz w:val="28"/>
          <w:szCs w:val="28"/>
          <w:lang w:eastAsia="en-US"/>
        </w:rPr>
        <w:t>и</w:t>
      </w:r>
      <w:r w:rsidRPr="002E2B93">
        <w:rPr>
          <w:sz w:val="28"/>
          <w:szCs w:val="28"/>
        </w:rPr>
        <w:t>сполнение составило 45 883,5 тыс. ру</w:t>
      </w:r>
      <w:r>
        <w:rPr>
          <w:sz w:val="28"/>
          <w:szCs w:val="28"/>
        </w:rPr>
        <w:t>блей</w:t>
      </w:r>
      <w:r w:rsidRPr="002E2B93">
        <w:rPr>
          <w:sz w:val="28"/>
          <w:szCs w:val="28"/>
        </w:rPr>
        <w:t>.</w:t>
      </w:r>
    </w:p>
    <w:p w:rsidR="007F7FBF" w:rsidRDefault="007F7FBF" w:rsidP="00247B19">
      <w:pPr>
        <w:autoSpaceDE w:val="0"/>
        <w:autoSpaceDN w:val="0"/>
        <w:adjustRightInd w:val="0"/>
        <w:ind w:firstLine="708"/>
        <w:contextualSpacing/>
        <w:jc w:val="center"/>
        <w:rPr>
          <w:rFonts w:eastAsiaTheme="minorHAnsi"/>
          <w:b/>
          <w:sz w:val="28"/>
          <w:szCs w:val="28"/>
          <w:lang w:eastAsia="en-US"/>
        </w:rPr>
      </w:pPr>
    </w:p>
    <w:p w:rsidR="00247B19" w:rsidRPr="00247B19" w:rsidRDefault="00247B19" w:rsidP="00247B19">
      <w:pPr>
        <w:autoSpaceDE w:val="0"/>
        <w:autoSpaceDN w:val="0"/>
        <w:adjustRightInd w:val="0"/>
        <w:ind w:firstLine="708"/>
        <w:contextualSpacing/>
        <w:jc w:val="center"/>
        <w:rPr>
          <w:rFonts w:eastAsiaTheme="minorHAnsi"/>
          <w:b/>
          <w:sz w:val="28"/>
          <w:szCs w:val="28"/>
          <w:lang w:eastAsia="en-US"/>
        </w:rPr>
      </w:pPr>
      <w:r w:rsidRPr="00247B19">
        <w:rPr>
          <w:rFonts w:eastAsiaTheme="minorHAnsi"/>
          <w:b/>
          <w:sz w:val="28"/>
          <w:szCs w:val="28"/>
          <w:lang w:eastAsia="en-US"/>
        </w:rPr>
        <w:t>18. Государственная программа Магаданской области</w:t>
      </w:r>
    </w:p>
    <w:p w:rsidR="007F7FBF" w:rsidRDefault="00247B19" w:rsidP="00247B19">
      <w:pPr>
        <w:autoSpaceDE w:val="0"/>
        <w:autoSpaceDN w:val="0"/>
        <w:adjustRightInd w:val="0"/>
        <w:ind w:firstLine="708"/>
        <w:contextualSpacing/>
        <w:jc w:val="center"/>
        <w:rPr>
          <w:rFonts w:eastAsiaTheme="minorHAnsi"/>
          <w:b/>
          <w:sz w:val="28"/>
          <w:szCs w:val="28"/>
          <w:lang w:eastAsia="en-US"/>
        </w:rPr>
      </w:pPr>
      <w:r w:rsidRPr="00247B19">
        <w:rPr>
          <w:rFonts w:eastAsiaTheme="minorHAnsi"/>
          <w:b/>
          <w:sz w:val="28"/>
          <w:szCs w:val="28"/>
          <w:lang w:eastAsia="en-US"/>
        </w:rPr>
        <w:t xml:space="preserve">«Формирование доступной среды в Магаданской области» </w:t>
      </w:r>
    </w:p>
    <w:p w:rsidR="00247B19" w:rsidRPr="00247B19" w:rsidRDefault="00247B19" w:rsidP="00247B19">
      <w:pPr>
        <w:autoSpaceDE w:val="0"/>
        <w:autoSpaceDN w:val="0"/>
        <w:adjustRightInd w:val="0"/>
        <w:ind w:firstLine="708"/>
        <w:contextualSpacing/>
        <w:jc w:val="center"/>
        <w:rPr>
          <w:rFonts w:eastAsiaTheme="minorHAnsi"/>
          <w:b/>
          <w:sz w:val="28"/>
          <w:szCs w:val="28"/>
          <w:lang w:eastAsia="en-US"/>
        </w:rPr>
      </w:pPr>
      <w:r w:rsidRPr="00247B19">
        <w:rPr>
          <w:rFonts w:eastAsiaTheme="minorHAnsi"/>
          <w:b/>
          <w:sz w:val="28"/>
          <w:szCs w:val="28"/>
          <w:lang w:eastAsia="en-US"/>
        </w:rPr>
        <w:t>на 2014-2020 годы»</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sz w:val="28"/>
          <w:szCs w:val="28"/>
        </w:rPr>
      </w:pPr>
      <w:r w:rsidRPr="00247B19">
        <w:rPr>
          <w:sz w:val="28"/>
          <w:szCs w:val="28"/>
        </w:rPr>
        <w:t>Целью государственной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группы населения в Магаданской области.</w:t>
      </w:r>
    </w:p>
    <w:p w:rsidR="00247B19" w:rsidRPr="00247B19" w:rsidRDefault="00247B19" w:rsidP="00247B19">
      <w:pPr>
        <w:autoSpaceDE w:val="0"/>
        <w:autoSpaceDN w:val="0"/>
        <w:adjustRightInd w:val="0"/>
        <w:contextualSpacing/>
        <w:jc w:val="both"/>
        <w:rPr>
          <w:rFonts w:eastAsiaTheme="minorHAnsi"/>
          <w:szCs w:val="24"/>
          <w:lang w:eastAsia="en-US"/>
        </w:rPr>
      </w:pPr>
    </w:p>
    <w:p w:rsidR="00247B19" w:rsidRPr="00247B19" w:rsidRDefault="00247B19" w:rsidP="00247B19">
      <w:pPr>
        <w:autoSpaceDE w:val="0"/>
        <w:autoSpaceDN w:val="0"/>
        <w:adjustRightInd w:val="0"/>
        <w:contextualSpacing/>
        <w:jc w:val="center"/>
        <w:rPr>
          <w:rFonts w:eastAsiaTheme="minorHAnsi"/>
          <w:b/>
          <w:sz w:val="28"/>
          <w:szCs w:val="28"/>
          <w:lang w:eastAsia="en-US"/>
        </w:rPr>
      </w:pPr>
      <w:r w:rsidRPr="00247B19">
        <w:rPr>
          <w:rFonts w:eastAsiaTheme="minorHAnsi"/>
          <w:b/>
          <w:sz w:val="28"/>
          <w:szCs w:val="28"/>
          <w:lang w:eastAsia="en-US"/>
        </w:rPr>
        <w:t xml:space="preserve">Основные мероприятия государственной </w:t>
      </w:r>
      <w:hyperlink r:id="rId40" w:history="1">
        <w:r w:rsidRPr="00247B19">
          <w:rPr>
            <w:rFonts w:eastAsiaTheme="minorHAnsi"/>
            <w:b/>
            <w:sz w:val="28"/>
            <w:szCs w:val="28"/>
            <w:lang w:eastAsia="en-US"/>
          </w:rPr>
          <w:t>программы</w:t>
        </w:r>
      </w:hyperlink>
      <w:r w:rsidRPr="00247B19">
        <w:rPr>
          <w:rFonts w:eastAsiaTheme="minorHAnsi"/>
          <w:b/>
          <w:sz w:val="28"/>
          <w:szCs w:val="28"/>
          <w:lang w:eastAsia="en-US"/>
        </w:rPr>
        <w:t xml:space="preserve"> «Формирование </w:t>
      </w:r>
    </w:p>
    <w:p w:rsidR="00247B19" w:rsidRPr="00247B19" w:rsidRDefault="00247B19" w:rsidP="00247B19">
      <w:pPr>
        <w:autoSpaceDE w:val="0"/>
        <w:autoSpaceDN w:val="0"/>
        <w:adjustRightInd w:val="0"/>
        <w:contextualSpacing/>
        <w:jc w:val="center"/>
        <w:rPr>
          <w:rFonts w:eastAsiaTheme="minorHAnsi"/>
          <w:b/>
          <w:sz w:val="28"/>
          <w:szCs w:val="28"/>
          <w:lang w:eastAsia="en-US"/>
        </w:rPr>
      </w:pPr>
      <w:r w:rsidRPr="00247B19">
        <w:rPr>
          <w:rFonts w:eastAsiaTheme="minorHAnsi"/>
          <w:b/>
          <w:sz w:val="28"/>
          <w:szCs w:val="28"/>
          <w:lang w:eastAsia="en-US"/>
        </w:rPr>
        <w:t>доступной среды в Магаданской области» на 2014-2020 годы»</w:t>
      </w:r>
    </w:p>
    <w:p w:rsidR="00247B19" w:rsidRPr="00247B19" w:rsidRDefault="00247B19" w:rsidP="00247B19">
      <w:pPr>
        <w:autoSpaceDE w:val="0"/>
        <w:autoSpaceDN w:val="0"/>
        <w:adjustRightInd w:val="0"/>
        <w:contextualSpacing/>
        <w:jc w:val="right"/>
        <w:rPr>
          <w:rFonts w:eastAsiaTheme="minorHAnsi"/>
          <w:szCs w:val="24"/>
          <w:lang w:eastAsia="en-US"/>
        </w:rPr>
      </w:pPr>
    </w:p>
    <w:p w:rsidR="00247B19" w:rsidRPr="00247B19" w:rsidRDefault="00247B19" w:rsidP="00247B19">
      <w:pPr>
        <w:autoSpaceDE w:val="0"/>
        <w:autoSpaceDN w:val="0"/>
        <w:adjustRightInd w:val="0"/>
        <w:contextualSpacing/>
        <w:jc w:val="right"/>
        <w:rPr>
          <w:rFonts w:eastAsiaTheme="minorHAnsi"/>
          <w:szCs w:val="24"/>
          <w:lang w:eastAsia="en-US"/>
        </w:rPr>
      </w:pPr>
      <w:r w:rsidRPr="00247B19">
        <w:rPr>
          <w:rFonts w:eastAsiaTheme="minorHAnsi"/>
          <w:szCs w:val="24"/>
          <w:lang w:eastAsia="en-US"/>
        </w:rPr>
        <w:lastRenderedPageBreak/>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248"/>
        <w:gridCol w:w="1418"/>
        <w:gridCol w:w="1530"/>
        <w:gridCol w:w="738"/>
      </w:tblGrid>
      <w:tr w:rsidR="00247B19" w:rsidRPr="00237FBB" w:rsidTr="00CE3C59">
        <w:trPr>
          <w:trHeight w:val="458"/>
        </w:trPr>
        <w:tc>
          <w:tcPr>
            <w:tcW w:w="559" w:type="dxa"/>
          </w:tcPr>
          <w:p w:rsidR="00247B19" w:rsidRPr="00237FBB" w:rsidRDefault="00247B19" w:rsidP="00247B19">
            <w:pPr>
              <w:contextualSpacing/>
              <w:jc w:val="center"/>
              <w:rPr>
                <w:rFonts w:eastAsiaTheme="minorHAnsi"/>
                <w:b/>
                <w:bCs/>
                <w:color w:val="000000"/>
                <w:szCs w:val="24"/>
                <w:lang w:eastAsia="en-US"/>
              </w:rPr>
            </w:pPr>
            <w:r w:rsidRPr="00237FBB">
              <w:rPr>
                <w:rFonts w:eastAsiaTheme="minorHAnsi"/>
                <w:b/>
                <w:bCs/>
                <w:color w:val="000000"/>
                <w:szCs w:val="24"/>
                <w:lang w:eastAsia="en-US"/>
              </w:rPr>
              <w:t>№ п/п</w:t>
            </w:r>
          </w:p>
        </w:tc>
        <w:tc>
          <w:tcPr>
            <w:tcW w:w="5248" w:type="dxa"/>
            <w:shd w:val="clear" w:color="auto" w:fill="auto"/>
            <w:hideMark/>
          </w:tcPr>
          <w:p w:rsidR="00247B19" w:rsidRPr="00237FBB" w:rsidRDefault="00247B19" w:rsidP="00247B19">
            <w:pPr>
              <w:contextualSpacing/>
              <w:jc w:val="center"/>
              <w:rPr>
                <w:rFonts w:eastAsiaTheme="minorHAnsi"/>
                <w:b/>
                <w:bCs/>
                <w:color w:val="000000"/>
                <w:szCs w:val="24"/>
                <w:lang w:eastAsia="en-US"/>
              </w:rPr>
            </w:pPr>
            <w:r w:rsidRPr="00237FBB">
              <w:rPr>
                <w:rFonts w:eastAsiaTheme="minorHAnsi"/>
                <w:b/>
                <w:bCs/>
                <w:color w:val="000000"/>
                <w:szCs w:val="24"/>
                <w:lang w:eastAsia="en-US"/>
              </w:rPr>
              <w:t>Наименование основного мероприятия</w:t>
            </w:r>
          </w:p>
        </w:tc>
        <w:tc>
          <w:tcPr>
            <w:tcW w:w="1418" w:type="dxa"/>
            <w:shd w:val="clear" w:color="auto" w:fill="auto"/>
            <w:hideMark/>
          </w:tcPr>
          <w:p w:rsidR="00247B19" w:rsidRPr="00237FBB" w:rsidRDefault="00247B19" w:rsidP="00247B19">
            <w:pPr>
              <w:contextualSpacing/>
              <w:jc w:val="center"/>
              <w:rPr>
                <w:rFonts w:eastAsiaTheme="minorHAnsi"/>
                <w:b/>
                <w:bCs/>
                <w:color w:val="000000"/>
                <w:szCs w:val="24"/>
                <w:lang w:eastAsia="en-US"/>
              </w:rPr>
            </w:pPr>
            <w:r w:rsidRPr="00237FBB">
              <w:rPr>
                <w:rFonts w:eastAsiaTheme="minorHAnsi"/>
                <w:b/>
                <w:bCs/>
                <w:color w:val="000000"/>
                <w:szCs w:val="24"/>
                <w:lang w:eastAsia="en-US"/>
              </w:rPr>
              <w:t>Бюджет</w:t>
            </w:r>
          </w:p>
        </w:tc>
        <w:tc>
          <w:tcPr>
            <w:tcW w:w="1530" w:type="dxa"/>
            <w:shd w:val="clear" w:color="auto" w:fill="auto"/>
            <w:hideMark/>
          </w:tcPr>
          <w:p w:rsidR="00247B19" w:rsidRPr="00237FBB" w:rsidRDefault="00247B19" w:rsidP="00247B19">
            <w:pPr>
              <w:contextualSpacing/>
              <w:jc w:val="center"/>
              <w:rPr>
                <w:rFonts w:eastAsiaTheme="minorHAnsi"/>
                <w:b/>
                <w:bCs/>
                <w:color w:val="000000"/>
                <w:szCs w:val="24"/>
                <w:lang w:eastAsia="en-US"/>
              </w:rPr>
            </w:pPr>
            <w:r w:rsidRPr="00237FBB">
              <w:rPr>
                <w:rFonts w:eastAsiaTheme="minorHAnsi"/>
                <w:b/>
                <w:bCs/>
                <w:color w:val="000000"/>
                <w:szCs w:val="24"/>
                <w:lang w:eastAsia="en-US"/>
              </w:rPr>
              <w:t>Кассовое исполнение</w:t>
            </w:r>
          </w:p>
        </w:tc>
        <w:tc>
          <w:tcPr>
            <w:tcW w:w="738" w:type="dxa"/>
            <w:shd w:val="clear" w:color="auto" w:fill="auto"/>
            <w:hideMark/>
          </w:tcPr>
          <w:p w:rsidR="00247B19" w:rsidRPr="00237FBB" w:rsidRDefault="00247B19" w:rsidP="00247B19">
            <w:pPr>
              <w:contextualSpacing/>
              <w:jc w:val="center"/>
              <w:rPr>
                <w:rFonts w:eastAsiaTheme="minorHAnsi"/>
                <w:b/>
                <w:bCs/>
                <w:color w:val="000000"/>
                <w:szCs w:val="24"/>
                <w:lang w:eastAsia="en-US"/>
              </w:rPr>
            </w:pPr>
            <w:r w:rsidRPr="00237FBB">
              <w:rPr>
                <w:rFonts w:eastAsiaTheme="minorHAnsi"/>
                <w:b/>
                <w:bCs/>
                <w:color w:val="000000"/>
                <w:szCs w:val="24"/>
                <w:lang w:eastAsia="en-US"/>
              </w:rPr>
              <w:t>% исп.</w:t>
            </w:r>
          </w:p>
        </w:tc>
      </w:tr>
      <w:tr w:rsidR="00247B19" w:rsidRPr="00237FBB" w:rsidTr="00CE3C59">
        <w:trPr>
          <w:trHeight w:val="427"/>
        </w:trPr>
        <w:tc>
          <w:tcPr>
            <w:tcW w:w="559" w:type="dxa"/>
          </w:tcPr>
          <w:p w:rsidR="00247B19" w:rsidRPr="00237FBB" w:rsidRDefault="00247B19" w:rsidP="00247B19">
            <w:pPr>
              <w:contextualSpacing/>
              <w:rPr>
                <w:b/>
                <w:bCs/>
                <w:color w:val="000000"/>
                <w:szCs w:val="24"/>
              </w:rPr>
            </w:pPr>
          </w:p>
        </w:tc>
        <w:tc>
          <w:tcPr>
            <w:tcW w:w="5248" w:type="dxa"/>
            <w:shd w:val="clear" w:color="auto" w:fill="auto"/>
            <w:hideMark/>
          </w:tcPr>
          <w:p w:rsidR="00247B19" w:rsidRPr="00237FBB" w:rsidRDefault="00247B19" w:rsidP="00247B19">
            <w:pPr>
              <w:contextualSpacing/>
              <w:rPr>
                <w:b/>
                <w:bCs/>
                <w:color w:val="000000"/>
                <w:szCs w:val="24"/>
              </w:rPr>
            </w:pPr>
            <w:r w:rsidRPr="00237FBB">
              <w:rPr>
                <w:b/>
                <w:bCs/>
                <w:color w:val="000000"/>
                <w:szCs w:val="24"/>
              </w:rPr>
              <w:t>Всего:</w:t>
            </w:r>
          </w:p>
        </w:tc>
        <w:tc>
          <w:tcPr>
            <w:tcW w:w="1418" w:type="dxa"/>
            <w:shd w:val="clear" w:color="auto" w:fill="auto"/>
          </w:tcPr>
          <w:p w:rsidR="00247B19" w:rsidRPr="00237FBB" w:rsidRDefault="00247B19" w:rsidP="00247B19">
            <w:pPr>
              <w:contextualSpacing/>
              <w:jc w:val="center"/>
              <w:rPr>
                <w:b/>
                <w:bCs/>
                <w:color w:val="000000"/>
                <w:szCs w:val="24"/>
              </w:rPr>
            </w:pPr>
            <w:r w:rsidRPr="00237FBB">
              <w:rPr>
                <w:b/>
                <w:bCs/>
                <w:color w:val="000000"/>
                <w:szCs w:val="24"/>
              </w:rPr>
              <w:t>75 051,5</w:t>
            </w:r>
          </w:p>
        </w:tc>
        <w:tc>
          <w:tcPr>
            <w:tcW w:w="1530" w:type="dxa"/>
            <w:shd w:val="clear" w:color="auto" w:fill="auto"/>
          </w:tcPr>
          <w:p w:rsidR="00247B19" w:rsidRPr="00237FBB" w:rsidRDefault="00247B19" w:rsidP="00247B19">
            <w:pPr>
              <w:contextualSpacing/>
              <w:jc w:val="center"/>
              <w:rPr>
                <w:b/>
                <w:bCs/>
                <w:color w:val="000000"/>
                <w:szCs w:val="24"/>
              </w:rPr>
            </w:pPr>
            <w:r w:rsidRPr="00237FBB">
              <w:rPr>
                <w:b/>
                <w:bCs/>
                <w:color w:val="000000"/>
                <w:szCs w:val="24"/>
              </w:rPr>
              <w:t>67 987,6</w:t>
            </w:r>
          </w:p>
        </w:tc>
        <w:tc>
          <w:tcPr>
            <w:tcW w:w="738" w:type="dxa"/>
            <w:shd w:val="clear" w:color="auto" w:fill="auto"/>
          </w:tcPr>
          <w:p w:rsidR="00247B19" w:rsidRPr="00237FBB" w:rsidRDefault="00247B19" w:rsidP="00247B19">
            <w:pPr>
              <w:contextualSpacing/>
              <w:jc w:val="center"/>
              <w:rPr>
                <w:b/>
                <w:bCs/>
                <w:color w:val="000000"/>
                <w:szCs w:val="24"/>
              </w:rPr>
            </w:pPr>
            <w:r w:rsidRPr="00237FBB">
              <w:rPr>
                <w:b/>
                <w:bCs/>
                <w:color w:val="000000"/>
                <w:szCs w:val="24"/>
              </w:rPr>
              <w:t>90,6</w:t>
            </w:r>
          </w:p>
        </w:tc>
      </w:tr>
      <w:tr w:rsidR="00247B19" w:rsidRPr="00237FBB" w:rsidTr="00CE3C59">
        <w:trPr>
          <w:trHeight w:val="264"/>
        </w:trPr>
        <w:tc>
          <w:tcPr>
            <w:tcW w:w="559" w:type="dxa"/>
          </w:tcPr>
          <w:p w:rsidR="00247B19" w:rsidRPr="00237FBB" w:rsidRDefault="00247B19" w:rsidP="00247B19">
            <w:pPr>
              <w:contextualSpacing/>
              <w:rPr>
                <w:b/>
                <w:bCs/>
                <w:color w:val="000000"/>
                <w:szCs w:val="24"/>
              </w:rPr>
            </w:pPr>
          </w:p>
        </w:tc>
        <w:tc>
          <w:tcPr>
            <w:tcW w:w="5248" w:type="dxa"/>
            <w:shd w:val="clear" w:color="auto" w:fill="auto"/>
          </w:tcPr>
          <w:p w:rsidR="00247B19" w:rsidRPr="00237FBB" w:rsidRDefault="00247B19" w:rsidP="00247B19">
            <w:pPr>
              <w:contextualSpacing/>
              <w:rPr>
                <w:b/>
                <w:bCs/>
                <w:color w:val="000000"/>
                <w:szCs w:val="24"/>
              </w:rPr>
            </w:pPr>
            <w:r w:rsidRPr="00237FBB">
              <w:rPr>
                <w:b/>
                <w:bCs/>
                <w:color w:val="000000"/>
                <w:szCs w:val="24"/>
              </w:rPr>
              <w:t>в том числе:</w:t>
            </w:r>
          </w:p>
        </w:tc>
        <w:tc>
          <w:tcPr>
            <w:tcW w:w="1418" w:type="dxa"/>
            <w:shd w:val="clear" w:color="auto" w:fill="auto"/>
          </w:tcPr>
          <w:p w:rsidR="00247B19" w:rsidRPr="00237FBB" w:rsidRDefault="00247B19" w:rsidP="00247B19">
            <w:pPr>
              <w:contextualSpacing/>
              <w:jc w:val="center"/>
              <w:rPr>
                <w:b/>
                <w:bCs/>
                <w:color w:val="000000"/>
                <w:szCs w:val="24"/>
              </w:rPr>
            </w:pPr>
          </w:p>
        </w:tc>
        <w:tc>
          <w:tcPr>
            <w:tcW w:w="1530" w:type="dxa"/>
            <w:shd w:val="clear" w:color="auto" w:fill="auto"/>
          </w:tcPr>
          <w:p w:rsidR="00247B19" w:rsidRPr="00237FBB" w:rsidRDefault="00247B19" w:rsidP="00247B19">
            <w:pPr>
              <w:contextualSpacing/>
              <w:jc w:val="center"/>
              <w:rPr>
                <w:b/>
                <w:bCs/>
                <w:color w:val="000000"/>
                <w:szCs w:val="24"/>
              </w:rPr>
            </w:pPr>
          </w:p>
        </w:tc>
        <w:tc>
          <w:tcPr>
            <w:tcW w:w="738" w:type="dxa"/>
            <w:shd w:val="clear" w:color="auto" w:fill="auto"/>
          </w:tcPr>
          <w:p w:rsidR="00247B19" w:rsidRPr="00237FBB" w:rsidRDefault="00247B19" w:rsidP="00247B19">
            <w:pPr>
              <w:contextualSpacing/>
              <w:jc w:val="center"/>
              <w:rPr>
                <w:b/>
                <w:bCs/>
                <w:color w:val="000000"/>
                <w:szCs w:val="24"/>
              </w:rPr>
            </w:pPr>
          </w:p>
        </w:tc>
      </w:tr>
      <w:tr w:rsidR="00247B19" w:rsidRPr="00237FBB" w:rsidTr="00CE3C59">
        <w:trPr>
          <w:trHeight w:val="930"/>
        </w:trPr>
        <w:tc>
          <w:tcPr>
            <w:tcW w:w="559" w:type="dxa"/>
          </w:tcPr>
          <w:p w:rsidR="00247B19" w:rsidRPr="00237FBB" w:rsidRDefault="00247B19" w:rsidP="00247B19">
            <w:pPr>
              <w:contextualSpacing/>
              <w:rPr>
                <w:b/>
                <w:color w:val="000000"/>
                <w:szCs w:val="24"/>
              </w:rPr>
            </w:pPr>
            <w:r w:rsidRPr="00237FBB">
              <w:rPr>
                <w:b/>
                <w:color w:val="000000"/>
                <w:szCs w:val="24"/>
              </w:rPr>
              <w:t>1</w:t>
            </w:r>
          </w:p>
        </w:tc>
        <w:tc>
          <w:tcPr>
            <w:tcW w:w="5248" w:type="dxa"/>
            <w:shd w:val="clear" w:color="auto" w:fill="auto"/>
            <w:hideMark/>
          </w:tcPr>
          <w:p w:rsidR="00247B19" w:rsidRPr="00237FBB" w:rsidRDefault="00247B19" w:rsidP="00247B19">
            <w:pPr>
              <w:contextualSpacing/>
              <w:rPr>
                <w:b/>
                <w:color w:val="000000"/>
                <w:szCs w:val="24"/>
              </w:rPr>
            </w:pPr>
            <w:r w:rsidRPr="00237FBB">
              <w:rPr>
                <w:b/>
                <w:color w:val="000000"/>
                <w:szCs w:val="24"/>
              </w:rPr>
              <w:t>Основное мероприятие "Нормативно-правовая и организационная основа создания доступной среды жизнедеятельности инвалидов"</w:t>
            </w:r>
          </w:p>
        </w:tc>
        <w:tc>
          <w:tcPr>
            <w:tcW w:w="141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84,4</w:t>
            </w:r>
          </w:p>
        </w:tc>
        <w:tc>
          <w:tcPr>
            <w:tcW w:w="1530"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0,0</w:t>
            </w:r>
          </w:p>
        </w:tc>
        <w:tc>
          <w:tcPr>
            <w:tcW w:w="73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0</w:t>
            </w:r>
          </w:p>
        </w:tc>
      </w:tr>
      <w:tr w:rsidR="00247B19" w:rsidRPr="00237FBB" w:rsidTr="00CE3C59">
        <w:trPr>
          <w:trHeight w:val="547"/>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труда и социальной политики Магаданской области</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84,4</w:t>
            </w:r>
          </w:p>
        </w:tc>
        <w:tc>
          <w:tcPr>
            <w:tcW w:w="1530"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0,0</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0</w:t>
            </w:r>
          </w:p>
        </w:tc>
      </w:tr>
      <w:tr w:rsidR="00247B19" w:rsidRPr="00237FBB" w:rsidTr="00CE3C59">
        <w:trPr>
          <w:trHeight w:val="585"/>
        </w:trPr>
        <w:tc>
          <w:tcPr>
            <w:tcW w:w="559" w:type="dxa"/>
          </w:tcPr>
          <w:p w:rsidR="00247B19" w:rsidRPr="00237FBB" w:rsidRDefault="00247B19" w:rsidP="00247B19">
            <w:pPr>
              <w:contextualSpacing/>
              <w:rPr>
                <w:b/>
                <w:color w:val="000000"/>
                <w:szCs w:val="24"/>
              </w:rPr>
            </w:pPr>
            <w:r w:rsidRPr="00237FBB">
              <w:rPr>
                <w:b/>
                <w:color w:val="000000"/>
                <w:szCs w:val="24"/>
              </w:rPr>
              <w:t>2</w:t>
            </w:r>
          </w:p>
        </w:tc>
        <w:tc>
          <w:tcPr>
            <w:tcW w:w="5248" w:type="dxa"/>
            <w:shd w:val="clear" w:color="auto" w:fill="auto"/>
            <w:hideMark/>
          </w:tcPr>
          <w:p w:rsidR="00247B19" w:rsidRPr="00237FBB" w:rsidRDefault="00247B19" w:rsidP="00247B19">
            <w:pPr>
              <w:contextualSpacing/>
              <w:rPr>
                <w:b/>
                <w:color w:val="000000"/>
                <w:szCs w:val="24"/>
              </w:rPr>
            </w:pPr>
            <w:r w:rsidRPr="00237FBB">
              <w:rPr>
                <w:b/>
                <w:color w:val="000000"/>
                <w:szCs w:val="24"/>
              </w:rPr>
              <w:t>Основное мероприятие "Формирование доступной среды жизнедеятельности в Магаданской области"</w:t>
            </w:r>
          </w:p>
        </w:tc>
        <w:tc>
          <w:tcPr>
            <w:tcW w:w="141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73 980,6</w:t>
            </w:r>
          </w:p>
        </w:tc>
        <w:tc>
          <w:tcPr>
            <w:tcW w:w="1530"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67 439,6</w:t>
            </w:r>
          </w:p>
        </w:tc>
        <w:tc>
          <w:tcPr>
            <w:tcW w:w="73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91,2</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образования и молодежной политики Магаданской области (средства федерального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23331,3</w:t>
            </w:r>
          </w:p>
        </w:tc>
        <w:tc>
          <w:tcPr>
            <w:tcW w:w="1530" w:type="dxa"/>
            <w:shd w:val="clear" w:color="auto" w:fill="auto"/>
          </w:tcPr>
          <w:p w:rsidR="00247B19" w:rsidRPr="00237FBB" w:rsidRDefault="00247B19" w:rsidP="00247B19">
            <w:pPr>
              <w:contextualSpacing/>
              <w:jc w:val="center"/>
              <w:rPr>
                <w:i/>
                <w:color w:val="000000"/>
                <w:szCs w:val="24"/>
              </w:rPr>
            </w:pPr>
            <w:r w:rsidRPr="00237FBB">
              <w:rPr>
                <w:i/>
                <w:color w:val="000000"/>
                <w:szCs w:val="24"/>
              </w:rPr>
              <w:t>23331,3</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100</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образования и молодежной политики Магаданской области (средства областного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7203,1</w:t>
            </w:r>
          </w:p>
        </w:tc>
        <w:tc>
          <w:tcPr>
            <w:tcW w:w="1530" w:type="dxa"/>
            <w:shd w:val="clear" w:color="auto" w:fill="auto"/>
          </w:tcPr>
          <w:p w:rsidR="00247B19" w:rsidRPr="00237FBB" w:rsidRDefault="00247B19" w:rsidP="00247B19">
            <w:pPr>
              <w:contextualSpacing/>
              <w:jc w:val="center"/>
              <w:rPr>
                <w:i/>
                <w:szCs w:val="24"/>
              </w:rPr>
            </w:pPr>
            <w:r w:rsidRPr="00237FBB">
              <w:rPr>
                <w:i/>
                <w:szCs w:val="24"/>
              </w:rPr>
              <w:t>6137,9</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85</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труда и социальной политики Магаданской области (средства федерального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19984,6</w:t>
            </w:r>
          </w:p>
        </w:tc>
        <w:tc>
          <w:tcPr>
            <w:tcW w:w="1530" w:type="dxa"/>
            <w:shd w:val="clear" w:color="auto" w:fill="auto"/>
          </w:tcPr>
          <w:p w:rsidR="00247B19" w:rsidRPr="00237FBB" w:rsidRDefault="00247B19" w:rsidP="00247B19">
            <w:pPr>
              <w:contextualSpacing/>
              <w:jc w:val="center"/>
              <w:rPr>
                <w:i/>
                <w:color w:val="000000"/>
                <w:szCs w:val="24"/>
              </w:rPr>
            </w:pPr>
            <w:r w:rsidRPr="00237FBB">
              <w:rPr>
                <w:i/>
                <w:color w:val="000000"/>
                <w:szCs w:val="24"/>
              </w:rPr>
              <w:t>15260,9</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76</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министерство труда и социальной политики Магаданской области (средства областного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6923,1</w:t>
            </w:r>
          </w:p>
        </w:tc>
        <w:tc>
          <w:tcPr>
            <w:tcW w:w="1530" w:type="dxa"/>
            <w:shd w:val="clear" w:color="auto" w:fill="auto"/>
          </w:tcPr>
          <w:p w:rsidR="00247B19" w:rsidRPr="00237FBB" w:rsidRDefault="00247B19" w:rsidP="00247B19">
            <w:pPr>
              <w:contextualSpacing/>
              <w:jc w:val="center"/>
              <w:rPr>
                <w:i/>
                <w:szCs w:val="24"/>
              </w:rPr>
            </w:pPr>
            <w:r w:rsidRPr="00237FBB">
              <w:rPr>
                <w:i/>
                <w:szCs w:val="24"/>
              </w:rPr>
              <w:t>6172,5</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89</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здравоохранения и демографической политики Магаданской области (средства федерального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7303,2</w:t>
            </w:r>
          </w:p>
        </w:tc>
        <w:tc>
          <w:tcPr>
            <w:tcW w:w="1530" w:type="dxa"/>
            <w:shd w:val="clear" w:color="auto" w:fill="auto"/>
          </w:tcPr>
          <w:p w:rsidR="00247B19" w:rsidRPr="00237FBB" w:rsidRDefault="00247B19" w:rsidP="00247B19">
            <w:pPr>
              <w:contextualSpacing/>
              <w:jc w:val="center"/>
              <w:rPr>
                <w:i/>
                <w:color w:val="000000"/>
                <w:szCs w:val="24"/>
              </w:rPr>
            </w:pPr>
            <w:r w:rsidRPr="00237FBB">
              <w:rPr>
                <w:i/>
                <w:color w:val="000000"/>
                <w:szCs w:val="24"/>
              </w:rPr>
              <w:t>7301,8</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100</w:t>
            </w:r>
          </w:p>
        </w:tc>
      </w:tr>
      <w:tr w:rsidR="00247B19" w:rsidRPr="00237FBB" w:rsidTr="00CE3C59">
        <w:trPr>
          <w:trHeight w:val="58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здравоохранения и демографической политики Магаданской области (средства областного бюджета)</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996,8</w:t>
            </w:r>
          </w:p>
        </w:tc>
        <w:tc>
          <w:tcPr>
            <w:tcW w:w="1530" w:type="dxa"/>
            <w:shd w:val="clear" w:color="auto" w:fill="auto"/>
          </w:tcPr>
          <w:p w:rsidR="00247B19" w:rsidRPr="00237FBB" w:rsidRDefault="00247B19" w:rsidP="00247B19">
            <w:pPr>
              <w:contextualSpacing/>
              <w:jc w:val="center"/>
              <w:rPr>
                <w:i/>
                <w:szCs w:val="24"/>
              </w:rPr>
            </w:pPr>
            <w:r w:rsidRPr="00237FBB">
              <w:rPr>
                <w:i/>
                <w:szCs w:val="24"/>
              </w:rPr>
              <w:t>996,7</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100</w:t>
            </w:r>
          </w:p>
        </w:tc>
      </w:tr>
      <w:tr w:rsidR="00247B19" w:rsidRPr="00237FBB" w:rsidTr="00CE3C59">
        <w:trPr>
          <w:trHeight w:val="73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культуры и туризма Магаданской области (средства федерального бюджета)</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4741,3</w:t>
            </w:r>
          </w:p>
        </w:tc>
        <w:tc>
          <w:tcPr>
            <w:tcW w:w="1530"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4741,3</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100</w:t>
            </w:r>
          </w:p>
        </w:tc>
      </w:tr>
      <w:tr w:rsidR="00247B19" w:rsidRPr="00237FBB" w:rsidTr="00CE3C59">
        <w:trPr>
          <w:trHeight w:val="73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культуры и туризма Магаданской области (средства областного бюджета)</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647,2</w:t>
            </w:r>
          </w:p>
        </w:tc>
        <w:tc>
          <w:tcPr>
            <w:tcW w:w="1530" w:type="dxa"/>
            <w:shd w:val="clear" w:color="auto" w:fill="auto"/>
          </w:tcPr>
          <w:p w:rsidR="00247B19" w:rsidRPr="00237FBB" w:rsidRDefault="00247B19" w:rsidP="00247B19">
            <w:pPr>
              <w:contextualSpacing/>
              <w:jc w:val="center"/>
              <w:rPr>
                <w:rFonts w:eastAsiaTheme="minorHAnsi"/>
                <w:i/>
                <w:szCs w:val="24"/>
                <w:lang w:eastAsia="en-US"/>
              </w:rPr>
            </w:pPr>
            <w:r w:rsidRPr="00237FBB">
              <w:rPr>
                <w:rFonts w:eastAsiaTheme="minorHAnsi"/>
                <w:i/>
                <w:szCs w:val="24"/>
                <w:lang w:eastAsia="en-US"/>
              </w:rPr>
              <w:t>647,2</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100</w:t>
            </w:r>
          </w:p>
        </w:tc>
      </w:tr>
      <w:tr w:rsidR="00247B19" w:rsidRPr="00237FBB" w:rsidTr="00CE3C59">
        <w:trPr>
          <w:trHeight w:val="73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департамент физической культуры и спорта Магаданской области (средства федерального бюджета)</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2507,7</w:t>
            </w:r>
          </w:p>
        </w:tc>
        <w:tc>
          <w:tcPr>
            <w:tcW w:w="1530"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2507,7</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100</w:t>
            </w:r>
          </w:p>
        </w:tc>
      </w:tr>
      <w:tr w:rsidR="00247B19" w:rsidRPr="00237FBB" w:rsidTr="00CE3C59">
        <w:trPr>
          <w:trHeight w:val="735"/>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департамент физической культуры и спорта Магаданской области (средства областного бюджета)</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342,3</w:t>
            </w:r>
          </w:p>
        </w:tc>
        <w:tc>
          <w:tcPr>
            <w:tcW w:w="1530" w:type="dxa"/>
            <w:shd w:val="clear" w:color="auto" w:fill="auto"/>
          </w:tcPr>
          <w:p w:rsidR="00247B19" w:rsidRPr="00237FBB" w:rsidRDefault="00247B19" w:rsidP="00247B19">
            <w:pPr>
              <w:contextualSpacing/>
              <w:jc w:val="center"/>
              <w:rPr>
                <w:rFonts w:eastAsiaTheme="minorHAnsi"/>
                <w:i/>
                <w:szCs w:val="24"/>
                <w:lang w:eastAsia="en-US"/>
              </w:rPr>
            </w:pPr>
            <w:r w:rsidRPr="00237FBB">
              <w:rPr>
                <w:rFonts w:eastAsiaTheme="minorHAnsi"/>
                <w:i/>
                <w:szCs w:val="24"/>
                <w:lang w:eastAsia="en-US"/>
              </w:rPr>
              <w:t>342,3</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100</w:t>
            </w:r>
          </w:p>
        </w:tc>
      </w:tr>
      <w:tr w:rsidR="00247B19" w:rsidRPr="00237FBB" w:rsidTr="00CE3C59">
        <w:trPr>
          <w:trHeight w:val="735"/>
        </w:trPr>
        <w:tc>
          <w:tcPr>
            <w:tcW w:w="559" w:type="dxa"/>
          </w:tcPr>
          <w:p w:rsidR="00247B19" w:rsidRPr="00237FBB" w:rsidRDefault="00247B19" w:rsidP="00247B19">
            <w:pPr>
              <w:contextualSpacing/>
              <w:rPr>
                <w:b/>
                <w:color w:val="000000"/>
                <w:szCs w:val="24"/>
              </w:rPr>
            </w:pPr>
            <w:r w:rsidRPr="00237FBB">
              <w:rPr>
                <w:b/>
                <w:color w:val="000000"/>
                <w:szCs w:val="24"/>
              </w:rPr>
              <w:t>3</w:t>
            </w:r>
          </w:p>
        </w:tc>
        <w:tc>
          <w:tcPr>
            <w:tcW w:w="5248" w:type="dxa"/>
            <w:shd w:val="clear" w:color="auto" w:fill="auto"/>
            <w:hideMark/>
          </w:tcPr>
          <w:p w:rsidR="00247B19" w:rsidRPr="00237FBB" w:rsidRDefault="00247B19" w:rsidP="00247B19">
            <w:pPr>
              <w:contextualSpacing/>
              <w:rPr>
                <w:b/>
                <w:color w:val="000000"/>
                <w:szCs w:val="24"/>
              </w:rPr>
            </w:pPr>
            <w:r w:rsidRPr="00237FBB">
              <w:rPr>
                <w:b/>
                <w:color w:val="000000"/>
                <w:szCs w:val="24"/>
              </w:rPr>
              <w:t>Основное мероприятие "Информационно-методические и общественно-просветительские мероприятия в Магаданской области"</w:t>
            </w:r>
          </w:p>
        </w:tc>
        <w:tc>
          <w:tcPr>
            <w:tcW w:w="141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986,5</w:t>
            </w:r>
          </w:p>
        </w:tc>
        <w:tc>
          <w:tcPr>
            <w:tcW w:w="1530"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548,0</w:t>
            </w:r>
          </w:p>
        </w:tc>
        <w:tc>
          <w:tcPr>
            <w:tcW w:w="738" w:type="dxa"/>
            <w:shd w:val="clear" w:color="auto" w:fill="auto"/>
            <w:hideMark/>
          </w:tcPr>
          <w:p w:rsidR="00247B19" w:rsidRPr="00237FBB" w:rsidRDefault="00247B19" w:rsidP="00247B19">
            <w:pPr>
              <w:contextualSpacing/>
              <w:jc w:val="center"/>
              <w:rPr>
                <w:b/>
                <w:color w:val="000000"/>
                <w:szCs w:val="24"/>
              </w:rPr>
            </w:pPr>
            <w:r w:rsidRPr="00237FBB">
              <w:rPr>
                <w:b/>
                <w:color w:val="000000"/>
                <w:szCs w:val="24"/>
              </w:rPr>
              <w:t>55,5</w:t>
            </w:r>
          </w:p>
        </w:tc>
      </w:tr>
      <w:tr w:rsidR="00247B19" w:rsidRPr="00237FBB" w:rsidTr="00CE3C59">
        <w:trPr>
          <w:trHeight w:val="591"/>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труда и социальной политики Магаданской области</w:t>
            </w:r>
          </w:p>
        </w:tc>
        <w:tc>
          <w:tcPr>
            <w:tcW w:w="1418" w:type="dxa"/>
            <w:shd w:val="clear" w:color="auto" w:fill="auto"/>
          </w:tcPr>
          <w:p w:rsidR="00247B19" w:rsidRPr="00237FBB" w:rsidRDefault="00247B19" w:rsidP="00247B19">
            <w:pPr>
              <w:contextualSpacing/>
              <w:jc w:val="center"/>
              <w:rPr>
                <w:i/>
                <w:color w:val="000000"/>
                <w:szCs w:val="24"/>
              </w:rPr>
            </w:pPr>
            <w:r w:rsidRPr="00237FBB">
              <w:rPr>
                <w:i/>
                <w:color w:val="000000"/>
                <w:szCs w:val="24"/>
              </w:rPr>
              <w:t>776,5</w:t>
            </w:r>
          </w:p>
        </w:tc>
        <w:tc>
          <w:tcPr>
            <w:tcW w:w="1530" w:type="dxa"/>
            <w:shd w:val="clear" w:color="auto" w:fill="auto"/>
          </w:tcPr>
          <w:p w:rsidR="00247B19" w:rsidRPr="00237FBB" w:rsidRDefault="00247B19" w:rsidP="00247B19">
            <w:pPr>
              <w:contextualSpacing/>
              <w:jc w:val="center"/>
              <w:rPr>
                <w:i/>
                <w:color w:val="000000"/>
                <w:szCs w:val="24"/>
              </w:rPr>
            </w:pPr>
            <w:r w:rsidRPr="00237FBB">
              <w:rPr>
                <w:i/>
                <w:color w:val="000000"/>
                <w:szCs w:val="24"/>
              </w:rPr>
              <w:t>548,0</w:t>
            </w:r>
          </w:p>
        </w:tc>
        <w:tc>
          <w:tcPr>
            <w:tcW w:w="738" w:type="dxa"/>
            <w:shd w:val="clear" w:color="auto" w:fill="auto"/>
          </w:tcPr>
          <w:p w:rsidR="00247B19" w:rsidRPr="00237FBB" w:rsidRDefault="00247B19" w:rsidP="00247B19">
            <w:pPr>
              <w:contextualSpacing/>
              <w:jc w:val="center"/>
              <w:rPr>
                <w:i/>
                <w:color w:val="000000"/>
                <w:szCs w:val="24"/>
              </w:rPr>
            </w:pPr>
            <w:r w:rsidRPr="00237FBB">
              <w:rPr>
                <w:i/>
                <w:color w:val="000000"/>
                <w:szCs w:val="24"/>
              </w:rPr>
              <w:t>71,0</w:t>
            </w:r>
          </w:p>
        </w:tc>
      </w:tr>
      <w:tr w:rsidR="00247B19" w:rsidRPr="00237FBB" w:rsidTr="00CE3C59">
        <w:trPr>
          <w:trHeight w:val="591"/>
        </w:trPr>
        <w:tc>
          <w:tcPr>
            <w:tcW w:w="559" w:type="dxa"/>
          </w:tcPr>
          <w:p w:rsidR="00247B19" w:rsidRPr="00237FBB" w:rsidRDefault="00247B19" w:rsidP="00247B19">
            <w:pPr>
              <w:contextualSpacing/>
              <w:rPr>
                <w:color w:val="000000"/>
                <w:szCs w:val="24"/>
              </w:rPr>
            </w:pPr>
          </w:p>
        </w:tc>
        <w:tc>
          <w:tcPr>
            <w:tcW w:w="5248" w:type="dxa"/>
            <w:shd w:val="clear" w:color="auto" w:fill="auto"/>
          </w:tcPr>
          <w:p w:rsidR="00247B19" w:rsidRPr="00237FBB" w:rsidRDefault="00247B19" w:rsidP="00247B19">
            <w:pPr>
              <w:contextualSpacing/>
              <w:rPr>
                <w:i/>
                <w:color w:val="000000"/>
                <w:szCs w:val="24"/>
              </w:rPr>
            </w:pPr>
            <w:r w:rsidRPr="00237FBB">
              <w:rPr>
                <w:i/>
                <w:color w:val="000000"/>
                <w:szCs w:val="24"/>
              </w:rPr>
              <w:t>- министерство культуры и туризма Магаданской области</w:t>
            </w:r>
          </w:p>
        </w:tc>
        <w:tc>
          <w:tcPr>
            <w:tcW w:w="141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210,0</w:t>
            </w:r>
          </w:p>
        </w:tc>
        <w:tc>
          <w:tcPr>
            <w:tcW w:w="1530"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0,0</w:t>
            </w:r>
          </w:p>
        </w:tc>
        <w:tc>
          <w:tcPr>
            <w:tcW w:w="738" w:type="dxa"/>
            <w:shd w:val="clear" w:color="auto" w:fill="auto"/>
          </w:tcPr>
          <w:p w:rsidR="00247B19" w:rsidRPr="00237FBB" w:rsidRDefault="00247B19" w:rsidP="00247B19">
            <w:pPr>
              <w:contextualSpacing/>
              <w:jc w:val="center"/>
              <w:rPr>
                <w:rFonts w:eastAsiaTheme="minorHAnsi"/>
                <w:i/>
                <w:color w:val="000000"/>
                <w:szCs w:val="24"/>
                <w:lang w:eastAsia="en-US"/>
              </w:rPr>
            </w:pPr>
            <w:r w:rsidRPr="00237FBB">
              <w:rPr>
                <w:rFonts w:eastAsiaTheme="minorHAnsi"/>
                <w:i/>
                <w:color w:val="000000"/>
                <w:szCs w:val="24"/>
                <w:lang w:eastAsia="en-US"/>
              </w:rPr>
              <w:t>0,0</w:t>
            </w:r>
          </w:p>
        </w:tc>
      </w:tr>
    </w:tbl>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Задачи данной государственной программы:</w:t>
      </w:r>
    </w:p>
    <w:p w:rsidR="00247B19" w:rsidRPr="00247B19" w:rsidRDefault="00247B19" w:rsidP="00247B19">
      <w:pPr>
        <w:autoSpaceDE w:val="0"/>
        <w:autoSpaceDN w:val="0"/>
        <w:adjustRightInd w:val="0"/>
        <w:ind w:firstLine="708"/>
        <w:jc w:val="both"/>
        <w:rPr>
          <w:rFonts w:eastAsia="Calibri"/>
          <w:sz w:val="28"/>
          <w:szCs w:val="28"/>
        </w:rPr>
      </w:pPr>
      <w:r w:rsidRPr="00247B19">
        <w:rPr>
          <w:rFonts w:eastAsia="Calibri"/>
          <w:sz w:val="28"/>
          <w:szCs w:val="28"/>
        </w:rPr>
        <w:t>- формирование условий для просвещенности граждан в вопросах инвалидности и устранения отношенческих барьеров в Магаданской области;</w:t>
      </w:r>
    </w:p>
    <w:p w:rsidR="00247B19" w:rsidRPr="00247B19" w:rsidRDefault="00247B19" w:rsidP="00247B19">
      <w:pPr>
        <w:autoSpaceDE w:val="0"/>
        <w:autoSpaceDN w:val="0"/>
        <w:adjustRightInd w:val="0"/>
        <w:ind w:firstLine="708"/>
        <w:jc w:val="both"/>
        <w:rPr>
          <w:rFonts w:eastAsia="Calibri"/>
          <w:sz w:val="28"/>
          <w:szCs w:val="28"/>
        </w:rPr>
      </w:pPr>
      <w:r w:rsidRPr="00247B19">
        <w:rPr>
          <w:rFonts w:eastAsia="Calibri"/>
          <w:sz w:val="28"/>
          <w:szCs w:val="28"/>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Магаданской области;</w:t>
      </w:r>
    </w:p>
    <w:p w:rsidR="00247B19" w:rsidRPr="00247B19" w:rsidRDefault="00247B19" w:rsidP="00247B19">
      <w:pPr>
        <w:autoSpaceDE w:val="0"/>
        <w:autoSpaceDN w:val="0"/>
        <w:adjustRightInd w:val="0"/>
        <w:ind w:firstLine="708"/>
        <w:jc w:val="both"/>
        <w:rPr>
          <w:rFonts w:eastAsia="Calibri"/>
          <w:sz w:val="28"/>
          <w:szCs w:val="28"/>
        </w:rPr>
      </w:pPr>
      <w:r w:rsidRPr="00247B19">
        <w:rPr>
          <w:rFonts w:eastAsia="Calibri"/>
          <w:sz w:val="28"/>
          <w:szCs w:val="28"/>
        </w:rPr>
        <w:t>-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Магаданской области.</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xml:space="preserve">Ответственным исполнителем данной </w:t>
      </w:r>
      <w:hyperlink r:id="rId41" w:history="1">
        <w:r w:rsidRPr="00247B19">
          <w:rPr>
            <w:rFonts w:eastAsiaTheme="minorHAnsi"/>
            <w:sz w:val="28"/>
            <w:szCs w:val="28"/>
            <w:lang w:eastAsia="en-US"/>
          </w:rPr>
          <w:t>программы</w:t>
        </w:r>
      </w:hyperlink>
      <w:r w:rsidRPr="00247B19">
        <w:rPr>
          <w:rFonts w:eastAsiaTheme="minorHAnsi"/>
          <w:sz w:val="28"/>
          <w:szCs w:val="28"/>
          <w:lang w:eastAsia="en-US"/>
        </w:rPr>
        <w:t xml:space="preserve"> является министерство труда и социальной политики Магаданской области.</w:t>
      </w:r>
    </w:p>
    <w:p w:rsidR="00247B19" w:rsidRPr="00247B19" w:rsidRDefault="00247B19" w:rsidP="00247B19">
      <w:pPr>
        <w:widowControl w:val="0"/>
        <w:autoSpaceDE w:val="0"/>
        <w:autoSpaceDN w:val="0"/>
        <w:ind w:firstLine="708"/>
        <w:contextualSpacing/>
        <w:jc w:val="both"/>
        <w:rPr>
          <w:sz w:val="28"/>
          <w:szCs w:val="28"/>
        </w:rPr>
      </w:pPr>
    </w:p>
    <w:p w:rsidR="00247B19" w:rsidRPr="00247B19" w:rsidRDefault="00247B19" w:rsidP="00247B19">
      <w:pPr>
        <w:autoSpaceDE w:val="0"/>
        <w:autoSpaceDN w:val="0"/>
        <w:adjustRightInd w:val="0"/>
        <w:jc w:val="center"/>
        <w:rPr>
          <w:b/>
          <w:sz w:val="28"/>
          <w:szCs w:val="28"/>
        </w:rPr>
      </w:pPr>
      <w:r w:rsidRPr="00247B19">
        <w:rPr>
          <w:b/>
          <w:sz w:val="28"/>
          <w:szCs w:val="28"/>
        </w:rPr>
        <w:t>Исполнение расходов по субсидиям бюджетам городских округов на адаптацию муниципальных учреждений (организаций) культуры, а также на адаптацию для инвалидов и маломобильных групп населения дорожно-уличных сетей вблизи социально значимых объектов в рамках реализации государственной программы Магаданской области «Формирование доступной среды в Магаданской области» на 2014-2020 годы» за 2017 год</w:t>
      </w:r>
    </w:p>
    <w:p w:rsidR="00247B19" w:rsidRPr="00247B19" w:rsidRDefault="00247B19" w:rsidP="00247B19">
      <w:pPr>
        <w:autoSpaceDE w:val="0"/>
        <w:autoSpaceDN w:val="0"/>
        <w:adjustRightInd w:val="0"/>
        <w:jc w:val="right"/>
        <w:rPr>
          <w:sz w:val="28"/>
          <w:szCs w:val="28"/>
        </w:rPr>
      </w:pPr>
      <w:r w:rsidRPr="00247B19">
        <w:rPr>
          <w:sz w:val="28"/>
          <w:szCs w:val="28"/>
        </w:rPr>
        <w:t>тыс. руб.</w:t>
      </w:r>
    </w:p>
    <w:tbl>
      <w:tblPr>
        <w:tblW w:w="5133" w:type="pct"/>
        <w:tblLayout w:type="fixed"/>
        <w:tblLook w:val="04A0" w:firstRow="1" w:lastRow="0" w:firstColumn="1" w:lastColumn="0" w:noHBand="0" w:noVBand="1"/>
      </w:tblPr>
      <w:tblGrid>
        <w:gridCol w:w="1546"/>
        <w:gridCol w:w="1207"/>
        <w:gridCol w:w="981"/>
        <w:gridCol w:w="763"/>
        <w:gridCol w:w="1171"/>
        <w:gridCol w:w="991"/>
        <w:gridCol w:w="625"/>
        <w:gridCol w:w="1089"/>
        <w:gridCol w:w="798"/>
        <w:gridCol w:w="656"/>
      </w:tblGrid>
      <w:tr w:rsidR="00247B19" w:rsidRPr="00247B19" w:rsidTr="00CE3C59">
        <w:trPr>
          <w:trHeight w:val="389"/>
        </w:trPr>
        <w:tc>
          <w:tcPr>
            <w:tcW w:w="787" w:type="pct"/>
            <w:vMerge w:val="restart"/>
            <w:tcBorders>
              <w:top w:val="single" w:sz="4" w:space="0" w:color="auto"/>
              <w:left w:val="single" w:sz="4" w:space="0" w:color="auto"/>
              <w:right w:val="single" w:sz="4" w:space="0" w:color="auto"/>
            </w:tcBorders>
            <w:shd w:val="clear" w:color="auto" w:fill="auto"/>
            <w:vAlign w:val="center"/>
            <w:hideMark/>
          </w:tcPr>
          <w:p w:rsidR="00247B19" w:rsidRPr="00CE3C59" w:rsidRDefault="00247B19" w:rsidP="00247B19">
            <w:pPr>
              <w:jc w:val="center"/>
              <w:rPr>
                <w:b/>
                <w:color w:val="000000"/>
                <w:szCs w:val="24"/>
              </w:rPr>
            </w:pPr>
            <w:r w:rsidRPr="00CE3C59">
              <w:rPr>
                <w:b/>
                <w:color w:val="000000"/>
                <w:szCs w:val="24"/>
              </w:rPr>
              <w:t>Наименование городского округа</w:t>
            </w:r>
          </w:p>
        </w:tc>
        <w:tc>
          <w:tcPr>
            <w:tcW w:w="614" w:type="pct"/>
            <w:vMerge w:val="restart"/>
            <w:tcBorders>
              <w:top w:val="single" w:sz="4" w:space="0" w:color="auto"/>
              <w:left w:val="single" w:sz="4" w:space="0" w:color="auto"/>
              <w:right w:val="single" w:sz="4" w:space="0" w:color="auto"/>
            </w:tcBorders>
            <w:shd w:val="clear" w:color="auto" w:fill="auto"/>
            <w:noWrap/>
            <w:vAlign w:val="center"/>
            <w:hideMark/>
          </w:tcPr>
          <w:p w:rsidR="00247B19" w:rsidRPr="00CE3C59" w:rsidRDefault="00247B19" w:rsidP="00247B19">
            <w:pPr>
              <w:jc w:val="center"/>
              <w:rPr>
                <w:b/>
                <w:color w:val="000000"/>
                <w:szCs w:val="24"/>
              </w:rPr>
            </w:pPr>
            <w:r w:rsidRPr="00CE3C59">
              <w:rPr>
                <w:b/>
                <w:color w:val="000000"/>
                <w:szCs w:val="24"/>
              </w:rPr>
              <w:t>Бюджет</w:t>
            </w:r>
          </w:p>
        </w:tc>
        <w:tc>
          <w:tcPr>
            <w:tcW w:w="499" w:type="pct"/>
            <w:tcBorders>
              <w:top w:val="single" w:sz="4" w:space="0" w:color="auto"/>
              <w:left w:val="single" w:sz="4" w:space="0" w:color="auto"/>
              <w:right w:val="single" w:sz="4" w:space="0" w:color="auto"/>
            </w:tcBorders>
          </w:tcPr>
          <w:p w:rsidR="00247B19" w:rsidRPr="00CE3C59" w:rsidRDefault="00247B19" w:rsidP="00247B19">
            <w:pPr>
              <w:jc w:val="center"/>
              <w:rPr>
                <w:b/>
                <w:szCs w:val="24"/>
              </w:rPr>
            </w:pPr>
          </w:p>
        </w:tc>
        <w:tc>
          <w:tcPr>
            <w:tcW w:w="388" w:type="pct"/>
            <w:tcBorders>
              <w:top w:val="single" w:sz="4" w:space="0" w:color="auto"/>
              <w:left w:val="single" w:sz="4" w:space="0" w:color="auto"/>
              <w:right w:val="single" w:sz="4" w:space="0" w:color="auto"/>
            </w:tcBorders>
          </w:tcPr>
          <w:p w:rsidR="00247B19" w:rsidRPr="00CE3C59" w:rsidRDefault="00247B19" w:rsidP="00247B19">
            <w:pPr>
              <w:jc w:val="center"/>
              <w:rPr>
                <w:b/>
                <w:szCs w:val="24"/>
              </w:rPr>
            </w:pPr>
          </w:p>
        </w:tc>
        <w:tc>
          <w:tcPr>
            <w:tcW w:w="2712" w:type="pct"/>
            <w:gridSpan w:val="6"/>
            <w:tcBorders>
              <w:top w:val="single" w:sz="4" w:space="0" w:color="auto"/>
              <w:left w:val="single" w:sz="4" w:space="0" w:color="auto"/>
              <w:right w:val="single" w:sz="4" w:space="0" w:color="auto"/>
            </w:tcBorders>
          </w:tcPr>
          <w:p w:rsidR="00247B19" w:rsidRPr="00CE3C59" w:rsidRDefault="00247B19" w:rsidP="00247B19">
            <w:pPr>
              <w:jc w:val="center"/>
              <w:rPr>
                <w:b/>
                <w:szCs w:val="24"/>
              </w:rPr>
            </w:pPr>
            <w:r w:rsidRPr="00CE3C59">
              <w:rPr>
                <w:b/>
                <w:szCs w:val="24"/>
              </w:rPr>
              <w:t>в том числе:</w:t>
            </w:r>
          </w:p>
        </w:tc>
      </w:tr>
      <w:tr w:rsidR="00247B19" w:rsidRPr="00247B19" w:rsidTr="00CE3C59">
        <w:trPr>
          <w:trHeight w:val="303"/>
        </w:trPr>
        <w:tc>
          <w:tcPr>
            <w:tcW w:w="787" w:type="pct"/>
            <w:vMerge/>
            <w:tcBorders>
              <w:left w:val="single" w:sz="4" w:space="0" w:color="auto"/>
              <w:bottom w:val="single" w:sz="4" w:space="0" w:color="auto"/>
              <w:right w:val="single" w:sz="4" w:space="0" w:color="auto"/>
            </w:tcBorders>
            <w:shd w:val="clear" w:color="auto" w:fill="auto"/>
            <w:noWrap/>
            <w:vAlign w:val="center"/>
            <w:hideMark/>
          </w:tcPr>
          <w:p w:rsidR="00247B19" w:rsidRPr="00CE3C59" w:rsidRDefault="00247B19" w:rsidP="00247B19">
            <w:pPr>
              <w:jc w:val="center"/>
              <w:rPr>
                <w:b/>
                <w:szCs w:val="24"/>
              </w:rPr>
            </w:pPr>
          </w:p>
        </w:tc>
        <w:tc>
          <w:tcPr>
            <w:tcW w:w="614" w:type="pct"/>
            <w:vMerge/>
            <w:tcBorders>
              <w:left w:val="single" w:sz="4" w:space="0" w:color="auto"/>
              <w:bottom w:val="single" w:sz="4" w:space="0" w:color="auto"/>
              <w:right w:val="single" w:sz="4" w:space="0" w:color="auto"/>
            </w:tcBorders>
            <w:shd w:val="clear" w:color="auto" w:fill="auto"/>
            <w:noWrap/>
            <w:vAlign w:val="center"/>
          </w:tcPr>
          <w:p w:rsidR="00247B19" w:rsidRPr="00CE3C59" w:rsidRDefault="00247B19" w:rsidP="00247B19">
            <w:pPr>
              <w:jc w:val="center"/>
              <w:rPr>
                <w:b/>
                <w:szCs w:val="24"/>
              </w:rPr>
            </w:pPr>
          </w:p>
        </w:tc>
        <w:tc>
          <w:tcPr>
            <w:tcW w:w="499" w:type="pct"/>
            <w:tcBorders>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Кассовое исполнение</w:t>
            </w:r>
          </w:p>
        </w:tc>
        <w:tc>
          <w:tcPr>
            <w:tcW w:w="388" w:type="pct"/>
            <w:tcBorders>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 исп.</w:t>
            </w:r>
          </w:p>
        </w:tc>
        <w:tc>
          <w:tcPr>
            <w:tcW w:w="596" w:type="pct"/>
            <w:tcBorders>
              <w:top w:val="single" w:sz="4" w:space="0" w:color="auto"/>
              <w:left w:val="single" w:sz="4" w:space="0" w:color="auto"/>
              <w:bottom w:val="single" w:sz="4" w:space="0" w:color="auto"/>
              <w:right w:val="single" w:sz="4" w:space="0" w:color="auto"/>
            </w:tcBorders>
            <w:vAlign w:val="center"/>
          </w:tcPr>
          <w:p w:rsidR="00247B19" w:rsidRPr="00CE3C59" w:rsidRDefault="00247B19" w:rsidP="00247B19">
            <w:pPr>
              <w:jc w:val="center"/>
              <w:rPr>
                <w:b/>
                <w:szCs w:val="24"/>
              </w:rPr>
            </w:pPr>
            <w:r w:rsidRPr="00CE3C59">
              <w:rPr>
                <w:b/>
                <w:szCs w:val="24"/>
              </w:rPr>
              <w:t>федеральный бюджет</w:t>
            </w:r>
          </w:p>
        </w:tc>
        <w:tc>
          <w:tcPr>
            <w:tcW w:w="504" w:type="pct"/>
            <w:tcBorders>
              <w:top w:val="single" w:sz="4" w:space="0" w:color="auto"/>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Кассовое исполнение</w:t>
            </w:r>
          </w:p>
        </w:tc>
        <w:tc>
          <w:tcPr>
            <w:tcW w:w="318" w:type="pct"/>
            <w:tcBorders>
              <w:top w:val="single" w:sz="4" w:space="0" w:color="auto"/>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 xml:space="preserve">%% </w:t>
            </w:r>
            <w:proofErr w:type="spellStart"/>
            <w:r w:rsidRPr="00CE3C59">
              <w:rPr>
                <w:b/>
                <w:szCs w:val="24"/>
              </w:rPr>
              <w:t>исп</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247B19" w:rsidRPr="00CE3C59" w:rsidRDefault="00247B19" w:rsidP="00247B19">
            <w:pPr>
              <w:jc w:val="center"/>
              <w:rPr>
                <w:b/>
                <w:szCs w:val="24"/>
              </w:rPr>
            </w:pPr>
            <w:r w:rsidRPr="00CE3C59">
              <w:rPr>
                <w:b/>
                <w:szCs w:val="24"/>
              </w:rPr>
              <w:t>областной бюджет</w:t>
            </w:r>
          </w:p>
        </w:tc>
        <w:tc>
          <w:tcPr>
            <w:tcW w:w="406" w:type="pct"/>
            <w:tcBorders>
              <w:top w:val="single" w:sz="4" w:space="0" w:color="auto"/>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Кассовое исполнение</w:t>
            </w:r>
          </w:p>
        </w:tc>
        <w:tc>
          <w:tcPr>
            <w:tcW w:w="334" w:type="pct"/>
            <w:tcBorders>
              <w:top w:val="single" w:sz="4" w:space="0" w:color="auto"/>
              <w:left w:val="single" w:sz="4" w:space="0" w:color="auto"/>
              <w:bottom w:val="single" w:sz="4" w:space="0" w:color="auto"/>
              <w:right w:val="single" w:sz="4" w:space="0" w:color="auto"/>
            </w:tcBorders>
          </w:tcPr>
          <w:p w:rsidR="00247B19" w:rsidRPr="00CE3C59" w:rsidRDefault="00247B19" w:rsidP="00247B19">
            <w:pPr>
              <w:jc w:val="center"/>
              <w:rPr>
                <w:b/>
                <w:szCs w:val="24"/>
              </w:rPr>
            </w:pPr>
            <w:r w:rsidRPr="00CE3C59">
              <w:rPr>
                <w:b/>
                <w:szCs w:val="24"/>
              </w:rPr>
              <w:t>%% исп.</w:t>
            </w:r>
          </w:p>
        </w:tc>
      </w:tr>
      <w:tr w:rsidR="00247B19" w:rsidRPr="00247B19" w:rsidTr="00CE3C59">
        <w:trPr>
          <w:trHeight w:val="287"/>
        </w:trPr>
        <w:tc>
          <w:tcPr>
            <w:tcW w:w="787" w:type="pct"/>
            <w:tcBorders>
              <w:top w:val="nil"/>
              <w:left w:val="single" w:sz="4" w:space="0" w:color="auto"/>
              <w:bottom w:val="single" w:sz="4" w:space="0" w:color="auto"/>
              <w:right w:val="single" w:sz="4" w:space="0" w:color="auto"/>
            </w:tcBorders>
            <w:shd w:val="clear" w:color="auto" w:fill="auto"/>
            <w:noWrap/>
          </w:tcPr>
          <w:p w:rsidR="00247B19" w:rsidRPr="00247B19" w:rsidRDefault="00247B19" w:rsidP="00247B19">
            <w:pPr>
              <w:rPr>
                <w:b/>
                <w:szCs w:val="24"/>
              </w:rPr>
            </w:pPr>
            <w:r w:rsidRPr="00247B19">
              <w:rPr>
                <w:b/>
                <w:bCs/>
                <w:color w:val="000000"/>
                <w:szCs w:val="24"/>
              </w:rPr>
              <w:t>ВСЕГО</w:t>
            </w:r>
          </w:p>
        </w:tc>
        <w:tc>
          <w:tcPr>
            <w:tcW w:w="614" w:type="pct"/>
            <w:tcBorders>
              <w:top w:val="single" w:sz="4" w:space="0" w:color="auto"/>
              <w:left w:val="single" w:sz="4" w:space="0" w:color="auto"/>
              <w:bottom w:val="single" w:sz="4" w:space="0" w:color="auto"/>
              <w:right w:val="single" w:sz="4" w:space="0" w:color="auto"/>
            </w:tcBorders>
            <w:noWrap/>
            <w:vAlign w:val="bottom"/>
          </w:tcPr>
          <w:p w:rsidR="00247B19" w:rsidRPr="00247B19" w:rsidRDefault="00247B19" w:rsidP="00247B19">
            <w:pPr>
              <w:autoSpaceDE w:val="0"/>
              <w:autoSpaceDN w:val="0"/>
              <w:adjustRightInd w:val="0"/>
              <w:jc w:val="right"/>
              <w:rPr>
                <w:b/>
                <w:szCs w:val="24"/>
              </w:rPr>
            </w:pPr>
            <w:r w:rsidRPr="00247B19">
              <w:rPr>
                <w:b/>
                <w:szCs w:val="24"/>
              </w:rPr>
              <w:t>5 569,3</w:t>
            </w:r>
          </w:p>
        </w:tc>
        <w:tc>
          <w:tcPr>
            <w:tcW w:w="499"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right"/>
              <w:rPr>
                <w:b/>
                <w:szCs w:val="24"/>
              </w:rPr>
            </w:pPr>
            <w:r w:rsidRPr="00247B19">
              <w:rPr>
                <w:b/>
                <w:szCs w:val="24"/>
              </w:rPr>
              <w:t>5 569,3</w:t>
            </w:r>
          </w:p>
        </w:tc>
        <w:tc>
          <w:tcPr>
            <w:tcW w:w="388"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
              </w:rPr>
            </w:pPr>
            <w:r w:rsidRPr="00247B19">
              <w:rPr>
                <w:b/>
                <w:bCs/>
                <w:color w:val="000000"/>
                <w:szCs w:val="24"/>
              </w:rPr>
              <w:t>100</w:t>
            </w:r>
          </w:p>
        </w:tc>
        <w:tc>
          <w:tcPr>
            <w:tcW w:w="59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szCs w:val="24"/>
              </w:rPr>
            </w:pPr>
            <w:r w:rsidRPr="00247B19">
              <w:rPr>
                <w:b/>
                <w:szCs w:val="24"/>
              </w:rPr>
              <w:t>4 900,4</w:t>
            </w:r>
          </w:p>
        </w:tc>
        <w:tc>
          <w:tcPr>
            <w:tcW w:w="50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rPr>
            </w:pPr>
            <w:r w:rsidRPr="00247B19">
              <w:rPr>
                <w:b/>
                <w:szCs w:val="24"/>
              </w:rPr>
              <w:t>4 900,4</w:t>
            </w:r>
          </w:p>
        </w:tc>
        <w:tc>
          <w:tcPr>
            <w:tcW w:w="318"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rPr>
            </w:pPr>
            <w:r w:rsidRPr="00247B19">
              <w:rPr>
                <w:b/>
                <w:bCs/>
                <w:color w:val="000000"/>
                <w:szCs w:val="24"/>
              </w:rPr>
              <w:t>100</w:t>
            </w:r>
          </w:p>
        </w:tc>
        <w:tc>
          <w:tcPr>
            <w:tcW w:w="55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szCs w:val="24"/>
              </w:rPr>
            </w:pPr>
            <w:r w:rsidRPr="00247B19">
              <w:rPr>
                <w:b/>
                <w:szCs w:val="24"/>
              </w:rPr>
              <w:t>668,9</w:t>
            </w:r>
          </w:p>
        </w:tc>
        <w:tc>
          <w:tcPr>
            <w:tcW w:w="40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rPr>
            </w:pPr>
            <w:r w:rsidRPr="00247B19">
              <w:rPr>
                <w:b/>
                <w:szCs w:val="24"/>
              </w:rPr>
              <w:t>668,9</w:t>
            </w:r>
          </w:p>
        </w:tc>
        <w:tc>
          <w:tcPr>
            <w:tcW w:w="33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rPr>
            </w:pPr>
            <w:r w:rsidRPr="00247B19">
              <w:rPr>
                <w:b/>
                <w:bCs/>
                <w:color w:val="000000"/>
                <w:szCs w:val="24"/>
              </w:rPr>
              <w:t>100</w:t>
            </w:r>
          </w:p>
        </w:tc>
      </w:tr>
      <w:tr w:rsidR="00247B19" w:rsidRPr="00247B19" w:rsidTr="00CE3C59">
        <w:trPr>
          <w:trHeight w:val="287"/>
        </w:trPr>
        <w:tc>
          <w:tcPr>
            <w:tcW w:w="787" w:type="pct"/>
            <w:tcBorders>
              <w:top w:val="nil"/>
              <w:left w:val="single" w:sz="4" w:space="0" w:color="auto"/>
              <w:bottom w:val="single" w:sz="4" w:space="0" w:color="auto"/>
              <w:right w:val="single" w:sz="4" w:space="0" w:color="auto"/>
            </w:tcBorders>
            <w:shd w:val="clear" w:color="auto" w:fill="auto"/>
            <w:noWrap/>
          </w:tcPr>
          <w:p w:rsidR="00247B19" w:rsidRPr="00247B19" w:rsidRDefault="00247B19" w:rsidP="00247B19">
            <w:pPr>
              <w:rPr>
                <w:szCs w:val="24"/>
              </w:rPr>
            </w:pPr>
            <w:r w:rsidRPr="00247B19">
              <w:rPr>
                <w:szCs w:val="24"/>
              </w:rPr>
              <w:t>город Магадан</w:t>
            </w:r>
          </w:p>
        </w:tc>
        <w:tc>
          <w:tcPr>
            <w:tcW w:w="614" w:type="pct"/>
            <w:tcBorders>
              <w:top w:val="single" w:sz="4" w:space="0" w:color="auto"/>
              <w:left w:val="single" w:sz="4" w:space="0" w:color="auto"/>
              <w:bottom w:val="single" w:sz="4" w:space="0" w:color="auto"/>
              <w:right w:val="single" w:sz="4" w:space="0" w:color="auto"/>
            </w:tcBorders>
            <w:noWrap/>
            <w:vAlign w:val="bottom"/>
          </w:tcPr>
          <w:p w:rsidR="00247B19" w:rsidRPr="00247B19" w:rsidRDefault="00247B19" w:rsidP="00247B19">
            <w:pPr>
              <w:autoSpaceDE w:val="0"/>
              <w:autoSpaceDN w:val="0"/>
              <w:adjustRightInd w:val="0"/>
              <w:jc w:val="right"/>
              <w:rPr>
                <w:szCs w:val="24"/>
              </w:rPr>
            </w:pPr>
            <w:r w:rsidRPr="00247B19">
              <w:rPr>
                <w:szCs w:val="24"/>
              </w:rPr>
              <w:t>5 569,3</w:t>
            </w:r>
          </w:p>
        </w:tc>
        <w:tc>
          <w:tcPr>
            <w:tcW w:w="499"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right"/>
              <w:rPr>
                <w:szCs w:val="24"/>
              </w:rPr>
            </w:pPr>
            <w:r w:rsidRPr="00247B19">
              <w:rPr>
                <w:szCs w:val="24"/>
              </w:rPr>
              <w:t>5 569,3</w:t>
            </w:r>
          </w:p>
        </w:tc>
        <w:tc>
          <w:tcPr>
            <w:tcW w:w="388"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r w:rsidRPr="00247B19">
              <w:rPr>
                <w:bCs/>
                <w:color w:val="000000"/>
                <w:szCs w:val="24"/>
              </w:rPr>
              <w:t>100</w:t>
            </w:r>
          </w:p>
        </w:tc>
        <w:tc>
          <w:tcPr>
            <w:tcW w:w="59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szCs w:val="24"/>
              </w:rPr>
            </w:pPr>
            <w:r w:rsidRPr="00247B19">
              <w:rPr>
                <w:szCs w:val="24"/>
              </w:rPr>
              <w:t>4 900,4</w:t>
            </w:r>
          </w:p>
        </w:tc>
        <w:tc>
          <w:tcPr>
            <w:tcW w:w="50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pPr>
            <w:r w:rsidRPr="00247B19">
              <w:rPr>
                <w:szCs w:val="24"/>
              </w:rPr>
              <w:t>4 900,4</w:t>
            </w:r>
          </w:p>
        </w:tc>
        <w:tc>
          <w:tcPr>
            <w:tcW w:w="318"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pPr>
            <w:r w:rsidRPr="00247B19">
              <w:rPr>
                <w:bCs/>
                <w:color w:val="000000"/>
                <w:szCs w:val="24"/>
              </w:rPr>
              <w:t>100</w:t>
            </w:r>
          </w:p>
        </w:tc>
        <w:tc>
          <w:tcPr>
            <w:tcW w:w="55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szCs w:val="24"/>
              </w:rPr>
            </w:pPr>
            <w:r w:rsidRPr="00247B19">
              <w:rPr>
                <w:szCs w:val="24"/>
              </w:rPr>
              <w:t>668,9</w:t>
            </w:r>
          </w:p>
        </w:tc>
        <w:tc>
          <w:tcPr>
            <w:tcW w:w="40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pPr>
            <w:r w:rsidRPr="00247B19">
              <w:rPr>
                <w:szCs w:val="24"/>
              </w:rPr>
              <w:t>668,9</w:t>
            </w:r>
          </w:p>
        </w:tc>
        <w:tc>
          <w:tcPr>
            <w:tcW w:w="33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pPr>
            <w:r w:rsidRPr="00247B19">
              <w:rPr>
                <w:bCs/>
                <w:color w:val="000000"/>
                <w:szCs w:val="24"/>
              </w:rPr>
              <w:t>100</w:t>
            </w:r>
          </w:p>
        </w:tc>
      </w:tr>
    </w:tbl>
    <w:p w:rsidR="00247B19" w:rsidRPr="00247B19" w:rsidRDefault="00247B19" w:rsidP="00247B19">
      <w:pPr>
        <w:spacing w:line="276" w:lineRule="auto"/>
        <w:ind w:firstLine="709"/>
        <w:jc w:val="both"/>
        <w:rPr>
          <w:sz w:val="28"/>
          <w:szCs w:val="28"/>
        </w:rPr>
      </w:pPr>
    </w:p>
    <w:p w:rsidR="00247B19" w:rsidRPr="00247B19" w:rsidRDefault="00247B19" w:rsidP="00247B19">
      <w:pPr>
        <w:ind w:firstLine="709"/>
        <w:jc w:val="both"/>
        <w:rPr>
          <w:sz w:val="28"/>
          <w:szCs w:val="28"/>
        </w:rPr>
      </w:pPr>
      <w:r w:rsidRPr="00247B19">
        <w:rPr>
          <w:sz w:val="28"/>
          <w:szCs w:val="28"/>
        </w:rPr>
        <w:t>В 2017 году были выделены федеральные средства муниципальному образованию «Город Магадан» в части реализации по обеспечению доступности для инвалидов учреждений культуры и улично-дорожных сетей вблизи социально-значимых объектов. Мероприятия по адаптации для инвалидов были произведены в трех учреждениях культуры города. В рамках реализации мероприятий по адаптации улично-дорожной сети установлено 22 речевых информатора на перекрестках, выполнена укладка тактильной плитки к зданию центра культуры, выполнены работы по установке дорожных знаков и нанесению горизонтальной дорожной разметки; на одной из улиц произведены работы, по устройству пандусов.</w:t>
      </w:r>
    </w:p>
    <w:p w:rsidR="00247B19" w:rsidRPr="00247B19" w:rsidRDefault="00247B19" w:rsidP="00247B19">
      <w:pPr>
        <w:ind w:firstLine="709"/>
        <w:jc w:val="both"/>
        <w:rPr>
          <w:sz w:val="28"/>
          <w:szCs w:val="28"/>
        </w:rPr>
      </w:pPr>
      <w:r w:rsidRPr="00247B19">
        <w:rPr>
          <w:sz w:val="28"/>
          <w:szCs w:val="28"/>
        </w:rPr>
        <w:t xml:space="preserve">Министерством образования и молодежной политики Магаданской области выполнены мероприятия в 7 муниципальных детских садах по созданию в дошкольных образовательных организациях условий для </w:t>
      </w:r>
      <w:r w:rsidRPr="00247B19">
        <w:rPr>
          <w:sz w:val="28"/>
          <w:szCs w:val="28"/>
        </w:rPr>
        <w:lastRenderedPageBreak/>
        <w:t xml:space="preserve">получения детьми-инвалидами качественного образования: ремонтные работы входного крыльца с устройством пандуса, устройство нескользящего покрытия, установка поручней; в двух учреждениях </w:t>
      </w:r>
      <w:r w:rsidRPr="00247B19">
        <w:rPr>
          <w:rFonts w:eastAsia="Calibri"/>
          <w:sz w:val="28"/>
          <w:szCs w:val="28"/>
        </w:rPr>
        <w:t xml:space="preserve">дополнительного образования детей произведена </w:t>
      </w:r>
      <w:r w:rsidRPr="00247B19">
        <w:rPr>
          <w:sz w:val="28"/>
          <w:szCs w:val="28"/>
        </w:rPr>
        <w:t>установка подъемного устройства на входе, установка нескользящего покрытия.</w:t>
      </w:r>
    </w:p>
    <w:p w:rsidR="00247B19" w:rsidRPr="00247B19" w:rsidRDefault="00247B19" w:rsidP="00247B19">
      <w:pPr>
        <w:jc w:val="center"/>
        <w:rPr>
          <w:sz w:val="28"/>
          <w:szCs w:val="28"/>
        </w:rPr>
      </w:pPr>
    </w:p>
    <w:p w:rsidR="00247B19" w:rsidRPr="00247B19" w:rsidRDefault="00247B19" w:rsidP="00247B19">
      <w:pPr>
        <w:jc w:val="center"/>
        <w:rPr>
          <w:b/>
          <w:sz w:val="28"/>
          <w:szCs w:val="28"/>
        </w:rPr>
      </w:pPr>
      <w:r w:rsidRPr="00247B19">
        <w:rPr>
          <w:b/>
          <w:sz w:val="28"/>
          <w:szCs w:val="28"/>
        </w:rPr>
        <w:t xml:space="preserve">Исполнение расходов по субсидиям бюджетам городских округов </w:t>
      </w:r>
      <w:r w:rsidRPr="00247B19">
        <w:rPr>
          <w:b/>
          <w:sz w:val="28"/>
          <w:szCs w:val="28"/>
        </w:rPr>
        <w:br/>
        <w:t xml:space="preserve">на реализацию мероприятий по созданию условий в организациях дополнительного образования для получения детьми-инвалидами качественного образования в рамках государственной программы Магаданской области «Формирование доступной среды </w:t>
      </w:r>
      <w:r w:rsidRPr="00247B19">
        <w:rPr>
          <w:b/>
          <w:sz w:val="28"/>
          <w:szCs w:val="28"/>
        </w:rPr>
        <w:br/>
        <w:t>в Магаданской области» на 2014-2020 годы» за 2017 год</w:t>
      </w:r>
    </w:p>
    <w:p w:rsidR="00247B19" w:rsidRPr="00247B19" w:rsidRDefault="00247B19" w:rsidP="00247B19">
      <w:pPr>
        <w:ind w:right="282"/>
        <w:jc w:val="right"/>
        <w:rPr>
          <w:sz w:val="28"/>
          <w:szCs w:val="28"/>
        </w:rPr>
      </w:pPr>
      <w:r w:rsidRPr="00247B19">
        <w:rPr>
          <w:sz w:val="28"/>
          <w:szCs w:val="28"/>
        </w:rPr>
        <w:t>тыс. рублей</w:t>
      </w:r>
    </w:p>
    <w:tbl>
      <w:tblPr>
        <w:tblW w:w="5225" w:type="pct"/>
        <w:tblLayout w:type="fixed"/>
        <w:tblLook w:val="04A0" w:firstRow="1" w:lastRow="0" w:firstColumn="1" w:lastColumn="0" w:noHBand="0" w:noVBand="1"/>
      </w:tblPr>
      <w:tblGrid>
        <w:gridCol w:w="1828"/>
        <w:gridCol w:w="1129"/>
        <w:gridCol w:w="1080"/>
        <w:gridCol w:w="658"/>
        <w:gridCol w:w="1166"/>
        <w:gridCol w:w="958"/>
        <w:gridCol w:w="656"/>
        <w:gridCol w:w="1080"/>
        <w:gridCol w:w="792"/>
        <w:gridCol w:w="656"/>
      </w:tblGrid>
      <w:tr w:rsidR="00247B19" w:rsidRPr="00247B19" w:rsidTr="00247B19">
        <w:trPr>
          <w:trHeight w:val="389"/>
        </w:trPr>
        <w:tc>
          <w:tcPr>
            <w:tcW w:w="913" w:type="pct"/>
            <w:vMerge w:val="restart"/>
            <w:tcBorders>
              <w:top w:val="single" w:sz="4" w:space="0" w:color="auto"/>
              <w:left w:val="single" w:sz="4" w:space="0" w:color="auto"/>
              <w:right w:val="single" w:sz="4" w:space="0" w:color="auto"/>
            </w:tcBorders>
            <w:shd w:val="clear" w:color="auto" w:fill="auto"/>
            <w:vAlign w:val="center"/>
            <w:hideMark/>
          </w:tcPr>
          <w:p w:rsidR="00247B19" w:rsidRPr="00247B19" w:rsidRDefault="00247B19" w:rsidP="00247B19">
            <w:pPr>
              <w:jc w:val="center"/>
              <w:rPr>
                <w:b/>
                <w:color w:val="000000"/>
                <w:szCs w:val="24"/>
              </w:rPr>
            </w:pPr>
            <w:r w:rsidRPr="00247B19">
              <w:rPr>
                <w:b/>
                <w:color w:val="000000"/>
                <w:szCs w:val="24"/>
              </w:rPr>
              <w:t>Наименование городского округа</w:t>
            </w:r>
          </w:p>
        </w:tc>
        <w:tc>
          <w:tcPr>
            <w:tcW w:w="564" w:type="pct"/>
            <w:vMerge w:val="restart"/>
            <w:tcBorders>
              <w:top w:val="single" w:sz="4" w:space="0" w:color="auto"/>
              <w:left w:val="single" w:sz="4" w:space="0" w:color="auto"/>
              <w:right w:val="single" w:sz="4" w:space="0" w:color="auto"/>
            </w:tcBorders>
            <w:shd w:val="clear" w:color="auto" w:fill="auto"/>
            <w:noWrap/>
            <w:vAlign w:val="center"/>
            <w:hideMark/>
          </w:tcPr>
          <w:p w:rsidR="00247B19" w:rsidRPr="00247B19" w:rsidRDefault="00247B19" w:rsidP="00247B19">
            <w:pPr>
              <w:jc w:val="center"/>
              <w:rPr>
                <w:b/>
                <w:color w:val="000000"/>
                <w:szCs w:val="24"/>
              </w:rPr>
            </w:pPr>
            <w:r w:rsidRPr="00247B19">
              <w:rPr>
                <w:b/>
                <w:color w:val="000000"/>
                <w:szCs w:val="24"/>
              </w:rPr>
              <w:t>Бюджет</w:t>
            </w:r>
          </w:p>
        </w:tc>
        <w:tc>
          <w:tcPr>
            <w:tcW w:w="540" w:type="pct"/>
            <w:tcBorders>
              <w:top w:val="single" w:sz="4" w:space="0" w:color="auto"/>
              <w:left w:val="single" w:sz="4" w:space="0" w:color="auto"/>
              <w:right w:val="single" w:sz="4" w:space="0" w:color="auto"/>
            </w:tcBorders>
          </w:tcPr>
          <w:p w:rsidR="00247B19" w:rsidRPr="00247B19" w:rsidRDefault="00247B19" w:rsidP="00247B19">
            <w:pPr>
              <w:jc w:val="center"/>
              <w:rPr>
                <w:b/>
                <w:szCs w:val="24"/>
              </w:rPr>
            </w:pPr>
          </w:p>
        </w:tc>
        <w:tc>
          <w:tcPr>
            <w:tcW w:w="329" w:type="pct"/>
            <w:tcBorders>
              <w:top w:val="single" w:sz="4" w:space="0" w:color="auto"/>
              <w:left w:val="single" w:sz="4" w:space="0" w:color="auto"/>
              <w:right w:val="single" w:sz="4" w:space="0" w:color="auto"/>
            </w:tcBorders>
          </w:tcPr>
          <w:p w:rsidR="00247B19" w:rsidRPr="00247B19" w:rsidRDefault="00247B19" w:rsidP="00247B19">
            <w:pPr>
              <w:jc w:val="center"/>
              <w:rPr>
                <w:b/>
                <w:szCs w:val="24"/>
              </w:rPr>
            </w:pPr>
          </w:p>
        </w:tc>
        <w:tc>
          <w:tcPr>
            <w:tcW w:w="2655" w:type="pct"/>
            <w:gridSpan w:val="6"/>
            <w:tcBorders>
              <w:top w:val="single" w:sz="4" w:space="0" w:color="auto"/>
              <w:left w:val="single" w:sz="4" w:space="0" w:color="auto"/>
              <w:right w:val="single" w:sz="4" w:space="0" w:color="auto"/>
            </w:tcBorders>
          </w:tcPr>
          <w:p w:rsidR="00247B19" w:rsidRPr="00247B19" w:rsidRDefault="00247B19" w:rsidP="00247B19">
            <w:pPr>
              <w:jc w:val="center"/>
              <w:rPr>
                <w:b/>
                <w:szCs w:val="24"/>
              </w:rPr>
            </w:pPr>
            <w:r w:rsidRPr="00247B19">
              <w:rPr>
                <w:b/>
                <w:szCs w:val="24"/>
              </w:rPr>
              <w:t>в том числе:</w:t>
            </w:r>
          </w:p>
        </w:tc>
      </w:tr>
      <w:tr w:rsidR="00247B19" w:rsidRPr="00247B19" w:rsidTr="00247B19">
        <w:trPr>
          <w:trHeight w:val="303"/>
        </w:trPr>
        <w:tc>
          <w:tcPr>
            <w:tcW w:w="913" w:type="pct"/>
            <w:vMerge/>
            <w:tcBorders>
              <w:left w:val="single" w:sz="4" w:space="0" w:color="auto"/>
              <w:bottom w:val="single" w:sz="4" w:space="0" w:color="auto"/>
              <w:right w:val="single" w:sz="4" w:space="0" w:color="auto"/>
            </w:tcBorders>
            <w:shd w:val="clear" w:color="auto" w:fill="auto"/>
            <w:noWrap/>
            <w:vAlign w:val="center"/>
            <w:hideMark/>
          </w:tcPr>
          <w:p w:rsidR="00247B19" w:rsidRPr="00247B19" w:rsidRDefault="00247B19" w:rsidP="00247B19">
            <w:pPr>
              <w:jc w:val="center"/>
              <w:rPr>
                <w:b/>
                <w:szCs w:val="24"/>
              </w:rPr>
            </w:pPr>
          </w:p>
        </w:tc>
        <w:tc>
          <w:tcPr>
            <w:tcW w:w="564" w:type="pct"/>
            <w:vMerge/>
            <w:tcBorders>
              <w:left w:val="single" w:sz="4" w:space="0" w:color="auto"/>
              <w:bottom w:val="single" w:sz="4" w:space="0" w:color="auto"/>
              <w:right w:val="single" w:sz="4" w:space="0" w:color="auto"/>
            </w:tcBorders>
            <w:shd w:val="clear" w:color="auto" w:fill="auto"/>
            <w:noWrap/>
            <w:vAlign w:val="center"/>
          </w:tcPr>
          <w:p w:rsidR="00247B19" w:rsidRPr="00247B19" w:rsidRDefault="00247B19" w:rsidP="00247B19">
            <w:pPr>
              <w:jc w:val="center"/>
              <w:rPr>
                <w:b/>
                <w:szCs w:val="24"/>
              </w:rPr>
            </w:pPr>
          </w:p>
        </w:tc>
        <w:tc>
          <w:tcPr>
            <w:tcW w:w="540" w:type="pct"/>
            <w:tcBorders>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Кассовое исполнение</w:t>
            </w:r>
          </w:p>
        </w:tc>
        <w:tc>
          <w:tcPr>
            <w:tcW w:w="329" w:type="pct"/>
            <w:tcBorders>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 исп.</w:t>
            </w:r>
          </w:p>
        </w:tc>
        <w:tc>
          <w:tcPr>
            <w:tcW w:w="583"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федеральный бюджет</w:t>
            </w:r>
          </w:p>
        </w:tc>
        <w:tc>
          <w:tcPr>
            <w:tcW w:w="479"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Кассовое исполнение</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 исп.</w:t>
            </w:r>
          </w:p>
        </w:tc>
        <w:tc>
          <w:tcPr>
            <w:tcW w:w="540"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областной бюджет</w:t>
            </w:r>
          </w:p>
        </w:tc>
        <w:tc>
          <w:tcPr>
            <w:tcW w:w="396"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Кассовое исполнение</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center"/>
              <w:rPr>
                <w:b/>
                <w:szCs w:val="24"/>
              </w:rPr>
            </w:pPr>
            <w:r w:rsidRPr="00247B19">
              <w:rPr>
                <w:b/>
                <w:szCs w:val="24"/>
              </w:rPr>
              <w:t>%% исп.</w:t>
            </w:r>
          </w:p>
        </w:tc>
      </w:tr>
      <w:tr w:rsidR="00247B19" w:rsidRPr="00247B19" w:rsidTr="00247B19">
        <w:trPr>
          <w:trHeight w:val="287"/>
        </w:trPr>
        <w:tc>
          <w:tcPr>
            <w:tcW w:w="913" w:type="pct"/>
            <w:tcBorders>
              <w:top w:val="nil"/>
              <w:left w:val="single" w:sz="4" w:space="0" w:color="auto"/>
              <w:bottom w:val="single" w:sz="4" w:space="0" w:color="auto"/>
              <w:right w:val="single" w:sz="4" w:space="0" w:color="auto"/>
            </w:tcBorders>
            <w:shd w:val="clear" w:color="auto" w:fill="auto"/>
            <w:noWrap/>
          </w:tcPr>
          <w:p w:rsidR="00247B19" w:rsidRPr="00247B19" w:rsidRDefault="00247B19" w:rsidP="00247B19">
            <w:pPr>
              <w:rPr>
                <w:b/>
                <w:szCs w:val="24"/>
              </w:rPr>
            </w:pPr>
            <w:r w:rsidRPr="00247B19">
              <w:rPr>
                <w:b/>
                <w:bCs/>
                <w:color w:val="000000"/>
                <w:szCs w:val="24"/>
              </w:rPr>
              <w:t>ВСЕГО</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247B19" w:rsidRPr="00247B19" w:rsidRDefault="00247B19" w:rsidP="00247B19">
            <w:pPr>
              <w:jc w:val="right"/>
              <w:rPr>
                <w:b/>
                <w:szCs w:val="24"/>
              </w:rPr>
            </w:pPr>
            <w:r w:rsidRPr="00247B19">
              <w:rPr>
                <w:b/>
                <w:szCs w:val="24"/>
              </w:rPr>
              <w:t>3 862,8</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247B19" w:rsidRPr="00247B19" w:rsidRDefault="00247B19" w:rsidP="00247B19">
            <w:pPr>
              <w:jc w:val="right"/>
              <w:rPr>
                <w:b/>
                <w:szCs w:val="24"/>
              </w:rPr>
            </w:pPr>
            <w:r w:rsidRPr="00247B19">
              <w:rPr>
                <w:b/>
                <w:szCs w:val="24"/>
              </w:rPr>
              <w:t>3 862,8</w:t>
            </w:r>
          </w:p>
        </w:tc>
        <w:tc>
          <w:tcPr>
            <w:tcW w:w="329"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rPr>
                <w:b/>
              </w:rPr>
            </w:pPr>
            <w:r w:rsidRPr="00247B19">
              <w:rPr>
                <w:b/>
                <w:bCs/>
                <w:color w:val="000000"/>
                <w:szCs w:val="24"/>
              </w:rPr>
              <w:t>100</w:t>
            </w:r>
          </w:p>
        </w:tc>
        <w:tc>
          <w:tcPr>
            <w:tcW w:w="583"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b/>
                <w:szCs w:val="24"/>
              </w:rPr>
            </w:pPr>
            <w:r w:rsidRPr="00247B19">
              <w:rPr>
                <w:b/>
                <w:szCs w:val="24"/>
              </w:rPr>
              <w:t>3 641,8</w:t>
            </w:r>
          </w:p>
        </w:tc>
        <w:tc>
          <w:tcPr>
            <w:tcW w:w="479"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b/>
                <w:szCs w:val="24"/>
              </w:rPr>
            </w:pPr>
            <w:r w:rsidRPr="00247B19">
              <w:rPr>
                <w:b/>
                <w:szCs w:val="24"/>
              </w:rPr>
              <w:t>3 641,8</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rPr>
                <w:b/>
              </w:rPr>
            </w:pPr>
            <w:r w:rsidRPr="00247B19">
              <w:rPr>
                <w:b/>
                <w:bCs/>
                <w:color w:val="000000"/>
                <w:szCs w:val="24"/>
              </w:rPr>
              <w:t>100</w:t>
            </w:r>
          </w:p>
        </w:tc>
        <w:tc>
          <w:tcPr>
            <w:tcW w:w="540"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b/>
                <w:szCs w:val="24"/>
              </w:rPr>
            </w:pPr>
            <w:r w:rsidRPr="00247B19">
              <w:rPr>
                <w:b/>
                <w:szCs w:val="24"/>
              </w:rPr>
              <w:t>221,0</w:t>
            </w:r>
          </w:p>
        </w:tc>
        <w:tc>
          <w:tcPr>
            <w:tcW w:w="396"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b/>
                <w:szCs w:val="24"/>
              </w:rPr>
            </w:pPr>
            <w:r w:rsidRPr="00247B19">
              <w:rPr>
                <w:b/>
                <w:szCs w:val="24"/>
              </w:rPr>
              <w:t>221,0</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rPr>
                <w:b/>
              </w:rPr>
            </w:pPr>
            <w:r w:rsidRPr="00247B19">
              <w:rPr>
                <w:b/>
                <w:bCs/>
                <w:color w:val="000000"/>
                <w:szCs w:val="24"/>
              </w:rPr>
              <w:t>100</w:t>
            </w:r>
          </w:p>
        </w:tc>
      </w:tr>
      <w:tr w:rsidR="00247B19" w:rsidRPr="00247B19" w:rsidTr="00247B19">
        <w:trPr>
          <w:trHeight w:val="287"/>
        </w:trPr>
        <w:tc>
          <w:tcPr>
            <w:tcW w:w="913" w:type="pct"/>
            <w:tcBorders>
              <w:top w:val="nil"/>
              <w:left w:val="single" w:sz="4" w:space="0" w:color="auto"/>
              <w:bottom w:val="single" w:sz="4" w:space="0" w:color="auto"/>
              <w:right w:val="single" w:sz="4" w:space="0" w:color="auto"/>
            </w:tcBorders>
            <w:shd w:val="clear" w:color="auto" w:fill="auto"/>
            <w:noWrap/>
          </w:tcPr>
          <w:p w:rsidR="00247B19" w:rsidRPr="00247B19" w:rsidRDefault="00247B19" w:rsidP="00247B19">
            <w:pPr>
              <w:rPr>
                <w:szCs w:val="24"/>
              </w:rPr>
            </w:pPr>
            <w:r w:rsidRPr="00247B19">
              <w:rPr>
                <w:szCs w:val="24"/>
              </w:rPr>
              <w:t>город Магадан</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247B19" w:rsidRPr="00247B19" w:rsidRDefault="00247B19" w:rsidP="00247B19">
            <w:pPr>
              <w:jc w:val="right"/>
              <w:rPr>
                <w:szCs w:val="24"/>
              </w:rPr>
            </w:pPr>
            <w:r w:rsidRPr="00247B19">
              <w:rPr>
                <w:szCs w:val="24"/>
              </w:rPr>
              <w:t>1 921,9</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247B19" w:rsidRPr="00247B19" w:rsidRDefault="00247B19" w:rsidP="00247B19">
            <w:pPr>
              <w:jc w:val="right"/>
              <w:rPr>
                <w:szCs w:val="24"/>
              </w:rPr>
            </w:pPr>
            <w:r w:rsidRPr="00247B19">
              <w:rPr>
                <w:szCs w:val="24"/>
              </w:rPr>
              <w:t>1 921,9</w:t>
            </w:r>
          </w:p>
        </w:tc>
        <w:tc>
          <w:tcPr>
            <w:tcW w:w="329"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c>
          <w:tcPr>
            <w:tcW w:w="583"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1 820,9</w:t>
            </w:r>
          </w:p>
        </w:tc>
        <w:tc>
          <w:tcPr>
            <w:tcW w:w="479"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1 820,9</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c>
          <w:tcPr>
            <w:tcW w:w="540"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101,0</w:t>
            </w:r>
          </w:p>
        </w:tc>
        <w:tc>
          <w:tcPr>
            <w:tcW w:w="396"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101,0</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r>
      <w:tr w:rsidR="00247B19" w:rsidRPr="00247B19" w:rsidTr="00247B19">
        <w:trPr>
          <w:trHeight w:val="287"/>
        </w:trPr>
        <w:tc>
          <w:tcPr>
            <w:tcW w:w="913" w:type="pct"/>
            <w:tcBorders>
              <w:top w:val="nil"/>
              <w:left w:val="single" w:sz="4" w:space="0" w:color="auto"/>
              <w:bottom w:val="single" w:sz="4" w:space="0" w:color="auto"/>
              <w:right w:val="single" w:sz="4" w:space="0" w:color="auto"/>
            </w:tcBorders>
            <w:shd w:val="clear" w:color="auto" w:fill="auto"/>
            <w:noWrap/>
          </w:tcPr>
          <w:p w:rsidR="00247B19" w:rsidRPr="00247B19" w:rsidRDefault="00247B19" w:rsidP="00247B19">
            <w:pPr>
              <w:rPr>
                <w:szCs w:val="24"/>
              </w:rPr>
            </w:pPr>
            <w:r w:rsidRPr="00247B19">
              <w:rPr>
                <w:szCs w:val="24"/>
              </w:rPr>
              <w:t>Хасынский городской округ</w:t>
            </w:r>
          </w:p>
        </w:tc>
        <w:tc>
          <w:tcPr>
            <w:tcW w:w="564" w:type="pct"/>
            <w:tcBorders>
              <w:top w:val="single" w:sz="4" w:space="0" w:color="auto"/>
              <w:left w:val="single" w:sz="4" w:space="0" w:color="auto"/>
              <w:bottom w:val="single" w:sz="4" w:space="0" w:color="auto"/>
              <w:right w:val="single" w:sz="4" w:space="0" w:color="auto"/>
            </w:tcBorders>
            <w:shd w:val="clear" w:color="auto" w:fill="auto"/>
            <w:noWrap/>
          </w:tcPr>
          <w:p w:rsidR="00247B19" w:rsidRPr="00247B19" w:rsidRDefault="00247B19" w:rsidP="00247B19">
            <w:pPr>
              <w:jc w:val="right"/>
              <w:rPr>
                <w:szCs w:val="24"/>
              </w:rPr>
            </w:pPr>
            <w:r w:rsidRPr="00247B19">
              <w:rPr>
                <w:szCs w:val="24"/>
              </w:rPr>
              <w:t>1 940,9</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247B19" w:rsidRPr="00247B19" w:rsidRDefault="00247B19" w:rsidP="00247B19">
            <w:pPr>
              <w:jc w:val="right"/>
              <w:rPr>
                <w:szCs w:val="24"/>
              </w:rPr>
            </w:pPr>
            <w:r w:rsidRPr="00247B19">
              <w:rPr>
                <w:szCs w:val="24"/>
              </w:rPr>
              <w:t>1 940,9</w:t>
            </w:r>
          </w:p>
        </w:tc>
        <w:tc>
          <w:tcPr>
            <w:tcW w:w="329"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c>
          <w:tcPr>
            <w:tcW w:w="583"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1 820,9</w:t>
            </w:r>
          </w:p>
        </w:tc>
        <w:tc>
          <w:tcPr>
            <w:tcW w:w="479"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1 820,9</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c>
          <w:tcPr>
            <w:tcW w:w="540"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120,0</w:t>
            </w:r>
          </w:p>
        </w:tc>
        <w:tc>
          <w:tcPr>
            <w:tcW w:w="396" w:type="pct"/>
            <w:tcBorders>
              <w:top w:val="single" w:sz="4" w:space="0" w:color="auto"/>
              <w:left w:val="single" w:sz="4" w:space="0" w:color="auto"/>
              <w:bottom w:val="single" w:sz="4" w:space="0" w:color="auto"/>
              <w:right w:val="single" w:sz="4" w:space="0" w:color="auto"/>
            </w:tcBorders>
          </w:tcPr>
          <w:p w:rsidR="00247B19" w:rsidRPr="00247B19" w:rsidRDefault="00247B19" w:rsidP="00247B19">
            <w:pPr>
              <w:jc w:val="right"/>
              <w:rPr>
                <w:szCs w:val="24"/>
              </w:rPr>
            </w:pPr>
            <w:r w:rsidRPr="00247B19">
              <w:rPr>
                <w:szCs w:val="24"/>
              </w:rPr>
              <w:t>120,0</w:t>
            </w:r>
          </w:p>
        </w:tc>
        <w:tc>
          <w:tcPr>
            <w:tcW w:w="328" w:type="pct"/>
            <w:tcBorders>
              <w:top w:val="single" w:sz="4" w:space="0" w:color="auto"/>
              <w:left w:val="single" w:sz="4" w:space="0" w:color="auto"/>
              <w:bottom w:val="single" w:sz="4" w:space="0" w:color="auto"/>
              <w:right w:val="single" w:sz="4" w:space="0" w:color="auto"/>
            </w:tcBorders>
          </w:tcPr>
          <w:p w:rsidR="00247B19" w:rsidRPr="00247B19" w:rsidRDefault="00247B19" w:rsidP="00247B19">
            <w:r w:rsidRPr="00247B19">
              <w:rPr>
                <w:bCs/>
                <w:color w:val="000000"/>
                <w:szCs w:val="24"/>
              </w:rPr>
              <w:t>100</w:t>
            </w:r>
          </w:p>
        </w:tc>
      </w:tr>
    </w:tbl>
    <w:p w:rsidR="00247B19" w:rsidRPr="00247B19" w:rsidRDefault="00247B19" w:rsidP="00247B19">
      <w:pPr>
        <w:tabs>
          <w:tab w:val="left" w:pos="7140"/>
        </w:tabs>
        <w:jc w:val="center"/>
        <w:rPr>
          <w:b/>
          <w:sz w:val="28"/>
          <w:szCs w:val="28"/>
        </w:rPr>
      </w:pPr>
    </w:p>
    <w:p w:rsidR="00247B19" w:rsidRPr="00247B19" w:rsidRDefault="00247B19" w:rsidP="00247B19">
      <w:pPr>
        <w:tabs>
          <w:tab w:val="left" w:pos="7140"/>
        </w:tabs>
        <w:jc w:val="center"/>
        <w:rPr>
          <w:b/>
          <w:sz w:val="28"/>
          <w:szCs w:val="28"/>
        </w:rPr>
      </w:pPr>
      <w:r w:rsidRPr="00247B19">
        <w:rPr>
          <w:b/>
          <w:sz w:val="28"/>
          <w:szCs w:val="28"/>
        </w:rPr>
        <w:t>Исполнение расходов по субсидиям бюджетам городских округов</w:t>
      </w:r>
      <w:r w:rsidRPr="00247B19">
        <w:rPr>
          <w:b/>
          <w:sz w:val="28"/>
          <w:szCs w:val="28"/>
        </w:rPr>
        <w:br/>
        <w:t>на реализацию мероприятий по созданию в дошкольных образовательных организациях условий для получения детьми-инвалидами качественного образования в рамках государственной программы Магаданской области «Формирование доступной среды в Магаданской области»</w:t>
      </w:r>
      <w:r w:rsidR="006D151F">
        <w:rPr>
          <w:b/>
          <w:sz w:val="28"/>
          <w:szCs w:val="28"/>
        </w:rPr>
        <w:t xml:space="preserve"> </w:t>
      </w:r>
      <w:r w:rsidRPr="00247B19">
        <w:rPr>
          <w:b/>
          <w:sz w:val="28"/>
          <w:szCs w:val="28"/>
        </w:rPr>
        <w:t>на 2014-2020 годы» за 2017 год</w:t>
      </w:r>
    </w:p>
    <w:p w:rsidR="00247B19" w:rsidRPr="00247B19" w:rsidRDefault="00247B19" w:rsidP="00247B19">
      <w:pPr>
        <w:ind w:right="282"/>
        <w:jc w:val="right"/>
        <w:rPr>
          <w:sz w:val="28"/>
          <w:szCs w:val="28"/>
        </w:rPr>
      </w:pPr>
      <w:r w:rsidRPr="00247B19">
        <w:rPr>
          <w:sz w:val="28"/>
          <w:szCs w:val="28"/>
        </w:rPr>
        <w:t>тыс. рублей</w:t>
      </w:r>
    </w:p>
    <w:tbl>
      <w:tblPr>
        <w:tblW w:w="5252" w:type="pct"/>
        <w:tblLayout w:type="fixed"/>
        <w:tblLook w:val="04A0" w:firstRow="1" w:lastRow="0" w:firstColumn="1" w:lastColumn="0" w:noHBand="0" w:noVBand="1"/>
      </w:tblPr>
      <w:tblGrid>
        <w:gridCol w:w="1697"/>
        <w:gridCol w:w="1116"/>
        <w:gridCol w:w="1034"/>
        <w:gridCol w:w="664"/>
        <w:gridCol w:w="1184"/>
        <w:gridCol w:w="1269"/>
        <w:gridCol w:w="736"/>
        <w:gridCol w:w="913"/>
        <w:gridCol w:w="792"/>
        <w:gridCol w:w="649"/>
      </w:tblGrid>
      <w:tr w:rsidR="00247B19" w:rsidRPr="00247B19" w:rsidTr="00247B19">
        <w:trPr>
          <w:trHeight w:val="389"/>
        </w:trPr>
        <w:tc>
          <w:tcPr>
            <w:tcW w:w="844" w:type="pct"/>
            <w:vMerge w:val="restart"/>
            <w:tcBorders>
              <w:top w:val="single" w:sz="4" w:space="0" w:color="auto"/>
              <w:left w:val="single" w:sz="4" w:space="0" w:color="auto"/>
              <w:right w:val="single" w:sz="4" w:space="0" w:color="auto"/>
            </w:tcBorders>
            <w:shd w:val="clear" w:color="auto" w:fill="auto"/>
            <w:vAlign w:val="center"/>
            <w:hideMark/>
          </w:tcPr>
          <w:p w:rsidR="00247B19" w:rsidRPr="00247B19" w:rsidRDefault="00247B19" w:rsidP="00247B19">
            <w:pPr>
              <w:jc w:val="center"/>
              <w:rPr>
                <w:b/>
                <w:color w:val="000000"/>
                <w:szCs w:val="24"/>
              </w:rPr>
            </w:pPr>
            <w:r w:rsidRPr="00247B19">
              <w:rPr>
                <w:b/>
                <w:color w:val="000000"/>
                <w:szCs w:val="24"/>
              </w:rPr>
              <w:t>Наименование городского округа</w:t>
            </w:r>
          </w:p>
        </w:tc>
        <w:tc>
          <w:tcPr>
            <w:tcW w:w="555" w:type="pct"/>
            <w:vMerge w:val="restart"/>
            <w:tcBorders>
              <w:top w:val="single" w:sz="4" w:space="0" w:color="auto"/>
              <w:left w:val="single" w:sz="4" w:space="0" w:color="auto"/>
              <w:right w:val="single" w:sz="4" w:space="0" w:color="auto"/>
            </w:tcBorders>
            <w:shd w:val="clear" w:color="auto" w:fill="auto"/>
            <w:noWrap/>
            <w:vAlign w:val="center"/>
            <w:hideMark/>
          </w:tcPr>
          <w:p w:rsidR="00247B19" w:rsidRPr="00247B19" w:rsidRDefault="00247B19" w:rsidP="00247B19">
            <w:pPr>
              <w:jc w:val="center"/>
              <w:rPr>
                <w:b/>
                <w:color w:val="000000"/>
                <w:szCs w:val="24"/>
              </w:rPr>
            </w:pPr>
            <w:r w:rsidRPr="00247B19">
              <w:rPr>
                <w:b/>
                <w:color w:val="000000"/>
                <w:szCs w:val="24"/>
              </w:rPr>
              <w:t>Бюджет</w:t>
            </w:r>
          </w:p>
        </w:tc>
        <w:tc>
          <w:tcPr>
            <w:tcW w:w="514" w:type="pct"/>
            <w:tcBorders>
              <w:top w:val="single" w:sz="4" w:space="0" w:color="auto"/>
              <w:left w:val="single" w:sz="4" w:space="0" w:color="auto"/>
              <w:right w:val="single" w:sz="4" w:space="0" w:color="auto"/>
            </w:tcBorders>
            <w:vAlign w:val="center"/>
          </w:tcPr>
          <w:p w:rsidR="00247B19" w:rsidRPr="00247B19" w:rsidRDefault="00247B19" w:rsidP="00247B19">
            <w:pPr>
              <w:jc w:val="center"/>
              <w:rPr>
                <w:b/>
                <w:szCs w:val="24"/>
              </w:rPr>
            </w:pPr>
          </w:p>
        </w:tc>
        <w:tc>
          <w:tcPr>
            <w:tcW w:w="330" w:type="pct"/>
            <w:tcBorders>
              <w:top w:val="single" w:sz="4" w:space="0" w:color="auto"/>
              <w:left w:val="single" w:sz="4" w:space="0" w:color="auto"/>
              <w:right w:val="single" w:sz="4" w:space="0" w:color="auto"/>
            </w:tcBorders>
            <w:vAlign w:val="center"/>
          </w:tcPr>
          <w:p w:rsidR="00247B19" w:rsidRPr="00247B19" w:rsidRDefault="00247B19" w:rsidP="00247B19">
            <w:pPr>
              <w:jc w:val="center"/>
              <w:rPr>
                <w:b/>
                <w:szCs w:val="24"/>
              </w:rPr>
            </w:pPr>
          </w:p>
        </w:tc>
        <w:tc>
          <w:tcPr>
            <w:tcW w:w="2757" w:type="pct"/>
            <w:gridSpan w:val="6"/>
            <w:tcBorders>
              <w:top w:val="single" w:sz="4" w:space="0" w:color="auto"/>
              <w:left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в том числе:</w:t>
            </w:r>
          </w:p>
        </w:tc>
      </w:tr>
      <w:tr w:rsidR="00247B19" w:rsidRPr="00247B19" w:rsidTr="00247B19">
        <w:trPr>
          <w:trHeight w:val="303"/>
        </w:trPr>
        <w:tc>
          <w:tcPr>
            <w:tcW w:w="844" w:type="pct"/>
            <w:vMerge/>
            <w:tcBorders>
              <w:left w:val="single" w:sz="4" w:space="0" w:color="auto"/>
              <w:bottom w:val="single" w:sz="4" w:space="0" w:color="auto"/>
              <w:right w:val="single" w:sz="4" w:space="0" w:color="auto"/>
            </w:tcBorders>
            <w:shd w:val="clear" w:color="auto" w:fill="auto"/>
            <w:noWrap/>
            <w:vAlign w:val="center"/>
            <w:hideMark/>
          </w:tcPr>
          <w:p w:rsidR="00247B19" w:rsidRPr="00247B19" w:rsidRDefault="00247B19" w:rsidP="00247B19">
            <w:pPr>
              <w:jc w:val="center"/>
              <w:rPr>
                <w:b/>
                <w:szCs w:val="24"/>
              </w:rPr>
            </w:pPr>
          </w:p>
        </w:tc>
        <w:tc>
          <w:tcPr>
            <w:tcW w:w="555" w:type="pct"/>
            <w:vMerge/>
            <w:tcBorders>
              <w:left w:val="single" w:sz="4" w:space="0" w:color="auto"/>
              <w:bottom w:val="single" w:sz="4" w:space="0" w:color="auto"/>
              <w:right w:val="single" w:sz="4" w:space="0" w:color="auto"/>
            </w:tcBorders>
            <w:shd w:val="clear" w:color="auto" w:fill="auto"/>
            <w:noWrap/>
            <w:vAlign w:val="center"/>
          </w:tcPr>
          <w:p w:rsidR="00247B19" w:rsidRPr="00247B19" w:rsidRDefault="00247B19" w:rsidP="00247B19">
            <w:pPr>
              <w:jc w:val="center"/>
              <w:rPr>
                <w:b/>
                <w:szCs w:val="24"/>
              </w:rPr>
            </w:pPr>
          </w:p>
        </w:tc>
        <w:tc>
          <w:tcPr>
            <w:tcW w:w="514" w:type="pct"/>
            <w:tcBorders>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Кассовое исполнение</w:t>
            </w:r>
          </w:p>
        </w:tc>
        <w:tc>
          <w:tcPr>
            <w:tcW w:w="330" w:type="pct"/>
            <w:tcBorders>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 исп.</w:t>
            </w:r>
          </w:p>
        </w:tc>
        <w:tc>
          <w:tcPr>
            <w:tcW w:w="589"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федеральный бюджет</w:t>
            </w:r>
          </w:p>
        </w:tc>
        <w:tc>
          <w:tcPr>
            <w:tcW w:w="631"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Кассовое исполнение</w:t>
            </w:r>
          </w:p>
        </w:tc>
        <w:tc>
          <w:tcPr>
            <w:tcW w:w="366"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 исп</w:t>
            </w:r>
            <w:r w:rsidR="00CE3C59">
              <w:rPr>
                <w:b/>
                <w:szCs w:val="24"/>
              </w:rPr>
              <w:t>.</w:t>
            </w:r>
          </w:p>
        </w:tc>
        <w:tc>
          <w:tcPr>
            <w:tcW w:w="454"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областной бюджет</w:t>
            </w:r>
          </w:p>
        </w:tc>
        <w:tc>
          <w:tcPr>
            <w:tcW w:w="394"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Кассовое исполнение</w:t>
            </w:r>
          </w:p>
        </w:tc>
        <w:tc>
          <w:tcPr>
            <w:tcW w:w="322" w:type="pct"/>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jc w:val="center"/>
              <w:rPr>
                <w:b/>
                <w:szCs w:val="24"/>
              </w:rPr>
            </w:pPr>
            <w:r w:rsidRPr="00247B19">
              <w:rPr>
                <w:b/>
                <w:szCs w:val="24"/>
              </w:rPr>
              <w:t>%% исп.</w:t>
            </w:r>
          </w:p>
        </w:tc>
      </w:tr>
      <w:tr w:rsidR="00247B19" w:rsidRPr="00247B19" w:rsidTr="00247B19">
        <w:trPr>
          <w:trHeight w:val="287"/>
        </w:trPr>
        <w:tc>
          <w:tcPr>
            <w:tcW w:w="844" w:type="pct"/>
            <w:tcBorders>
              <w:top w:val="single" w:sz="4" w:space="0" w:color="auto"/>
              <w:left w:val="single" w:sz="4" w:space="0" w:color="auto"/>
              <w:bottom w:val="single" w:sz="4" w:space="0" w:color="auto"/>
              <w:right w:val="nil"/>
            </w:tcBorders>
            <w:shd w:val="clear" w:color="000000" w:fill="FFFFFF"/>
            <w:noWrap/>
            <w:vAlign w:val="bottom"/>
          </w:tcPr>
          <w:p w:rsidR="00247B19" w:rsidRPr="00247B19" w:rsidRDefault="00247B19" w:rsidP="00247B19">
            <w:pPr>
              <w:rPr>
                <w:b/>
                <w:bCs/>
                <w:szCs w:val="24"/>
              </w:rPr>
            </w:pPr>
            <w:r w:rsidRPr="00247B19">
              <w:rPr>
                <w:b/>
                <w:bCs/>
                <w:color w:val="000000"/>
                <w:szCs w:val="24"/>
              </w:rPr>
              <w:t>ВСЕГО</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47B19" w:rsidRPr="00247B19" w:rsidRDefault="00247B19" w:rsidP="00247B19">
            <w:pPr>
              <w:jc w:val="right"/>
              <w:rPr>
                <w:b/>
                <w:bCs/>
                <w:color w:val="000000"/>
                <w:szCs w:val="24"/>
              </w:rPr>
            </w:pPr>
            <w:r w:rsidRPr="00247B19">
              <w:rPr>
                <w:b/>
                <w:bCs/>
                <w:color w:val="000000"/>
                <w:szCs w:val="24"/>
              </w:rPr>
              <w:t xml:space="preserve"> 13491,3</w:t>
            </w:r>
          </w:p>
        </w:tc>
        <w:tc>
          <w:tcPr>
            <w:tcW w:w="51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b/>
                <w:bCs/>
                <w:color w:val="000000"/>
                <w:szCs w:val="24"/>
              </w:rPr>
            </w:pPr>
            <w:r w:rsidRPr="00247B19">
              <w:rPr>
                <w:b/>
                <w:bCs/>
                <w:color w:val="000000"/>
                <w:szCs w:val="24"/>
              </w:rPr>
              <w:t xml:space="preserve"> 13491,3</w:t>
            </w:r>
          </w:p>
        </w:tc>
        <w:tc>
          <w:tcPr>
            <w:tcW w:w="330"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
                <w:bCs/>
                <w:color w:val="000000"/>
                <w:szCs w:val="24"/>
              </w:rPr>
            </w:pPr>
          </w:p>
          <w:p w:rsidR="00247B19" w:rsidRPr="00247B19" w:rsidRDefault="00247B19" w:rsidP="00247B19">
            <w:pPr>
              <w:rPr>
                <w:b/>
                <w:bCs/>
                <w:color w:val="000000"/>
                <w:szCs w:val="24"/>
              </w:rPr>
            </w:pPr>
            <w:r w:rsidRPr="00247B19">
              <w:rPr>
                <w:b/>
                <w:bCs/>
                <w:color w:val="000000"/>
                <w:szCs w:val="24"/>
              </w:rPr>
              <w:t>100</w:t>
            </w:r>
          </w:p>
        </w:tc>
        <w:tc>
          <w:tcPr>
            <w:tcW w:w="589"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b/>
                <w:bCs/>
                <w:color w:val="000000"/>
                <w:szCs w:val="24"/>
              </w:rPr>
            </w:pPr>
            <w:r w:rsidRPr="00247B19">
              <w:rPr>
                <w:b/>
                <w:bCs/>
                <w:color w:val="000000"/>
                <w:szCs w:val="24"/>
              </w:rPr>
              <w:t xml:space="preserve"> 12 746,3</w:t>
            </w:r>
          </w:p>
        </w:tc>
        <w:tc>
          <w:tcPr>
            <w:tcW w:w="631"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b/>
                <w:bCs/>
                <w:color w:val="000000"/>
                <w:szCs w:val="24"/>
              </w:rPr>
            </w:pPr>
            <w:r w:rsidRPr="00247B19">
              <w:rPr>
                <w:b/>
                <w:bCs/>
                <w:color w:val="000000"/>
                <w:szCs w:val="24"/>
              </w:rPr>
              <w:t xml:space="preserve"> 12 746,3</w:t>
            </w:r>
          </w:p>
        </w:tc>
        <w:tc>
          <w:tcPr>
            <w:tcW w:w="36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
                <w:bCs/>
                <w:color w:val="000000"/>
                <w:szCs w:val="24"/>
              </w:rPr>
            </w:pPr>
          </w:p>
          <w:p w:rsidR="00247B19" w:rsidRPr="00247B19" w:rsidRDefault="00247B19" w:rsidP="00247B19">
            <w:pPr>
              <w:rPr>
                <w:b/>
              </w:rPr>
            </w:pPr>
            <w:r w:rsidRPr="00247B19">
              <w:rPr>
                <w:b/>
                <w:bCs/>
                <w:color w:val="000000"/>
                <w:szCs w:val="24"/>
              </w:rPr>
              <w:t>100</w:t>
            </w:r>
          </w:p>
        </w:tc>
        <w:tc>
          <w:tcPr>
            <w:tcW w:w="45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b/>
                <w:bCs/>
                <w:color w:val="000000"/>
                <w:szCs w:val="24"/>
              </w:rPr>
            </w:pPr>
            <w:r w:rsidRPr="00247B19">
              <w:rPr>
                <w:b/>
                <w:bCs/>
                <w:color w:val="000000"/>
                <w:szCs w:val="24"/>
              </w:rPr>
              <w:t xml:space="preserve"> 745,0</w:t>
            </w:r>
          </w:p>
        </w:tc>
        <w:tc>
          <w:tcPr>
            <w:tcW w:w="39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b/>
                <w:bCs/>
                <w:color w:val="000000"/>
                <w:szCs w:val="24"/>
              </w:rPr>
            </w:pPr>
            <w:r w:rsidRPr="00247B19">
              <w:rPr>
                <w:b/>
                <w:bCs/>
                <w:color w:val="000000"/>
                <w:szCs w:val="24"/>
              </w:rPr>
              <w:t xml:space="preserve"> 745,0</w:t>
            </w:r>
          </w:p>
        </w:tc>
        <w:tc>
          <w:tcPr>
            <w:tcW w:w="322"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
                <w:bCs/>
                <w:color w:val="000000"/>
                <w:szCs w:val="24"/>
              </w:rPr>
            </w:pPr>
          </w:p>
          <w:p w:rsidR="00247B19" w:rsidRPr="00247B19" w:rsidRDefault="00247B19" w:rsidP="00247B19">
            <w:pPr>
              <w:rPr>
                <w:b/>
              </w:rPr>
            </w:pPr>
            <w:r w:rsidRPr="00247B19">
              <w:rPr>
                <w:b/>
                <w:bCs/>
                <w:color w:val="000000"/>
                <w:szCs w:val="24"/>
              </w:rPr>
              <w:t>100</w:t>
            </w:r>
          </w:p>
        </w:tc>
      </w:tr>
      <w:tr w:rsidR="00247B19" w:rsidRPr="00247B19" w:rsidTr="00247B19">
        <w:trPr>
          <w:trHeight w:val="287"/>
        </w:trPr>
        <w:tc>
          <w:tcPr>
            <w:tcW w:w="844" w:type="pct"/>
            <w:tcBorders>
              <w:top w:val="single" w:sz="4" w:space="0" w:color="auto"/>
              <w:left w:val="single" w:sz="4" w:space="0" w:color="auto"/>
              <w:bottom w:val="single" w:sz="4" w:space="0" w:color="auto"/>
              <w:right w:val="nil"/>
            </w:tcBorders>
            <w:shd w:val="clear" w:color="000000" w:fill="FFFFFF"/>
            <w:noWrap/>
            <w:vAlign w:val="bottom"/>
          </w:tcPr>
          <w:p w:rsidR="00247B19" w:rsidRPr="00247B19" w:rsidRDefault="00247B19" w:rsidP="00247B19">
            <w:pPr>
              <w:rPr>
                <w:szCs w:val="24"/>
              </w:rPr>
            </w:pPr>
            <w:r w:rsidRPr="00247B19">
              <w:rPr>
                <w:szCs w:val="24"/>
              </w:rPr>
              <w:t>город Магадан</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47B19" w:rsidRPr="00247B19" w:rsidRDefault="00247B19" w:rsidP="00247B19">
            <w:pPr>
              <w:jc w:val="right"/>
              <w:rPr>
                <w:color w:val="000000"/>
                <w:szCs w:val="24"/>
              </w:rPr>
            </w:pPr>
            <w:r w:rsidRPr="00247B19">
              <w:rPr>
                <w:color w:val="000000"/>
                <w:szCs w:val="24"/>
              </w:rPr>
              <w:t xml:space="preserve"> 7 687,6</w:t>
            </w:r>
          </w:p>
        </w:tc>
        <w:tc>
          <w:tcPr>
            <w:tcW w:w="51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color w:val="000000"/>
                <w:szCs w:val="24"/>
              </w:rPr>
            </w:pPr>
            <w:r w:rsidRPr="00247B19">
              <w:rPr>
                <w:color w:val="000000"/>
                <w:szCs w:val="24"/>
              </w:rPr>
              <w:t xml:space="preserve"> 7687,6</w:t>
            </w:r>
          </w:p>
        </w:tc>
        <w:tc>
          <w:tcPr>
            <w:tcW w:w="330"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r w:rsidRPr="00247B19">
              <w:rPr>
                <w:bCs/>
                <w:color w:val="000000"/>
                <w:szCs w:val="24"/>
              </w:rPr>
              <w:t>100</w:t>
            </w:r>
          </w:p>
        </w:tc>
        <w:tc>
          <w:tcPr>
            <w:tcW w:w="589"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7 283,6</w:t>
            </w:r>
          </w:p>
        </w:tc>
        <w:tc>
          <w:tcPr>
            <w:tcW w:w="631"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7 283,6</w:t>
            </w:r>
          </w:p>
        </w:tc>
        <w:tc>
          <w:tcPr>
            <w:tcW w:w="36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r w:rsidRPr="00247B19">
              <w:rPr>
                <w:bCs/>
                <w:color w:val="000000"/>
                <w:szCs w:val="24"/>
              </w:rPr>
              <w:t>100</w:t>
            </w:r>
          </w:p>
        </w:tc>
        <w:tc>
          <w:tcPr>
            <w:tcW w:w="45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404,0</w:t>
            </w:r>
          </w:p>
        </w:tc>
        <w:tc>
          <w:tcPr>
            <w:tcW w:w="39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404,0</w:t>
            </w:r>
          </w:p>
        </w:tc>
        <w:tc>
          <w:tcPr>
            <w:tcW w:w="322"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r w:rsidRPr="00247B19">
              <w:rPr>
                <w:bCs/>
                <w:color w:val="000000"/>
                <w:szCs w:val="24"/>
              </w:rPr>
              <w:t>100</w:t>
            </w:r>
          </w:p>
        </w:tc>
      </w:tr>
      <w:tr w:rsidR="00247B19" w:rsidRPr="00247B19" w:rsidTr="00247B19">
        <w:trPr>
          <w:trHeight w:val="287"/>
        </w:trPr>
        <w:tc>
          <w:tcPr>
            <w:tcW w:w="844" w:type="pct"/>
            <w:tcBorders>
              <w:top w:val="nil"/>
              <w:left w:val="single" w:sz="4" w:space="0" w:color="auto"/>
              <w:bottom w:val="single" w:sz="4" w:space="0" w:color="auto"/>
              <w:right w:val="nil"/>
            </w:tcBorders>
            <w:shd w:val="clear" w:color="000000" w:fill="FFFFFF"/>
            <w:noWrap/>
            <w:vAlign w:val="bottom"/>
          </w:tcPr>
          <w:p w:rsidR="00247B19" w:rsidRPr="00247B19" w:rsidRDefault="00247B19" w:rsidP="00247B19">
            <w:pPr>
              <w:rPr>
                <w:szCs w:val="24"/>
              </w:rPr>
            </w:pPr>
            <w:r w:rsidRPr="00247B19">
              <w:rPr>
                <w:szCs w:val="24"/>
              </w:rPr>
              <w:t>Ольский городской округ</w:t>
            </w:r>
          </w:p>
        </w:tc>
        <w:tc>
          <w:tcPr>
            <w:tcW w:w="555" w:type="pct"/>
            <w:tcBorders>
              <w:top w:val="nil"/>
              <w:left w:val="single" w:sz="4" w:space="0" w:color="auto"/>
              <w:bottom w:val="single" w:sz="4" w:space="0" w:color="auto"/>
              <w:right w:val="single" w:sz="4" w:space="0" w:color="auto"/>
            </w:tcBorders>
            <w:shd w:val="clear" w:color="000000" w:fill="FFFFFF"/>
            <w:noWrap/>
            <w:vAlign w:val="bottom"/>
          </w:tcPr>
          <w:p w:rsidR="00247B19" w:rsidRPr="00247B19" w:rsidRDefault="00247B19" w:rsidP="00247B19">
            <w:pPr>
              <w:jc w:val="right"/>
              <w:rPr>
                <w:color w:val="000000"/>
                <w:szCs w:val="24"/>
              </w:rPr>
            </w:pPr>
            <w:r w:rsidRPr="00247B19">
              <w:rPr>
                <w:color w:val="000000"/>
                <w:szCs w:val="24"/>
              </w:rPr>
              <w:t xml:space="preserve"> 1 921,9</w:t>
            </w:r>
          </w:p>
        </w:tc>
        <w:tc>
          <w:tcPr>
            <w:tcW w:w="51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color w:val="000000"/>
                <w:szCs w:val="24"/>
              </w:rPr>
            </w:pPr>
            <w:r w:rsidRPr="00247B19">
              <w:rPr>
                <w:color w:val="000000"/>
                <w:szCs w:val="24"/>
              </w:rPr>
              <w:t xml:space="preserve"> 1 921,9</w:t>
            </w:r>
          </w:p>
        </w:tc>
        <w:tc>
          <w:tcPr>
            <w:tcW w:w="330"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c>
          <w:tcPr>
            <w:tcW w:w="589" w:type="pct"/>
            <w:tcBorders>
              <w:top w:val="nil"/>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1 820,9</w:t>
            </w:r>
          </w:p>
        </w:tc>
        <w:tc>
          <w:tcPr>
            <w:tcW w:w="631" w:type="pct"/>
            <w:tcBorders>
              <w:top w:val="nil"/>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1 820,9</w:t>
            </w:r>
          </w:p>
        </w:tc>
        <w:tc>
          <w:tcPr>
            <w:tcW w:w="36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c>
          <w:tcPr>
            <w:tcW w:w="454" w:type="pct"/>
            <w:tcBorders>
              <w:top w:val="nil"/>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101,0</w:t>
            </w:r>
          </w:p>
        </w:tc>
        <w:tc>
          <w:tcPr>
            <w:tcW w:w="394" w:type="pct"/>
            <w:tcBorders>
              <w:top w:val="nil"/>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101,0</w:t>
            </w:r>
          </w:p>
        </w:tc>
        <w:tc>
          <w:tcPr>
            <w:tcW w:w="322"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r>
      <w:tr w:rsidR="00247B19" w:rsidRPr="00247B19" w:rsidTr="00247B19">
        <w:trPr>
          <w:trHeight w:val="287"/>
        </w:trPr>
        <w:tc>
          <w:tcPr>
            <w:tcW w:w="844" w:type="pct"/>
            <w:tcBorders>
              <w:top w:val="single" w:sz="4" w:space="0" w:color="auto"/>
              <w:left w:val="single" w:sz="4" w:space="0" w:color="auto"/>
              <w:bottom w:val="single" w:sz="4" w:space="0" w:color="auto"/>
              <w:right w:val="nil"/>
            </w:tcBorders>
            <w:shd w:val="clear" w:color="000000" w:fill="FFFFFF"/>
            <w:noWrap/>
            <w:vAlign w:val="bottom"/>
          </w:tcPr>
          <w:p w:rsidR="00247B19" w:rsidRPr="00247B19" w:rsidRDefault="00247B19" w:rsidP="00247B19">
            <w:pPr>
              <w:rPr>
                <w:szCs w:val="24"/>
              </w:rPr>
            </w:pPr>
            <w:r w:rsidRPr="00247B19">
              <w:rPr>
                <w:szCs w:val="24"/>
              </w:rPr>
              <w:t>Хасынский городской округ</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jc w:val="right"/>
              <w:rPr>
                <w:color w:val="000000"/>
                <w:szCs w:val="24"/>
              </w:rPr>
            </w:pPr>
          </w:p>
          <w:p w:rsidR="00247B19" w:rsidRPr="00247B19" w:rsidRDefault="00247B19" w:rsidP="00247B19">
            <w:pPr>
              <w:jc w:val="right"/>
              <w:rPr>
                <w:color w:val="000000"/>
                <w:szCs w:val="24"/>
              </w:rPr>
            </w:pPr>
          </w:p>
          <w:p w:rsidR="00247B19" w:rsidRPr="00247B19" w:rsidRDefault="00247B19" w:rsidP="00247B19">
            <w:pPr>
              <w:jc w:val="right"/>
              <w:rPr>
                <w:szCs w:val="24"/>
              </w:rPr>
            </w:pPr>
            <w:r w:rsidRPr="00247B19">
              <w:rPr>
                <w:color w:val="000000"/>
                <w:szCs w:val="24"/>
              </w:rPr>
              <w:t>3 881,8</w:t>
            </w:r>
          </w:p>
        </w:tc>
        <w:tc>
          <w:tcPr>
            <w:tcW w:w="514"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jc w:val="right"/>
              <w:rPr>
                <w:color w:val="000000"/>
                <w:szCs w:val="24"/>
              </w:rPr>
            </w:pPr>
          </w:p>
          <w:p w:rsidR="00247B19" w:rsidRPr="00247B19" w:rsidRDefault="00247B19" w:rsidP="00247B19">
            <w:pPr>
              <w:jc w:val="right"/>
              <w:rPr>
                <w:color w:val="000000"/>
                <w:szCs w:val="24"/>
              </w:rPr>
            </w:pPr>
          </w:p>
          <w:p w:rsidR="00247B19" w:rsidRPr="00247B19" w:rsidRDefault="00247B19" w:rsidP="00247B19">
            <w:pPr>
              <w:jc w:val="right"/>
              <w:rPr>
                <w:szCs w:val="24"/>
              </w:rPr>
            </w:pPr>
            <w:r w:rsidRPr="00247B19">
              <w:rPr>
                <w:color w:val="000000"/>
                <w:szCs w:val="24"/>
              </w:rPr>
              <w:t>3 881,8</w:t>
            </w:r>
          </w:p>
        </w:tc>
        <w:tc>
          <w:tcPr>
            <w:tcW w:w="330"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c>
          <w:tcPr>
            <w:tcW w:w="589"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3 641,8</w:t>
            </w:r>
          </w:p>
        </w:tc>
        <w:tc>
          <w:tcPr>
            <w:tcW w:w="631"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3 641,8</w:t>
            </w:r>
          </w:p>
        </w:tc>
        <w:tc>
          <w:tcPr>
            <w:tcW w:w="366"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c>
          <w:tcPr>
            <w:tcW w:w="45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240,0</w:t>
            </w:r>
          </w:p>
        </w:tc>
        <w:tc>
          <w:tcPr>
            <w:tcW w:w="394" w:type="pct"/>
            <w:tcBorders>
              <w:top w:val="single" w:sz="4" w:space="0" w:color="auto"/>
              <w:left w:val="nil"/>
              <w:bottom w:val="single" w:sz="4" w:space="0" w:color="auto"/>
              <w:right w:val="single" w:sz="4" w:space="0" w:color="auto"/>
            </w:tcBorders>
            <w:shd w:val="clear" w:color="000000" w:fill="FFFFFF"/>
            <w:vAlign w:val="bottom"/>
          </w:tcPr>
          <w:p w:rsidR="00247B19" w:rsidRPr="00247B19" w:rsidRDefault="00247B19" w:rsidP="00247B19">
            <w:pPr>
              <w:jc w:val="right"/>
              <w:rPr>
                <w:color w:val="000000"/>
                <w:szCs w:val="24"/>
              </w:rPr>
            </w:pPr>
            <w:r w:rsidRPr="00247B19">
              <w:rPr>
                <w:color w:val="000000"/>
                <w:szCs w:val="24"/>
              </w:rPr>
              <w:t xml:space="preserve"> 240,0</w:t>
            </w:r>
          </w:p>
        </w:tc>
        <w:tc>
          <w:tcPr>
            <w:tcW w:w="322" w:type="pct"/>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rPr>
                <w:bCs/>
                <w:color w:val="000000"/>
                <w:szCs w:val="24"/>
              </w:rPr>
            </w:pPr>
          </w:p>
          <w:p w:rsidR="00247B19" w:rsidRPr="00247B19" w:rsidRDefault="00247B19" w:rsidP="00247B19">
            <w:pPr>
              <w:rPr>
                <w:bCs/>
                <w:color w:val="000000"/>
                <w:szCs w:val="24"/>
              </w:rPr>
            </w:pPr>
          </w:p>
          <w:p w:rsidR="00247B19" w:rsidRPr="00247B19" w:rsidRDefault="00247B19" w:rsidP="00247B19">
            <w:r w:rsidRPr="00247B19">
              <w:rPr>
                <w:bCs/>
                <w:color w:val="000000"/>
                <w:szCs w:val="24"/>
              </w:rPr>
              <w:t>100</w:t>
            </w:r>
          </w:p>
        </w:tc>
      </w:tr>
    </w:tbl>
    <w:p w:rsidR="00247B19" w:rsidRPr="00247B19" w:rsidRDefault="00247B19" w:rsidP="00247B19">
      <w:pPr>
        <w:spacing w:line="276" w:lineRule="auto"/>
        <w:ind w:firstLine="709"/>
        <w:jc w:val="both"/>
        <w:rPr>
          <w:sz w:val="28"/>
          <w:szCs w:val="28"/>
        </w:rPr>
      </w:pPr>
    </w:p>
    <w:p w:rsidR="00247B19" w:rsidRPr="00247B19" w:rsidRDefault="00247B19" w:rsidP="00247B19">
      <w:pPr>
        <w:ind w:firstLine="709"/>
        <w:jc w:val="both"/>
        <w:rPr>
          <w:rFonts w:eastAsia="Calibri"/>
          <w:sz w:val="28"/>
          <w:szCs w:val="28"/>
        </w:rPr>
      </w:pPr>
      <w:r w:rsidRPr="00247B19">
        <w:rPr>
          <w:rFonts w:eastAsia="Calibri"/>
          <w:sz w:val="28"/>
          <w:szCs w:val="28"/>
        </w:rPr>
        <w:lastRenderedPageBreak/>
        <w:t>В Магаданском областном центре образования №1 в целях создания условий для получения детьми-инвалидами качественного образования проведены адаптационные мероприятия: установлен подъемник на крыльце здания школы, приобретен лестничный подъемник (гусеничный), тренажер-</w:t>
      </w:r>
      <w:proofErr w:type="spellStart"/>
      <w:r w:rsidRPr="00247B19">
        <w:rPr>
          <w:rFonts w:eastAsia="Calibri"/>
          <w:sz w:val="28"/>
          <w:szCs w:val="28"/>
        </w:rPr>
        <w:t>вертикализатор</w:t>
      </w:r>
      <w:proofErr w:type="spellEnd"/>
      <w:r w:rsidRPr="00247B19">
        <w:rPr>
          <w:rFonts w:eastAsia="Calibri"/>
          <w:sz w:val="28"/>
          <w:szCs w:val="28"/>
        </w:rPr>
        <w:t xml:space="preserve"> «</w:t>
      </w:r>
      <w:proofErr w:type="spellStart"/>
      <w:r w:rsidRPr="00247B19">
        <w:rPr>
          <w:rFonts w:eastAsia="Calibri"/>
          <w:sz w:val="28"/>
          <w:szCs w:val="28"/>
        </w:rPr>
        <w:t>Ардос</w:t>
      </w:r>
      <w:proofErr w:type="spellEnd"/>
      <w:r w:rsidRPr="00247B19">
        <w:rPr>
          <w:rFonts w:eastAsia="Calibri"/>
          <w:sz w:val="28"/>
          <w:szCs w:val="28"/>
        </w:rPr>
        <w:t>» (5 шт</w:t>
      </w:r>
      <w:r w:rsidR="006D151F">
        <w:rPr>
          <w:rFonts w:eastAsia="Calibri"/>
          <w:sz w:val="28"/>
          <w:szCs w:val="28"/>
        </w:rPr>
        <w:t>.</w:t>
      </w:r>
      <w:r w:rsidRPr="00247B19">
        <w:rPr>
          <w:rFonts w:eastAsia="Calibri"/>
          <w:sz w:val="28"/>
          <w:szCs w:val="28"/>
        </w:rPr>
        <w:t xml:space="preserve">) для проведения  адаптивной физической культуры, </w:t>
      </w:r>
      <w:proofErr w:type="spellStart"/>
      <w:r w:rsidRPr="00247B19">
        <w:rPr>
          <w:rFonts w:eastAsia="Calibri"/>
          <w:sz w:val="28"/>
          <w:szCs w:val="28"/>
        </w:rPr>
        <w:t>бампербол</w:t>
      </w:r>
      <w:proofErr w:type="spellEnd"/>
      <w:r w:rsidRPr="00247B19">
        <w:rPr>
          <w:rFonts w:eastAsia="Calibri"/>
          <w:sz w:val="28"/>
          <w:szCs w:val="28"/>
        </w:rPr>
        <w:t xml:space="preserve"> детский (6 шт</w:t>
      </w:r>
      <w:r w:rsidR="006D151F">
        <w:rPr>
          <w:rFonts w:eastAsia="Calibri"/>
          <w:sz w:val="28"/>
          <w:szCs w:val="28"/>
        </w:rPr>
        <w:t>.</w:t>
      </w:r>
      <w:r w:rsidRPr="00247B19">
        <w:rPr>
          <w:rFonts w:eastAsia="Calibri"/>
          <w:sz w:val="28"/>
          <w:szCs w:val="28"/>
        </w:rPr>
        <w:t>) для проведения адаптивной физической культуры и ЛФК, установлены поручни в ДОУ (группа для ДЦП) в санитарно-гигиенической комнате, группе и  учебно-производственных мастерских (коридор), текущий ремонт помещения для обустройства бассейна и его оснащение, для оказания дополнительных услуг детям с тяжелыми множественными нарушениями, приобретена учебная литература. Приобретен специализированный автомобиль для перевозки инвалидов.</w:t>
      </w:r>
    </w:p>
    <w:p w:rsidR="00247B19" w:rsidRPr="00247B19" w:rsidRDefault="00247B19" w:rsidP="00247B19">
      <w:pPr>
        <w:ind w:firstLine="709"/>
        <w:contextualSpacing/>
        <w:jc w:val="both"/>
        <w:rPr>
          <w:sz w:val="28"/>
          <w:szCs w:val="28"/>
        </w:rPr>
      </w:pPr>
      <w:r w:rsidRPr="00247B19">
        <w:rPr>
          <w:sz w:val="28"/>
          <w:szCs w:val="28"/>
        </w:rPr>
        <w:t>В технологическом лицее осуществлены работы по созданию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приобретено оборудование для компьютерного класса для обучения детей с ограниченными возможностями здоровья, тренажерное оборудование для спортивного зала.</w:t>
      </w:r>
    </w:p>
    <w:p w:rsidR="00247B19" w:rsidRPr="00247B19" w:rsidRDefault="00247B19" w:rsidP="00247B19">
      <w:pPr>
        <w:ind w:firstLine="709"/>
        <w:jc w:val="both"/>
        <w:rPr>
          <w:sz w:val="28"/>
          <w:szCs w:val="28"/>
        </w:rPr>
      </w:pPr>
      <w:r w:rsidRPr="00247B19">
        <w:rPr>
          <w:sz w:val="28"/>
          <w:szCs w:val="28"/>
        </w:rPr>
        <w:t xml:space="preserve">Министерством труда и социальной политики Магаданской области в 2017 году в ноябре проведен опрос по изучению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 ООО «АС». На мероприятие предусмотрено 84,4 тыс. рублей.  Отсутствие кассового исполнения по мероприятию объясняется поздним поступлением документов на оплату. </w:t>
      </w:r>
    </w:p>
    <w:p w:rsidR="00247B19" w:rsidRPr="00247B19" w:rsidRDefault="00247B19" w:rsidP="00247B19">
      <w:pPr>
        <w:ind w:firstLine="709"/>
        <w:jc w:val="both"/>
        <w:rPr>
          <w:sz w:val="28"/>
          <w:szCs w:val="28"/>
        </w:rPr>
      </w:pPr>
      <w:r w:rsidRPr="00247B19">
        <w:rPr>
          <w:sz w:val="28"/>
          <w:szCs w:val="28"/>
        </w:rPr>
        <w:t xml:space="preserve">В 2017 году проведены адаптационные работы на 34 объектах, подведомственных министерству учреждений социальной поддержки и социального обслуживания населения и центров занятости населения. Наиболее значимые работы проведены в доме-интернате общего типа для престарелых и инвалидов: устройство пандуса на прилегающей территории, адаптация входных групп, расширены дверные проемы в жилых комнатах и санузлах, установлены поручни. В оздоровительно-реабилитационном центре «Синегорье» проведены работы по замене лестничных перил и установки поручней вдоль стен в спальном и лечебном корпусах, приобретены звуковые маяки с беспроводной кнопкой, специализированные дверные ручки. </w:t>
      </w:r>
    </w:p>
    <w:p w:rsidR="00247B19" w:rsidRPr="00247B19" w:rsidRDefault="00247B19" w:rsidP="00247B19">
      <w:pPr>
        <w:widowControl w:val="0"/>
        <w:autoSpaceDE w:val="0"/>
        <w:autoSpaceDN w:val="0"/>
        <w:adjustRightInd w:val="0"/>
        <w:ind w:firstLine="709"/>
        <w:jc w:val="both"/>
        <w:rPr>
          <w:sz w:val="28"/>
          <w:szCs w:val="28"/>
        </w:rPr>
      </w:pPr>
      <w:r w:rsidRPr="00247B19">
        <w:rPr>
          <w:sz w:val="28"/>
          <w:szCs w:val="28"/>
        </w:rPr>
        <w:t xml:space="preserve">В  учреждениях социальной поддержки и занятости населения проведены работы по адаптации недорогостоящими приспособлениями для всех категорий инвалидов: закуплены сменные кресла-коляски, приобретен мобильный гусеничный лестничный подъемник «ступенькоход», указатели, тактильные пиктограммы со шрифтом Брайля, портативные индукционные системы, таблички информационные с дублированием информации шрифтом Брайля, говорящие тактильные таблички,  тактильные наклейки с нумерацией этажей на поручни, противоскользящий угол, световой маяк, мнемосхема, бегущая строка, устройство для коммутации с кнопкой вызова, информационные таблички «кнопка вызова персонала», 36 звуковых маяков </w:t>
      </w:r>
      <w:r w:rsidRPr="00247B19">
        <w:rPr>
          <w:sz w:val="28"/>
          <w:szCs w:val="28"/>
        </w:rPr>
        <w:lastRenderedPageBreak/>
        <w:t xml:space="preserve">(тактильных-звуковых информаторов), 11 индукционных систем для слабослышащих, 38 информационно-тактильных вывесок для учреждений. </w:t>
      </w:r>
    </w:p>
    <w:p w:rsidR="00247B19" w:rsidRPr="00247B19" w:rsidRDefault="00247B19" w:rsidP="00247B19">
      <w:pPr>
        <w:ind w:firstLine="709"/>
        <w:jc w:val="both"/>
        <w:rPr>
          <w:sz w:val="28"/>
          <w:szCs w:val="28"/>
        </w:rPr>
      </w:pPr>
      <w:r w:rsidRPr="00247B19">
        <w:rPr>
          <w:sz w:val="28"/>
          <w:szCs w:val="28"/>
        </w:rPr>
        <w:t xml:space="preserve">Приобретен специализированный автотранспорт для перевозки инвалидов на кресло-колясках марки </w:t>
      </w:r>
      <w:proofErr w:type="spellStart"/>
      <w:r w:rsidRPr="00247B19">
        <w:rPr>
          <w:sz w:val="28"/>
          <w:szCs w:val="28"/>
        </w:rPr>
        <w:t>Mercedes-BenzSprinter</w:t>
      </w:r>
      <w:proofErr w:type="spellEnd"/>
      <w:r w:rsidRPr="00247B19">
        <w:rPr>
          <w:sz w:val="28"/>
          <w:szCs w:val="28"/>
        </w:rPr>
        <w:t xml:space="preserve"> 2232 D6 с </w:t>
      </w:r>
      <w:proofErr w:type="spellStart"/>
      <w:r w:rsidRPr="00247B19">
        <w:rPr>
          <w:sz w:val="28"/>
          <w:szCs w:val="28"/>
        </w:rPr>
        <w:t>цветографической</w:t>
      </w:r>
      <w:proofErr w:type="spellEnd"/>
      <w:r w:rsidRPr="00247B19">
        <w:rPr>
          <w:sz w:val="28"/>
          <w:szCs w:val="28"/>
        </w:rPr>
        <w:t xml:space="preserve"> схемой, оснащенный </w:t>
      </w:r>
      <w:proofErr w:type="spellStart"/>
      <w:r w:rsidRPr="00247B19">
        <w:rPr>
          <w:sz w:val="28"/>
          <w:szCs w:val="28"/>
        </w:rPr>
        <w:t>электрогидроподъемником</w:t>
      </w:r>
      <w:proofErr w:type="spellEnd"/>
      <w:r w:rsidRPr="00247B19">
        <w:rPr>
          <w:sz w:val="28"/>
          <w:szCs w:val="28"/>
        </w:rPr>
        <w:t xml:space="preserve"> с пультом управления для легкой и безопасной погрузки инвалида-колясочника, стоимостью 2 750,0 тыс. рублей; </w:t>
      </w:r>
    </w:p>
    <w:p w:rsidR="00247B19" w:rsidRPr="00247B19" w:rsidRDefault="00247B19" w:rsidP="00247B19">
      <w:pPr>
        <w:ind w:firstLine="709"/>
        <w:jc w:val="both"/>
        <w:rPr>
          <w:sz w:val="28"/>
          <w:szCs w:val="28"/>
        </w:rPr>
      </w:pPr>
      <w:r w:rsidRPr="00247B19">
        <w:rPr>
          <w:sz w:val="28"/>
          <w:szCs w:val="28"/>
        </w:rPr>
        <w:t xml:space="preserve">В 2017 году приобретены технические средства реабилитации для адресного обеспечения инвалидов (детей-инвалидов): батарейки для </w:t>
      </w:r>
      <w:proofErr w:type="spellStart"/>
      <w:r w:rsidRPr="00247B19">
        <w:rPr>
          <w:sz w:val="28"/>
          <w:szCs w:val="28"/>
        </w:rPr>
        <w:t>кохлеарныхимплантов</w:t>
      </w:r>
      <w:proofErr w:type="spellEnd"/>
      <w:r w:rsidRPr="00247B19">
        <w:rPr>
          <w:sz w:val="28"/>
          <w:szCs w:val="28"/>
        </w:rPr>
        <w:t>, электронные наручные часы с синтезатором речи, индикаторы уровня жидкости. 139 инвалидам, семьям с детьми-инвалидами компенсированы расходы бытовых услуг на сумму 413,3 тыс. рублей.</w:t>
      </w:r>
    </w:p>
    <w:p w:rsidR="00247B19" w:rsidRPr="00247B19" w:rsidRDefault="00247B19" w:rsidP="00247B19">
      <w:pPr>
        <w:ind w:firstLine="709"/>
        <w:jc w:val="both"/>
        <w:rPr>
          <w:sz w:val="28"/>
          <w:szCs w:val="28"/>
        </w:rPr>
      </w:pPr>
      <w:r w:rsidRPr="00247B19">
        <w:rPr>
          <w:sz w:val="28"/>
          <w:szCs w:val="28"/>
        </w:rPr>
        <w:t xml:space="preserve">В 2017 году проведено обучение 30 специалистов, оказывающих услуги населению, русскому жестовому языку переводчиков в сфере профессиональной коммуникации </w:t>
      </w:r>
      <w:proofErr w:type="spellStart"/>
      <w:r w:rsidRPr="00247B19">
        <w:rPr>
          <w:sz w:val="28"/>
          <w:szCs w:val="28"/>
        </w:rPr>
        <w:t>неслышащих</w:t>
      </w:r>
      <w:proofErr w:type="spellEnd"/>
      <w:r w:rsidRPr="00247B19">
        <w:rPr>
          <w:sz w:val="28"/>
          <w:szCs w:val="28"/>
        </w:rPr>
        <w:t xml:space="preserve"> (переводчик жестового языка) и переводчиков в сфере профессиональной коммуникации лиц с нарушениями слуха. </w:t>
      </w:r>
    </w:p>
    <w:p w:rsidR="00247B19" w:rsidRPr="00247B19" w:rsidRDefault="00247B19" w:rsidP="00247B19">
      <w:pPr>
        <w:spacing w:line="276" w:lineRule="auto"/>
        <w:ind w:firstLine="709"/>
        <w:jc w:val="both"/>
        <w:rPr>
          <w:sz w:val="28"/>
          <w:szCs w:val="28"/>
        </w:rPr>
      </w:pPr>
      <w:r w:rsidRPr="00247B19">
        <w:rPr>
          <w:sz w:val="28"/>
          <w:szCs w:val="28"/>
        </w:rPr>
        <w:t>417 детей-инвалидов обеспечено новогодними подарками.</w:t>
      </w:r>
    </w:p>
    <w:p w:rsidR="00247B19" w:rsidRPr="00247B19" w:rsidRDefault="00247B19" w:rsidP="00247B19">
      <w:pPr>
        <w:ind w:firstLine="709"/>
        <w:jc w:val="both"/>
        <w:rPr>
          <w:sz w:val="28"/>
          <w:szCs w:val="28"/>
        </w:rPr>
      </w:pPr>
      <w:r w:rsidRPr="00247B19">
        <w:rPr>
          <w:sz w:val="28"/>
          <w:szCs w:val="28"/>
        </w:rPr>
        <w:t>На низкий процент освоения средств министерством труда и социальной политики оказало влияние снижение стоимости запланированных работ по результатам проведенных конкурсных процедур, а также несоблюдение подрядчиком условий заключенного контракта и как следствие невыполнение запланированных ремонтных работ в учреждении социального обслуживания.</w:t>
      </w:r>
    </w:p>
    <w:p w:rsidR="00247B19" w:rsidRPr="00247B19" w:rsidRDefault="00247B19" w:rsidP="00247B19">
      <w:pPr>
        <w:ind w:firstLine="709"/>
        <w:jc w:val="both"/>
        <w:rPr>
          <w:sz w:val="28"/>
          <w:szCs w:val="28"/>
        </w:rPr>
      </w:pPr>
      <w:r w:rsidRPr="00247B19">
        <w:rPr>
          <w:sz w:val="28"/>
          <w:szCs w:val="28"/>
        </w:rPr>
        <w:t xml:space="preserve">В рамках мероприятия по адаптации медицинских организаций для доступности инвалидам и маломобильным группам населения Министерством здравоохранения и демографической политики Магаданской области в 2017 проведен в двух больницах капитальный ремонт лифтовой шахты и монтаж лифтового оборудования. В 2017 году проведена централизованная закупка для 6-ти объектов здравоохранения индукционных петель и знаков доступности для инвалидов по слуху; на 52 объектах приобретено оборудование системы вызова персонала на входной группе. </w:t>
      </w:r>
    </w:p>
    <w:p w:rsidR="00247B19" w:rsidRPr="00247B19" w:rsidRDefault="00247B19" w:rsidP="00247B19">
      <w:pPr>
        <w:ind w:firstLine="709"/>
        <w:jc w:val="both"/>
        <w:rPr>
          <w:sz w:val="28"/>
          <w:szCs w:val="28"/>
        </w:rPr>
      </w:pPr>
      <w:r w:rsidRPr="00247B19">
        <w:rPr>
          <w:sz w:val="28"/>
          <w:szCs w:val="28"/>
        </w:rPr>
        <w:t>В рамках мероприятия по адаптации организаций культуры для доступности инвалидам и маломобильным группам населения Министерством культуры и туризма Магаданской области в 2017 году проведены работы в трех учреждениях: в краеведческом музее приобретен и установлен вертикальный подъемник для инвалидов, театре кукол приобретены и установлены противоскользящее покрытие; переносная индукционная система; индукционные системы для зрительного и малого залов;  системы и средства ориентации, указатели; в библиотеке им. А.С. Пушкина приобретены и установлены поручни для наружной лестницы центрального входа, раскладывающиеся пандусы для пожарных выходов; портативные и встроенная индукционные системы и знаки доступности для инвалидов по слуху, информационно-тактильный знак с азбукой Брайля, тактильная мнемосхема.</w:t>
      </w:r>
    </w:p>
    <w:p w:rsidR="00247B19" w:rsidRPr="00247B19" w:rsidRDefault="00247B19" w:rsidP="00247B19">
      <w:pPr>
        <w:ind w:firstLine="709"/>
        <w:jc w:val="both"/>
        <w:rPr>
          <w:sz w:val="28"/>
          <w:szCs w:val="28"/>
        </w:rPr>
      </w:pPr>
      <w:r w:rsidRPr="00247B19">
        <w:rPr>
          <w:sz w:val="28"/>
          <w:szCs w:val="28"/>
        </w:rPr>
        <w:lastRenderedPageBreak/>
        <w:t xml:space="preserve">Департаментом физической культуры и спорта произведены следующие адаптационные мероприятия: в МОГАУ «Физкультурно-спортивный комплекс «Колымский» на 5 объектах, в том  числе: приобретение информационных терминалов,  табличек со шрифтом Брайля, контрастных полос алюминиевых профилей на лестницы, уличных звуковых информаторов с кнопкой активации, приобретение перекатных и съемных пандусов для преодоления порогов; в Спортивном комплексе -  обустройство парковки, укладка </w:t>
      </w:r>
      <w:proofErr w:type="spellStart"/>
      <w:r w:rsidRPr="00247B19">
        <w:rPr>
          <w:sz w:val="28"/>
          <w:szCs w:val="28"/>
        </w:rPr>
        <w:t>антискользящего</w:t>
      </w:r>
      <w:proofErr w:type="spellEnd"/>
      <w:r w:rsidRPr="00247B19">
        <w:rPr>
          <w:sz w:val="28"/>
          <w:szCs w:val="28"/>
        </w:rPr>
        <w:t xml:space="preserve"> покрытия на пандусе и входной площадке; в Дворце спорта  - укладка </w:t>
      </w:r>
      <w:proofErr w:type="spellStart"/>
      <w:r w:rsidRPr="00247B19">
        <w:rPr>
          <w:sz w:val="28"/>
          <w:szCs w:val="28"/>
        </w:rPr>
        <w:t>антискользящего</w:t>
      </w:r>
      <w:proofErr w:type="spellEnd"/>
      <w:r w:rsidRPr="00247B19">
        <w:rPr>
          <w:sz w:val="28"/>
          <w:szCs w:val="28"/>
        </w:rPr>
        <w:t xml:space="preserve"> покрытия на пандусе и входной площадке, установка поручней перилл на лестничных маршах. В ледовом комплексе адаптация санитарной зоны для инвалидов с нарушениями опорно-двигательного аппарата (поручни, крючков для костылей, кнопки экстренного вызова «помощника», специализированной сантехники). В плавательном бассейне устройство наружного пандуса, поручней перилл на лестничных маршах, понижение стойки администратора.</w:t>
      </w:r>
    </w:p>
    <w:p w:rsidR="00247B19" w:rsidRPr="00247B19" w:rsidRDefault="00247B19" w:rsidP="00247B19">
      <w:pPr>
        <w:spacing w:line="276" w:lineRule="auto"/>
        <w:ind w:firstLine="709"/>
        <w:jc w:val="both"/>
        <w:rPr>
          <w:sz w:val="28"/>
          <w:szCs w:val="28"/>
        </w:rPr>
      </w:pPr>
    </w:p>
    <w:p w:rsidR="00247B19" w:rsidRPr="00247B19" w:rsidRDefault="00247B19" w:rsidP="00247B19">
      <w:pPr>
        <w:autoSpaceDE w:val="0"/>
        <w:autoSpaceDN w:val="0"/>
        <w:adjustRightInd w:val="0"/>
        <w:contextualSpacing/>
        <w:jc w:val="center"/>
        <w:rPr>
          <w:rFonts w:eastAsiaTheme="minorHAnsi"/>
          <w:b/>
          <w:sz w:val="28"/>
          <w:szCs w:val="28"/>
          <w:lang w:eastAsia="en-US"/>
        </w:rPr>
      </w:pPr>
      <w:r w:rsidRPr="00247B19">
        <w:rPr>
          <w:rFonts w:eastAsiaTheme="minorHAnsi"/>
          <w:b/>
          <w:sz w:val="28"/>
          <w:szCs w:val="28"/>
          <w:lang w:eastAsia="en-US"/>
        </w:rPr>
        <w:t xml:space="preserve">19. Государственная программа Магаданской области </w:t>
      </w:r>
    </w:p>
    <w:p w:rsidR="00247B19" w:rsidRPr="00247B19" w:rsidRDefault="00247B19" w:rsidP="00247B19">
      <w:pPr>
        <w:autoSpaceDE w:val="0"/>
        <w:autoSpaceDN w:val="0"/>
        <w:adjustRightInd w:val="0"/>
        <w:contextualSpacing/>
        <w:jc w:val="center"/>
        <w:rPr>
          <w:rFonts w:eastAsiaTheme="minorHAnsi"/>
          <w:b/>
          <w:sz w:val="28"/>
          <w:szCs w:val="28"/>
          <w:lang w:eastAsia="en-US"/>
        </w:rPr>
      </w:pPr>
      <w:r w:rsidRPr="00247B19">
        <w:rPr>
          <w:rFonts w:eastAsiaTheme="minorHAnsi"/>
          <w:b/>
          <w:sz w:val="28"/>
          <w:szCs w:val="28"/>
          <w:lang w:eastAsia="en-US"/>
        </w:rPr>
        <w:t>«Трудовые ресурсы Магаданской области» на 2014-2020 годы»</w:t>
      </w:r>
    </w:p>
    <w:p w:rsidR="00247B19" w:rsidRPr="00247B19" w:rsidRDefault="00247B19" w:rsidP="00247B19">
      <w:pPr>
        <w:autoSpaceDE w:val="0"/>
        <w:autoSpaceDN w:val="0"/>
        <w:adjustRightInd w:val="0"/>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Цель государственной программы - формирование системы обеспечения экономики и социальной сферы области необходимыми трудовыми ресурсами.</w:t>
      </w:r>
    </w:p>
    <w:p w:rsidR="00247B19" w:rsidRPr="00247B19" w:rsidRDefault="00247B19" w:rsidP="00247B19">
      <w:pPr>
        <w:spacing w:after="160"/>
        <w:contextualSpacing/>
        <w:jc w:val="center"/>
        <w:rPr>
          <w:rFonts w:eastAsiaTheme="minorHAnsi"/>
          <w:b/>
          <w:sz w:val="28"/>
          <w:szCs w:val="28"/>
          <w:lang w:eastAsia="en-US"/>
        </w:rPr>
      </w:pPr>
    </w:p>
    <w:p w:rsidR="00247B19" w:rsidRDefault="00247B19" w:rsidP="00247B19">
      <w:pPr>
        <w:spacing w:after="160"/>
        <w:contextualSpacing/>
        <w:jc w:val="center"/>
        <w:rPr>
          <w:rFonts w:eastAsiaTheme="minorHAnsi"/>
          <w:b/>
          <w:sz w:val="28"/>
          <w:szCs w:val="28"/>
          <w:lang w:eastAsia="en-US"/>
        </w:rPr>
      </w:pPr>
      <w:r w:rsidRPr="00247B19">
        <w:rPr>
          <w:rFonts w:eastAsiaTheme="minorHAnsi"/>
          <w:b/>
          <w:sz w:val="28"/>
          <w:szCs w:val="28"/>
          <w:lang w:eastAsia="en-US"/>
        </w:rPr>
        <w:t>Государственная программа Магаданской области «Трудовые ресурсы Магаданской области» на 2014-2020 годы»</w:t>
      </w:r>
    </w:p>
    <w:p w:rsidR="008077DC" w:rsidRDefault="008077DC" w:rsidP="00247B19">
      <w:pPr>
        <w:spacing w:after="160"/>
        <w:contextualSpacing/>
        <w:jc w:val="center"/>
        <w:rPr>
          <w:rFonts w:eastAsiaTheme="minorHAnsi"/>
          <w:b/>
          <w:sz w:val="28"/>
          <w:szCs w:val="28"/>
          <w:lang w:eastAsia="en-US"/>
        </w:rPr>
      </w:pPr>
    </w:p>
    <w:p w:rsidR="00247B19" w:rsidRPr="00247B19" w:rsidRDefault="006D151F" w:rsidP="00247B19">
      <w:pPr>
        <w:spacing w:after="160"/>
        <w:contextualSpacing/>
        <w:jc w:val="right"/>
        <w:rPr>
          <w:rFonts w:eastAsiaTheme="minorHAnsi"/>
          <w:sz w:val="28"/>
          <w:szCs w:val="28"/>
        </w:rPr>
      </w:pPr>
      <w:r>
        <w:rPr>
          <w:rFonts w:eastAsiaTheme="minorHAnsi"/>
          <w:sz w:val="28"/>
          <w:szCs w:val="28"/>
          <w:lang w:eastAsia="en-US"/>
        </w:rPr>
        <w:t>т</w:t>
      </w:r>
      <w:r w:rsidR="00247B19" w:rsidRPr="00247B19">
        <w:rPr>
          <w:rFonts w:eastAsiaTheme="minorHAnsi"/>
          <w:sz w:val="28"/>
          <w:szCs w:val="28"/>
          <w:lang w:eastAsia="en-US"/>
        </w:rPr>
        <w:t>ыс. руб.</w:t>
      </w:r>
    </w:p>
    <w:tbl>
      <w:tblPr>
        <w:tblW w:w="9472" w:type="dxa"/>
        <w:tblLook w:val="04A0" w:firstRow="1" w:lastRow="0" w:firstColumn="1" w:lastColumn="0" w:noHBand="0" w:noVBand="1"/>
      </w:tblPr>
      <w:tblGrid>
        <w:gridCol w:w="560"/>
        <w:gridCol w:w="4046"/>
        <w:gridCol w:w="1891"/>
        <w:gridCol w:w="1509"/>
        <w:gridCol w:w="1466"/>
      </w:tblGrid>
      <w:tr w:rsidR="00247B19" w:rsidRPr="00247B19" w:rsidTr="00247B19">
        <w:trPr>
          <w:trHeight w:val="458"/>
        </w:trPr>
        <w:tc>
          <w:tcPr>
            <w:tcW w:w="560" w:type="dxa"/>
            <w:tcBorders>
              <w:top w:val="single" w:sz="4" w:space="0" w:color="000000"/>
              <w:left w:val="single" w:sz="4" w:space="0" w:color="000000"/>
              <w:bottom w:val="single" w:sz="4" w:space="0" w:color="000000"/>
              <w:right w:val="single" w:sz="4" w:space="0" w:color="000000"/>
            </w:tcBorders>
          </w:tcPr>
          <w:p w:rsidR="00247B19" w:rsidRPr="00247B19" w:rsidRDefault="00247B19" w:rsidP="00247B19">
            <w:pPr>
              <w:spacing w:after="160"/>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046"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szCs w:val="24"/>
                <w:lang w:eastAsia="en-US"/>
              </w:rPr>
            </w:pPr>
            <w:r w:rsidRPr="00247B19">
              <w:rPr>
                <w:rFonts w:eastAsiaTheme="minorHAnsi"/>
                <w:b/>
                <w:bCs/>
                <w:color w:val="000000"/>
                <w:szCs w:val="24"/>
                <w:lang w:eastAsia="en-US"/>
              </w:rPr>
              <w:t>Наименование подпрограммы</w:t>
            </w:r>
          </w:p>
        </w:tc>
        <w:tc>
          <w:tcPr>
            <w:tcW w:w="1891"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509"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1466"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247B19">
        <w:trPr>
          <w:trHeight w:val="455"/>
        </w:trPr>
        <w:tc>
          <w:tcPr>
            <w:tcW w:w="560"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bCs/>
                <w:color w:val="000000"/>
                <w:szCs w:val="24"/>
              </w:rPr>
            </w:pPr>
          </w:p>
        </w:tc>
        <w:tc>
          <w:tcPr>
            <w:tcW w:w="4046"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b/>
                <w:bCs/>
                <w:color w:val="000000"/>
                <w:szCs w:val="24"/>
              </w:rPr>
            </w:pPr>
            <w:r w:rsidRPr="00247B19">
              <w:rPr>
                <w:b/>
                <w:bCs/>
                <w:color w:val="000000"/>
                <w:szCs w:val="24"/>
              </w:rPr>
              <w:t>ВСЕГО</w:t>
            </w:r>
          </w:p>
        </w:tc>
        <w:tc>
          <w:tcPr>
            <w:tcW w:w="1891"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right"/>
              <w:rPr>
                <w:b/>
                <w:bCs/>
                <w:color w:val="000000"/>
                <w:szCs w:val="24"/>
              </w:rPr>
            </w:pPr>
            <w:r w:rsidRPr="00247B19">
              <w:rPr>
                <w:b/>
                <w:bCs/>
                <w:color w:val="000000"/>
                <w:szCs w:val="24"/>
              </w:rPr>
              <w:t>251 243,6</w:t>
            </w:r>
          </w:p>
        </w:tc>
        <w:tc>
          <w:tcPr>
            <w:tcW w:w="1509"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right"/>
              <w:rPr>
                <w:b/>
                <w:bCs/>
                <w:color w:val="000000"/>
                <w:szCs w:val="24"/>
              </w:rPr>
            </w:pPr>
            <w:r w:rsidRPr="00247B19">
              <w:rPr>
                <w:b/>
                <w:bCs/>
                <w:color w:val="000000"/>
                <w:szCs w:val="24"/>
              </w:rPr>
              <w:t>233 352,8</w:t>
            </w:r>
          </w:p>
        </w:tc>
        <w:tc>
          <w:tcPr>
            <w:tcW w:w="1466"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right"/>
              <w:rPr>
                <w:b/>
                <w:bCs/>
                <w:color w:val="000000"/>
                <w:szCs w:val="24"/>
              </w:rPr>
            </w:pPr>
            <w:r w:rsidRPr="00247B19">
              <w:rPr>
                <w:b/>
                <w:bCs/>
                <w:color w:val="000000"/>
                <w:szCs w:val="24"/>
              </w:rPr>
              <w:t>92,9</w:t>
            </w:r>
          </w:p>
        </w:tc>
      </w:tr>
      <w:tr w:rsidR="00247B19" w:rsidRPr="00247B19" w:rsidTr="00247B19">
        <w:trPr>
          <w:trHeight w:val="349"/>
        </w:trPr>
        <w:tc>
          <w:tcPr>
            <w:tcW w:w="560"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Cs/>
                <w:color w:val="000000"/>
                <w:szCs w:val="24"/>
              </w:rPr>
            </w:pPr>
          </w:p>
        </w:tc>
        <w:tc>
          <w:tcPr>
            <w:tcW w:w="4046"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bCs/>
                <w:color w:val="000000"/>
                <w:szCs w:val="24"/>
              </w:rPr>
            </w:pPr>
            <w:r w:rsidRPr="00247B19">
              <w:rPr>
                <w:bCs/>
                <w:color w:val="000000"/>
                <w:szCs w:val="24"/>
              </w:rPr>
              <w:t>в том числе:</w:t>
            </w:r>
          </w:p>
        </w:tc>
        <w:tc>
          <w:tcPr>
            <w:tcW w:w="1891"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bCs/>
                <w:color w:val="000000"/>
                <w:szCs w:val="24"/>
              </w:rPr>
            </w:pPr>
          </w:p>
        </w:tc>
        <w:tc>
          <w:tcPr>
            <w:tcW w:w="150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bCs/>
                <w:color w:val="000000"/>
                <w:szCs w:val="24"/>
              </w:rPr>
            </w:pPr>
          </w:p>
        </w:tc>
        <w:tc>
          <w:tcPr>
            <w:tcW w:w="1466"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bCs/>
                <w:color w:val="000000"/>
                <w:szCs w:val="24"/>
              </w:rPr>
            </w:pPr>
          </w:p>
        </w:tc>
      </w:tr>
      <w:tr w:rsidR="00247B19" w:rsidRPr="00247B19" w:rsidTr="00247B19">
        <w:trPr>
          <w:trHeight w:val="458"/>
        </w:trPr>
        <w:tc>
          <w:tcPr>
            <w:tcW w:w="560"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r w:rsidRPr="00247B19">
              <w:rPr>
                <w:color w:val="000000"/>
                <w:szCs w:val="24"/>
              </w:rPr>
              <w:t>1</w:t>
            </w:r>
          </w:p>
        </w:tc>
        <w:tc>
          <w:tcPr>
            <w:tcW w:w="4046"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color w:val="000000"/>
                <w:szCs w:val="24"/>
              </w:rPr>
            </w:pPr>
            <w:r w:rsidRPr="00247B19">
              <w:rPr>
                <w:color w:val="000000"/>
                <w:szCs w:val="24"/>
              </w:rPr>
              <w:t>Подпрограмма "Содействие занятости населения Магаданской области" на 2014-2020 годы"</w:t>
            </w:r>
          </w:p>
        </w:tc>
        <w:tc>
          <w:tcPr>
            <w:tcW w:w="1891"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229 947,7</w:t>
            </w:r>
          </w:p>
        </w:tc>
        <w:tc>
          <w:tcPr>
            <w:tcW w:w="150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212 713,9</w:t>
            </w:r>
          </w:p>
        </w:tc>
        <w:tc>
          <w:tcPr>
            <w:tcW w:w="1466"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92,5</w:t>
            </w:r>
          </w:p>
        </w:tc>
      </w:tr>
      <w:tr w:rsidR="00247B19" w:rsidRPr="00247B19" w:rsidTr="00247B19">
        <w:trPr>
          <w:trHeight w:val="458"/>
        </w:trPr>
        <w:tc>
          <w:tcPr>
            <w:tcW w:w="560"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p>
        </w:tc>
        <w:tc>
          <w:tcPr>
            <w:tcW w:w="4046"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i/>
                <w:color w:val="000000"/>
                <w:szCs w:val="24"/>
              </w:rPr>
            </w:pPr>
            <w:r w:rsidRPr="00247B19">
              <w:rPr>
                <w:i/>
                <w:color w:val="000000"/>
                <w:szCs w:val="24"/>
              </w:rPr>
              <w:t>министерство труда и социальной политики Магаданской области</w:t>
            </w:r>
          </w:p>
        </w:tc>
        <w:tc>
          <w:tcPr>
            <w:tcW w:w="1891"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229 947,7</w:t>
            </w:r>
          </w:p>
        </w:tc>
        <w:tc>
          <w:tcPr>
            <w:tcW w:w="150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212 713,9</w:t>
            </w:r>
          </w:p>
        </w:tc>
        <w:tc>
          <w:tcPr>
            <w:tcW w:w="1466"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92,5</w:t>
            </w:r>
          </w:p>
        </w:tc>
      </w:tr>
      <w:tr w:rsidR="00247B19" w:rsidRPr="00247B19" w:rsidTr="00247B19">
        <w:trPr>
          <w:trHeight w:val="705"/>
        </w:trPr>
        <w:tc>
          <w:tcPr>
            <w:tcW w:w="560" w:type="dxa"/>
            <w:tcBorders>
              <w:top w:val="single" w:sz="4" w:space="0" w:color="000000"/>
              <w:left w:val="single" w:sz="4" w:space="0" w:color="000000"/>
              <w:bottom w:val="single" w:sz="4" w:space="0" w:color="auto"/>
              <w:right w:val="single" w:sz="4" w:space="0" w:color="000000"/>
            </w:tcBorders>
          </w:tcPr>
          <w:p w:rsidR="00247B19" w:rsidRPr="00247B19" w:rsidRDefault="00247B19" w:rsidP="00247B19">
            <w:pPr>
              <w:contextualSpacing/>
              <w:rPr>
                <w:color w:val="000000"/>
                <w:szCs w:val="24"/>
              </w:rPr>
            </w:pPr>
            <w:r w:rsidRPr="00247B19">
              <w:rPr>
                <w:color w:val="000000"/>
                <w:szCs w:val="24"/>
              </w:rPr>
              <w:t>2</w:t>
            </w:r>
          </w:p>
        </w:tc>
        <w:tc>
          <w:tcPr>
            <w:tcW w:w="4046" w:type="dxa"/>
            <w:tcBorders>
              <w:top w:val="single" w:sz="4" w:space="0" w:color="000000"/>
              <w:left w:val="single" w:sz="4" w:space="0" w:color="000000"/>
              <w:bottom w:val="single" w:sz="4" w:space="0" w:color="auto"/>
              <w:right w:val="single" w:sz="4" w:space="0" w:color="000000"/>
            </w:tcBorders>
            <w:shd w:val="clear" w:color="auto" w:fill="auto"/>
            <w:hideMark/>
          </w:tcPr>
          <w:p w:rsidR="00247B19" w:rsidRPr="00247B19" w:rsidRDefault="00247B19" w:rsidP="00247B19">
            <w:pPr>
              <w:contextualSpacing/>
              <w:jc w:val="both"/>
              <w:rPr>
                <w:color w:val="000000"/>
                <w:szCs w:val="24"/>
              </w:rPr>
            </w:pPr>
            <w:r w:rsidRPr="00247B19">
              <w:rPr>
                <w:color w:val="000000"/>
                <w:szCs w:val="24"/>
              </w:rPr>
              <w:t>Подпрограмма "Дополнительные мероприятия, направленные на снижение напряженности на рынке труда Магаданской области» на 2014-2020 годы»</w:t>
            </w:r>
          </w:p>
        </w:tc>
        <w:tc>
          <w:tcPr>
            <w:tcW w:w="1891"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1 206,0</w:t>
            </w:r>
          </w:p>
        </w:tc>
        <w:tc>
          <w:tcPr>
            <w:tcW w:w="150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750,0</w:t>
            </w:r>
          </w:p>
        </w:tc>
        <w:tc>
          <w:tcPr>
            <w:tcW w:w="1466"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62,2</w:t>
            </w:r>
          </w:p>
        </w:tc>
      </w:tr>
      <w:tr w:rsidR="00247B19" w:rsidRPr="00247B19" w:rsidTr="00247B19">
        <w:trPr>
          <w:trHeight w:val="705"/>
        </w:trPr>
        <w:tc>
          <w:tcPr>
            <w:tcW w:w="560" w:type="dxa"/>
            <w:tcBorders>
              <w:top w:val="single" w:sz="4" w:space="0" w:color="auto"/>
              <w:left w:val="single" w:sz="4" w:space="0" w:color="000000"/>
              <w:bottom w:val="single" w:sz="4" w:space="0" w:color="auto"/>
              <w:right w:val="single" w:sz="4" w:space="0" w:color="000000"/>
            </w:tcBorders>
          </w:tcPr>
          <w:p w:rsidR="00247B19" w:rsidRPr="00247B19" w:rsidRDefault="00247B19" w:rsidP="00247B19">
            <w:pPr>
              <w:contextualSpacing/>
              <w:rPr>
                <w:color w:val="000000"/>
                <w:szCs w:val="24"/>
              </w:rPr>
            </w:pPr>
          </w:p>
        </w:tc>
        <w:tc>
          <w:tcPr>
            <w:tcW w:w="4046" w:type="dxa"/>
            <w:tcBorders>
              <w:top w:val="single" w:sz="4" w:space="0" w:color="auto"/>
              <w:left w:val="single" w:sz="4" w:space="0" w:color="000000"/>
              <w:bottom w:val="single" w:sz="4" w:space="0" w:color="auto"/>
              <w:right w:val="single" w:sz="4" w:space="0" w:color="000000"/>
            </w:tcBorders>
            <w:shd w:val="clear" w:color="auto" w:fill="auto"/>
          </w:tcPr>
          <w:p w:rsidR="00247B19" w:rsidRPr="00247B19" w:rsidRDefault="00247B19" w:rsidP="00247B19">
            <w:pPr>
              <w:contextualSpacing/>
              <w:jc w:val="both"/>
              <w:rPr>
                <w:i/>
                <w:color w:val="000000"/>
                <w:szCs w:val="24"/>
              </w:rPr>
            </w:pPr>
            <w:r w:rsidRPr="00247B19">
              <w:rPr>
                <w:i/>
                <w:color w:val="000000"/>
                <w:szCs w:val="24"/>
              </w:rPr>
              <w:t>министерство труда и социальной политики Магаданской области</w:t>
            </w:r>
          </w:p>
        </w:tc>
        <w:tc>
          <w:tcPr>
            <w:tcW w:w="1891"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1 206,0</w:t>
            </w:r>
          </w:p>
        </w:tc>
        <w:tc>
          <w:tcPr>
            <w:tcW w:w="150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750,0</w:t>
            </w:r>
          </w:p>
        </w:tc>
        <w:tc>
          <w:tcPr>
            <w:tcW w:w="1466"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62,2</w:t>
            </w:r>
          </w:p>
        </w:tc>
      </w:tr>
      <w:tr w:rsidR="00247B19" w:rsidRPr="00247B19" w:rsidTr="00247B19">
        <w:trPr>
          <w:trHeight w:val="705"/>
        </w:trPr>
        <w:tc>
          <w:tcPr>
            <w:tcW w:w="560" w:type="dxa"/>
            <w:tcBorders>
              <w:top w:val="single" w:sz="4" w:space="0" w:color="000000"/>
              <w:left w:val="single" w:sz="4" w:space="0" w:color="000000"/>
              <w:bottom w:val="single" w:sz="4" w:space="0" w:color="auto"/>
              <w:right w:val="single" w:sz="4" w:space="0" w:color="000000"/>
            </w:tcBorders>
          </w:tcPr>
          <w:p w:rsidR="00247B19" w:rsidRPr="00247B19" w:rsidRDefault="00247B19" w:rsidP="00247B19">
            <w:pPr>
              <w:contextualSpacing/>
              <w:rPr>
                <w:color w:val="000000"/>
                <w:szCs w:val="24"/>
              </w:rPr>
            </w:pPr>
            <w:r w:rsidRPr="00247B19">
              <w:rPr>
                <w:color w:val="000000"/>
                <w:szCs w:val="24"/>
              </w:rPr>
              <w:t>3</w:t>
            </w:r>
          </w:p>
        </w:tc>
        <w:tc>
          <w:tcPr>
            <w:tcW w:w="4046" w:type="dxa"/>
            <w:tcBorders>
              <w:top w:val="single" w:sz="4" w:space="0" w:color="000000"/>
              <w:left w:val="single" w:sz="4" w:space="0" w:color="000000"/>
              <w:bottom w:val="single" w:sz="4" w:space="0" w:color="auto"/>
              <w:right w:val="single" w:sz="4" w:space="0" w:color="000000"/>
            </w:tcBorders>
            <w:shd w:val="clear" w:color="auto" w:fill="auto"/>
            <w:hideMark/>
          </w:tcPr>
          <w:p w:rsidR="00247B19" w:rsidRPr="00247B19" w:rsidRDefault="00247B19" w:rsidP="00247B19">
            <w:pPr>
              <w:contextualSpacing/>
              <w:jc w:val="both"/>
              <w:rPr>
                <w:color w:val="000000"/>
                <w:szCs w:val="24"/>
              </w:rPr>
            </w:pPr>
            <w:r w:rsidRPr="00247B19">
              <w:rPr>
                <w:color w:val="000000"/>
                <w:szCs w:val="24"/>
              </w:rPr>
              <w:t xml:space="preserve">Подпрограмма "Оказание содействия добровольному переселению соотечественников, проживающих за рубежом, в Магаданскую область на 2014-2020 </w:t>
            </w:r>
            <w:r w:rsidRPr="00247B19">
              <w:rPr>
                <w:color w:val="000000"/>
                <w:szCs w:val="24"/>
              </w:rPr>
              <w:lastRenderedPageBreak/>
              <w:t>годы"</w:t>
            </w:r>
          </w:p>
        </w:tc>
        <w:tc>
          <w:tcPr>
            <w:tcW w:w="1891"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lastRenderedPageBreak/>
              <w:t>20 089,9</w:t>
            </w:r>
          </w:p>
        </w:tc>
        <w:tc>
          <w:tcPr>
            <w:tcW w:w="150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19 888,9</w:t>
            </w:r>
          </w:p>
        </w:tc>
        <w:tc>
          <w:tcPr>
            <w:tcW w:w="1466"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color w:val="000000"/>
                <w:szCs w:val="24"/>
              </w:rPr>
            </w:pPr>
            <w:r w:rsidRPr="00247B19">
              <w:rPr>
                <w:color w:val="000000"/>
                <w:szCs w:val="24"/>
              </w:rPr>
              <w:t>99,0</w:t>
            </w:r>
          </w:p>
        </w:tc>
      </w:tr>
      <w:tr w:rsidR="00247B19" w:rsidRPr="00247B19" w:rsidTr="00247B19">
        <w:trPr>
          <w:trHeight w:val="705"/>
        </w:trPr>
        <w:tc>
          <w:tcPr>
            <w:tcW w:w="560" w:type="dxa"/>
            <w:tcBorders>
              <w:top w:val="single" w:sz="4" w:space="0" w:color="auto"/>
              <w:left w:val="single" w:sz="4" w:space="0" w:color="000000"/>
              <w:bottom w:val="single" w:sz="4" w:space="0" w:color="auto"/>
              <w:right w:val="single" w:sz="4" w:space="0" w:color="000000"/>
            </w:tcBorders>
          </w:tcPr>
          <w:p w:rsidR="00247B19" w:rsidRPr="00247B19" w:rsidRDefault="00247B19" w:rsidP="00247B19">
            <w:pPr>
              <w:contextualSpacing/>
              <w:rPr>
                <w:i/>
                <w:color w:val="000000"/>
                <w:szCs w:val="24"/>
              </w:rPr>
            </w:pPr>
          </w:p>
        </w:tc>
        <w:tc>
          <w:tcPr>
            <w:tcW w:w="4046" w:type="dxa"/>
            <w:tcBorders>
              <w:top w:val="single" w:sz="4" w:space="0" w:color="auto"/>
              <w:left w:val="single" w:sz="4" w:space="0" w:color="000000"/>
              <w:bottom w:val="single" w:sz="4" w:space="0" w:color="auto"/>
              <w:right w:val="single" w:sz="4" w:space="0" w:color="000000"/>
            </w:tcBorders>
            <w:shd w:val="clear" w:color="auto" w:fill="auto"/>
          </w:tcPr>
          <w:p w:rsidR="00247B19" w:rsidRPr="00247B19" w:rsidRDefault="00247B19" w:rsidP="00247B19">
            <w:pPr>
              <w:contextualSpacing/>
              <w:jc w:val="both"/>
              <w:rPr>
                <w:i/>
                <w:color w:val="000000"/>
                <w:szCs w:val="24"/>
              </w:rPr>
            </w:pPr>
            <w:r w:rsidRPr="00247B19">
              <w:rPr>
                <w:i/>
                <w:color w:val="000000"/>
                <w:szCs w:val="24"/>
              </w:rPr>
              <w:t>министерство труда и социальной политики Магаданской области</w:t>
            </w:r>
          </w:p>
        </w:tc>
        <w:tc>
          <w:tcPr>
            <w:tcW w:w="1891"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20 089,9</w:t>
            </w:r>
          </w:p>
        </w:tc>
        <w:tc>
          <w:tcPr>
            <w:tcW w:w="150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19 888,9</w:t>
            </w:r>
          </w:p>
        </w:tc>
        <w:tc>
          <w:tcPr>
            <w:tcW w:w="1466"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right"/>
              <w:rPr>
                <w:i/>
                <w:color w:val="000000"/>
                <w:szCs w:val="24"/>
              </w:rPr>
            </w:pPr>
            <w:r w:rsidRPr="00247B19">
              <w:rPr>
                <w:i/>
                <w:color w:val="000000"/>
                <w:szCs w:val="24"/>
              </w:rPr>
              <w:t>99,0</w:t>
            </w:r>
          </w:p>
        </w:tc>
      </w:tr>
    </w:tbl>
    <w:p w:rsidR="00247B19" w:rsidRPr="00247B19" w:rsidRDefault="00247B19" w:rsidP="00247B19">
      <w:pPr>
        <w:autoSpaceDE w:val="0"/>
        <w:autoSpaceDN w:val="0"/>
        <w:adjustRightInd w:val="0"/>
        <w:contextualSpacing/>
        <w:jc w:val="both"/>
        <w:rPr>
          <w:rFonts w:eastAsiaTheme="minorHAnsi"/>
          <w: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Задачи государственной программы:</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содействие гражданам в трудоустройстве, а работодателям в подборе необходимых работников;</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осуществление социальных выплат безработным гражданам;</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обеспечение выполнения функций Магаданскими областными государственными казенными учреждениями - центрами занятости населения;</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содействие трудоустройству незанятых инвалидов на оборудованные (оснащенные) для них рабочие места;</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создание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организация работы с переселенцами в Магаданскую область;</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 создание условий для закрепления переселенцев в области, их социально-культурной адаптации и интеграции в общество.</w:t>
      </w:r>
    </w:p>
    <w:p w:rsidR="00247B19" w:rsidRPr="00247B19" w:rsidRDefault="00247B19" w:rsidP="00247B19">
      <w:pPr>
        <w:autoSpaceDE w:val="0"/>
        <w:autoSpaceDN w:val="0"/>
        <w:adjustRightInd w:val="0"/>
        <w:contextualSpacing/>
        <w:jc w:val="both"/>
        <w:rPr>
          <w:rFonts w:eastAsiaTheme="minorHAnsi"/>
          <w:sz w:val="28"/>
          <w:szCs w:val="28"/>
          <w:lang w:eastAsia="en-US"/>
        </w:rPr>
      </w:pPr>
    </w:p>
    <w:p w:rsidR="00247B19" w:rsidRDefault="00247B19" w:rsidP="00247B19">
      <w:pPr>
        <w:widowControl w:val="0"/>
        <w:autoSpaceDE w:val="0"/>
        <w:autoSpaceDN w:val="0"/>
        <w:contextualSpacing/>
        <w:jc w:val="center"/>
        <w:rPr>
          <w:b/>
          <w:color w:val="000000"/>
          <w:sz w:val="28"/>
          <w:szCs w:val="28"/>
        </w:rPr>
      </w:pPr>
      <w:r w:rsidRPr="00247B19">
        <w:rPr>
          <w:b/>
          <w:color w:val="000000"/>
          <w:sz w:val="28"/>
          <w:szCs w:val="28"/>
        </w:rPr>
        <w:t>Подпрограмма «Содействие занятости населения Магаданской области» на 2014-2020 годы»</w:t>
      </w:r>
    </w:p>
    <w:p w:rsidR="00247B19" w:rsidRPr="00247B19" w:rsidRDefault="00247B19" w:rsidP="00247B19">
      <w:pPr>
        <w:autoSpaceDE w:val="0"/>
        <w:autoSpaceDN w:val="0"/>
        <w:adjustRightInd w:val="0"/>
        <w:contextualSpacing/>
        <w:jc w:val="right"/>
        <w:rPr>
          <w:rFonts w:eastAsiaTheme="minorHAnsi"/>
          <w:sz w:val="28"/>
          <w:szCs w:val="28"/>
          <w:lang w:eastAsia="en-US"/>
        </w:rPr>
      </w:pPr>
      <w:r w:rsidRPr="00247B19">
        <w:rPr>
          <w:rFonts w:eastAsiaTheme="minorHAnsi"/>
          <w:sz w:val="28"/>
          <w:szCs w:val="28"/>
          <w:lang w:eastAsia="en-US"/>
        </w:rPr>
        <w:t>тыс. руб.</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06"/>
        <w:gridCol w:w="1816"/>
        <w:gridCol w:w="1505"/>
        <w:gridCol w:w="1485"/>
      </w:tblGrid>
      <w:tr w:rsidR="00247B19" w:rsidRPr="00247B19" w:rsidTr="00247B19">
        <w:trPr>
          <w:trHeight w:val="458"/>
        </w:trPr>
        <w:tc>
          <w:tcPr>
            <w:tcW w:w="556" w:type="dxa"/>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п/п</w:t>
            </w:r>
          </w:p>
        </w:tc>
        <w:tc>
          <w:tcPr>
            <w:tcW w:w="4108" w:type="dxa"/>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Наименование основного мероприятия</w:t>
            </w:r>
          </w:p>
        </w:tc>
        <w:tc>
          <w:tcPr>
            <w:tcW w:w="1817" w:type="dxa"/>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Бюджет</w:t>
            </w:r>
          </w:p>
        </w:tc>
        <w:tc>
          <w:tcPr>
            <w:tcW w:w="1505" w:type="dxa"/>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Кассовое исполнение</w:t>
            </w:r>
          </w:p>
        </w:tc>
        <w:tc>
          <w:tcPr>
            <w:tcW w:w="1486" w:type="dxa"/>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исп.</w:t>
            </w:r>
          </w:p>
        </w:tc>
      </w:tr>
      <w:tr w:rsidR="00247B19" w:rsidRPr="00247B19" w:rsidTr="00247B19">
        <w:trPr>
          <w:trHeight w:val="458"/>
        </w:trPr>
        <w:tc>
          <w:tcPr>
            <w:tcW w:w="556" w:type="dxa"/>
          </w:tcPr>
          <w:p w:rsidR="00247B19" w:rsidRPr="00247B19" w:rsidRDefault="00247B19" w:rsidP="00247B19">
            <w:pPr>
              <w:contextualSpacing/>
              <w:rPr>
                <w:color w:val="000000"/>
              </w:rPr>
            </w:pPr>
          </w:p>
        </w:tc>
        <w:tc>
          <w:tcPr>
            <w:tcW w:w="4108" w:type="dxa"/>
            <w:shd w:val="clear" w:color="auto" w:fill="auto"/>
            <w:hideMark/>
          </w:tcPr>
          <w:p w:rsidR="00247B19" w:rsidRPr="00247B19" w:rsidRDefault="00247B19" w:rsidP="00247B19">
            <w:pPr>
              <w:contextualSpacing/>
              <w:jc w:val="both"/>
              <w:rPr>
                <w:b/>
                <w:color w:val="000000"/>
              </w:rPr>
            </w:pPr>
            <w:r w:rsidRPr="00247B19">
              <w:rPr>
                <w:b/>
                <w:bCs/>
                <w:color w:val="000000"/>
              </w:rPr>
              <w:t>Всего:</w:t>
            </w:r>
          </w:p>
        </w:tc>
        <w:tc>
          <w:tcPr>
            <w:tcW w:w="1817" w:type="dxa"/>
            <w:shd w:val="clear" w:color="auto" w:fill="auto"/>
          </w:tcPr>
          <w:p w:rsidR="00247B19" w:rsidRPr="00247B19" w:rsidRDefault="00247B19" w:rsidP="00247B19">
            <w:pPr>
              <w:contextualSpacing/>
              <w:jc w:val="center"/>
              <w:rPr>
                <w:b/>
                <w:color w:val="000000"/>
              </w:rPr>
            </w:pPr>
            <w:r w:rsidRPr="00247B19">
              <w:rPr>
                <w:b/>
                <w:color w:val="000000"/>
              </w:rPr>
              <w:t>229 947,7</w:t>
            </w:r>
          </w:p>
        </w:tc>
        <w:tc>
          <w:tcPr>
            <w:tcW w:w="1505" w:type="dxa"/>
            <w:shd w:val="clear" w:color="auto" w:fill="auto"/>
          </w:tcPr>
          <w:p w:rsidR="00247B19" w:rsidRPr="00247B19" w:rsidRDefault="00247B19" w:rsidP="00247B19">
            <w:pPr>
              <w:contextualSpacing/>
              <w:jc w:val="center"/>
              <w:rPr>
                <w:b/>
                <w:color w:val="000000"/>
              </w:rPr>
            </w:pPr>
            <w:r w:rsidRPr="00247B19">
              <w:rPr>
                <w:b/>
                <w:color w:val="000000"/>
              </w:rPr>
              <w:t>212 713,9</w:t>
            </w:r>
          </w:p>
        </w:tc>
        <w:tc>
          <w:tcPr>
            <w:tcW w:w="1486" w:type="dxa"/>
            <w:shd w:val="clear" w:color="auto" w:fill="auto"/>
          </w:tcPr>
          <w:p w:rsidR="00247B19" w:rsidRPr="00247B19" w:rsidRDefault="00247B19" w:rsidP="00247B19">
            <w:pPr>
              <w:contextualSpacing/>
              <w:jc w:val="center"/>
              <w:rPr>
                <w:b/>
                <w:color w:val="000000"/>
              </w:rPr>
            </w:pPr>
            <w:r w:rsidRPr="00247B19">
              <w:rPr>
                <w:b/>
                <w:color w:val="000000"/>
              </w:rPr>
              <w:t>92,5</w:t>
            </w:r>
          </w:p>
        </w:tc>
      </w:tr>
      <w:tr w:rsidR="00247B19" w:rsidRPr="00247B19" w:rsidTr="00247B19">
        <w:trPr>
          <w:trHeight w:val="458"/>
        </w:trPr>
        <w:tc>
          <w:tcPr>
            <w:tcW w:w="556" w:type="dxa"/>
          </w:tcPr>
          <w:p w:rsidR="00247B19" w:rsidRPr="00247B19" w:rsidRDefault="00247B19" w:rsidP="00247B19">
            <w:pPr>
              <w:contextualSpacing/>
              <w:rPr>
                <w:color w:val="000000"/>
              </w:rPr>
            </w:pPr>
          </w:p>
        </w:tc>
        <w:tc>
          <w:tcPr>
            <w:tcW w:w="4108" w:type="dxa"/>
            <w:shd w:val="clear" w:color="auto" w:fill="auto"/>
          </w:tcPr>
          <w:p w:rsidR="00247B19" w:rsidRPr="00247B19" w:rsidRDefault="00247B19" w:rsidP="00247B19">
            <w:pPr>
              <w:contextualSpacing/>
              <w:jc w:val="both"/>
              <w:rPr>
                <w:color w:val="000000"/>
              </w:rPr>
            </w:pPr>
            <w:r w:rsidRPr="00247B19">
              <w:rPr>
                <w:color w:val="000000"/>
              </w:rPr>
              <w:t>в том числе:</w:t>
            </w:r>
          </w:p>
        </w:tc>
        <w:tc>
          <w:tcPr>
            <w:tcW w:w="1817" w:type="dxa"/>
            <w:shd w:val="clear" w:color="auto" w:fill="auto"/>
          </w:tcPr>
          <w:p w:rsidR="00247B19" w:rsidRPr="00247B19" w:rsidRDefault="00247B19" w:rsidP="00247B19">
            <w:pPr>
              <w:contextualSpacing/>
              <w:jc w:val="center"/>
              <w:rPr>
                <w:color w:val="000000"/>
              </w:rPr>
            </w:pPr>
          </w:p>
        </w:tc>
        <w:tc>
          <w:tcPr>
            <w:tcW w:w="1505" w:type="dxa"/>
            <w:shd w:val="clear" w:color="auto" w:fill="auto"/>
          </w:tcPr>
          <w:p w:rsidR="00247B19" w:rsidRPr="00247B19" w:rsidRDefault="00247B19" w:rsidP="00247B19">
            <w:pPr>
              <w:contextualSpacing/>
              <w:jc w:val="center"/>
              <w:rPr>
                <w:color w:val="000000"/>
              </w:rPr>
            </w:pPr>
          </w:p>
        </w:tc>
        <w:tc>
          <w:tcPr>
            <w:tcW w:w="1486" w:type="dxa"/>
            <w:shd w:val="clear" w:color="auto" w:fill="auto"/>
          </w:tcPr>
          <w:p w:rsidR="00247B19" w:rsidRPr="00247B19" w:rsidRDefault="00247B19" w:rsidP="00247B19">
            <w:pPr>
              <w:contextualSpacing/>
              <w:jc w:val="center"/>
              <w:rPr>
                <w:color w:val="000000"/>
              </w:rPr>
            </w:pPr>
          </w:p>
        </w:tc>
      </w:tr>
      <w:tr w:rsidR="00247B19" w:rsidRPr="00247B19" w:rsidTr="00247B19">
        <w:trPr>
          <w:trHeight w:val="900"/>
        </w:trPr>
        <w:tc>
          <w:tcPr>
            <w:tcW w:w="556" w:type="dxa"/>
          </w:tcPr>
          <w:p w:rsidR="00247B19" w:rsidRPr="00247B19" w:rsidRDefault="00247B19" w:rsidP="00247B19">
            <w:pPr>
              <w:contextualSpacing/>
              <w:rPr>
                <w:color w:val="000000"/>
              </w:rPr>
            </w:pPr>
            <w:r w:rsidRPr="00247B19">
              <w:rPr>
                <w:color w:val="000000"/>
              </w:rPr>
              <w:t>1</w:t>
            </w:r>
          </w:p>
        </w:tc>
        <w:tc>
          <w:tcPr>
            <w:tcW w:w="4108" w:type="dxa"/>
            <w:shd w:val="clear" w:color="auto" w:fill="auto"/>
            <w:hideMark/>
          </w:tcPr>
          <w:p w:rsidR="00247B19" w:rsidRPr="00247B19" w:rsidRDefault="00247B19" w:rsidP="00247B19">
            <w:pPr>
              <w:contextualSpacing/>
              <w:jc w:val="both"/>
              <w:rPr>
                <w:color w:val="000000"/>
              </w:rPr>
            </w:pPr>
            <w:r w:rsidRPr="00247B19">
              <w:rPr>
                <w:color w:val="000000"/>
              </w:rPr>
              <w:t>Основное мероприятие "Содействие гражданам, ищущим работу, в трудоустройстве, а работодателям в подборе необходимых работников"</w:t>
            </w:r>
          </w:p>
        </w:tc>
        <w:tc>
          <w:tcPr>
            <w:tcW w:w="1817" w:type="dxa"/>
            <w:shd w:val="clear" w:color="auto" w:fill="auto"/>
          </w:tcPr>
          <w:p w:rsidR="00247B19" w:rsidRPr="00247B19" w:rsidRDefault="00247B19" w:rsidP="00247B19">
            <w:pPr>
              <w:contextualSpacing/>
              <w:jc w:val="center"/>
              <w:rPr>
                <w:color w:val="000000"/>
              </w:rPr>
            </w:pPr>
            <w:r w:rsidRPr="00247B19">
              <w:rPr>
                <w:color w:val="000000"/>
              </w:rPr>
              <w:t>22 329,0</w:t>
            </w:r>
          </w:p>
        </w:tc>
        <w:tc>
          <w:tcPr>
            <w:tcW w:w="1505" w:type="dxa"/>
            <w:shd w:val="clear" w:color="auto" w:fill="auto"/>
          </w:tcPr>
          <w:p w:rsidR="00247B19" w:rsidRPr="00247B19" w:rsidRDefault="00247B19" w:rsidP="00247B19">
            <w:pPr>
              <w:contextualSpacing/>
              <w:jc w:val="center"/>
              <w:rPr>
                <w:color w:val="000000"/>
              </w:rPr>
            </w:pPr>
            <w:r w:rsidRPr="00247B19">
              <w:rPr>
                <w:color w:val="000000"/>
              </w:rPr>
              <w:t>19 447,1</w:t>
            </w:r>
          </w:p>
        </w:tc>
        <w:tc>
          <w:tcPr>
            <w:tcW w:w="1486" w:type="dxa"/>
            <w:shd w:val="clear" w:color="auto" w:fill="auto"/>
          </w:tcPr>
          <w:p w:rsidR="00247B19" w:rsidRPr="00247B19" w:rsidRDefault="00247B19" w:rsidP="00247B19">
            <w:pPr>
              <w:contextualSpacing/>
              <w:jc w:val="center"/>
              <w:rPr>
                <w:color w:val="000000"/>
              </w:rPr>
            </w:pPr>
            <w:r w:rsidRPr="00247B19">
              <w:rPr>
                <w:color w:val="000000"/>
              </w:rPr>
              <w:t>87,1</w:t>
            </w:r>
          </w:p>
        </w:tc>
      </w:tr>
      <w:tr w:rsidR="00247B19" w:rsidRPr="00247B19" w:rsidTr="00247B19">
        <w:trPr>
          <w:trHeight w:val="690"/>
        </w:trPr>
        <w:tc>
          <w:tcPr>
            <w:tcW w:w="556" w:type="dxa"/>
          </w:tcPr>
          <w:p w:rsidR="00247B19" w:rsidRPr="00247B19" w:rsidRDefault="00247B19" w:rsidP="00247B19">
            <w:pPr>
              <w:contextualSpacing/>
              <w:rPr>
                <w:color w:val="000000"/>
              </w:rPr>
            </w:pPr>
            <w:r w:rsidRPr="00247B19">
              <w:rPr>
                <w:color w:val="000000"/>
              </w:rPr>
              <w:t>2</w:t>
            </w:r>
          </w:p>
        </w:tc>
        <w:tc>
          <w:tcPr>
            <w:tcW w:w="4108" w:type="dxa"/>
            <w:shd w:val="clear" w:color="auto" w:fill="auto"/>
            <w:hideMark/>
          </w:tcPr>
          <w:p w:rsidR="00247B19" w:rsidRPr="00247B19" w:rsidRDefault="00247B19" w:rsidP="00247B19">
            <w:pPr>
              <w:contextualSpacing/>
              <w:jc w:val="both"/>
              <w:rPr>
                <w:color w:val="000000"/>
              </w:rPr>
            </w:pPr>
            <w:r w:rsidRPr="00247B19">
              <w:rPr>
                <w:color w:val="000000"/>
              </w:rPr>
              <w:t>Основное мероприятие "Социальные выплаты безработным гражданам"</w:t>
            </w:r>
          </w:p>
        </w:tc>
        <w:tc>
          <w:tcPr>
            <w:tcW w:w="1817" w:type="dxa"/>
            <w:shd w:val="clear" w:color="auto" w:fill="auto"/>
          </w:tcPr>
          <w:p w:rsidR="00247B19" w:rsidRPr="00247B19" w:rsidRDefault="00247B19" w:rsidP="00247B19">
            <w:pPr>
              <w:contextualSpacing/>
              <w:jc w:val="center"/>
              <w:rPr>
                <w:color w:val="000000"/>
              </w:rPr>
            </w:pPr>
            <w:r w:rsidRPr="00247B19">
              <w:rPr>
                <w:color w:val="000000"/>
              </w:rPr>
              <w:t>76 817,9</w:t>
            </w:r>
          </w:p>
        </w:tc>
        <w:tc>
          <w:tcPr>
            <w:tcW w:w="1505" w:type="dxa"/>
            <w:shd w:val="clear" w:color="auto" w:fill="auto"/>
          </w:tcPr>
          <w:p w:rsidR="00247B19" w:rsidRPr="00247B19" w:rsidRDefault="00247B19" w:rsidP="00247B19">
            <w:pPr>
              <w:contextualSpacing/>
              <w:jc w:val="center"/>
              <w:rPr>
                <w:color w:val="000000"/>
              </w:rPr>
            </w:pPr>
            <w:r w:rsidRPr="00247B19">
              <w:rPr>
                <w:color w:val="000000"/>
              </w:rPr>
              <w:t>70 037,6</w:t>
            </w:r>
          </w:p>
        </w:tc>
        <w:tc>
          <w:tcPr>
            <w:tcW w:w="1486" w:type="dxa"/>
            <w:shd w:val="clear" w:color="auto" w:fill="auto"/>
          </w:tcPr>
          <w:p w:rsidR="00247B19" w:rsidRPr="00247B19" w:rsidRDefault="00247B19" w:rsidP="00247B19">
            <w:pPr>
              <w:contextualSpacing/>
              <w:jc w:val="center"/>
              <w:rPr>
                <w:color w:val="000000"/>
              </w:rPr>
            </w:pPr>
            <w:r w:rsidRPr="00247B19">
              <w:rPr>
                <w:color w:val="000000"/>
              </w:rPr>
              <w:t>91,2</w:t>
            </w:r>
          </w:p>
        </w:tc>
      </w:tr>
      <w:tr w:rsidR="00247B19" w:rsidRPr="00247B19" w:rsidTr="00247B19">
        <w:trPr>
          <w:trHeight w:val="855"/>
        </w:trPr>
        <w:tc>
          <w:tcPr>
            <w:tcW w:w="556" w:type="dxa"/>
          </w:tcPr>
          <w:p w:rsidR="00247B19" w:rsidRPr="00247B19" w:rsidRDefault="00247B19" w:rsidP="00247B19">
            <w:pPr>
              <w:contextualSpacing/>
              <w:rPr>
                <w:color w:val="000000"/>
              </w:rPr>
            </w:pPr>
            <w:r w:rsidRPr="00247B19">
              <w:rPr>
                <w:color w:val="000000"/>
              </w:rPr>
              <w:t>3</w:t>
            </w:r>
          </w:p>
        </w:tc>
        <w:tc>
          <w:tcPr>
            <w:tcW w:w="4108" w:type="dxa"/>
            <w:shd w:val="clear" w:color="auto" w:fill="auto"/>
            <w:hideMark/>
          </w:tcPr>
          <w:p w:rsidR="00247B19" w:rsidRPr="00247B19" w:rsidRDefault="00247B19" w:rsidP="00247B19">
            <w:pPr>
              <w:contextualSpacing/>
              <w:jc w:val="both"/>
              <w:rPr>
                <w:color w:val="000000"/>
              </w:rPr>
            </w:pPr>
            <w:r w:rsidRPr="00247B19">
              <w:rPr>
                <w:color w:val="000000"/>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817" w:type="dxa"/>
            <w:shd w:val="clear" w:color="auto" w:fill="auto"/>
          </w:tcPr>
          <w:p w:rsidR="00247B19" w:rsidRPr="00247B19" w:rsidRDefault="00247B19" w:rsidP="00247B19">
            <w:pPr>
              <w:contextualSpacing/>
              <w:jc w:val="center"/>
              <w:rPr>
                <w:color w:val="000000"/>
              </w:rPr>
            </w:pPr>
            <w:r w:rsidRPr="00247B19">
              <w:rPr>
                <w:color w:val="000000"/>
              </w:rPr>
              <w:t>130 800,8</w:t>
            </w:r>
          </w:p>
        </w:tc>
        <w:tc>
          <w:tcPr>
            <w:tcW w:w="1505" w:type="dxa"/>
            <w:shd w:val="clear" w:color="auto" w:fill="auto"/>
          </w:tcPr>
          <w:p w:rsidR="00247B19" w:rsidRPr="00247B19" w:rsidRDefault="00247B19" w:rsidP="00247B19">
            <w:pPr>
              <w:contextualSpacing/>
              <w:jc w:val="center"/>
              <w:rPr>
                <w:color w:val="000000"/>
              </w:rPr>
            </w:pPr>
            <w:r w:rsidRPr="00247B19">
              <w:rPr>
                <w:color w:val="000000"/>
              </w:rPr>
              <w:t>123 229,2</w:t>
            </w:r>
          </w:p>
        </w:tc>
        <w:tc>
          <w:tcPr>
            <w:tcW w:w="1486" w:type="dxa"/>
            <w:shd w:val="clear" w:color="auto" w:fill="auto"/>
          </w:tcPr>
          <w:p w:rsidR="00247B19" w:rsidRPr="00247B19" w:rsidRDefault="00247B19" w:rsidP="00247B19">
            <w:pPr>
              <w:contextualSpacing/>
              <w:jc w:val="center"/>
              <w:rPr>
                <w:color w:val="000000"/>
              </w:rPr>
            </w:pPr>
            <w:r w:rsidRPr="00247B19">
              <w:rPr>
                <w:color w:val="000000"/>
              </w:rPr>
              <w:t>94,2</w:t>
            </w:r>
          </w:p>
        </w:tc>
      </w:tr>
    </w:tbl>
    <w:p w:rsidR="00247B19" w:rsidRPr="00247B19" w:rsidRDefault="00247B19" w:rsidP="00247B19">
      <w:pPr>
        <w:spacing w:after="160"/>
        <w:contextualSpacing/>
        <w:rPr>
          <w:rFonts w:eastAsiaTheme="minorHAnsi"/>
          <w:sz w:val="28"/>
          <w:szCs w:val="28"/>
          <w:lang w:eastAsia="en-US"/>
        </w:rPr>
      </w:pPr>
    </w:p>
    <w:p w:rsidR="00247B19" w:rsidRPr="00247B19" w:rsidRDefault="00247B19" w:rsidP="00247B19">
      <w:pPr>
        <w:ind w:firstLine="709"/>
        <w:jc w:val="both"/>
        <w:rPr>
          <w:rFonts w:eastAsiaTheme="minorHAnsi"/>
          <w:sz w:val="28"/>
          <w:szCs w:val="28"/>
          <w:lang w:eastAsia="en-US"/>
        </w:rPr>
      </w:pPr>
      <w:r w:rsidRPr="00247B19">
        <w:rPr>
          <w:rFonts w:eastAsiaTheme="minorHAnsi"/>
          <w:sz w:val="28"/>
          <w:szCs w:val="28"/>
          <w:lang w:eastAsia="en-US"/>
        </w:rPr>
        <w:t xml:space="preserve">Цель - </w:t>
      </w:r>
      <w:r w:rsidRPr="00247B19">
        <w:rPr>
          <w:sz w:val="28"/>
          <w:szCs w:val="28"/>
        </w:rPr>
        <w:t>содействие продуктивной занятости населения для удовлетворения потребности экономики региона в трудовых ресурсах.</w:t>
      </w: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Задачи подпрограммы:</w:t>
      </w:r>
    </w:p>
    <w:p w:rsidR="00247B19" w:rsidRPr="00247B19" w:rsidRDefault="00247B19" w:rsidP="00247B19">
      <w:pPr>
        <w:ind w:firstLine="709"/>
        <w:jc w:val="both"/>
        <w:rPr>
          <w:sz w:val="28"/>
          <w:szCs w:val="28"/>
        </w:rPr>
      </w:pPr>
      <w:r w:rsidRPr="00247B19">
        <w:rPr>
          <w:rFonts w:eastAsiaTheme="minorHAnsi"/>
          <w:sz w:val="28"/>
          <w:szCs w:val="28"/>
          <w:lang w:eastAsia="en-US"/>
        </w:rPr>
        <w:t xml:space="preserve">- </w:t>
      </w:r>
      <w:r w:rsidRPr="00247B19">
        <w:rPr>
          <w:spacing w:val="-1"/>
          <w:sz w:val="28"/>
          <w:szCs w:val="28"/>
        </w:rPr>
        <w:t>содействие гражданам в трудоустройстве, а работодателям в подборе необходимых работников;</w:t>
      </w:r>
    </w:p>
    <w:p w:rsidR="00247B19" w:rsidRPr="00247B19" w:rsidRDefault="00247B19" w:rsidP="00247B19">
      <w:pPr>
        <w:widowControl w:val="0"/>
        <w:autoSpaceDE w:val="0"/>
        <w:autoSpaceDN w:val="0"/>
        <w:adjustRightInd w:val="0"/>
        <w:ind w:firstLine="709"/>
        <w:jc w:val="both"/>
        <w:rPr>
          <w:rFonts w:eastAsia="Calibri"/>
          <w:sz w:val="28"/>
          <w:szCs w:val="28"/>
        </w:rPr>
      </w:pPr>
      <w:r w:rsidRPr="00247B19">
        <w:rPr>
          <w:sz w:val="28"/>
          <w:szCs w:val="28"/>
        </w:rPr>
        <w:lastRenderedPageBreak/>
        <w:t>- осуществление социальных выплат</w:t>
      </w:r>
      <w:r w:rsidRPr="00247B19">
        <w:rPr>
          <w:rFonts w:eastAsia="Calibri"/>
          <w:sz w:val="28"/>
          <w:szCs w:val="28"/>
        </w:rPr>
        <w:t xml:space="preserve"> безработным гражданам;</w:t>
      </w:r>
    </w:p>
    <w:p w:rsidR="00247B19" w:rsidRPr="004A3A2B" w:rsidRDefault="00247B19" w:rsidP="00247B19">
      <w:pPr>
        <w:ind w:firstLine="709"/>
        <w:jc w:val="both"/>
        <w:rPr>
          <w:sz w:val="28"/>
          <w:szCs w:val="28"/>
        </w:rPr>
      </w:pPr>
      <w:r w:rsidRPr="00247B19">
        <w:rPr>
          <w:sz w:val="28"/>
          <w:szCs w:val="28"/>
        </w:rPr>
        <w:t xml:space="preserve">- обеспечение выполнения функций Магаданскими областными </w:t>
      </w:r>
      <w:r w:rsidRPr="004A3A2B">
        <w:rPr>
          <w:sz w:val="28"/>
          <w:szCs w:val="28"/>
        </w:rPr>
        <w:t>государственными казенными учреждениями – центрами занятости населения.</w:t>
      </w:r>
    </w:p>
    <w:p w:rsidR="00247B19" w:rsidRPr="004A3A2B" w:rsidRDefault="00247B19" w:rsidP="00247B19">
      <w:pPr>
        <w:ind w:firstLine="709"/>
        <w:jc w:val="both"/>
        <w:rPr>
          <w:rFonts w:eastAsiaTheme="minorHAnsi"/>
          <w:sz w:val="28"/>
          <w:szCs w:val="28"/>
          <w:lang w:eastAsia="en-US"/>
        </w:rPr>
      </w:pPr>
      <w:r w:rsidRPr="004A3A2B">
        <w:rPr>
          <w:rFonts w:eastAsiaTheme="minorHAnsi"/>
          <w:sz w:val="28"/>
          <w:szCs w:val="28"/>
          <w:lang w:eastAsia="en-US"/>
        </w:rPr>
        <w:t>На реализацию данной подпрограммы в 2017 году направлено 212 713,9 тыс. рублей, что составило 92,5% от предусмотренного на 2017 год объема средств, в том числе:</w:t>
      </w:r>
    </w:p>
    <w:p w:rsidR="00247B19" w:rsidRPr="004A3A2B" w:rsidRDefault="00247B19" w:rsidP="00247B19">
      <w:pPr>
        <w:tabs>
          <w:tab w:val="left" w:pos="284"/>
          <w:tab w:val="left" w:pos="709"/>
        </w:tabs>
        <w:spacing w:after="160"/>
        <w:ind w:firstLine="709"/>
        <w:contextualSpacing/>
        <w:jc w:val="both"/>
        <w:rPr>
          <w:rFonts w:eastAsiaTheme="minorHAnsi"/>
          <w:sz w:val="28"/>
          <w:szCs w:val="28"/>
          <w:lang w:eastAsia="en-US"/>
        </w:rPr>
      </w:pPr>
      <w:r w:rsidRPr="004A3A2B">
        <w:rPr>
          <w:rFonts w:eastAsiaTheme="minorHAnsi"/>
          <w:sz w:val="28"/>
          <w:szCs w:val="28"/>
          <w:lang w:eastAsia="en-US"/>
        </w:rPr>
        <w:t>средства областного бюджета – 142 676,3 тыс. рублей (94,7% от предусмотренного на 2017год объема средств);</w:t>
      </w:r>
    </w:p>
    <w:p w:rsidR="00247B19" w:rsidRPr="004A3A2B" w:rsidRDefault="00247B19" w:rsidP="00247B19">
      <w:pPr>
        <w:tabs>
          <w:tab w:val="left" w:pos="284"/>
          <w:tab w:val="left" w:pos="709"/>
        </w:tabs>
        <w:spacing w:after="160"/>
        <w:ind w:firstLine="709"/>
        <w:contextualSpacing/>
        <w:jc w:val="both"/>
        <w:rPr>
          <w:rFonts w:eastAsiaTheme="minorHAnsi"/>
          <w:sz w:val="28"/>
          <w:szCs w:val="28"/>
          <w:lang w:eastAsia="en-US"/>
        </w:rPr>
      </w:pPr>
      <w:r w:rsidRPr="004A3A2B">
        <w:rPr>
          <w:rFonts w:eastAsiaTheme="minorHAnsi"/>
          <w:sz w:val="28"/>
          <w:szCs w:val="28"/>
          <w:lang w:eastAsia="en-US"/>
        </w:rPr>
        <w:t>средства федерального бюджета – 70 037,6 тыс. рублей (91,2% от предусмотренного на 2017год объема средств).</w:t>
      </w:r>
    </w:p>
    <w:p w:rsidR="00247B19" w:rsidRPr="00247B19" w:rsidRDefault="00247B19" w:rsidP="00247B19">
      <w:pPr>
        <w:tabs>
          <w:tab w:val="left" w:pos="284"/>
          <w:tab w:val="left" w:pos="709"/>
        </w:tabs>
        <w:spacing w:after="160"/>
        <w:ind w:firstLine="709"/>
        <w:contextualSpacing/>
        <w:jc w:val="both"/>
        <w:rPr>
          <w:rFonts w:eastAsiaTheme="minorHAnsi"/>
          <w:sz w:val="28"/>
          <w:szCs w:val="28"/>
          <w:lang w:eastAsia="en-US"/>
        </w:rPr>
      </w:pPr>
      <w:r w:rsidRPr="004A3A2B">
        <w:rPr>
          <w:rFonts w:eastAsiaTheme="minorHAnsi"/>
          <w:sz w:val="28"/>
          <w:szCs w:val="28"/>
          <w:lang w:eastAsia="en-US"/>
        </w:rPr>
        <w:t>За отчётный период исполнение бюджета по мероприятиям по содействию занятости составило 87,1%.</w:t>
      </w:r>
    </w:p>
    <w:p w:rsidR="00247B19" w:rsidRPr="00247B19" w:rsidRDefault="00247B19" w:rsidP="00247B19">
      <w:pPr>
        <w:shd w:val="clear" w:color="auto" w:fill="FFFFFF"/>
        <w:ind w:firstLine="709"/>
        <w:jc w:val="both"/>
        <w:rPr>
          <w:sz w:val="28"/>
          <w:szCs w:val="28"/>
        </w:rPr>
      </w:pPr>
      <w:r w:rsidRPr="00247B19">
        <w:rPr>
          <w:color w:val="000000" w:themeColor="text1"/>
          <w:sz w:val="28"/>
          <w:szCs w:val="28"/>
        </w:rPr>
        <w:t>Низкий процент исполнения объясняется следующим: в</w:t>
      </w:r>
      <w:r w:rsidRPr="00247B19">
        <w:rPr>
          <w:sz w:val="28"/>
          <w:szCs w:val="28"/>
        </w:rPr>
        <w:t xml:space="preserve"> 2017 году в государственные учреждения службы занятости населения Магаданской области за предоставлением государственной услуги по содействию в поиске подходящей работы обратилось 5119 человек, что на 17,8% меньше, чем в 2016 году. Статус безработного получили 3030 человек, что на 20,1% меньше, чем в прошлом году.</w:t>
      </w:r>
    </w:p>
    <w:p w:rsidR="00247B19" w:rsidRPr="00247B19" w:rsidRDefault="00247B19" w:rsidP="00247B19">
      <w:pPr>
        <w:shd w:val="clear" w:color="auto" w:fill="FFFFFF"/>
        <w:ind w:firstLine="709"/>
        <w:jc w:val="both"/>
        <w:rPr>
          <w:sz w:val="28"/>
          <w:szCs w:val="28"/>
        </w:rPr>
      </w:pPr>
      <w:r w:rsidRPr="00247B19">
        <w:rPr>
          <w:sz w:val="28"/>
          <w:szCs w:val="28"/>
        </w:rPr>
        <w:t xml:space="preserve">По состоянию на 01 января 2018 года численность безработных граждан, состоящих на учете в органах службы занятости, составила 1232 чел., уровень регистрируемой безработицы – 1,36%, что на 0,41 </w:t>
      </w:r>
      <w:proofErr w:type="spellStart"/>
      <w:r w:rsidRPr="00247B19">
        <w:rPr>
          <w:sz w:val="28"/>
          <w:szCs w:val="28"/>
        </w:rPr>
        <w:t>п.п</w:t>
      </w:r>
      <w:proofErr w:type="spellEnd"/>
      <w:r w:rsidRPr="00247B19">
        <w:rPr>
          <w:sz w:val="28"/>
          <w:szCs w:val="28"/>
        </w:rPr>
        <w:t>. меньше показателя на 1 января 2017 года (1,77%).</w:t>
      </w:r>
    </w:p>
    <w:p w:rsidR="00247B19" w:rsidRPr="00247B19" w:rsidRDefault="00247B19" w:rsidP="00247B19">
      <w:pPr>
        <w:shd w:val="clear" w:color="auto" w:fill="FFFFFF"/>
        <w:ind w:firstLine="709"/>
        <w:jc w:val="both"/>
        <w:rPr>
          <w:rFonts w:eastAsiaTheme="minorHAnsi"/>
          <w:sz w:val="28"/>
          <w:szCs w:val="28"/>
        </w:rPr>
      </w:pPr>
      <w:r w:rsidRPr="00247B19">
        <w:rPr>
          <w:sz w:val="28"/>
          <w:szCs w:val="28"/>
        </w:rPr>
        <w:t>Снижение численности граждан, обратившихся в органы службы занятости за содействием в трудоустройстве, численности граждан, признанных безработными и состоящих на учете в органах службы занятости привело к снижению освоения финансовых средств, направленных на реализацию мероприятий по содействию занятости и субвенций из федерального бюджета на социальные выплаты.</w:t>
      </w:r>
    </w:p>
    <w:p w:rsidR="00247B19" w:rsidRPr="00247B19" w:rsidRDefault="00247B19" w:rsidP="00247B19">
      <w:pPr>
        <w:tabs>
          <w:tab w:val="left" w:pos="284"/>
          <w:tab w:val="left" w:pos="709"/>
        </w:tabs>
        <w:spacing w:after="160"/>
        <w:ind w:firstLine="851"/>
        <w:contextualSpacing/>
        <w:jc w:val="both"/>
        <w:rPr>
          <w:rFonts w:eastAsiaTheme="minorHAnsi"/>
          <w:sz w:val="28"/>
          <w:szCs w:val="28"/>
          <w:lang w:eastAsia="en-US"/>
        </w:rPr>
      </w:pPr>
      <w:r w:rsidRPr="00247B19">
        <w:rPr>
          <w:rFonts w:eastAsiaTheme="minorHAnsi"/>
          <w:sz w:val="28"/>
          <w:szCs w:val="28"/>
          <w:lang w:eastAsia="en-US"/>
        </w:rPr>
        <w:t>В период поиска подходящей работы безработные граждане своевременно и в полном объеме получали социальные выплаты в виде пособия по безработице, материальной помощи, стипендии в период обучения по направлению органов службы занятости.</w:t>
      </w:r>
    </w:p>
    <w:p w:rsidR="00247B19" w:rsidRPr="00247B19" w:rsidRDefault="00247B19" w:rsidP="00247B19">
      <w:pPr>
        <w:tabs>
          <w:tab w:val="left" w:pos="284"/>
          <w:tab w:val="left" w:pos="709"/>
        </w:tabs>
        <w:spacing w:after="160"/>
        <w:ind w:firstLine="709"/>
        <w:contextualSpacing/>
        <w:jc w:val="both"/>
        <w:rPr>
          <w:rFonts w:eastAsiaTheme="minorHAnsi"/>
          <w:sz w:val="28"/>
          <w:szCs w:val="28"/>
          <w:lang w:eastAsia="en-US"/>
        </w:rPr>
      </w:pPr>
      <w:r w:rsidRPr="00247B19">
        <w:rPr>
          <w:rFonts w:eastAsiaTheme="minorHAnsi"/>
          <w:sz w:val="28"/>
          <w:szCs w:val="28"/>
          <w:lang w:eastAsia="en-US"/>
        </w:rPr>
        <w:t>В мероприятиях по содействию занятости населения Магаданской области в 2017 году принял участие 17 461 человек, что обеспечило выполнение годовых индикаторов по численности участников мероприятий на 106,6%, в том числе:</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на профессиональное обучение и дополнительное профессиональное образование направлен 466 гражданин;</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организовано участие в общественных работах 469 человек с выплатой материальной поддержки;</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к временным работам приступило 90 безработных граждан, испытывающих трудности в поиске работы;</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обеспечено временное трудоустройство 858 несовершеннолетних граждан в возрасте от 14 до 18 лет;</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lastRenderedPageBreak/>
        <w:t xml:space="preserve">временно трудоустроено 5 безработных граждан в возрасте от 18 до 20 лет, имеющих среднее профессиональное образование, ищущих работу впервые; </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 xml:space="preserve">оказано содействие </w:t>
      </w:r>
      <w:proofErr w:type="spellStart"/>
      <w:r w:rsidRPr="00247B19">
        <w:rPr>
          <w:rFonts w:eastAsiaTheme="minorHAnsi"/>
          <w:sz w:val="28"/>
          <w:szCs w:val="28"/>
          <w:lang w:eastAsia="en-US"/>
        </w:rPr>
        <w:t>самозанятости</w:t>
      </w:r>
      <w:proofErr w:type="spellEnd"/>
      <w:r w:rsidRPr="00247B19">
        <w:rPr>
          <w:rFonts w:eastAsiaTheme="minorHAnsi"/>
          <w:sz w:val="28"/>
          <w:szCs w:val="28"/>
          <w:lang w:eastAsia="en-US"/>
        </w:rPr>
        <w:t xml:space="preserve"> в 2017 году 40 безработным гражданам; </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организована профессиональная ориентация 5012 гражданам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них 221 безработным гражданам оказана психологическая поддержка;</w:t>
      </w:r>
    </w:p>
    <w:p w:rsidR="00247B19" w:rsidRPr="00247B19" w:rsidRDefault="00247B19" w:rsidP="00247B19">
      <w:pPr>
        <w:numPr>
          <w:ilvl w:val="0"/>
          <w:numId w:val="6"/>
        </w:numPr>
        <w:tabs>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организовано участие в мероприятиях по социальной адаптации на рынке труда 698 безработным гражданам;</w:t>
      </w:r>
    </w:p>
    <w:p w:rsidR="00247B19" w:rsidRPr="00247B19" w:rsidRDefault="00247B19" w:rsidP="00247B19">
      <w:pPr>
        <w:numPr>
          <w:ilvl w:val="0"/>
          <w:numId w:val="6"/>
        </w:numPr>
        <w:tabs>
          <w:tab w:val="left" w:pos="284"/>
          <w:tab w:val="left" w:pos="459"/>
        </w:tabs>
        <w:spacing w:after="160"/>
        <w:ind w:left="0" w:firstLine="709"/>
        <w:contextualSpacing/>
        <w:jc w:val="both"/>
        <w:rPr>
          <w:rFonts w:eastAsiaTheme="minorHAnsi"/>
          <w:sz w:val="28"/>
          <w:szCs w:val="28"/>
          <w:lang w:eastAsia="en-US"/>
        </w:rPr>
      </w:pPr>
      <w:r w:rsidRPr="00247B19">
        <w:rPr>
          <w:rFonts w:eastAsiaTheme="minorHAnsi"/>
          <w:sz w:val="28"/>
          <w:szCs w:val="28"/>
          <w:lang w:eastAsia="en-US"/>
        </w:rPr>
        <w:t>информацию о положении на рынке труда Магаданской области получили 9823 человека;</w:t>
      </w:r>
    </w:p>
    <w:p w:rsidR="00247B19" w:rsidRPr="00247B19" w:rsidRDefault="00247B19" w:rsidP="00247B19">
      <w:pPr>
        <w:tabs>
          <w:tab w:val="left" w:pos="284"/>
          <w:tab w:val="left" w:pos="709"/>
        </w:tabs>
        <w:spacing w:after="160"/>
        <w:ind w:firstLine="851"/>
        <w:contextualSpacing/>
        <w:jc w:val="both"/>
        <w:rPr>
          <w:rFonts w:eastAsiaTheme="minorHAnsi"/>
          <w:sz w:val="28"/>
          <w:szCs w:val="28"/>
          <w:lang w:eastAsia="en-US"/>
        </w:rPr>
      </w:pPr>
      <w:r w:rsidRPr="00247B19">
        <w:rPr>
          <w:rFonts w:eastAsiaTheme="minorHAnsi"/>
          <w:sz w:val="28"/>
          <w:szCs w:val="28"/>
          <w:lang w:eastAsia="en-US"/>
        </w:rPr>
        <w:t>Для расширения информированности населения проведено 79 ярмарок вакансий и учебных рабочих мест. Всего в ярмарках приняли участие 2688 человек.</w:t>
      </w:r>
    </w:p>
    <w:p w:rsidR="00247B19" w:rsidRPr="00247B19" w:rsidRDefault="00247B19" w:rsidP="00247B19">
      <w:pPr>
        <w:tabs>
          <w:tab w:val="left" w:pos="284"/>
          <w:tab w:val="left" w:pos="709"/>
        </w:tabs>
        <w:spacing w:after="160"/>
        <w:ind w:firstLine="851"/>
        <w:contextualSpacing/>
        <w:jc w:val="both"/>
        <w:rPr>
          <w:color w:val="000000"/>
          <w:sz w:val="28"/>
          <w:szCs w:val="28"/>
        </w:rPr>
      </w:pPr>
      <w:r w:rsidRPr="00247B19">
        <w:rPr>
          <w:rFonts w:eastAsiaTheme="minorHAnsi"/>
          <w:sz w:val="28"/>
          <w:szCs w:val="28"/>
          <w:lang w:eastAsia="en-US"/>
        </w:rPr>
        <w:t>В рамках о</w:t>
      </w:r>
      <w:r w:rsidRPr="00247B19">
        <w:rPr>
          <w:color w:val="000000"/>
          <w:sz w:val="28"/>
          <w:szCs w:val="28"/>
        </w:rPr>
        <w:t>сновного мероприятия "Обеспечение выполнения функций государственными органами и находящихся в их ведении государственными учреждениями" предусматривалось содержание центров занятости населения. Ра</w:t>
      </w:r>
      <w:r w:rsidRPr="00247B19">
        <w:rPr>
          <w:color w:val="000000" w:themeColor="text1"/>
          <w:sz w:val="28"/>
          <w:szCs w:val="28"/>
        </w:rPr>
        <w:t xml:space="preserve">сходы на выплаты персоналу в целях обеспечения выполнения функций казенными учреждениями составили 105 592,7 тыс. рублей или 99,7% от плановых назначений 105 941,3 тыс. рублей; закупка товаров, работ и услуг для обеспечения государственных нужд – 13 629,1 тыс. рублей или 66,5% от плановых ассигнований 20 502,8 тыс. рублей; на исполнение судебных актов предусмотрено 54,2 тыс. рублей, исполнение составило 97%; уплата налогов, сборов и иных платежей составила 146,8 тыс. рублей или 77,4% от запланированных 189,7 тыс. рублей.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запланирована в сумме 4 025,8 тыс. рублей, исполнение составило 3 808,0 тыс. рублей или 94,6%. </w:t>
      </w:r>
    </w:p>
    <w:p w:rsidR="00247B19" w:rsidRPr="00247B19" w:rsidRDefault="00247B19" w:rsidP="00247B19">
      <w:pPr>
        <w:tabs>
          <w:tab w:val="left" w:pos="284"/>
          <w:tab w:val="left" w:pos="709"/>
        </w:tabs>
        <w:spacing w:after="160"/>
        <w:ind w:firstLine="851"/>
        <w:contextualSpacing/>
        <w:jc w:val="both"/>
        <w:rPr>
          <w:b/>
          <w:color w:val="000000"/>
          <w:sz w:val="28"/>
          <w:szCs w:val="28"/>
        </w:rPr>
      </w:pPr>
    </w:p>
    <w:p w:rsidR="00247B19" w:rsidRPr="00247B19" w:rsidRDefault="00247B19" w:rsidP="00247B19">
      <w:pPr>
        <w:tabs>
          <w:tab w:val="left" w:pos="284"/>
          <w:tab w:val="left" w:pos="709"/>
        </w:tabs>
        <w:spacing w:after="160"/>
        <w:ind w:firstLine="851"/>
        <w:contextualSpacing/>
        <w:jc w:val="center"/>
        <w:rPr>
          <w:b/>
          <w:color w:val="000000"/>
          <w:sz w:val="28"/>
          <w:szCs w:val="28"/>
        </w:rPr>
      </w:pPr>
      <w:r w:rsidRPr="00247B19">
        <w:rPr>
          <w:b/>
          <w:color w:val="000000"/>
          <w:sz w:val="28"/>
          <w:szCs w:val="28"/>
        </w:rPr>
        <w:t>Подпрограмма «Дополнительные мероприятия, направленные на снижение напряженности на рынке труда Магаданской области» на 2014-2020 годы»</w:t>
      </w:r>
    </w:p>
    <w:p w:rsidR="00247B19" w:rsidRPr="00247B19" w:rsidRDefault="00247B19" w:rsidP="00247B19">
      <w:pPr>
        <w:tabs>
          <w:tab w:val="left" w:pos="284"/>
          <w:tab w:val="left" w:pos="709"/>
        </w:tabs>
        <w:spacing w:after="160"/>
        <w:contextualSpacing/>
        <w:jc w:val="both"/>
        <w:rPr>
          <w:b/>
          <w:color w:val="000000"/>
          <w:sz w:val="28"/>
          <w:szCs w:val="28"/>
        </w:rPr>
      </w:pPr>
    </w:p>
    <w:p w:rsidR="00247B19" w:rsidRPr="00247B19" w:rsidRDefault="00247B19" w:rsidP="00247B19">
      <w:pPr>
        <w:spacing w:after="160"/>
        <w:contextualSpacing/>
        <w:jc w:val="right"/>
        <w:rPr>
          <w:rFonts w:eastAsiaTheme="minorHAnsi"/>
          <w:sz w:val="28"/>
          <w:szCs w:val="28"/>
          <w:lang w:eastAsia="en-US"/>
        </w:rPr>
      </w:pPr>
      <w:r w:rsidRPr="00247B19">
        <w:rPr>
          <w:color w:val="000000"/>
          <w:szCs w:val="24"/>
        </w:rPr>
        <w:t>тыс. руб</w:t>
      </w:r>
      <w:r w:rsidRPr="00247B19">
        <w:rPr>
          <w:color w:val="000000"/>
          <w:sz w:val="28"/>
          <w:szCs w:val="28"/>
        </w:rPr>
        <w:t>.</w:t>
      </w:r>
    </w:p>
    <w:tbl>
      <w:tblPr>
        <w:tblW w:w="9408" w:type="dxa"/>
        <w:tblLook w:val="04A0" w:firstRow="1" w:lastRow="0" w:firstColumn="1" w:lastColumn="0" w:noHBand="0" w:noVBand="1"/>
      </w:tblPr>
      <w:tblGrid>
        <w:gridCol w:w="560"/>
        <w:gridCol w:w="4106"/>
        <w:gridCol w:w="1816"/>
        <w:gridCol w:w="1505"/>
        <w:gridCol w:w="1421"/>
      </w:tblGrid>
      <w:tr w:rsidR="00247B19" w:rsidRPr="00247B19" w:rsidTr="00247B19">
        <w:trPr>
          <w:trHeight w:val="458"/>
        </w:trPr>
        <w:tc>
          <w:tcPr>
            <w:tcW w:w="556" w:type="dxa"/>
            <w:tcBorders>
              <w:top w:val="single" w:sz="4" w:space="0" w:color="000000"/>
              <w:left w:val="single" w:sz="4" w:space="0" w:color="000000"/>
              <w:bottom w:val="single" w:sz="4" w:space="0" w:color="000000"/>
              <w:right w:val="single" w:sz="4" w:space="0" w:color="000000"/>
            </w:tcBorders>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п/п</w:t>
            </w:r>
          </w:p>
        </w:tc>
        <w:tc>
          <w:tcPr>
            <w:tcW w:w="4108"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Наименование основного мероприятия</w:t>
            </w:r>
          </w:p>
        </w:tc>
        <w:tc>
          <w:tcPr>
            <w:tcW w:w="1817"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Бюджет</w:t>
            </w:r>
          </w:p>
        </w:tc>
        <w:tc>
          <w:tcPr>
            <w:tcW w:w="1505"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Кассовое исполнение</w:t>
            </w:r>
          </w:p>
        </w:tc>
        <w:tc>
          <w:tcPr>
            <w:tcW w:w="1422"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исп.</w:t>
            </w:r>
          </w:p>
        </w:tc>
      </w:tr>
      <w:tr w:rsidR="00247B19" w:rsidRPr="00247B19" w:rsidTr="00247B19">
        <w:trPr>
          <w:trHeight w:val="80"/>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b/>
                <w:color w:val="000000"/>
              </w:rPr>
            </w:pPr>
            <w:r w:rsidRPr="00247B19">
              <w:rPr>
                <w:b/>
                <w:bCs/>
                <w:color w:val="000000"/>
              </w:rPr>
              <w:t>Всего:</w:t>
            </w:r>
          </w:p>
        </w:tc>
        <w:tc>
          <w:tcPr>
            <w:tcW w:w="1817"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1206,0</w:t>
            </w:r>
          </w:p>
        </w:tc>
        <w:tc>
          <w:tcPr>
            <w:tcW w:w="1505"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750,0</w:t>
            </w:r>
          </w:p>
        </w:tc>
        <w:tc>
          <w:tcPr>
            <w:tcW w:w="1422"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62,2</w:t>
            </w:r>
          </w:p>
        </w:tc>
      </w:tr>
      <w:tr w:rsidR="00247B19" w:rsidRPr="00247B19" w:rsidTr="00247B19">
        <w:trPr>
          <w:trHeight w:val="433"/>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color w:val="000000"/>
              </w:rPr>
            </w:pPr>
            <w:r w:rsidRPr="00247B19">
              <w:rPr>
                <w:color w:val="000000"/>
              </w:rPr>
              <w:t>в том числе:</w:t>
            </w:r>
          </w:p>
        </w:tc>
        <w:tc>
          <w:tcPr>
            <w:tcW w:w="1817"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c>
          <w:tcPr>
            <w:tcW w:w="1505"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c>
          <w:tcPr>
            <w:tcW w:w="142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r>
      <w:tr w:rsidR="00247B19" w:rsidRPr="00247B19" w:rsidTr="00247B19">
        <w:trPr>
          <w:trHeight w:val="990"/>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CE3C59">
            <w:pPr>
              <w:contextualSpacing/>
              <w:jc w:val="both"/>
              <w:rPr>
                <w:color w:val="000000"/>
              </w:rPr>
            </w:pPr>
            <w:r w:rsidRPr="00247B19">
              <w:rPr>
                <w:color w:val="000000"/>
              </w:rPr>
              <w:t xml:space="preserve">Основное мероприятие </w:t>
            </w:r>
            <w:r w:rsidR="00CE3C59">
              <w:rPr>
                <w:color w:val="000000"/>
              </w:rPr>
              <w:t>«</w:t>
            </w:r>
            <w:r w:rsidRPr="00247B19">
              <w:rPr>
                <w:color w:val="000000"/>
              </w:rPr>
              <w:t>Содействие трудоустройству незанятых инвалидов</w:t>
            </w:r>
            <w:r w:rsidR="00CE3C59">
              <w:rPr>
                <w:color w:val="000000"/>
              </w:rPr>
              <w:t>»</w:t>
            </w:r>
          </w:p>
        </w:tc>
        <w:tc>
          <w:tcPr>
            <w:tcW w:w="1817"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1206,0</w:t>
            </w:r>
          </w:p>
        </w:tc>
        <w:tc>
          <w:tcPr>
            <w:tcW w:w="1505"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750,0</w:t>
            </w:r>
          </w:p>
        </w:tc>
        <w:tc>
          <w:tcPr>
            <w:tcW w:w="1422"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62,2</w:t>
            </w:r>
          </w:p>
        </w:tc>
      </w:tr>
    </w:tbl>
    <w:p w:rsidR="00247B19" w:rsidRPr="00247B19" w:rsidRDefault="00247B19" w:rsidP="00247B19">
      <w:pPr>
        <w:tabs>
          <w:tab w:val="left" w:pos="284"/>
          <w:tab w:val="left" w:pos="709"/>
        </w:tabs>
        <w:spacing w:after="160"/>
        <w:contextualSpacing/>
        <w:jc w:val="both"/>
        <w:rPr>
          <w:b/>
          <w:color w:val="000000"/>
          <w:sz w:val="28"/>
          <w:szCs w:val="28"/>
        </w:rPr>
      </w:pPr>
    </w:p>
    <w:p w:rsidR="00247B19" w:rsidRPr="00247B19" w:rsidRDefault="00247B19" w:rsidP="00247B19">
      <w:pPr>
        <w:tabs>
          <w:tab w:val="left" w:pos="284"/>
          <w:tab w:val="left" w:pos="709"/>
        </w:tabs>
        <w:contextualSpacing/>
        <w:jc w:val="both"/>
        <w:rPr>
          <w:color w:val="000000"/>
          <w:sz w:val="28"/>
          <w:szCs w:val="28"/>
        </w:rPr>
      </w:pPr>
      <w:r w:rsidRPr="00247B19">
        <w:rPr>
          <w:color w:val="000000"/>
          <w:sz w:val="28"/>
          <w:szCs w:val="28"/>
        </w:rPr>
        <w:tab/>
      </w:r>
      <w:r w:rsidR="00CE3C59">
        <w:rPr>
          <w:color w:val="000000"/>
          <w:sz w:val="28"/>
          <w:szCs w:val="28"/>
        </w:rPr>
        <w:tab/>
      </w:r>
      <w:r w:rsidRPr="00247B19">
        <w:rPr>
          <w:color w:val="000000"/>
          <w:sz w:val="28"/>
          <w:szCs w:val="28"/>
        </w:rPr>
        <w:t>Цель – создание условий для самореализации и адаптации к современному рынку труда граждан, обладающих недостаточной конкурентоспособностью на рынке труда и испытывающих трудности в поиске работы.</w:t>
      </w:r>
    </w:p>
    <w:p w:rsidR="00247B19" w:rsidRPr="00247B19" w:rsidRDefault="00247B19" w:rsidP="00247B19">
      <w:pPr>
        <w:tabs>
          <w:tab w:val="left" w:pos="284"/>
          <w:tab w:val="left" w:pos="709"/>
        </w:tabs>
        <w:contextualSpacing/>
        <w:jc w:val="both"/>
        <w:rPr>
          <w:color w:val="000000"/>
          <w:sz w:val="28"/>
          <w:szCs w:val="28"/>
        </w:rPr>
      </w:pPr>
      <w:r w:rsidRPr="00247B19">
        <w:rPr>
          <w:color w:val="000000"/>
          <w:sz w:val="28"/>
          <w:szCs w:val="28"/>
        </w:rPr>
        <w:tab/>
        <w:t xml:space="preserve">       Задачи подпрограммы:</w:t>
      </w:r>
    </w:p>
    <w:p w:rsidR="00247B19" w:rsidRPr="00247B19" w:rsidRDefault="00247B19" w:rsidP="00247B19">
      <w:pPr>
        <w:tabs>
          <w:tab w:val="left" w:pos="284"/>
          <w:tab w:val="left" w:pos="709"/>
        </w:tabs>
        <w:contextualSpacing/>
        <w:jc w:val="both"/>
        <w:rPr>
          <w:color w:val="000000"/>
          <w:sz w:val="28"/>
          <w:szCs w:val="28"/>
        </w:rPr>
      </w:pPr>
      <w:r w:rsidRPr="00247B19">
        <w:rPr>
          <w:color w:val="000000"/>
          <w:sz w:val="28"/>
          <w:szCs w:val="28"/>
        </w:rPr>
        <w:t xml:space="preserve">            -содействие трудоустройству незанятых инвалидов на оборудованные(оснащённые) для них места;</w:t>
      </w:r>
    </w:p>
    <w:p w:rsidR="00247B19" w:rsidRPr="00247B19" w:rsidRDefault="00247B19" w:rsidP="00247B19">
      <w:pPr>
        <w:tabs>
          <w:tab w:val="left" w:pos="284"/>
          <w:tab w:val="left" w:pos="709"/>
        </w:tabs>
        <w:contextualSpacing/>
        <w:jc w:val="both"/>
        <w:rPr>
          <w:color w:val="000000"/>
          <w:sz w:val="28"/>
          <w:szCs w:val="28"/>
        </w:rPr>
      </w:pPr>
      <w:r w:rsidRPr="00247B19">
        <w:rPr>
          <w:color w:val="000000"/>
          <w:sz w:val="28"/>
          <w:szCs w:val="28"/>
        </w:rPr>
        <w:tab/>
      </w:r>
      <w:r w:rsidRPr="00247B19">
        <w:rPr>
          <w:color w:val="000000"/>
          <w:sz w:val="28"/>
          <w:szCs w:val="28"/>
        </w:rPr>
        <w:tab/>
        <w:t>-сопровождение инвалидов молодого возраста при получении ими профессионального образования и содействия в последующем трудоустройстве.</w:t>
      </w:r>
    </w:p>
    <w:p w:rsidR="00247B19" w:rsidRPr="00247B19" w:rsidRDefault="00247B19" w:rsidP="00247B19">
      <w:pPr>
        <w:tabs>
          <w:tab w:val="left" w:pos="284"/>
          <w:tab w:val="left" w:pos="709"/>
        </w:tabs>
        <w:contextualSpacing/>
        <w:jc w:val="both"/>
        <w:rPr>
          <w:color w:val="000000"/>
          <w:sz w:val="28"/>
          <w:szCs w:val="28"/>
        </w:rPr>
      </w:pPr>
      <w:r w:rsidRPr="00247B19">
        <w:rPr>
          <w:color w:val="000000"/>
          <w:sz w:val="28"/>
          <w:szCs w:val="28"/>
        </w:rPr>
        <w:tab/>
      </w:r>
      <w:r w:rsidRPr="00247B19">
        <w:rPr>
          <w:color w:val="000000"/>
          <w:sz w:val="28"/>
          <w:szCs w:val="28"/>
        </w:rPr>
        <w:tab/>
        <w:t xml:space="preserve">По подпрограмме </w:t>
      </w:r>
      <w:r w:rsidRPr="00247B19">
        <w:rPr>
          <w:b/>
          <w:color w:val="000000"/>
          <w:sz w:val="28"/>
          <w:szCs w:val="28"/>
        </w:rPr>
        <w:t>«</w:t>
      </w:r>
      <w:r w:rsidRPr="00247B19">
        <w:rPr>
          <w:color w:val="000000"/>
          <w:sz w:val="28"/>
          <w:szCs w:val="28"/>
        </w:rPr>
        <w:t>Дополнительные мероприятия, направленные на снижение напряженности на рынке труда Магаданской области» на 2014-2020 годы» фактически создано 7 специальных рабочих мест на которые трудоустроены в 2017 году 7 инвалидов. Одно рабочее место не создано в связи с отказом работодателя.</w:t>
      </w:r>
    </w:p>
    <w:p w:rsidR="00247B19" w:rsidRPr="00247B19" w:rsidRDefault="00247B19" w:rsidP="00247B19">
      <w:pPr>
        <w:tabs>
          <w:tab w:val="left" w:pos="284"/>
          <w:tab w:val="left" w:pos="709"/>
        </w:tabs>
        <w:contextualSpacing/>
        <w:jc w:val="both"/>
        <w:rPr>
          <w:color w:val="000000"/>
          <w:szCs w:val="24"/>
        </w:rPr>
      </w:pPr>
      <w:r w:rsidRPr="00247B19">
        <w:rPr>
          <w:color w:val="000000"/>
          <w:szCs w:val="24"/>
        </w:rPr>
        <w:tab/>
      </w:r>
    </w:p>
    <w:p w:rsidR="00247B19" w:rsidRPr="00247B19" w:rsidRDefault="00247B19" w:rsidP="00247B19">
      <w:pPr>
        <w:spacing w:after="160"/>
        <w:contextualSpacing/>
        <w:jc w:val="center"/>
        <w:rPr>
          <w:b/>
          <w:color w:val="000000"/>
          <w:sz w:val="28"/>
          <w:szCs w:val="28"/>
        </w:rPr>
      </w:pPr>
      <w:r w:rsidRPr="00247B19">
        <w:rPr>
          <w:b/>
          <w:color w:val="000000"/>
          <w:sz w:val="28"/>
          <w:szCs w:val="28"/>
        </w:rPr>
        <w:t>Подпрограмма «Оказание содействия добровольному переселению соотечественников, проживающих за рубежом, в Магаданскую область»</w:t>
      </w:r>
    </w:p>
    <w:p w:rsidR="00247B19" w:rsidRPr="00247B19" w:rsidRDefault="00247B19" w:rsidP="00247B19">
      <w:pPr>
        <w:spacing w:after="160"/>
        <w:contextualSpacing/>
        <w:jc w:val="center"/>
        <w:rPr>
          <w:b/>
          <w:color w:val="000000"/>
          <w:sz w:val="28"/>
          <w:szCs w:val="28"/>
        </w:rPr>
      </w:pPr>
      <w:r w:rsidRPr="00247B19">
        <w:rPr>
          <w:b/>
          <w:color w:val="000000"/>
          <w:sz w:val="28"/>
          <w:szCs w:val="28"/>
        </w:rPr>
        <w:t>На 2014-2020 годы</w:t>
      </w:r>
    </w:p>
    <w:p w:rsidR="00247B19" w:rsidRPr="00247B19" w:rsidRDefault="00247B19" w:rsidP="00247B19">
      <w:pPr>
        <w:spacing w:after="160"/>
        <w:contextualSpacing/>
        <w:jc w:val="right"/>
        <w:rPr>
          <w:color w:val="000000"/>
          <w:sz w:val="28"/>
          <w:szCs w:val="28"/>
        </w:rPr>
      </w:pPr>
    </w:p>
    <w:p w:rsidR="00247B19" w:rsidRPr="00247B19" w:rsidRDefault="00247B19" w:rsidP="00247B19">
      <w:pPr>
        <w:spacing w:after="160"/>
        <w:contextualSpacing/>
        <w:jc w:val="right"/>
        <w:rPr>
          <w:rFonts w:eastAsiaTheme="minorHAnsi"/>
          <w:sz w:val="28"/>
          <w:szCs w:val="28"/>
          <w:lang w:eastAsia="en-US"/>
        </w:rPr>
      </w:pPr>
      <w:r w:rsidRPr="00247B19">
        <w:rPr>
          <w:color w:val="000000"/>
          <w:sz w:val="28"/>
          <w:szCs w:val="28"/>
        </w:rPr>
        <w:t>тыс. руб.</w:t>
      </w:r>
    </w:p>
    <w:tbl>
      <w:tblPr>
        <w:tblW w:w="9408" w:type="dxa"/>
        <w:tblLook w:val="04A0" w:firstRow="1" w:lastRow="0" w:firstColumn="1" w:lastColumn="0" w:noHBand="0" w:noVBand="1"/>
      </w:tblPr>
      <w:tblGrid>
        <w:gridCol w:w="560"/>
        <w:gridCol w:w="4106"/>
        <w:gridCol w:w="1816"/>
        <w:gridCol w:w="1505"/>
        <w:gridCol w:w="1421"/>
      </w:tblGrid>
      <w:tr w:rsidR="00247B19" w:rsidRPr="00247B19" w:rsidTr="00247B19">
        <w:trPr>
          <w:trHeight w:val="458"/>
        </w:trPr>
        <w:tc>
          <w:tcPr>
            <w:tcW w:w="556" w:type="dxa"/>
            <w:tcBorders>
              <w:top w:val="single" w:sz="4" w:space="0" w:color="000000"/>
              <w:left w:val="single" w:sz="4" w:space="0" w:color="000000"/>
              <w:bottom w:val="single" w:sz="4" w:space="0" w:color="000000"/>
              <w:right w:val="single" w:sz="4" w:space="0" w:color="000000"/>
            </w:tcBorders>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п/п</w:t>
            </w:r>
          </w:p>
        </w:tc>
        <w:tc>
          <w:tcPr>
            <w:tcW w:w="4108"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Наименование основного мероприятия</w:t>
            </w:r>
          </w:p>
        </w:tc>
        <w:tc>
          <w:tcPr>
            <w:tcW w:w="1817"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Бюджет</w:t>
            </w:r>
          </w:p>
        </w:tc>
        <w:tc>
          <w:tcPr>
            <w:tcW w:w="1505"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Кассовое исполнение</w:t>
            </w:r>
          </w:p>
        </w:tc>
        <w:tc>
          <w:tcPr>
            <w:tcW w:w="1422"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исп.</w:t>
            </w:r>
          </w:p>
        </w:tc>
      </w:tr>
      <w:tr w:rsidR="00247B19" w:rsidRPr="00247B19" w:rsidTr="00247B19">
        <w:trPr>
          <w:trHeight w:val="80"/>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b/>
                <w:color w:val="000000"/>
              </w:rPr>
            </w:pPr>
            <w:r w:rsidRPr="00247B19">
              <w:rPr>
                <w:b/>
                <w:bCs/>
                <w:color w:val="000000"/>
              </w:rPr>
              <w:t>Всего:</w:t>
            </w:r>
          </w:p>
        </w:tc>
        <w:tc>
          <w:tcPr>
            <w:tcW w:w="1817"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20 089,9</w:t>
            </w:r>
          </w:p>
        </w:tc>
        <w:tc>
          <w:tcPr>
            <w:tcW w:w="1505"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19 888,9</w:t>
            </w:r>
          </w:p>
        </w:tc>
        <w:tc>
          <w:tcPr>
            <w:tcW w:w="1422"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rPr>
            </w:pPr>
            <w:r w:rsidRPr="00247B19">
              <w:rPr>
                <w:b/>
                <w:color w:val="000000"/>
              </w:rPr>
              <w:t>99,0</w:t>
            </w:r>
          </w:p>
        </w:tc>
      </w:tr>
      <w:tr w:rsidR="00247B19" w:rsidRPr="00247B19" w:rsidTr="00247B19">
        <w:trPr>
          <w:trHeight w:val="433"/>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color w:val="000000"/>
              </w:rPr>
            </w:pPr>
            <w:r w:rsidRPr="00247B19">
              <w:rPr>
                <w:color w:val="000000"/>
              </w:rPr>
              <w:t>в том числе:</w:t>
            </w:r>
          </w:p>
        </w:tc>
        <w:tc>
          <w:tcPr>
            <w:tcW w:w="1817"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c>
          <w:tcPr>
            <w:tcW w:w="1505"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c>
          <w:tcPr>
            <w:tcW w:w="142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rPr>
            </w:pPr>
          </w:p>
        </w:tc>
      </w:tr>
      <w:tr w:rsidR="00247B19" w:rsidRPr="00247B19" w:rsidTr="00247B19">
        <w:trPr>
          <w:trHeight w:val="990"/>
        </w:trPr>
        <w:tc>
          <w:tcPr>
            <w:tcW w:w="556"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rPr>
            </w:pPr>
          </w:p>
        </w:tc>
        <w:tc>
          <w:tcPr>
            <w:tcW w:w="410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color w:val="000000"/>
              </w:rPr>
            </w:pPr>
            <w:r w:rsidRPr="00247B19">
              <w:rPr>
                <w:color w:val="000000"/>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1817"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20 089,9</w:t>
            </w:r>
          </w:p>
        </w:tc>
        <w:tc>
          <w:tcPr>
            <w:tcW w:w="1505"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19 888,9</w:t>
            </w:r>
          </w:p>
        </w:tc>
        <w:tc>
          <w:tcPr>
            <w:tcW w:w="1422"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color w:val="000000"/>
              </w:rPr>
            </w:pPr>
            <w:r w:rsidRPr="00247B19">
              <w:rPr>
                <w:color w:val="000000"/>
              </w:rPr>
              <w:t>99,0</w:t>
            </w:r>
          </w:p>
        </w:tc>
      </w:tr>
    </w:tbl>
    <w:p w:rsidR="00247B19" w:rsidRPr="00247B19" w:rsidRDefault="00247B19" w:rsidP="00247B19">
      <w:pPr>
        <w:tabs>
          <w:tab w:val="left" w:pos="459"/>
        </w:tabs>
        <w:spacing w:after="160"/>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Цель - обеспечение социально-экономического развития Магаданской области.</w:t>
      </w: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Задачи подпрограммы:</w:t>
      </w:r>
    </w:p>
    <w:p w:rsidR="00247B19" w:rsidRPr="00247B19" w:rsidRDefault="00247B19" w:rsidP="00247B19">
      <w:pPr>
        <w:ind w:firstLine="709"/>
        <w:jc w:val="both"/>
        <w:rPr>
          <w:sz w:val="28"/>
          <w:szCs w:val="28"/>
        </w:rPr>
      </w:pPr>
      <w:r w:rsidRPr="00247B19">
        <w:rPr>
          <w:rFonts w:eastAsiaTheme="minorHAnsi"/>
          <w:sz w:val="28"/>
          <w:szCs w:val="28"/>
          <w:lang w:eastAsia="en-US"/>
        </w:rPr>
        <w:t xml:space="preserve">- </w:t>
      </w:r>
      <w:r w:rsidRPr="00247B19">
        <w:rPr>
          <w:sz w:val="28"/>
          <w:szCs w:val="28"/>
        </w:rPr>
        <w:t xml:space="preserve">создание социально-экономических, организационных условий, включая обеспечение необходимого информационного сопровождения, способствующих переезду соотечественников на постоянное место жительства в Магаданскую область; </w:t>
      </w:r>
    </w:p>
    <w:p w:rsidR="00247B19" w:rsidRPr="00247B19" w:rsidRDefault="00247B19" w:rsidP="00247B19">
      <w:pPr>
        <w:ind w:firstLine="709"/>
        <w:jc w:val="both"/>
        <w:rPr>
          <w:sz w:val="28"/>
          <w:szCs w:val="28"/>
        </w:rPr>
      </w:pPr>
      <w:r w:rsidRPr="00247B19">
        <w:rPr>
          <w:sz w:val="28"/>
          <w:szCs w:val="28"/>
        </w:rPr>
        <w:t>- организация работы с переселенцами в Магаданскую область;</w:t>
      </w:r>
    </w:p>
    <w:p w:rsidR="00247B19" w:rsidRPr="00247B19" w:rsidRDefault="00247B19" w:rsidP="00247B19">
      <w:pPr>
        <w:ind w:firstLine="709"/>
        <w:jc w:val="both"/>
        <w:rPr>
          <w:sz w:val="28"/>
          <w:szCs w:val="28"/>
        </w:rPr>
      </w:pPr>
      <w:r w:rsidRPr="00247B19">
        <w:rPr>
          <w:sz w:val="28"/>
          <w:szCs w:val="28"/>
        </w:rPr>
        <w:t>- создание условий для закрепления переселенцев в области, их социально-культурной адаптации и интеграции в общество</w:t>
      </w:r>
    </w:p>
    <w:p w:rsidR="00247B19" w:rsidRPr="00247B19" w:rsidRDefault="00247B19" w:rsidP="00247B19">
      <w:pPr>
        <w:tabs>
          <w:tab w:val="left" w:pos="459"/>
        </w:tabs>
        <w:ind w:firstLine="709"/>
        <w:contextualSpacing/>
        <w:jc w:val="both"/>
        <w:rPr>
          <w:rFonts w:eastAsiaTheme="minorHAnsi"/>
          <w:sz w:val="28"/>
          <w:szCs w:val="28"/>
          <w:lang w:eastAsia="en-US"/>
        </w:rPr>
      </w:pPr>
      <w:r w:rsidRPr="00247B19">
        <w:rPr>
          <w:rFonts w:eastAsiaTheme="minorHAnsi"/>
          <w:sz w:val="28"/>
          <w:szCs w:val="28"/>
          <w:lang w:eastAsia="en-US"/>
        </w:rPr>
        <w:t>Всего по данной подпрограмме использовано 19 888,9 тыс. рублей областного бюджета, что составило 99,0% от предусмотренного на 2017год объема средств (20 089,9 тыс. рублей), в том числе:</w:t>
      </w:r>
    </w:p>
    <w:p w:rsidR="00247B19" w:rsidRPr="00247B19" w:rsidRDefault="00247B19" w:rsidP="00247B19">
      <w:pPr>
        <w:tabs>
          <w:tab w:val="left" w:pos="459"/>
        </w:tabs>
        <w:ind w:firstLine="709"/>
        <w:contextualSpacing/>
        <w:jc w:val="both"/>
        <w:rPr>
          <w:rFonts w:eastAsiaTheme="minorHAnsi"/>
          <w:sz w:val="28"/>
          <w:szCs w:val="28"/>
          <w:lang w:eastAsia="en-US"/>
        </w:rPr>
      </w:pPr>
      <w:r w:rsidRPr="00247B19">
        <w:rPr>
          <w:rFonts w:eastAsiaTheme="minorHAnsi"/>
          <w:sz w:val="28"/>
          <w:szCs w:val="28"/>
          <w:lang w:eastAsia="en-US"/>
        </w:rPr>
        <w:t>- средства областного бюджета – 17376,9 тыс. рублей или 98,9% от плановых назначений;</w:t>
      </w:r>
    </w:p>
    <w:p w:rsidR="00247B19" w:rsidRPr="00247B19" w:rsidRDefault="00247B19" w:rsidP="00247B19">
      <w:pPr>
        <w:tabs>
          <w:tab w:val="left" w:pos="459"/>
        </w:tabs>
        <w:ind w:firstLine="709"/>
        <w:contextualSpacing/>
        <w:jc w:val="both"/>
        <w:rPr>
          <w:rFonts w:eastAsiaTheme="minorHAnsi"/>
          <w:color w:val="000000"/>
          <w:sz w:val="28"/>
          <w:szCs w:val="28"/>
          <w:lang w:eastAsia="en-US"/>
        </w:rPr>
      </w:pPr>
      <w:r w:rsidRPr="00247B19">
        <w:rPr>
          <w:rFonts w:eastAsiaTheme="minorHAnsi"/>
          <w:sz w:val="28"/>
          <w:szCs w:val="28"/>
          <w:lang w:eastAsia="en-US"/>
        </w:rPr>
        <w:lastRenderedPageBreak/>
        <w:t>- средства федерального бюджета исполнены в полном объеме в сумме 2512,0 тыс. рублей.</w:t>
      </w:r>
    </w:p>
    <w:p w:rsidR="00247B19" w:rsidRPr="00247B19" w:rsidRDefault="00247B19" w:rsidP="00247B19">
      <w:pPr>
        <w:spacing w:after="160"/>
        <w:ind w:firstLine="709"/>
        <w:contextualSpacing/>
        <w:jc w:val="both"/>
        <w:rPr>
          <w:rFonts w:eastAsiaTheme="minorHAnsi"/>
          <w:sz w:val="28"/>
          <w:szCs w:val="28"/>
          <w:lang w:eastAsia="en-US"/>
        </w:rPr>
      </w:pPr>
      <w:r w:rsidRPr="00247B19">
        <w:rPr>
          <w:rFonts w:eastAsiaTheme="minorHAnsi"/>
          <w:sz w:val="28"/>
          <w:szCs w:val="28"/>
          <w:lang w:eastAsia="en-US"/>
        </w:rPr>
        <w:t xml:space="preserve">В центры занятости населения обратились </w:t>
      </w:r>
      <w:r w:rsidRPr="00247B19">
        <w:rPr>
          <w:rFonts w:eastAsiaTheme="minorHAnsi"/>
          <w:color w:val="000000"/>
          <w:sz w:val="28"/>
          <w:szCs w:val="28"/>
          <w:lang w:eastAsia="en-US"/>
        </w:rPr>
        <w:t>326 человек (в том числе 197 соотечественников и 129 членов их семей), им</w:t>
      </w:r>
      <w:r w:rsidRPr="00247B19">
        <w:rPr>
          <w:rFonts w:eastAsiaTheme="minorHAnsi"/>
          <w:sz w:val="28"/>
          <w:szCs w:val="28"/>
          <w:lang w:eastAsia="en-US"/>
        </w:rPr>
        <w:t xml:space="preserve"> предоставлены дополнительные гарантии в виде:</w:t>
      </w:r>
    </w:p>
    <w:p w:rsidR="00247B19" w:rsidRPr="00247B19" w:rsidRDefault="00247B19" w:rsidP="00247B19">
      <w:pPr>
        <w:ind w:firstLine="709"/>
        <w:contextualSpacing/>
        <w:jc w:val="both"/>
        <w:rPr>
          <w:sz w:val="28"/>
          <w:szCs w:val="28"/>
        </w:rPr>
      </w:pPr>
      <w:r w:rsidRPr="00247B19">
        <w:rPr>
          <w:sz w:val="28"/>
          <w:szCs w:val="28"/>
        </w:rPr>
        <w:t>- выплаты единовременной помощи на обустройство и потребительские нужды 143 участникам подпрограммы;</w:t>
      </w:r>
    </w:p>
    <w:p w:rsidR="00247B19" w:rsidRPr="00247B19" w:rsidRDefault="00247B19" w:rsidP="00247B19">
      <w:pPr>
        <w:ind w:firstLine="709"/>
        <w:contextualSpacing/>
        <w:jc w:val="both"/>
        <w:rPr>
          <w:sz w:val="28"/>
          <w:szCs w:val="28"/>
        </w:rPr>
      </w:pPr>
      <w:r w:rsidRPr="00247B19">
        <w:rPr>
          <w:sz w:val="28"/>
          <w:szCs w:val="28"/>
        </w:rPr>
        <w:t>- компенсации части арендной платы за наем жилья на срок до 6 месяцев 33 участникам подпрограммы;</w:t>
      </w:r>
    </w:p>
    <w:p w:rsidR="00247B19" w:rsidRPr="00247B19" w:rsidRDefault="00247B19" w:rsidP="00247B19">
      <w:pPr>
        <w:spacing w:after="160"/>
        <w:ind w:firstLine="709"/>
        <w:contextualSpacing/>
        <w:jc w:val="both"/>
        <w:rPr>
          <w:rFonts w:eastAsiaTheme="minorHAnsi"/>
          <w:sz w:val="28"/>
          <w:szCs w:val="28"/>
          <w:lang w:eastAsia="en-US"/>
        </w:rPr>
      </w:pPr>
      <w:r w:rsidRPr="00247B19">
        <w:rPr>
          <w:rFonts w:eastAsiaTheme="minorHAnsi"/>
          <w:sz w:val="28"/>
          <w:szCs w:val="28"/>
          <w:lang w:eastAsia="en-US"/>
        </w:rPr>
        <w:t>- компенсации затрат на прохождение обязательных медицинских ос</w:t>
      </w:r>
      <w:r w:rsidRPr="00247B19">
        <w:rPr>
          <w:rFonts w:eastAsiaTheme="minorHAnsi"/>
          <w:sz w:val="28"/>
          <w:szCs w:val="28"/>
          <w:lang w:eastAsia="en-US"/>
        </w:rPr>
        <w:softHyphen/>
        <w:t>мотров в целях обеспечения санитарно-эпидемиологического благополучия населения и первичной профилактики заболеваний 2 участникам подпрограммы;</w:t>
      </w:r>
    </w:p>
    <w:p w:rsidR="00247B19" w:rsidRPr="00247B19" w:rsidRDefault="00247B19" w:rsidP="00247B19">
      <w:pPr>
        <w:spacing w:after="160"/>
        <w:ind w:firstLine="709"/>
        <w:contextualSpacing/>
        <w:jc w:val="both"/>
        <w:rPr>
          <w:rFonts w:eastAsiaTheme="minorHAnsi"/>
          <w:sz w:val="28"/>
          <w:szCs w:val="28"/>
          <w:lang w:eastAsia="en-US"/>
        </w:rPr>
      </w:pPr>
      <w:r w:rsidRPr="00247B19">
        <w:rPr>
          <w:rFonts w:eastAsiaTheme="minorHAnsi"/>
          <w:sz w:val="28"/>
          <w:szCs w:val="28"/>
          <w:lang w:eastAsia="en-US"/>
        </w:rPr>
        <w:t>-компенсации по оплате первоначального взноса по ипотечному кредитованию 37 участникам подпрограммы.</w:t>
      </w:r>
    </w:p>
    <w:p w:rsidR="00247B19" w:rsidRPr="00247B19" w:rsidRDefault="00247B19" w:rsidP="00247B19">
      <w:pPr>
        <w:spacing w:after="160"/>
        <w:contextualSpacing/>
        <w:jc w:val="center"/>
        <w:rPr>
          <w:rFonts w:eastAsiaTheme="minorHAnsi"/>
          <w:b/>
          <w:sz w:val="28"/>
          <w:szCs w:val="28"/>
          <w:lang w:eastAsia="en-US"/>
        </w:rPr>
      </w:pPr>
    </w:p>
    <w:p w:rsidR="00247B19" w:rsidRPr="00247B19" w:rsidRDefault="00247B19" w:rsidP="00247B19">
      <w:pPr>
        <w:spacing w:after="160"/>
        <w:contextualSpacing/>
        <w:jc w:val="center"/>
        <w:rPr>
          <w:rFonts w:eastAsiaTheme="minorHAnsi"/>
          <w:b/>
          <w:sz w:val="28"/>
          <w:szCs w:val="28"/>
          <w:lang w:eastAsia="en-US"/>
        </w:rPr>
      </w:pPr>
      <w:r w:rsidRPr="00247B19">
        <w:rPr>
          <w:rFonts w:eastAsiaTheme="minorHAnsi"/>
          <w:b/>
          <w:sz w:val="28"/>
          <w:szCs w:val="28"/>
          <w:lang w:eastAsia="en-US"/>
        </w:rPr>
        <w:t>20. Государственная программа Магаданской области «Улучшение условий и охраны труда в Магаданской области» на 2015-2020 годы»</w:t>
      </w:r>
    </w:p>
    <w:p w:rsidR="00247B19" w:rsidRPr="00247B19" w:rsidRDefault="00247B19" w:rsidP="00247B19">
      <w:pPr>
        <w:autoSpaceDE w:val="0"/>
        <w:autoSpaceDN w:val="0"/>
        <w:adjustRightInd w:val="0"/>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Цель государственной программы - улучшение условий и охраны труда у работодателей, расположенных на территории Магаданской области, предупреждение и снижение производственного травматизма и профессиональной заболеваемости.</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Задачи государственной программы:</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3. Обеспечение непрерывной подготовки работников по охране труда на основе современных технологий обучения.</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4. Содействие внедрению современной высокотехнологичной продукции и технологий, способствующих улучшению условий и охраны труда.</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5. Совершенствование нормативно-правовой базы Магаданской области в области охраны труда.</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6. Информационное обеспечение и пропаганда охраны труда.</w:t>
      </w:r>
    </w:p>
    <w:p w:rsidR="00247B19" w:rsidRPr="00247B19" w:rsidRDefault="00247B19" w:rsidP="00247B19">
      <w:pPr>
        <w:autoSpaceDE w:val="0"/>
        <w:autoSpaceDN w:val="0"/>
        <w:adjustRightInd w:val="0"/>
        <w:contextualSpacing/>
        <w:jc w:val="both"/>
        <w:rPr>
          <w:rFonts w:eastAsiaTheme="minorHAnsi"/>
          <w:sz w:val="28"/>
          <w:szCs w:val="28"/>
          <w:lang w:eastAsia="en-US"/>
        </w:rPr>
      </w:pPr>
    </w:p>
    <w:p w:rsidR="00247B19" w:rsidRDefault="00247B19" w:rsidP="00247B19">
      <w:pPr>
        <w:spacing w:after="160"/>
        <w:contextualSpacing/>
        <w:jc w:val="center"/>
        <w:rPr>
          <w:rFonts w:eastAsiaTheme="minorHAnsi"/>
          <w:b/>
          <w:sz w:val="28"/>
          <w:szCs w:val="28"/>
          <w:lang w:eastAsia="en-US"/>
        </w:rPr>
      </w:pPr>
      <w:r w:rsidRPr="00247B19">
        <w:rPr>
          <w:rFonts w:eastAsiaTheme="minorHAnsi"/>
          <w:b/>
          <w:sz w:val="28"/>
          <w:szCs w:val="28"/>
          <w:lang w:eastAsia="en-US"/>
        </w:rPr>
        <w:t>Государственная программа Магаданской области «Улучшение условий и охраны труда в Магаданской области» на 2015-2020 годы»</w:t>
      </w:r>
    </w:p>
    <w:p w:rsidR="006D151F" w:rsidRDefault="006D151F" w:rsidP="00247B19">
      <w:pPr>
        <w:spacing w:after="160"/>
        <w:contextualSpacing/>
        <w:jc w:val="center"/>
        <w:rPr>
          <w:rFonts w:eastAsiaTheme="minorHAnsi"/>
          <w:b/>
          <w:sz w:val="28"/>
          <w:szCs w:val="28"/>
          <w:lang w:eastAsia="en-US"/>
        </w:rPr>
      </w:pPr>
    </w:p>
    <w:p w:rsidR="006D151F" w:rsidRPr="00247B19" w:rsidRDefault="006D151F" w:rsidP="00247B19">
      <w:pPr>
        <w:spacing w:after="160"/>
        <w:contextualSpacing/>
        <w:jc w:val="center"/>
        <w:rPr>
          <w:rFonts w:eastAsiaTheme="minorHAnsi"/>
          <w:b/>
          <w:sz w:val="28"/>
          <w:szCs w:val="28"/>
          <w:lang w:eastAsia="en-US"/>
        </w:rPr>
      </w:pPr>
    </w:p>
    <w:p w:rsidR="00247B19" w:rsidRPr="00247B19" w:rsidRDefault="00247B19" w:rsidP="00247B19">
      <w:pPr>
        <w:spacing w:after="160"/>
        <w:contextualSpacing/>
        <w:jc w:val="right"/>
        <w:rPr>
          <w:rFonts w:eastAsiaTheme="minorHAnsi"/>
          <w:sz w:val="28"/>
          <w:szCs w:val="28"/>
          <w:lang w:eastAsia="en-US"/>
        </w:rPr>
      </w:pPr>
      <w:r w:rsidRPr="00247B19">
        <w:rPr>
          <w:rFonts w:eastAsiaTheme="minorHAnsi"/>
          <w:sz w:val="28"/>
          <w:szCs w:val="28"/>
          <w:lang w:eastAsia="en-US"/>
        </w:rPr>
        <w:lastRenderedPageBreak/>
        <w:t>тыс. руб.</w:t>
      </w:r>
    </w:p>
    <w:tbl>
      <w:tblPr>
        <w:tblW w:w="9351" w:type="dxa"/>
        <w:tblLook w:val="04A0" w:firstRow="1" w:lastRow="0" w:firstColumn="1" w:lastColumn="0" w:noHBand="0" w:noVBand="1"/>
      </w:tblPr>
      <w:tblGrid>
        <w:gridCol w:w="4444"/>
        <w:gridCol w:w="2355"/>
        <w:gridCol w:w="1512"/>
        <w:gridCol w:w="1040"/>
      </w:tblGrid>
      <w:tr w:rsidR="00247B19" w:rsidRPr="00247B19" w:rsidTr="00CE3C59">
        <w:trPr>
          <w:trHeight w:val="458"/>
        </w:trPr>
        <w:tc>
          <w:tcPr>
            <w:tcW w:w="4444"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Наименование государственной программы, основного мероприятия</w:t>
            </w:r>
          </w:p>
        </w:tc>
        <w:tc>
          <w:tcPr>
            <w:tcW w:w="2355"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Бюджет</w:t>
            </w:r>
          </w:p>
        </w:tc>
        <w:tc>
          <w:tcPr>
            <w:tcW w:w="1512"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Кассовое исполнение</w:t>
            </w:r>
          </w:p>
        </w:tc>
        <w:tc>
          <w:tcPr>
            <w:tcW w:w="1040"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spacing w:after="160"/>
              <w:contextualSpacing/>
              <w:jc w:val="center"/>
              <w:rPr>
                <w:rFonts w:eastAsiaTheme="minorHAnsi"/>
                <w:b/>
                <w:bCs/>
                <w:color w:val="000000"/>
                <w:lang w:eastAsia="en-US"/>
              </w:rPr>
            </w:pPr>
            <w:r w:rsidRPr="00247B19">
              <w:rPr>
                <w:rFonts w:eastAsiaTheme="minorHAnsi"/>
                <w:b/>
                <w:bCs/>
                <w:color w:val="000000"/>
                <w:lang w:eastAsia="en-US"/>
              </w:rPr>
              <w:t>% исп.</w:t>
            </w:r>
          </w:p>
        </w:tc>
      </w:tr>
      <w:tr w:rsidR="00247B19" w:rsidRPr="00247B19" w:rsidTr="00CE3C59">
        <w:trPr>
          <w:trHeight w:val="265"/>
        </w:trPr>
        <w:tc>
          <w:tcPr>
            <w:tcW w:w="4444"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rPr>
                <w:b/>
                <w:bCs/>
                <w:color w:val="000000"/>
              </w:rPr>
            </w:pPr>
            <w:r w:rsidRPr="00247B19">
              <w:rPr>
                <w:b/>
                <w:bCs/>
                <w:color w:val="000000"/>
              </w:rPr>
              <w:t>Всего:</w:t>
            </w:r>
          </w:p>
        </w:tc>
        <w:tc>
          <w:tcPr>
            <w:tcW w:w="2355" w:type="dxa"/>
            <w:tcBorders>
              <w:top w:val="nil"/>
              <w:left w:val="nil"/>
              <w:bottom w:val="single" w:sz="4" w:space="0" w:color="000000"/>
              <w:right w:val="single" w:sz="4" w:space="0" w:color="000000"/>
            </w:tcBorders>
            <w:shd w:val="clear" w:color="auto" w:fill="auto"/>
            <w:hideMark/>
          </w:tcPr>
          <w:p w:rsidR="00247B19" w:rsidRPr="00247B19" w:rsidRDefault="00247B19" w:rsidP="00CE3C59">
            <w:pPr>
              <w:contextualSpacing/>
              <w:jc w:val="center"/>
              <w:rPr>
                <w:b/>
                <w:bCs/>
                <w:color w:val="000000"/>
              </w:rPr>
            </w:pPr>
            <w:r w:rsidRPr="00247B19">
              <w:rPr>
                <w:b/>
                <w:bCs/>
                <w:color w:val="000000"/>
              </w:rPr>
              <w:t>593,9</w:t>
            </w:r>
          </w:p>
        </w:tc>
        <w:tc>
          <w:tcPr>
            <w:tcW w:w="1512" w:type="dxa"/>
            <w:tcBorders>
              <w:top w:val="nil"/>
              <w:left w:val="nil"/>
              <w:bottom w:val="single" w:sz="4" w:space="0" w:color="000000"/>
              <w:right w:val="single" w:sz="4" w:space="0" w:color="000000"/>
            </w:tcBorders>
            <w:shd w:val="clear" w:color="auto" w:fill="auto"/>
            <w:hideMark/>
          </w:tcPr>
          <w:p w:rsidR="00247B19" w:rsidRPr="00247B19" w:rsidRDefault="00247B19" w:rsidP="00CE3C59">
            <w:pPr>
              <w:contextualSpacing/>
              <w:jc w:val="center"/>
              <w:rPr>
                <w:b/>
                <w:bCs/>
                <w:color w:val="000000"/>
              </w:rPr>
            </w:pPr>
            <w:r w:rsidRPr="00247B19">
              <w:rPr>
                <w:b/>
                <w:bCs/>
                <w:color w:val="000000"/>
              </w:rPr>
              <w:t>381,8</w:t>
            </w:r>
          </w:p>
        </w:tc>
        <w:tc>
          <w:tcPr>
            <w:tcW w:w="1040" w:type="dxa"/>
            <w:tcBorders>
              <w:top w:val="nil"/>
              <w:left w:val="nil"/>
              <w:bottom w:val="single" w:sz="4" w:space="0" w:color="000000"/>
              <w:right w:val="single" w:sz="4" w:space="0" w:color="000000"/>
            </w:tcBorders>
            <w:shd w:val="clear" w:color="auto" w:fill="auto"/>
            <w:hideMark/>
          </w:tcPr>
          <w:p w:rsidR="00247B19" w:rsidRPr="00247B19" w:rsidRDefault="00247B19" w:rsidP="00CE3C59">
            <w:pPr>
              <w:contextualSpacing/>
              <w:jc w:val="center"/>
              <w:rPr>
                <w:b/>
                <w:bCs/>
                <w:color w:val="000000"/>
              </w:rPr>
            </w:pPr>
            <w:r w:rsidRPr="00247B19">
              <w:rPr>
                <w:b/>
                <w:bCs/>
                <w:color w:val="000000"/>
              </w:rPr>
              <w:t>64,3</w:t>
            </w:r>
          </w:p>
        </w:tc>
      </w:tr>
      <w:tr w:rsidR="00247B19" w:rsidRPr="00247B19" w:rsidTr="00CE3C59">
        <w:trPr>
          <w:trHeight w:val="540"/>
        </w:trPr>
        <w:tc>
          <w:tcPr>
            <w:tcW w:w="4444" w:type="dxa"/>
            <w:tcBorders>
              <w:top w:val="single" w:sz="4" w:space="0" w:color="000000"/>
              <w:left w:val="single" w:sz="4" w:space="0" w:color="000000"/>
              <w:bottom w:val="single" w:sz="4" w:space="0" w:color="auto"/>
              <w:right w:val="single" w:sz="4" w:space="0" w:color="000000"/>
            </w:tcBorders>
            <w:shd w:val="clear" w:color="auto" w:fill="auto"/>
            <w:hideMark/>
          </w:tcPr>
          <w:p w:rsidR="00247B19" w:rsidRPr="00247B19" w:rsidRDefault="00247B19" w:rsidP="00247B19">
            <w:pPr>
              <w:contextualSpacing/>
              <w:rPr>
                <w:color w:val="000000"/>
              </w:rPr>
            </w:pPr>
            <w:r w:rsidRPr="00247B19">
              <w:rPr>
                <w:color w:val="000000"/>
              </w:rPr>
              <w:t>Основное мероприятие «Прочие мероприятия в сфере улучшения охраны труда»</w:t>
            </w:r>
          </w:p>
        </w:tc>
        <w:tc>
          <w:tcPr>
            <w:tcW w:w="2355"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CE3C59">
            <w:pPr>
              <w:contextualSpacing/>
              <w:jc w:val="center"/>
              <w:rPr>
                <w:bCs/>
                <w:color w:val="000000"/>
              </w:rPr>
            </w:pPr>
            <w:r w:rsidRPr="00247B19">
              <w:rPr>
                <w:bCs/>
                <w:color w:val="000000"/>
              </w:rPr>
              <w:t>593,9</w:t>
            </w:r>
          </w:p>
        </w:tc>
        <w:tc>
          <w:tcPr>
            <w:tcW w:w="1512"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CE3C59">
            <w:pPr>
              <w:contextualSpacing/>
              <w:jc w:val="center"/>
              <w:rPr>
                <w:bCs/>
                <w:color w:val="000000"/>
              </w:rPr>
            </w:pPr>
            <w:r w:rsidRPr="00247B19">
              <w:rPr>
                <w:bCs/>
                <w:color w:val="000000"/>
              </w:rPr>
              <w:t>381,8</w:t>
            </w:r>
          </w:p>
        </w:tc>
        <w:tc>
          <w:tcPr>
            <w:tcW w:w="1040"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CE3C59">
            <w:pPr>
              <w:contextualSpacing/>
              <w:jc w:val="center"/>
              <w:rPr>
                <w:bCs/>
                <w:color w:val="000000"/>
              </w:rPr>
            </w:pPr>
            <w:r w:rsidRPr="00247B19">
              <w:rPr>
                <w:bCs/>
                <w:color w:val="000000"/>
              </w:rPr>
              <w:t>64,3</w:t>
            </w:r>
          </w:p>
        </w:tc>
      </w:tr>
      <w:tr w:rsidR="00247B19" w:rsidRPr="00247B19" w:rsidTr="00CE3C59">
        <w:trPr>
          <w:trHeight w:val="540"/>
        </w:trPr>
        <w:tc>
          <w:tcPr>
            <w:tcW w:w="4444" w:type="dxa"/>
            <w:tcBorders>
              <w:top w:val="single" w:sz="4" w:space="0" w:color="auto"/>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rPr>
                <w:i/>
                <w:color w:val="000000"/>
              </w:rPr>
            </w:pPr>
            <w:r w:rsidRPr="00247B19">
              <w:rPr>
                <w:i/>
                <w:color w:val="000000"/>
              </w:rPr>
              <w:t xml:space="preserve"> министерство труда и социальной политики Магаданской области</w:t>
            </w:r>
          </w:p>
        </w:tc>
        <w:tc>
          <w:tcPr>
            <w:tcW w:w="2355"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523,9</w:t>
            </w:r>
          </w:p>
        </w:tc>
        <w:tc>
          <w:tcPr>
            <w:tcW w:w="1512"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381,8</w:t>
            </w:r>
          </w:p>
        </w:tc>
        <w:tc>
          <w:tcPr>
            <w:tcW w:w="1040"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72,9</w:t>
            </w:r>
          </w:p>
        </w:tc>
      </w:tr>
      <w:tr w:rsidR="00247B19" w:rsidRPr="00247B19" w:rsidTr="00CE3C59">
        <w:trPr>
          <w:trHeight w:val="540"/>
        </w:trPr>
        <w:tc>
          <w:tcPr>
            <w:tcW w:w="4444" w:type="dxa"/>
            <w:tcBorders>
              <w:top w:val="single" w:sz="4" w:space="0" w:color="auto"/>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rPr>
                <w:i/>
                <w:color w:val="000000"/>
              </w:rPr>
            </w:pPr>
            <w:r w:rsidRPr="00247B19">
              <w:rPr>
                <w:i/>
                <w:color w:val="000000"/>
              </w:rPr>
              <w:t xml:space="preserve">министерство образования и молодежной политики Магаданской области </w:t>
            </w:r>
          </w:p>
        </w:tc>
        <w:tc>
          <w:tcPr>
            <w:tcW w:w="2355"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70,0</w:t>
            </w:r>
          </w:p>
        </w:tc>
        <w:tc>
          <w:tcPr>
            <w:tcW w:w="1512"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0,0</w:t>
            </w:r>
          </w:p>
        </w:tc>
        <w:tc>
          <w:tcPr>
            <w:tcW w:w="1040"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CE3C59">
            <w:pPr>
              <w:contextualSpacing/>
              <w:jc w:val="center"/>
              <w:rPr>
                <w:i/>
                <w:color w:val="000000"/>
              </w:rPr>
            </w:pPr>
            <w:r w:rsidRPr="00247B19">
              <w:rPr>
                <w:i/>
                <w:color w:val="000000"/>
              </w:rPr>
              <w:t>0</w:t>
            </w:r>
          </w:p>
        </w:tc>
      </w:tr>
    </w:tbl>
    <w:p w:rsidR="00247B19" w:rsidRPr="00247B19" w:rsidRDefault="00247B19" w:rsidP="00247B19">
      <w:pPr>
        <w:autoSpaceDE w:val="0"/>
        <w:autoSpaceDN w:val="0"/>
        <w:adjustRightInd w:val="0"/>
        <w:contextualSpacing/>
        <w:jc w:val="both"/>
        <w:rPr>
          <w:rFonts w:eastAsiaTheme="minorHAnsi"/>
          <w:sz w:val="28"/>
          <w:szCs w:val="28"/>
          <w:lang w:eastAsia="en-US"/>
        </w:rPr>
      </w:pPr>
    </w:p>
    <w:p w:rsidR="00247B19" w:rsidRPr="00247B19" w:rsidRDefault="00247B19" w:rsidP="00247B19">
      <w:pPr>
        <w:spacing w:after="160"/>
        <w:ind w:firstLine="851"/>
        <w:contextualSpacing/>
        <w:jc w:val="both"/>
        <w:rPr>
          <w:rFonts w:eastAsiaTheme="minorHAnsi"/>
          <w:sz w:val="28"/>
          <w:szCs w:val="28"/>
          <w:lang w:eastAsia="en-US" w:bidi="en-US"/>
        </w:rPr>
      </w:pPr>
      <w:r w:rsidRPr="00247B19">
        <w:rPr>
          <w:rFonts w:eastAsiaTheme="minorHAnsi"/>
          <w:sz w:val="28"/>
          <w:szCs w:val="28"/>
          <w:lang w:eastAsia="en-US" w:bidi="en-US"/>
        </w:rPr>
        <w:t>Для распространения положительного опыта по созданию здоровых и безопасных условий труда был проведен областной смотр-конкурс «Организация высокой культуры производства». В смотре-конкурсе приняло участие 25 организаций. Награждение победителей состоялось 23 мая 2017 года на заседании областной трёхсторонней комиссии по регулированию социально-трудовых отношений.</w:t>
      </w:r>
    </w:p>
    <w:p w:rsidR="00247B19" w:rsidRPr="00247B19" w:rsidRDefault="00247B19" w:rsidP="00247B19">
      <w:pPr>
        <w:spacing w:after="160"/>
        <w:contextualSpacing/>
        <w:jc w:val="both"/>
        <w:rPr>
          <w:rFonts w:eastAsiaTheme="minorHAnsi"/>
          <w:sz w:val="28"/>
          <w:szCs w:val="28"/>
          <w:lang w:eastAsia="en-US"/>
        </w:rPr>
      </w:pPr>
      <w:r w:rsidRPr="00247B19">
        <w:rPr>
          <w:rFonts w:eastAsiaTheme="minorHAnsi"/>
          <w:sz w:val="28"/>
          <w:szCs w:val="28"/>
          <w:lang w:eastAsia="en-US"/>
        </w:rPr>
        <w:tab/>
        <w:t xml:space="preserve">Для участников смотра-конкурса, занявших призовые места, приобретены ценные подарки: видеопроекторы, многофункциональные устройства, переплётчики, а также дипломы и букеты цветов. Участникам, не победившим в смотре-конкурсе, направлены благодарственные письма. Общая сумма затрат составила 103,4 тыс. руб. </w:t>
      </w:r>
    </w:p>
    <w:p w:rsidR="00247B19" w:rsidRPr="00247B19" w:rsidRDefault="00247B19" w:rsidP="00247B19">
      <w:pPr>
        <w:tabs>
          <w:tab w:val="left" w:pos="-3119"/>
        </w:tabs>
        <w:autoSpaceDE w:val="0"/>
        <w:autoSpaceDN w:val="0"/>
        <w:spacing w:before="120"/>
        <w:contextualSpacing/>
        <w:jc w:val="both"/>
        <w:rPr>
          <w:sz w:val="28"/>
          <w:szCs w:val="28"/>
          <w:lang w:eastAsia="en-US" w:bidi="en-US"/>
        </w:rPr>
      </w:pPr>
      <w:r w:rsidRPr="00247B19">
        <w:rPr>
          <w:sz w:val="28"/>
          <w:szCs w:val="28"/>
          <w:lang w:eastAsia="en-US" w:bidi="en-US"/>
        </w:rPr>
        <w:tab/>
        <w:t>Для целей пропаганды охраны труда был размещен транспарант-перетяжка «28 апреля – Международный день охраны труда» на улице Пушкина областного центра, на что израсходовано 17,0 тыс. рублей средств областного бюджета.</w:t>
      </w:r>
    </w:p>
    <w:p w:rsidR="00247B19" w:rsidRPr="00247B19" w:rsidRDefault="00247B19" w:rsidP="00247B19">
      <w:pPr>
        <w:jc w:val="both"/>
        <w:rPr>
          <w:sz w:val="28"/>
          <w:szCs w:val="28"/>
        </w:rPr>
      </w:pPr>
      <w:r w:rsidRPr="00247B19">
        <w:rPr>
          <w:rFonts w:eastAsiaTheme="minorEastAsia"/>
          <w:sz w:val="28"/>
          <w:szCs w:val="28"/>
          <w:lang w:eastAsia="en-US"/>
        </w:rPr>
        <w:tab/>
      </w:r>
      <w:r w:rsidRPr="00247B19">
        <w:rPr>
          <w:sz w:val="28"/>
          <w:szCs w:val="28"/>
        </w:rPr>
        <w:t xml:space="preserve">    В целях обучения руководителей и специалистов навыкам оказания первой медицинской помощи в рамках обучения по охране труда министерству образования и молодежной политики Магаданской области предусмотрены средства областного бюджета для приобретения тренажера-манекена сердечно-легочной и мозговой реанимации «Максим» в размере 70,0 тыс. рублей.</w:t>
      </w:r>
    </w:p>
    <w:p w:rsidR="00247B19" w:rsidRPr="00247B19" w:rsidRDefault="00247B19" w:rsidP="00247B19">
      <w:pPr>
        <w:jc w:val="both"/>
        <w:rPr>
          <w:sz w:val="28"/>
          <w:szCs w:val="28"/>
        </w:rPr>
      </w:pPr>
      <w:r w:rsidRPr="00247B19">
        <w:rPr>
          <w:sz w:val="28"/>
          <w:szCs w:val="28"/>
        </w:rPr>
        <w:t xml:space="preserve">      В целях повышения престижа рабочих профессий, пропаганды достижений и передового опыта работы, содействия в привлечении молодежи для обучения и трудоустройства по рабочим профессиям был проведен региональный этап Всероссийского конкурса профессионального мастерства «Лучший по профессии» в номинации «Лучший тракторист-машинист сельскохозяйственного производства» в Магаданской области, который состоялся 18 июля 2017 года на базе Ольского филиала ГБПОУ «Магаданский политехнический техникум». Итоги регионального этапа конкурса и награждение победителей прошло на заседании Совета по охране труда при областной трехсторонней комиссии по регулированию социально- трудовых отношений 23 августа 2017 года (протокол от 23.08.2017 № 2), были утверждены победители: </w:t>
      </w:r>
    </w:p>
    <w:p w:rsidR="00247B19" w:rsidRPr="00247B19" w:rsidRDefault="00247B19" w:rsidP="00247B19">
      <w:pPr>
        <w:jc w:val="both"/>
        <w:rPr>
          <w:sz w:val="28"/>
          <w:szCs w:val="28"/>
        </w:rPr>
      </w:pPr>
      <w:r w:rsidRPr="00247B19">
        <w:rPr>
          <w:sz w:val="28"/>
          <w:szCs w:val="28"/>
        </w:rPr>
        <w:t xml:space="preserve">     - призером, набравшим 149,6 баллов и занявшим 2 место в региональном этапе конкурса профессионального мастерства «Лучший по профессии» в </w:t>
      </w:r>
      <w:r w:rsidRPr="00247B19">
        <w:rPr>
          <w:sz w:val="28"/>
          <w:szCs w:val="28"/>
        </w:rPr>
        <w:lastRenderedPageBreak/>
        <w:t xml:space="preserve">номинации «Лучший тракторист-машинист сельскохозяйственного производства» в Магаданской области в 2017 году, стал заместитель директора по механизации ООО «Заречье» село Талон Ольского городского округа Сивков Юрий Владимирович; </w:t>
      </w:r>
    </w:p>
    <w:p w:rsidR="00247B19" w:rsidRPr="00247B19" w:rsidRDefault="00247B19" w:rsidP="00247B19">
      <w:pPr>
        <w:jc w:val="both"/>
        <w:rPr>
          <w:i/>
          <w:sz w:val="28"/>
          <w:szCs w:val="28"/>
        </w:rPr>
      </w:pPr>
      <w:r w:rsidRPr="00247B19">
        <w:rPr>
          <w:sz w:val="28"/>
          <w:szCs w:val="28"/>
        </w:rPr>
        <w:t xml:space="preserve">   - победителем, набравшим 176,7 баллов и занявшим 1 место в региональном этапе конкурса в номинации «Лучший тракторист-машинист сельскохозяйственного производства» в Магаданской области в 2017 году, стал тракторист ООО «Агрофирма «</w:t>
      </w:r>
      <w:proofErr w:type="spellStart"/>
      <w:r w:rsidRPr="00247B19">
        <w:rPr>
          <w:sz w:val="28"/>
          <w:szCs w:val="28"/>
        </w:rPr>
        <w:t>Клепкинская</w:t>
      </w:r>
      <w:proofErr w:type="spellEnd"/>
      <w:r w:rsidRPr="00247B19">
        <w:rPr>
          <w:sz w:val="28"/>
          <w:szCs w:val="28"/>
        </w:rPr>
        <w:t xml:space="preserve">» село Клёпка Ольского городского округа Литвинов Петр Петрович. Победителю и призеру регионального этапа конкурса вручены дипломы за 1 и 2 место и денежное поощрение на сумму 150 тыс. рублей за первое место и 100 тысяч рублей – за второе: всего – 250 тыс. рублей. Сумма кассовых затрат составила 250 тыс. рублей. </w:t>
      </w:r>
    </w:p>
    <w:p w:rsidR="00247B19" w:rsidRPr="00247B19" w:rsidRDefault="00247B19" w:rsidP="00247B19">
      <w:pPr>
        <w:jc w:val="both"/>
        <w:rPr>
          <w:sz w:val="28"/>
          <w:szCs w:val="28"/>
        </w:rPr>
      </w:pPr>
      <w:r w:rsidRPr="00247B19">
        <w:rPr>
          <w:sz w:val="28"/>
          <w:szCs w:val="28"/>
        </w:rPr>
        <w:t xml:space="preserve">     В целях привлечения общественного внимания к важности решения социальных вопросов на уровне организаций и выявления лучших социальных проектов, создания позитивного социального имиджа российских организаций был проведен региональный этап всероссийского конкурса «Российская организация высокой социальной эффективности». Итоги конкурса были подведены на заседании областной трехсторонней комиссии по регулированию социально-трудовых отношений, где были присвоены первое и второе места в номинации «За сокращение производственного травматизма и профессиональной заболеваемости в организациях производственной сферы»:</w:t>
      </w:r>
    </w:p>
    <w:p w:rsidR="00247B19" w:rsidRPr="00247B19" w:rsidRDefault="00247B19" w:rsidP="00247B19">
      <w:pPr>
        <w:ind w:firstLine="720"/>
        <w:jc w:val="both"/>
        <w:rPr>
          <w:sz w:val="28"/>
          <w:szCs w:val="28"/>
        </w:rPr>
      </w:pPr>
      <w:r w:rsidRPr="00247B19">
        <w:rPr>
          <w:sz w:val="28"/>
          <w:szCs w:val="28"/>
        </w:rPr>
        <w:t>1 место - филиал ПАО Э и Э «Магаданэнерго» Автотранспортное предприятие (76 баллов);</w:t>
      </w:r>
    </w:p>
    <w:p w:rsidR="00247B19" w:rsidRPr="00247B19" w:rsidRDefault="00247B19" w:rsidP="00247B19">
      <w:pPr>
        <w:ind w:firstLine="720"/>
        <w:jc w:val="both"/>
        <w:rPr>
          <w:sz w:val="28"/>
          <w:szCs w:val="28"/>
        </w:rPr>
      </w:pPr>
      <w:r w:rsidRPr="00247B19">
        <w:rPr>
          <w:sz w:val="28"/>
          <w:szCs w:val="28"/>
        </w:rPr>
        <w:t>2 место - ООО «</w:t>
      </w:r>
      <w:proofErr w:type="spellStart"/>
      <w:r w:rsidRPr="00247B19">
        <w:rPr>
          <w:sz w:val="28"/>
          <w:szCs w:val="28"/>
        </w:rPr>
        <w:t>Омолонская</w:t>
      </w:r>
      <w:proofErr w:type="spellEnd"/>
      <w:r w:rsidRPr="00247B19">
        <w:rPr>
          <w:sz w:val="28"/>
          <w:szCs w:val="28"/>
        </w:rPr>
        <w:t xml:space="preserve"> золоторудная компания» (71 балл).</w:t>
      </w:r>
    </w:p>
    <w:p w:rsidR="00247B19" w:rsidRPr="00247B19" w:rsidRDefault="00247B19" w:rsidP="00247B19">
      <w:pPr>
        <w:ind w:firstLine="720"/>
        <w:jc w:val="both"/>
        <w:rPr>
          <w:i/>
          <w:sz w:val="28"/>
          <w:szCs w:val="28"/>
        </w:rPr>
      </w:pPr>
      <w:r w:rsidRPr="00247B19">
        <w:rPr>
          <w:sz w:val="28"/>
          <w:szCs w:val="28"/>
        </w:rPr>
        <w:t xml:space="preserve">Победитель регионального этапа номинирован для участия в федеральном этапе конкурса. Сумма кассовых затрат составила 11,4 тыс. рублей. </w:t>
      </w:r>
    </w:p>
    <w:p w:rsidR="00247B19" w:rsidRPr="00247B19" w:rsidRDefault="00247B19" w:rsidP="00247B19">
      <w:pPr>
        <w:spacing w:after="160"/>
        <w:contextualSpacing/>
        <w:jc w:val="center"/>
        <w:rPr>
          <w:rFonts w:eastAsiaTheme="minorHAnsi"/>
          <w:b/>
          <w:sz w:val="28"/>
          <w:szCs w:val="28"/>
          <w:lang w:eastAsia="en-US"/>
        </w:rPr>
      </w:pPr>
    </w:p>
    <w:p w:rsidR="00247B19" w:rsidRPr="00247B19" w:rsidRDefault="00247B19" w:rsidP="00247B19">
      <w:pPr>
        <w:spacing w:after="160"/>
        <w:contextualSpacing/>
        <w:jc w:val="center"/>
        <w:rPr>
          <w:b/>
          <w:bCs/>
          <w:color w:val="000000"/>
          <w:sz w:val="28"/>
          <w:szCs w:val="28"/>
        </w:rPr>
      </w:pPr>
      <w:r w:rsidRPr="00247B19">
        <w:rPr>
          <w:b/>
          <w:bCs/>
          <w:color w:val="000000"/>
          <w:sz w:val="28"/>
          <w:szCs w:val="28"/>
        </w:rPr>
        <w:t>21. Государственная программа Магаданской области «Развитие социальной защиты населения Магаданской области» на 2014-2020 годы»</w:t>
      </w:r>
    </w:p>
    <w:p w:rsidR="00247B19" w:rsidRPr="00247B19" w:rsidRDefault="00247B19" w:rsidP="00247B19">
      <w:pPr>
        <w:spacing w:after="160"/>
        <w:contextualSpacing/>
        <w:jc w:val="center"/>
        <w:rPr>
          <w:b/>
          <w:bCs/>
          <w:color w:val="000000"/>
          <w:sz w:val="28"/>
          <w:szCs w:val="28"/>
        </w:rPr>
      </w:pPr>
    </w:p>
    <w:p w:rsidR="00247B19" w:rsidRPr="00247B19" w:rsidRDefault="00247B19" w:rsidP="00247B19">
      <w:pPr>
        <w:autoSpaceDE w:val="0"/>
        <w:autoSpaceDN w:val="0"/>
        <w:adjustRightInd w:val="0"/>
        <w:ind w:firstLine="708"/>
        <w:contextualSpacing/>
        <w:jc w:val="both"/>
        <w:rPr>
          <w:rFonts w:eastAsiaTheme="minorHAnsi"/>
          <w:bCs/>
          <w:sz w:val="28"/>
          <w:szCs w:val="28"/>
          <w:lang w:eastAsia="en-US"/>
        </w:rPr>
      </w:pPr>
      <w:r w:rsidRPr="00247B19">
        <w:rPr>
          <w:rFonts w:eastAsiaTheme="minorHAnsi"/>
          <w:sz w:val="28"/>
          <w:szCs w:val="28"/>
          <w:lang w:eastAsia="en-US"/>
        </w:rPr>
        <w:t xml:space="preserve">Цель государственной программы – </w:t>
      </w:r>
      <w:r w:rsidRPr="00247B19">
        <w:rPr>
          <w:rFonts w:eastAsiaTheme="minorHAnsi"/>
          <w:bCs/>
          <w:sz w:val="28"/>
          <w:szCs w:val="28"/>
          <w:lang w:eastAsia="en-US"/>
        </w:rPr>
        <w:t>создание условий для повышения уровня и качества жизни граждан, нуждающихся в социальной защите.</w:t>
      </w:r>
    </w:p>
    <w:p w:rsidR="00247B19" w:rsidRPr="00247B19" w:rsidRDefault="00247B19" w:rsidP="00247B19">
      <w:pPr>
        <w:ind w:firstLine="708"/>
        <w:contextualSpacing/>
        <w:jc w:val="both"/>
        <w:rPr>
          <w:rFonts w:eastAsiaTheme="minorHAnsi"/>
          <w:sz w:val="28"/>
          <w:szCs w:val="28"/>
          <w:lang w:eastAsia="en-US"/>
        </w:rPr>
      </w:pPr>
      <w:r w:rsidRPr="00247B19">
        <w:rPr>
          <w:rFonts w:eastAsiaTheme="minorHAnsi"/>
          <w:sz w:val="28"/>
          <w:szCs w:val="28"/>
          <w:lang w:eastAsia="en-US"/>
        </w:rPr>
        <w:t>Задачи государственной программы:</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формирование организационных, правовых, социально-экономических условий для осуществления мер по улучшению положения и качества жизни пожилых людей, граждан, оказавшихся в трудной жизненной ситуации, повышению степени их социальной защищенности;</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xml:space="preserve">- развитие и укрепление материально-технической базы учреждений социальной поддержки и социального обслуживания населения. </w:t>
      </w:r>
    </w:p>
    <w:p w:rsidR="00247B19" w:rsidRPr="00247B19" w:rsidRDefault="00247B19" w:rsidP="00247B19">
      <w:pPr>
        <w:contextualSpacing/>
        <w:jc w:val="center"/>
        <w:rPr>
          <w:b/>
          <w:bCs/>
          <w:color w:val="000000"/>
          <w:sz w:val="28"/>
          <w:szCs w:val="28"/>
        </w:rPr>
      </w:pPr>
    </w:p>
    <w:p w:rsidR="00247B19" w:rsidRPr="00247B19" w:rsidRDefault="00247B19" w:rsidP="00247B19">
      <w:pPr>
        <w:contextualSpacing/>
        <w:jc w:val="center"/>
        <w:rPr>
          <w:b/>
          <w:bCs/>
          <w:color w:val="000000"/>
          <w:sz w:val="28"/>
          <w:szCs w:val="28"/>
        </w:rPr>
      </w:pPr>
      <w:r w:rsidRPr="00247B19">
        <w:rPr>
          <w:b/>
          <w:bCs/>
          <w:color w:val="000000"/>
          <w:sz w:val="28"/>
          <w:szCs w:val="28"/>
        </w:rPr>
        <w:lastRenderedPageBreak/>
        <w:t>Государственная программа Магаданской области «Развитие социальной защиты населения Магаданской области» на 2014-2020 годы»</w:t>
      </w:r>
    </w:p>
    <w:p w:rsidR="00247B19" w:rsidRPr="00247B19" w:rsidRDefault="00247B19" w:rsidP="00247B19">
      <w:pPr>
        <w:contextualSpacing/>
        <w:jc w:val="right"/>
        <w:rPr>
          <w:b/>
          <w:szCs w:val="24"/>
          <w:lang w:eastAsia="en-US"/>
        </w:rPr>
      </w:pPr>
      <w:r w:rsidRPr="00247B19">
        <w:rPr>
          <w:b/>
          <w:bCs/>
          <w:color w:val="000000"/>
          <w:szCs w:val="24"/>
        </w:rPr>
        <w:t>тыс. руб.</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1559"/>
        <w:gridCol w:w="1560"/>
        <w:gridCol w:w="851"/>
      </w:tblGrid>
      <w:tr w:rsidR="00247B19" w:rsidRPr="00247B19" w:rsidTr="00247B19">
        <w:trPr>
          <w:trHeight w:val="458"/>
        </w:trPr>
        <w:tc>
          <w:tcPr>
            <w:tcW w:w="704" w:type="dxa"/>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961"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Наименование подпрограммы, основного мероприятия</w:t>
            </w:r>
          </w:p>
        </w:tc>
        <w:tc>
          <w:tcPr>
            <w:tcW w:w="1559"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560"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851"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247B19">
        <w:trPr>
          <w:trHeight w:val="469"/>
        </w:trPr>
        <w:tc>
          <w:tcPr>
            <w:tcW w:w="704" w:type="dxa"/>
          </w:tcPr>
          <w:p w:rsidR="00247B19" w:rsidRPr="00247B19" w:rsidRDefault="00247B19" w:rsidP="00247B19">
            <w:pPr>
              <w:contextualSpacing/>
              <w:rPr>
                <w:b/>
                <w:bCs/>
                <w:color w:val="000000"/>
                <w:szCs w:val="24"/>
              </w:rPr>
            </w:pPr>
          </w:p>
        </w:tc>
        <w:tc>
          <w:tcPr>
            <w:tcW w:w="4961" w:type="dxa"/>
            <w:shd w:val="clear" w:color="auto" w:fill="auto"/>
            <w:hideMark/>
          </w:tcPr>
          <w:p w:rsidR="00247B19" w:rsidRPr="00247B19" w:rsidRDefault="00247B19" w:rsidP="00247B19">
            <w:pPr>
              <w:contextualSpacing/>
              <w:rPr>
                <w:b/>
                <w:bCs/>
                <w:color w:val="000000"/>
                <w:szCs w:val="24"/>
              </w:rPr>
            </w:pPr>
            <w:r w:rsidRPr="00247B19">
              <w:rPr>
                <w:b/>
                <w:bCs/>
                <w:color w:val="000000"/>
                <w:szCs w:val="24"/>
              </w:rPr>
              <w:t>Всего:</w:t>
            </w:r>
          </w:p>
        </w:tc>
        <w:tc>
          <w:tcPr>
            <w:tcW w:w="1559" w:type="dxa"/>
            <w:shd w:val="clear" w:color="auto" w:fill="auto"/>
            <w:hideMark/>
          </w:tcPr>
          <w:p w:rsidR="00247B19" w:rsidRPr="00247B19" w:rsidRDefault="00247B19" w:rsidP="00247B19">
            <w:pPr>
              <w:contextualSpacing/>
              <w:jc w:val="center"/>
              <w:rPr>
                <w:b/>
                <w:bCs/>
                <w:color w:val="000000"/>
                <w:szCs w:val="24"/>
              </w:rPr>
            </w:pPr>
            <w:r w:rsidRPr="00247B19">
              <w:rPr>
                <w:b/>
                <w:bCs/>
                <w:color w:val="000000"/>
                <w:szCs w:val="24"/>
              </w:rPr>
              <w:t>3 107 727,0</w:t>
            </w:r>
          </w:p>
        </w:tc>
        <w:tc>
          <w:tcPr>
            <w:tcW w:w="1560" w:type="dxa"/>
            <w:shd w:val="clear" w:color="auto" w:fill="auto"/>
            <w:hideMark/>
          </w:tcPr>
          <w:p w:rsidR="00247B19" w:rsidRPr="00247B19" w:rsidRDefault="00247B19" w:rsidP="00247B19">
            <w:pPr>
              <w:contextualSpacing/>
              <w:jc w:val="center"/>
              <w:rPr>
                <w:b/>
                <w:bCs/>
                <w:color w:val="000000"/>
                <w:szCs w:val="24"/>
              </w:rPr>
            </w:pPr>
            <w:r w:rsidRPr="00247B19">
              <w:rPr>
                <w:b/>
                <w:bCs/>
                <w:color w:val="000000"/>
                <w:szCs w:val="24"/>
              </w:rPr>
              <w:t>2 979 736,0</w:t>
            </w:r>
          </w:p>
        </w:tc>
        <w:tc>
          <w:tcPr>
            <w:tcW w:w="851" w:type="dxa"/>
            <w:shd w:val="clear" w:color="auto" w:fill="auto"/>
            <w:hideMark/>
          </w:tcPr>
          <w:p w:rsidR="00247B19" w:rsidRPr="00247B19" w:rsidRDefault="00247B19" w:rsidP="00247B19">
            <w:pPr>
              <w:contextualSpacing/>
              <w:jc w:val="center"/>
              <w:rPr>
                <w:b/>
                <w:bCs/>
                <w:color w:val="000000"/>
                <w:szCs w:val="24"/>
              </w:rPr>
            </w:pPr>
            <w:r w:rsidRPr="00247B19">
              <w:rPr>
                <w:b/>
                <w:bCs/>
                <w:color w:val="000000"/>
                <w:szCs w:val="24"/>
              </w:rPr>
              <w:t>95,9</w:t>
            </w:r>
          </w:p>
        </w:tc>
      </w:tr>
      <w:tr w:rsidR="00247B19" w:rsidRPr="00247B19" w:rsidTr="00247B19">
        <w:trPr>
          <w:trHeight w:val="447"/>
        </w:trPr>
        <w:tc>
          <w:tcPr>
            <w:tcW w:w="704" w:type="dxa"/>
          </w:tcPr>
          <w:p w:rsidR="00247B19" w:rsidRPr="00247B19" w:rsidRDefault="00247B19" w:rsidP="00247B19">
            <w:pPr>
              <w:contextualSpacing/>
              <w:rPr>
                <w:bCs/>
                <w:color w:val="000000"/>
                <w:szCs w:val="24"/>
              </w:rPr>
            </w:pPr>
          </w:p>
        </w:tc>
        <w:tc>
          <w:tcPr>
            <w:tcW w:w="4961" w:type="dxa"/>
            <w:shd w:val="clear" w:color="auto" w:fill="auto"/>
          </w:tcPr>
          <w:p w:rsidR="00247B19" w:rsidRPr="00247B19" w:rsidRDefault="00247B19" w:rsidP="00247B19">
            <w:pPr>
              <w:contextualSpacing/>
              <w:rPr>
                <w:bCs/>
                <w:color w:val="000000"/>
                <w:szCs w:val="24"/>
              </w:rPr>
            </w:pPr>
            <w:r w:rsidRPr="00247B19">
              <w:rPr>
                <w:bCs/>
                <w:color w:val="000000"/>
                <w:szCs w:val="24"/>
              </w:rPr>
              <w:t>в том числе:</w:t>
            </w:r>
          </w:p>
        </w:tc>
        <w:tc>
          <w:tcPr>
            <w:tcW w:w="1559" w:type="dxa"/>
            <w:shd w:val="clear" w:color="auto" w:fill="auto"/>
          </w:tcPr>
          <w:p w:rsidR="00247B19" w:rsidRPr="00247B19" w:rsidRDefault="00247B19" w:rsidP="00247B19">
            <w:pPr>
              <w:contextualSpacing/>
              <w:jc w:val="center"/>
              <w:rPr>
                <w:bCs/>
                <w:color w:val="000000"/>
                <w:szCs w:val="24"/>
              </w:rPr>
            </w:pPr>
          </w:p>
        </w:tc>
        <w:tc>
          <w:tcPr>
            <w:tcW w:w="1560" w:type="dxa"/>
            <w:shd w:val="clear" w:color="auto" w:fill="auto"/>
          </w:tcPr>
          <w:p w:rsidR="00247B19" w:rsidRPr="00247B19" w:rsidRDefault="00247B19" w:rsidP="00247B19">
            <w:pPr>
              <w:contextualSpacing/>
              <w:jc w:val="center"/>
              <w:rPr>
                <w:bCs/>
                <w:color w:val="000000"/>
                <w:szCs w:val="24"/>
              </w:rPr>
            </w:pPr>
          </w:p>
        </w:tc>
        <w:tc>
          <w:tcPr>
            <w:tcW w:w="851" w:type="dxa"/>
            <w:shd w:val="clear" w:color="auto" w:fill="auto"/>
          </w:tcPr>
          <w:p w:rsidR="00247B19" w:rsidRPr="00247B19" w:rsidRDefault="00247B19" w:rsidP="00247B19">
            <w:pPr>
              <w:contextualSpacing/>
              <w:jc w:val="center"/>
              <w:rPr>
                <w:bCs/>
                <w:color w:val="000000"/>
                <w:szCs w:val="24"/>
              </w:rPr>
            </w:pPr>
          </w:p>
        </w:tc>
      </w:tr>
      <w:tr w:rsidR="00247B19" w:rsidRPr="00247B19" w:rsidTr="00247B19">
        <w:trPr>
          <w:trHeight w:val="458"/>
        </w:trPr>
        <w:tc>
          <w:tcPr>
            <w:tcW w:w="704" w:type="dxa"/>
          </w:tcPr>
          <w:p w:rsidR="00247B19" w:rsidRPr="00247B19" w:rsidRDefault="00247B19" w:rsidP="00247B19">
            <w:pPr>
              <w:contextualSpacing/>
              <w:rPr>
                <w:color w:val="000000"/>
                <w:szCs w:val="24"/>
              </w:rPr>
            </w:pPr>
            <w:r w:rsidRPr="00247B19">
              <w:rPr>
                <w:color w:val="000000"/>
                <w:szCs w:val="24"/>
              </w:rPr>
              <w:t>1.</w:t>
            </w:r>
          </w:p>
        </w:tc>
        <w:tc>
          <w:tcPr>
            <w:tcW w:w="4961" w:type="dxa"/>
            <w:shd w:val="clear" w:color="auto" w:fill="auto"/>
            <w:hideMark/>
          </w:tcPr>
          <w:p w:rsidR="00247B19" w:rsidRPr="00247B19" w:rsidRDefault="00247B19" w:rsidP="00247B19">
            <w:pPr>
              <w:contextualSpacing/>
              <w:rPr>
                <w:color w:val="000000"/>
                <w:szCs w:val="24"/>
              </w:rPr>
            </w:pPr>
            <w:r w:rsidRPr="00247B19">
              <w:rPr>
                <w:color w:val="000000"/>
                <w:szCs w:val="24"/>
              </w:rPr>
              <w:t>Подпрограмма «Старшее поколение Магаданской области» на 2014-2020 годы»</w:t>
            </w:r>
          </w:p>
        </w:tc>
        <w:tc>
          <w:tcPr>
            <w:tcW w:w="1559"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13 656,9</w:t>
            </w:r>
          </w:p>
        </w:tc>
        <w:tc>
          <w:tcPr>
            <w:tcW w:w="1560"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11 997,7</w:t>
            </w:r>
          </w:p>
        </w:tc>
        <w:tc>
          <w:tcPr>
            <w:tcW w:w="851"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87,9</w:t>
            </w:r>
          </w:p>
        </w:tc>
      </w:tr>
      <w:tr w:rsidR="00247B19" w:rsidRPr="00247B19" w:rsidTr="00247B19">
        <w:trPr>
          <w:trHeight w:val="458"/>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13 044,9</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11 837,7</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91,0</w:t>
            </w:r>
          </w:p>
        </w:tc>
      </w:tr>
      <w:tr w:rsidR="00247B19" w:rsidRPr="00247B19" w:rsidTr="00247B19">
        <w:trPr>
          <w:trHeight w:val="458"/>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культуры и туризма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612,0</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160,0</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27,0</w:t>
            </w:r>
          </w:p>
        </w:tc>
      </w:tr>
      <w:tr w:rsidR="00247B19" w:rsidRPr="00247B19" w:rsidTr="00247B19">
        <w:trPr>
          <w:trHeight w:val="934"/>
        </w:trPr>
        <w:tc>
          <w:tcPr>
            <w:tcW w:w="704" w:type="dxa"/>
          </w:tcPr>
          <w:p w:rsidR="00247B19" w:rsidRPr="00247B19" w:rsidRDefault="00247B19" w:rsidP="00247B19">
            <w:pPr>
              <w:contextualSpacing/>
              <w:rPr>
                <w:color w:val="000000"/>
                <w:szCs w:val="24"/>
              </w:rPr>
            </w:pPr>
            <w:r w:rsidRPr="00247B19">
              <w:rPr>
                <w:color w:val="000000"/>
                <w:szCs w:val="24"/>
              </w:rPr>
              <w:t>2.</w:t>
            </w:r>
          </w:p>
        </w:tc>
        <w:tc>
          <w:tcPr>
            <w:tcW w:w="4961" w:type="dxa"/>
            <w:shd w:val="clear" w:color="auto" w:fill="auto"/>
            <w:hideMark/>
          </w:tcPr>
          <w:p w:rsidR="00247B19" w:rsidRPr="00247B19" w:rsidRDefault="00247B19" w:rsidP="00247B19">
            <w:pPr>
              <w:contextualSpacing/>
              <w:rPr>
                <w:color w:val="000000"/>
                <w:szCs w:val="24"/>
              </w:rPr>
            </w:pPr>
            <w:r w:rsidRPr="00247B19">
              <w:rPr>
                <w:color w:val="000000"/>
                <w:szCs w:val="24"/>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2014-2020 годы»</w:t>
            </w:r>
          </w:p>
        </w:tc>
        <w:tc>
          <w:tcPr>
            <w:tcW w:w="1559"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11 658,4</w:t>
            </w:r>
          </w:p>
        </w:tc>
        <w:tc>
          <w:tcPr>
            <w:tcW w:w="1560"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7 824,0</w:t>
            </w:r>
          </w:p>
        </w:tc>
        <w:tc>
          <w:tcPr>
            <w:tcW w:w="851"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67,1</w:t>
            </w:r>
          </w:p>
        </w:tc>
      </w:tr>
      <w:tr w:rsidR="00247B19" w:rsidRPr="00247B19" w:rsidTr="00247B19">
        <w:trPr>
          <w:trHeight w:val="669"/>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11 463,4</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7 821,0</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69,0</w:t>
            </w:r>
          </w:p>
        </w:tc>
      </w:tr>
      <w:tr w:rsidR="00247B19" w:rsidRPr="00247B19" w:rsidTr="00247B19">
        <w:trPr>
          <w:trHeight w:val="705"/>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строительства, жилищно-коммунального хозяйства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195,0</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3,0</w:t>
            </w:r>
          </w:p>
          <w:p w:rsidR="00247B19" w:rsidRPr="00247B19" w:rsidRDefault="00247B19" w:rsidP="00247B19">
            <w:pPr>
              <w:contextualSpacing/>
              <w:jc w:val="center"/>
              <w:rPr>
                <w:i/>
                <w:color w:val="000000"/>
                <w:szCs w:val="24"/>
              </w:rPr>
            </w:pP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1,5</w:t>
            </w:r>
          </w:p>
        </w:tc>
      </w:tr>
      <w:tr w:rsidR="00247B19" w:rsidRPr="00247B19" w:rsidTr="00247B19">
        <w:trPr>
          <w:trHeight w:val="705"/>
        </w:trPr>
        <w:tc>
          <w:tcPr>
            <w:tcW w:w="704" w:type="dxa"/>
          </w:tcPr>
          <w:p w:rsidR="00247B19" w:rsidRPr="00247B19" w:rsidRDefault="00247B19" w:rsidP="00247B19">
            <w:pPr>
              <w:contextualSpacing/>
              <w:rPr>
                <w:color w:val="000000"/>
                <w:szCs w:val="24"/>
              </w:rPr>
            </w:pPr>
            <w:r w:rsidRPr="00247B19">
              <w:rPr>
                <w:color w:val="000000"/>
                <w:szCs w:val="24"/>
              </w:rPr>
              <w:t>3.</w:t>
            </w:r>
          </w:p>
        </w:tc>
        <w:tc>
          <w:tcPr>
            <w:tcW w:w="4961" w:type="dxa"/>
            <w:shd w:val="clear" w:color="auto" w:fill="auto"/>
            <w:hideMark/>
          </w:tcPr>
          <w:p w:rsidR="00247B19" w:rsidRPr="00247B19" w:rsidRDefault="00247B19" w:rsidP="00247B19">
            <w:pPr>
              <w:contextualSpacing/>
              <w:rPr>
                <w:color w:val="000000"/>
                <w:szCs w:val="24"/>
              </w:rPr>
            </w:pPr>
            <w:r w:rsidRPr="00247B19">
              <w:rPr>
                <w:color w:val="000000"/>
                <w:szCs w:val="24"/>
              </w:rPr>
              <w:t>Подпрограмма «Содействие в социальной адаптации отдельных категорий граждан, проживающих на территории Магаданской области» на 2014-2020 годы»</w:t>
            </w:r>
          </w:p>
        </w:tc>
        <w:tc>
          <w:tcPr>
            <w:tcW w:w="1559"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1 164,8</w:t>
            </w:r>
          </w:p>
        </w:tc>
        <w:tc>
          <w:tcPr>
            <w:tcW w:w="1560"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310,8</w:t>
            </w:r>
          </w:p>
        </w:tc>
        <w:tc>
          <w:tcPr>
            <w:tcW w:w="851"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26,7</w:t>
            </w:r>
          </w:p>
        </w:tc>
      </w:tr>
      <w:tr w:rsidR="00247B19" w:rsidRPr="00247B19" w:rsidTr="00247B19">
        <w:trPr>
          <w:trHeight w:val="705"/>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1164,8</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310,8</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26,7</w:t>
            </w:r>
          </w:p>
        </w:tc>
      </w:tr>
      <w:tr w:rsidR="00247B19" w:rsidRPr="00247B19" w:rsidTr="00247B19">
        <w:trPr>
          <w:trHeight w:val="458"/>
        </w:trPr>
        <w:tc>
          <w:tcPr>
            <w:tcW w:w="704" w:type="dxa"/>
          </w:tcPr>
          <w:p w:rsidR="00247B19" w:rsidRPr="00247B19" w:rsidRDefault="00247B19" w:rsidP="00247B19">
            <w:pPr>
              <w:contextualSpacing/>
              <w:rPr>
                <w:color w:val="000000"/>
                <w:szCs w:val="24"/>
              </w:rPr>
            </w:pPr>
            <w:r w:rsidRPr="00247B19">
              <w:rPr>
                <w:color w:val="000000"/>
                <w:szCs w:val="24"/>
              </w:rPr>
              <w:t>4.</w:t>
            </w:r>
          </w:p>
        </w:tc>
        <w:tc>
          <w:tcPr>
            <w:tcW w:w="4961" w:type="dxa"/>
            <w:shd w:val="clear" w:color="auto" w:fill="auto"/>
            <w:hideMark/>
          </w:tcPr>
          <w:p w:rsidR="00247B19" w:rsidRPr="00247B19" w:rsidRDefault="00247B19" w:rsidP="00247B19">
            <w:pPr>
              <w:contextualSpacing/>
              <w:rPr>
                <w:color w:val="000000"/>
                <w:szCs w:val="24"/>
              </w:rPr>
            </w:pPr>
            <w:r w:rsidRPr="00247B19">
              <w:rPr>
                <w:color w:val="000000"/>
                <w:szCs w:val="24"/>
              </w:rPr>
              <w:t>Подпрограмма «Обеспечение мер социальной поддержки отдельных категорий граждан» на 2014-2020 годы»</w:t>
            </w:r>
          </w:p>
        </w:tc>
        <w:tc>
          <w:tcPr>
            <w:tcW w:w="1559"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1  934 072,6</w:t>
            </w:r>
          </w:p>
        </w:tc>
        <w:tc>
          <w:tcPr>
            <w:tcW w:w="1560"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1 886 302,2</w:t>
            </w:r>
          </w:p>
        </w:tc>
        <w:tc>
          <w:tcPr>
            <w:tcW w:w="851"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97,5</w:t>
            </w:r>
          </w:p>
        </w:tc>
      </w:tr>
      <w:tr w:rsidR="00247B19" w:rsidRPr="00247B19" w:rsidTr="00247B19">
        <w:trPr>
          <w:trHeight w:val="458"/>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1 934 072,6</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1 886 302,2</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97,5</w:t>
            </w:r>
          </w:p>
        </w:tc>
      </w:tr>
      <w:tr w:rsidR="00247B19" w:rsidRPr="00247B19" w:rsidTr="00247B19">
        <w:trPr>
          <w:trHeight w:val="458"/>
        </w:trPr>
        <w:tc>
          <w:tcPr>
            <w:tcW w:w="704" w:type="dxa"/>
          </w:tcPr>
          <w:p w:rsidR="00247B19" w:rsidRPr="00247B19" w:rsidRDefault="00247B19" w:rsidP="00247B19">
            <w:pPr>
              <w:contextualSpacing/>
              <w:rPr>
                <w:color w:val="000000"/>
                <w:szCs w:val="24"/>
              </w:rPr>
            </w:pPr>
            <w:r w:rsidRPr="00247B19">
              <w:rPr>
                <w:color w:val="000000"/>
                <w:szCs w:val="24"/>
              </w:rPr>
              <w:t>5.</w:t>
            </w:r>
          </w:p>
        </w:tc>
        <w:tc>
          <w:tcPr>
            <w:tcW w:w="4961" w:type="dxa"/>
            <w:shd w:val="clear" w:color="auto" w:fill="auto"/>
            <w:hideMark/>
          </w:tcPr>
          <w:p w:rsidR="00247B19" w:rsidRPr="00247B19" w:rsidRDefault="00247B19" w:rsidP="00247B19">
            <w:pPr>
              <w:contextualSpacing/>
              <w:rPr>
                <w:color w:val="000000"/>
                <w:szCs w:val="24"/>
              </w:rPr>
            </w:pPr>
            <w:r w:rsidRPr="00247B19">
              <w:rPr>
                <w:color w:val="000000"/>
                <w:szCs w:val="24"/>
              </w:rPr>
              <w:t>Подпрограмма «Создание условий для реализации государственной программы» на 2014-2020 годы»</w:t>
            </w:r>
          </w:p>
        </w:tc>
        <w:tc>
          <w:tcPr>
            <w:tcW w:w="1559"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1 147 174,3</w:t>
            </w:r>
          </w:p>
          <w:p w:rsidR="00247B19" w:rsidRPr="00247B19" w:rsidRDefault="00247B19" w:rsidP="00247B19">
            <w:pPr>
              <w:rPr>
                <w:szCs w:val="24"/>
              </w:rPr>
            </w:pPr>
          </w:p>
        </w:tc>
        <w:tc>
          <w:tcPr>
            <w:tcW w:w="1560"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1 073 301,3</w:t>
            </w:r>
          </w:p>
        </w:tc>
        <w:tc>
          <w:tcPr>
            <w:tcW w:w="851"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93,6</w:t>
            </w:r>
          </w:p>
        </w:tc>
      </w:tr>
      <w:tr w:rsidR="00247B19" w:rsidRPr="00247B19" w:rsidTr="00247B19">
        <w:trPr>
          <w:trHeight w:val="458"/>
        </w:trPr>
        <w:tc>
          <w:tcPr>
            <w:tcW w:w="704" w:type="dxa"/>
          </w:tcPr>
          <w:p w:rsidR="00247B19" w:rsidRPr="00247B19" w:rsidRDefault="00247B19" w:rsidP="00247B19">
            <w:pPr>
              <w:contextualSpacing/>
              <w:rPr>
                <w:color w:val="000000"/>
                <w:szCs w:val="24"/>
              </w:rPr>
            </w:pPr>
          </w:p>
        </w:tc>
        <w:tc>
          <w:tcPr>
            <w:tcW w:w="4961"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1 147 174,3</w:t>
            </w:r>
          </w:p>
        </w:tc>
        <w:tc>
          <w:tcPr>
            <w:tcW w:w="1560"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1 073 301,3</w:t>
            </w:r>
          </w:p>
        </w:tc>
        <w:tc>
          <w:tcPr>
            <w:tcW w:w="851" w:type="dxa"/>
            <w:shd w:val="clear" w:color="auto" w:fill="auto"/>
          </w:tcPr>
          <w:p w:rsidR="00247B19" w:rsidRPr="00247B19" w:rsidRDefault="00247B19" w:rsidP="00247B19">
            <w:pPr>
              <w:contextualSpacing/>
              <w:jc w:val="center"/>
              <w:rPr>
                <w:i/>
                <w:color w:val="000000"/>
                <w:szCs w:val="24"/>
              </w:rPr>
            </w:pPr>
            <w:r w:rsidRPr="00247B19">
              <w:rPr>
                <w:i/>
                <w:color w:val="000000"/>
                <w:szCs w:val="24"/>
              </w:rPr>
              <w:t>93,6</w:t>
            </w:r>
          </w:p>
        </w:tc>
      </w:tr>
    </w:tbl>
    <w:p w:rsidR="00247B19" w:rsidRPr="00247B19" w:rsidRDefault="00247B19" w:rsidP="00247B19">
      <w:pPr>
        <w:contextualSpacing/>
        <w:jc w:val="both"/>
        <w:rPr>
          <w:szCs w:val="24"/>
          <w:lang w:eastAsia="en-US"/>
        </w:rPr>
      </w:pP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В рамках данной государственной программы были предусмотрены следующие федеральные средства:</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реализацию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в сумме 440,4 тыс. рублей, исполнение составило 100%.</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lastRenderedPageBreak/>
        <w:t>- на выплату региональной доплаты к пенсии – исполнение составило 155 611,3 тыс. рублей при плановых назначениях 166 496,9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при плановых назначениях 108,0 тыс. рублей исполнение составило 0%. Выделенных на данное мероприятие средств было недостаточно для приобретения жилья;</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сумме 1 254,5 тыс. рублей, исполнение составило 1044,2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 при плановых назначениях 55,7 тыс. рублей исполнение отсутствует по причине отсутствия возникновения осложнений;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–плановые назначения составили 10,8 тыс. рублей, исполнение отсутствует в связи с отсутствием обращений;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компенсацию отдельным категориям граждан оплаты взноса на капитальный ремонт общего имущества в многоквартирном доме в 2017 году было предусмотрено 220,0 тыс. рублей, исполнение составило 100%;</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ежемесячную денежную выплату, назначаемую в случае рождения третьего ребенка или последующих детей до достижения ребенком возраста трех лет, направлено 90 045,3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выплату единовременного пособия при всех формах устройства детей, лишенных родительского попечения, в семью предусмотрено 1814,0 тыс. рублей, исполнение составило 1558,7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направлено 1988,9 тыс. рублей при плане 2111,3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w:t>
      </w:r>
      <w:r w:rsidRPr="00247B19">
        <w:rPr>
          <w:color w:val="000000"/>
          <w:sz w:val="28"/>
          <w:szCs w:val="28"/>
        </w:rPr>
        <w:lastRenderedPageBreak/>
        <w:t>детей" направлено 71919,2 тыс. рублей при плановых назначениях 71 952,8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предусмотрено 9 336,6 тыс. рублей, исполнение составило 8 978,3 тыс. рублей;</w:t>
      </w: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 на оплату жилищно-коммунальных услуг отдельным категориям граждан направлено 77 746,5 тыс. рублей при плановых назначениях 83 452,5 тыс. рублей.</w:t>
      </w:r>
    </w:p>
    <w:p w:rsidR="00247B19" w:rsidRPr="00247B19" w:rsidRDefault="00247B19" w:rsidP="00247B19">
      <w:pPr>
        <w:ind w:firstLine="851"/>
        <w:jc w:val="both"/>
        <w:rPr>
          <w:sz w:val="28"/>
          <w:szCs w:val="28"/>
        </w:rPr>
      </w:pPr>
      <w:r w:rsidRPr="00247B19">
        <w:rPr>
          <w:sz w:val="28"/>
          <w:szCs w:val="28"/>
        </w:rPr>
        <w:t xml:space="preserve">В 2017 году была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w:t>
      </w:r>
    </w:p>
    <w:p w:rsidR="00247B19" w:rsidRPr="00247B19" w:rsidRDefault="00247B19" w:rsidP="00247B19">
      <w:pPr>
        <w:ind w:firstLine="567"/>
        <w:jc w:val="both"/>
        <w:rPr>
          <w:color w:val="000000"/>
          <w:sz w:val="28"/>
          <w:szCs w:val="28"/>
        </w:rPr>
      </w:pPr>
      <w:r w:rsidRPr="00247B19">
        <w:rPr>
          <w:color w:val="000000"/>
          <w:sz w:val="28"/>
          <w:szCs w:val="28"/>
        </w:rPr>
        <w:t xml:space="preserve">Кроме того, стоит отметить, что согласно статье 133.1 Трудового кодекса Российской Федерации устанавливается размер минимальной заработной платы в Магаданской области региональным трехсторонним соглашением между Магаданским областным союзом организаций профсоюзов, «Некоммерческая организация «Региональное объединение работодателей Магаданской области» и Правительством Магаданской области. С 1 июля 2017 года размер минимальной заработной платы в Магаданской области (за исключением Северо-Эвенского городского округа) увеличен до 19500 рублей, в Северо-Эвенском городском округе – 21060 рублей. </w:t>
      </w:r>
    </w:p>
    <w:p w:rsidR="00247B19" w:rsidRPr="00247B19" w:rsidRDefault="00247B19" w:rsidP="00247B19">
      <w:pPr>
        <w:ind w:firstLine="567"/>
        <w:jc w:val="both"/>
        <w:rPr>
          <w:color w:val="000000"/>
          <w:sz w:val="28"/>
          <w:szCs w:val="28"/>
        </w:rPr>
      </w:pPr>
    </w:p>
    <w:p w:rsidR="00247B19" w:rsidRPr="00247B19" w:rsidRDefault="00247B19" w:rsidP="00247B19">
      <w:pPr>
        <w:spacing w:after="160"/>
        <w:contextualSpacing/>
        <w:jc w:val="center"/>
        <w:rPr>
          <w:b/>
          <w:color w:val="000000"/>
          <w:sz w:val="28"/>
          <w:szCs w:val="28"/>
        </w:rPr>
      </w:pPr>
      <w:r w:rsidRPr="00247B19">
        <w:rPr>
          <w:b/>
          <w:color w:val="000000"/>
          <w:sz w:val="28"/>
          <w:szCs w:val="28"/>
        </w:rPr>
        <w:t>Подпрограмма «Старшее поколение Магаданской области»</w:t>
      </w:r>
    </w:p>
    <w:p w:rsidR="00247B19" w:rsidRPr="00247B19" w:rsidRDefault="00247B19" w:rsidP="00247B19">
      <w:pPr>
        <w:spacing w:after="160"/>
        <w:contextualSpacing/>
        <w:jc w:val="center"/>
        <w:rPr>
          <w:b/>
          <w:color w:val="000000"/>
          <w:sz w:val="28"/>
          <w:szCs w:val="28"/>
        </w:rPr>
      </w:pPr>
      <w:r w:rsidRPr="00247B19">
        <w:rPr>
          <w:b/>
          <w:color w:val="000000"/>
          <w:sz w:val="28"/>
          <w:szCs w:val="28"/>
        </w:rPr>
        <w:t xml:space="preserve"> на 2014-2020 годы»</w:t>
      </w:r>
    </w:p>
    <w:p w:rsidR="00247B19" w:rsidRPr="00247B19" w:rsidRDefault="00247B19" w:rsidP="00247B19">
      <w:pPr>
        <w:spacing w:after="160"/>
        <w:contextualSpacing/>
        <w:jc w:val="center"/>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sz w:val="28"/>
          <w:szCs w:val="28"/>
          <w:lang w:eastAsia="en-US"/>
        </w:rPr>
        <w:t xml:space="preserve">Цель данной подпрограммы – </w:t>
      </w:r>
      <w:r w:rsidRPr="00247B19">
        <w:rPr>
          <w:rFonts w:eastAsiaTheme="minorHAnsi"/>
          <w:sz w:val="28"/>
          <w:szCs w:val="28"/>
          <w:lang w:eastAsia="en-US"/>
        </w:rPr>
        <w:t>создание условий для повышения качества жизни пожилых граждан.</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Задачи подпрограммы –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активизация участия пожилых людей в жизни общества.</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Для достижения целей и решения поставленных задач осуществляется комплекс мероприятий по следующим направлениям:</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организационные вопросы;</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меры по укреплению здоровья и оптимизации среды жизнедеятельности пожилых людей;</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меры по совершенствованию коммуникационных связей и культурно - досуговой деятельности пожилых людей;</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кадровое обеспечение работы с пожилыми гражданами.</w:t>
      </w:r>
    </w:p>
    <w:p w:rsidR="00247B19" w:rsidRPr="00247B19" w:rsidRDefault="00247B19" w:rsidP="00247B19">
      <w:pPr>
        <w:contextualSpacing/>
        <w:jc w:val="center"/>
        <w:rPr>
          <w:rFonts w:eastAsiaTheme="minorHAnsi"/>
          <w:szCs w:val="24"/>
          <w:lang w:eastAsia="en-US"/>
        </w:rPr>
      </w:pPr>
    </w:p>
    <w:p w:rsidR="00247B19" w:rsidRDefault="00247B19" w:rsidP="00247B19">
      <w:pPr>
        <w:contextualSpacing/>
        <w:jc w:val="center"/>
        <w:rPr>
          <w:b/>
          <w:color w:val="000000"/>
          <w:sz w:val="28"/>
          <w:szCs w:val="28"/>
        </w:rPr>
      </w:pPr>
      <w:r w:rsidRPr="00247B19">
        <w:rPr>
          <w:b/>
          <w:color w:val="000000"/>
          <w:sz w:val="28"/>
          <w:szCs w:val="28"/>
        </w:rPr>
        <w:t>Подпрограмма «Старшее поколение Магаданской области» на 2014-2020 годы»</w:t>
      </w:r>
    </w:p>
    <w:p w:rsidR="006D151F" w:rsidRDefault="006D151F" w:rsidP="00247B19">
      <w:pPr>
        <w:contextualSpacing/>
        <w:jc w:val="center"/>
        <w:rPr>
          <w:b/>
          <w:color w:val="000000"/>
          <w:sz w:val="28"/>
          <w:szCs w:val="28"/>
        </w:rPr>
      </w:pPr>
    </w:p>
    <w:p w:rsidR="006D151F" w:rsidRDefault="006D151F" w:rsidP="00247B19">
      <w:pPr>
        <w:contextualSpacing/>
        <w:jc w:val="center"/>
        <w:rPr>
          <w:b/>
          <w:color w:val="000000"/>
          <w:sz w:val="28"/>
          <w:szCs w:val="28"/>
        </w:rPr>
      </w:pPr>
    </w:p>
    <w:p w:rsidR="006D151F" w:rsidRPr="00247B19" w:rsidRDefault="006D151F" w:rsidP="00247B19">
      <w:pPr>
        <w:contextualSpacing/>
        <w:jc w:val="center"/>
        <w:rPr>
          <w:b/>
          <w:color w:val="000000"/>
          <w:sz w:val="28"/>
          <w:szCs w:val="28"/>
        </w:rPr>
      </w:pPr>
    </w:p>
    <w:p w:rsidR="00247B19" w:rsidRPr="00247B19" w:rsidRDefault="00247B19" w:rsidP="00247B19">
      <w:pPr>
        <w:ind w:left="7200" w:firstLine="720"/>
        <w:contextualSpacing/>
        <w:jc w:val="center"/>
        <w:rPr>
          <w:szCs w:val="24"/>
          <w:lang w:eastAsia="en-US"/>
        </w:rPr>
      </w:pPr>
      <w:r w:rsidRPr="00247B19">
        <w:rPr>
          <w:szCs w:val="24"/>
          <w:lang w:eastAsia="en-US"/>
        </w:rPr>
        <w:lastRenderedPageBreak/>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1701"/>
        <w:gridCol w:w="1701"/>
        <w:gridCol w:w="850"/>
      </w:tblGrid>
      <w:tr w:rsidR="00247B19" w:rsidRPr="00247B19" w:rsidTr="008077DC">
        <w:trPr>
          <w:trHeight w:val="458"/>
        </w:trPr>
        <w:tc>
          <w:tcPr>
            <w:tcW w:w="704" w:type="dxa"/>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678"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Наименование основного мероприятия</w:t>
            </w:r>
          </w:p>
        </w:tc>
        <w:tc>
          <w:tcPr>
            <w:tcW w:w="1701"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701"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850" w:type="dxa"/>
            <w:shd w:val="clear" w:color="auto" w:fill="auto"/>
            <w:hideMark/>
          </w:tcPr>
          <w:p w:rsidR="00247B19" w:rsidRPr="00247B19" w:rsidRDefault="00247B19" w:rsidP="00247B19">
            <w:pPr>
              <w:ind w:left="-135" w:firstLine="135"/>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8077DC">
        <w:trPr>
          <w:trHeight w:val="458"/>
        </w:trPr>
        <w:tc>
          <w:tcPr>
            <w:tcW w:w="704" w:type="dxa"/>
          </w:tcPr>
          <w:p w:rsidR="00247B19" w:rsidRPr="00247B19" w:rsidRDefault="00247B19" w:rsidP="00247B19">
            <w:pPr>
              <w:contextualSpacing/>
              <w:rPr>
                <w:b/>
                <w:color w:val="000000"/>
                <w:szCs w:val="24"/>
              </w:rPr>
            </w:pP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Всего:</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13 656,9</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11 997,7</w:t>
            </w:r>
          </w:p>
        </w:tc>
        <w:tc>
          <w:tcPr>
            <w:tcW w:w="850"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87,9</w:t>
            </w:r>
          </w:p>
        </w:tc>
      </w:tr>
      <w:tr w:rsidR="00247B19" w:rsidRPr="00247B19" w:rsidTr="008077DC">
        <w:trPr>
          <w:trHeight w:val="458"/>
        </w:trPr>
        <w:tc>
          <w:tcPr>
            <w:tcW w:w="704" w:type="dxa"/>
          </w:tcPr>
          <w:p w:rsidR="00247B19" w:rsidRPr="00247B19" w:rsidRDefault="00247B19" w:rsidP="00247B19">
            <w:pPr>
              <w:contextualSpacing/>
              <w:rPr>
                <w:b/>
                <w:color w:val="000000"/>
                <w:szCs w:val="24"/>
              </w:rPr>
            </w:pPr>
          </w:p>
        </w:tc>
        <w:tc>
          <w:tcPr>
            <w:tcW w:w="4678" w:type="dxa"/>
            <w:shd w:val="clear" w:color="auto" w:fill="auto"/>
          </w:tcPr>
          <w:p w:rsidR="00247B19" w:rsidRPr="00247B19" w:rsidRDefault="00247B19" w:rsidP="00247B19">
            <w:pPr>
              <w:contextualSpacing/>
              <w:rPr>
                <w:b/>
                <w:color w:val="000000"/>
                <w:szCs w:val="24"/>
              </w:rPr>
            </w:pPr>
            <w:r w:rsidRPr="00247B19">
              <w:rPr>
                <w:color w:val="000000"/>
                <w:szCs w:val="24"/>
              </w:rPr>
              <w:t>в том числе:</w:t>
            </w:r>
          </w:p>
        </w:tc>
        <w:tc>
          <w:tcPr>
            <w:tcW w:w="1701" w:type="dxa"/>
            <w:shd w:val="clear" w:color="auto" w:fill="auto"/>
          </w:tcPr>
          <w:p w:rsidR="00247B19" w:rsidRPr="00247B19" w:rsidRDefault="00247B19" w:rsidP="00247B19">
            <w:pPr>
              <w:contextualSpacing/>
              <w:jc w:val="center"/>
              <w:rPr>
                <w:b/>
                <w:color w:val="000000"/>
                <w:szCs w:val="24"/>
              </w:rPr>
            </w:pPr>
          </w:p>
        </w:tc>
        <w:tc>
          <w:tcPr>
            <w:tcW w:w="1701" w:type="dxa"/>
            <w:shd w:val="clear" w:color="auto" w:fill="auto"/>
          </w:tcPr>
          <w:p w:rsidR="00247B19" w:rsidRPr="00247B19" w:rsidRDefault="00247B19" w:rsidP="00247B19">
            <w:pPr>
              <w:contextualSpacing/>
              <w:jc w:val="center"/>
              <w:rPr>
                <w:b/>
                <w:color w:val="000000"/>
                <w:szCs w:val="24"/>
              </w:rPr>
            </w:pPr>
          </w:p>
        </w:tc>
        <w:tc>
          <w:tcPr>
            <w:tcW w:w="850" w:type="dxa"/>
            <w:shd w:val="clear" w:color="auto" w:fill="auto"/>
          </w:tcPr>
          <w:p w:rsidR="00247B19" w:rsidRPr="00247B19" w:rsidRDefault="00247B19" w:rsidP="00247B19">
            <w:pPr>
              <w:contextualSpacing/>
              <w:jc w:val="center"/>
              <w:rPr>
                <w:b/>
                <w:color w:val="000000"/>
                <w:szCs w:val="24"/>
              </w:rPr>
            </w:pPr>
          </w:p>
        </w:tc>
      </w:tr>
      <w:tr w:rsidR="00247B19" w:rsidRPr="00247B19" w:rsidTr="008077DC">
        <w:trPr>
          <w:trHeight w:val="360"/>
        </w:trPr>
        <w:tc>
          <w:tcPr>
            <w:tcW w:w="704" w:type="dxa"/>
          </w:tcPr>
          <w:p w:rsidR="00247B19" w:rsidRPr="00247B19" w:rsidRDefault="00247B19" w:rsidP="00247B19">
            <w:pPr>
              <w:contextualSpacing/>
              <w:rPr>
                <w:b/>
                <w:color w:val="000000"/>
                <w:szCs w:val="24"/>
              </w:rPr>
            </w:pPr>
            <w:r w:rsidRPr="00247B19">
              <w:rPr>
                <w:b/>
                <w:color w:val="000000"/>
                <w:szCs w:val="24"/>
              </w:rPr>
              <w:t>1</w:t>
            </w: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Основное мероприятие «Организационные вопросы»</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148,7</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120,6</w:t>
            </w:r>
          </w:p>
        </w:tc>
        <w:tc>
          <w:tcPr>
            <w:tcW w:w="850"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81,1</w:t>
            </w:r>
          </w:p>
        </w:tc>
      </w:tr>
      <w:tr w:rsidR="00247B19" w:rsidRPr="00247B19" w:rsidTr="008077DC">
        <w:trPr>
          <w:trHeight w:val="360"/>
        </w:trPr>
        <w:tc>
          <w:tcPr>
            <w:tcW w:w="704" w:type="dxa"/>
          </w:tcPr>
          <w:p w:rsidR="00247B19" w:rsidRPr="00247B19" w:rsidRDefault="00247B19" w:rsidP="00247B19">
            <w:pPr>
              <w:contextualSpacing/>
              <w:rPr>
                <w:color w:val="000000"/>
                <w:szCs w:val="24"/>
              </w:rPr>
            </w:pPr>
          </w:p>
        </w:tc>
        <w:tc>
          <w:tcPr>
            <w:tcW w:w="4678"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148,7</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120,6</w:t>
            </w:r>
          </w:p>
        </w:tc>
        <w:tc>
          <w:tcPr>
            <w:tcW w:w="850" w:type="dxa"/>
            <w:shd w:val="clear" w:color="auto" w:fill="auto"/>
          </w:tcPr>
          <w:p w:rsidR="00247B19" w:rsidRPr="00247B19" w:rsidRDefault="00247B19" w:rsidP="00247B19">
            <w:pPr>
              <w:contextualSpacing/>
              <w:jc w:val="center"/>
              <w:rPr>
                <w:i/>
                <w:color w:val="000000"/>
                <w:szCs w:val="24"/>
              </w:rPr>
            </w:pPr>
            <w:r w:rsidRPr="00247B19">
              <w:rPr>
                <w:i/>
                <w:color w:val="000000"/>
                <w:szCs w:val="24"/>
              </w:rPr>
              <w:t>81,1</w:t>
            </w:r>
          </w:p>
        </w:tc>
      </w:tr>
      <w:tr w:rsidR="00247B19" w:rsidRPr="00247B19" w:rsidTr="008077DC">
        <w:trPr>
          <w:trHeight w:val="360"/>
        </w:trPr>
        <w:tc>
          <w:tcPr>
            <w:tcW w:w="704" w:type="dxa"/>
          </w:tcPr>
          <w:p w:rsidR="00247B19" w:rsidRPr="00247B19" w:rsidRDefault="00247B19" w:rsidP="00247B19">
            <w:pPr>
              <w:contextualSpacing/>
              <w:rPr>
                <w:b/>
                <w:color w:val="000000"/>
                <w:szCs w:val="24"/>
              </w:rPr>
            </w:pPr>
            <w:r w:rsidRPr="00247B19">
              <w:rPr>
                <w:b/>
                <w:color w:val="000000"/>
                <w:szCs w:val="24"/>
              </w:rPr>
              <w:t>2</w:t>
            </w: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Основное мероприятие «Меры по укреплению здоровья и оптимизации среды жизнедеятельности пожилых людей»</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11 061,2</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10 301,8</w:t>
            </w:r>
          </w:p>
        </w:tc>
        <w:tc>
          <w:tcPr>
            <w:tcW w:w="850"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93,1</w:t>
            </w:r>
          </w:p>
        </w:tc>
      </w:tr>
      <w:tr w:rsidR="00247B19" w:rsidRPr="00247B19" w:rsidTr="008077DC">
        <w:trPr>
          <w:trHeight w:val="360"/>
        </w:trPr>
        <w:tc>
          <w:tcPr>
            <w:tcW w:w="704" w:type="dxa"/>
          </w:tcPr>
          <w:p w:rsidR="00247B19" w:rsidRPr="00247B19" w:rsidRDefault="00247B19" w:rsidP="00247B19">
            <w:pPr>
              <w:contextualSpacing/>
              <w:rPr>
                <w:color w:val="000000"/>
                <w:szCs w:val="24"/>
              </w:rPr>
            </w:pPr>
          </w:p>
        </w:tc>
        <w:tc>
          <w:tcPr>
            <w:tcW w:w="4678"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11 061,2</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10 301,8</w:t>
            </w:r>
          </w:p>
        </w:tc>
        <w:tc>
          <w:tcPr>
            <w:tcW w:w="850" w:type="dxa"/>
            <w:shd w:val="clear" w:color="auto" w:fill="auto"/>
          </w:tcPr>
          <w:p w:rsidR="00247B19" w:rsidRPr="00247B19" w:rsidRDefault="00247B19" w:rsidP="00247B19">
            <w:pPr>
              <w:contextualSpacing/>
              <w:jc w:val="center"/>
              <w:rPr>
                <w:i/>
                <w:color w:val="000000"/>
                <w:szCs w:val="24"/>
              </w:rPr>
            </w:pPr>
            <w:r w:rsidRPr="00247B19">
              <w:rPr>
                <w:i/>
                <w:color w:val="000000"/>
                <w:szCs w:val="24"/>
              </w:rPr>
              <w:t>93,1</w:t>
            </w:r>
          </w:p>
        </w:tc>
      </w:tr>
      <w:tr w:rsidR="00247B19" w:rsidRPr="00247B19" w:rsidTr="008077DC">
        <w:trPr>
          <w:trHeight w:val="360"/>
        </w:trPr>
        <w:tc>
          <w:tcPr>
            <w:tcW w:w="704" w:type="dxa"/>
          </w:tcPr>
          <w:p w:rsidR="00247B19" w:rsidRPr="00247B19" w:rsidRDefault="00247B19" w:rsidP="00247B19">
            <w:pPr>
              <w:contextualSpacing/>
              <w:rPr>
                <w:b/>
                <w:color w:val="000000"/>
                <w:szCs w:val="24"/>
              </w:rPr>
            </w:pPr>
            <w:r w:rsidRPr="00247B19">
              <w:rPr>
                <w:b/>
                <w:color w:val="000000"/>
                <w:szCs w:val="24"/>
              </w:rPr>
              <w:t>3</w:t>
            </w: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Основное мероприятие «Меры по совершенствованию коммуникационных связей и культурно-досуговой деятельности пожилых людей»</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2 397,0</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1 555,3</w:t>
            </w:r>
          </w:p>
        </w:tc>
        <w:tc>
          <w:tcPr>
            <w:tcW w:w="850"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64,9</w:t>
            </w:r>
          </w:p>
        </w:tc>
      </w:tr>
      <w:tr w:rsidR="00247B19" w:rsidRPr="00247B19" w:rsidTr="008077DC">
        <w:trPr>
          <w:trHeight w:val="360"/>
        </w:trPr>
        <w:tc>
          <w:tcPr>
            <w:tcW w:w="704" w:type="dxa"/>
          </w:tcPr>
          <w:p w:rsidR="00247B19" w:rsidRPr="00247B19" w:rsidRDefault="00247B19" w:rsidP="00247B19">
            <w:pPr>
              <w:contextualSpacing/>
              <w:rPr>
                <w:color w:val="000000"/>
                <w:szCs w:val="24"/>
              </w:rPr>
            </w:pPr>
          </w:p>
        </w:tc>
        <w:tc>
          <w:tcPr>
            <w:tcW w:w="4678"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1 785,0</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1 395,3</w:t>
            </w:r>
          </w:p>
        </w:tc>
        <w:tc>
          <w:tcPr>
            <w:tcW w:w="850" w:type="dxa"/>
            <w:shd w:val="clear" w:color="auto" w:fill="auto"/>
          </w:tcPr>
          <w:p w:rsidR="00247B19" w:rsidRPr="00247B19" w:rsidRDefault="00247B19" w:rsidP="00247B19">
            <w:pPr>
              <w:contextualSpacing/>
              <w:jc w:val="center"/>
              <w:rPr>
                <w:i/>
                <w:color w:val="000000"/>
                <w:szCs w:val="24"/>
              </w:rPr>
            </w:pPr>
            <w:r w:rsidRPr="00247B19">
              <w:rPr>
                <w:i/>
                <w:color w:val="000000"/>
                <w:szCs w:val="24"/>
              </w:rPr>
              <w:t>78,2</w:t>
            </w:r>
          </w:p>
        </w:tc>
      </w:tr>
      <w:tr w:rsidR="00247B19" w:rsidRPr="00247B19" w:rsidTr="008077DC">
        <w:trPr>
          <w:trHeight w:val="360"/>
        </w:trPr>
        <w:tc>
          <w:tcPr>
            <w:tcW w:w="704" w:type="dxa"/>
          </w:tcPr>
          <w:p w:rsidR="00247B19" w:rsidRPr="00247B19" w:rsidRDefault="00247B19" w:rsidP="00247B19">
            <w:pPr>
              <w:contextualSpacing/>
              <w:rPr>
                <w:color w:val="000000"/>
                <w:szCs w:val="24"/>
              </w:rPr>
            </w:pPr>
          </w:p>
        </w:tc>
        <w:tc>
          <w:tcPr>
            <w:tcW w:w="4678"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культуры и туризма Магаданской области</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612,0</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160,0</w:t>
            </w:r>
          </w:p>
        </w:tc>
        <w:tc>
          <w:tcPr>
            <w:tcW w:w="850" w:type="dxa"/>
            <w:shd w:val="clear" w:color="auto" w:fill="auto"/>
          </w:tcPr>
          <w:p w:rsidR="00247B19" w:rsidRPr="00247B19" w:rsidRDefault="00247B19" w:rsidP="00247B19">
            <w:pPr>
              <w:contextualSpacing/>
              <w:jc w:val="center"/>
              <w:rPr>
                <w:i/>
                <w:color w:val="000000"/>
                <w:szCs w:val="24"/>
              </w:rPr>
            </w:pPr>
            <w:r w:rsidRPr="00247B19">
              <w:rPr>
                <w:i/>
                <w:color w:val="000000"/>
                <w:szCs w:val="24"/>
              </w:rPr>
              <w:t>26,2</w:t>
            </w:r>
          </w:p>
        </w:tc>
      </w:tr>
      <w:tr w:rsidR="00247B19" w:rsidRPr="00247B19" w:rsidTr="008077DC">
        <w:trPr>
          <w:trHeight w:val="360"/>
        </w:trPr>
        <w:tc>
          <w:tcPr>
            <w:tcW w:w="704" w:type="dxa"/>
          </w:tcPr>
          <w:p w:rsidR="00247B19" w:rsidRPr="00247B19" w:rsidRDefault="00247B19" w:rsidP="00247B19">
            <w:pPr>
              <w:contextualSpacing/>
              <w:rPr>
                <w:b/>
                <w:color w:val="000000"/>
                <w:szCs w:val="24"/>
              </w:rPr>
            </w:pPr>
            <w:r w:rsidRPr="00247B19">
              <w:rPr>
                <w:b/>
                <w:color w:val="000000"/>
                <w:szCs w:val="24"/>
              </w:rPr>
              <w:t>4</w:t>
            </w: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Основное мероприятие «Кадровое обеспечение работы с пожилыми людьми»</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50,0</w:t>
            </w:r>
          </w:p>
        </w:tc>
        <w:tc>
          <w:tcPr>
            <w:tcW w:w="1701"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20,0</w:t>
            </w:r>
          </w:p>
        </w:tc>
        <w:tc>
          <w:tcPr>
            <w:tcW w:w="850" w:type="dxa"/>
            <w:shd w:val="clear" w:color="auto" w:fill="auto"/>
            <w:hideMark/>
          </w:tcPr>
          <w:p w:rsidR="00247B19" w:rsidRPr="00247B19" w:rsidRDefault="00247B19" w:rsidP="00247B19">
            <w:pPr>
              <w:contextualSpacing/>
              <w:jc w:val="center"/>
              <w:rPr>
                <w:b/>
                <w:color w:val="000000"/>
                <w:szCs w:val="24"/>
              </w:rPr>
            </w:pPr>
            <w:r w:rsidRPr="00247B19">
              <w:rPr>
                <w:b/>
                <w:color w:val="000000"/>
                <w:szCs w:val="24"/>
              </w:rPr>
              <w:t>40,0</w:t>
            </w:r>
          </w:p>
        </w:tc>
      </w:tr>
      <w:tr w:rsidR="00247B19" w:rsidRPr="00247B19" w:rsidTr="008077DC">
        <w:trPr>
          <w:trHeight w:val="360"/>
        </w:trPr>
        <w:tc>
          <w:tcPr>
            <w:tcW w:w="704" w:type="dxa"/>
          </w:tcPr>
          <w:p w:rsidR="00247B19" w:rsidRPr="00247B19" w:rsidRDefault="00247B19" w:rsidP="00247B19">
            <w:pPr>
              <w:contextualSpacing/>
              <w:rPr>
                <w:color w:val="000000"/>
                <w:szCs w:val="24"/>
              </w:rPr>
            </w:pPr>
          </w:p>
        </w:tc>
        <w:tc>
          <w:tcPr>
            <w:tcW w:w="4678" w:type="dxa"/>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50,0</w:t>
            </w:r>
          </w:p>
        </w:tc>
        <w:tc>
          <w:tcPr>
            <w:tcW w:w="1701" w:type="dxa"/>
            <w:shd w:val="clear" w:color="auto" w:fill="auto"/>
          </w:tcPr>
          <w:p w:rsidR="00247B19" w:rsidRPr="00247B19" w:rsidRDefault="00247B19" w:rsidP="00247B19">
            <w:pPr>
              <w:contextualSpacing/>
              <w:jc w:val="center"/>
              <w:rPr>
                <w:i/>
                <w:color w:val="000000"/>
                <w:szCs w:val="24"/>
              </w:rPr>
            </w:pPr>
            <w:r w:rsidRPr="00247B19">
              <w:rPr>
                <w:i/>
                <w:color w:val="000000"/>
                <w:szCs w:val="24"/>
              </w:rPr>
              <w:t>20,0</w:t>
            </w:r>
          </w:p>
        </w:tc>
        <w:tc>
          <w:tcPr>
            <w:tcW w:w="850" w:type="dxa"/>
            <w:shd w:val="clear" w:color="auto" w:fill="auto"/>
          </w:tcPr>
          <w:p w:rsidR="00247B19" w:rsidRPr="00247B19" w:rsidRDefault="00247B19" w:rsidP="00247B19">
            <w:pPr>
              <w:contextualSpacing/>
              <w:jc w:val="center"/>
              <w:rPr>
                <w:i/>
                <w:color w:val="000000"/>
                <w:szCs w:val="24"/>
              </w:rPr>
            </w:pPr>
            <w:r w:rsidRPr="00247B19">
              <w:rPr>
                <w:i/>
                <w:color w:val="000000"/>
                <w:szCs w:val="24"/>
              </w:rPr>
              <w:t>40,0</w:t>
            </w:r>
          </w:p>
        </w:tc>
      </w:tr>
    </w:tbl>
    <w:p w:rsidR="00247B19" w:rsidRPr="00247B19" w:rsidRDefault="00247B19" w:rsidP="00247B19">
      <w:pPr>
        <w:contextualSpacing/>
        <w:jc w:val="both"/>
        <w:rPr>
          <w:szCs w:val="24"/>
          <w:lang w:eastAsia="en-US"/>
        </w:rPr>
      </w:pPr>
    </w:p>
    <w:p w:rsidR="00247B19" w:rsidRPr="00247B19" w:rsidRDefault="00247B19" w:rsidP="00247B19">
      <w:pPr>
        <w:widowControl w:val="0"/>
        <w:shd w:val="clear" w:color="auto" w:fill="FFFFFF" w:themeFill="background1"/>
        <w:autoSpaceDE w:val="0"/>
        <w:autoSpaceDN w:val="0"/>
        <w:ind w:firstLine="851"/>
        <w:contextualSpacing/>
        <w:jc w:val="both"/>
        <w:rPr>
          <w:rFonts w:eastAsiaTheme="minorHAnsi"/>
          <w:sz w:val="28"/>
          <w:szCs w:val="28"/>
          <w:lang w:eastAsia="en-US"/>
        </w:rPr>
      </w:pPr>
      <w:r w:rsidRPr="00247B19">
        <w:rPr>
          <w:rFonts w:eastAsiaTheme="minorHAnsi"/>
          <w:sz w:val="28"/>
          <w:szCs w:val="28"/>
          <w:lang w:eastAsia="en-US"/>
        </w:rPr>
        <w:t xml:space="preserve">Реализация большинства мероприятий подпрограммы осуществляется на заявительной основе и отсутствие обращений граждан определяет невыполнение плана мероприятий. </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В рамках основного мероприятия «Организационные вопросы» проведены следующие мероприятия:</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организация социальной рекламы;</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проведение независимой оценки качества предоставления социальных услуг.</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В рамках основного мероприятия «Меры по укреплению здоровья и оптимизации среды жизнедеятельности пожилых людей» реализованы следующие мероприятия:</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оказание помощи в организации ремонтных работ в жилых помещениях – за предоставлением материальной помощи обратились 8 человек;</w:t>
      </w:r>
    </w:p>
    <w:p w:rsidR="00247B19" w:rsidRPr="00247B19" w:rsidRDefault="00247B19" w:rsidP="00247B19">
      <w:pPr>
        <w:autoSpaceDE w:val="0"/>
        <w:autoSpaceDN w:val="0"/>
        <w:adjustRightInd w:val="0"/>
        <w:ind w:firstLine="708"/>
        <w:contextualSpacing/>
        <w:rPr>
          <w:rFonts w:eastAsiaTheme="minorHAnsi"/>
          <w:sz w:val="28"/>
          <w:szCs w:val="28"/>
          <w:lang w:eastAsia="en-US"/>
        </w:rPr>
      </w:pPr>
      <w:r w:rsidRPr="00247B19">
        <w:rPr>
          <w:rFonts w:eastAsiaTheme="minorHAnsi"/>
          <w:sz w:val="28"/>
          <w:szCs w:val="28"/>
          <w:lang w:eastAsia="en-US"/>
        </w:rPr>
        <w:t>- организация единовременных денежных выплат отдельным категориям граждан в связи с празднованием Дня Победы в Великой Отечественной войне 1941-1945 годов – выплаты получили 259 ветеранов Великой Отечественной войны;</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lastRenderedPageBreak/>
        <w:t>- организация приемных семей для пожилых людей – организованы 7 приемных семей;</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оказание социальной помощи гражданам пожилого возраста;</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xml:space="preserve"> - компенсация расходов за оказанные бытовые услуги, ремонт бытовой техники – получателями явились 50 человек;</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обеспечение бесплатными путевками на санаторно-курортное лечение в санаторные учреждения Магаданской области – в ОРЦ «Синегорье» оздоровление прошли 324 человек, в санатории «Мир» - 119 граждан старшего поколения;</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оплата расходов по приобретению и установке индивидуальных приборов учета горячей и холодной воды собственникам жилых помещений – 20 человек;</w:t>
      </w: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 обеспечение предметами бытовой техники – 62 человека.</w:t>
      </w: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В рамках основного мероприятия «Меры по совершенствованию коммуникационных связей и культурно - досуговой деятельности пожилых людей» осуществлены следующие мероприятия:</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организация досуга;</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организация бесплатной подписки на пятничный выпуск газеты «Магаданская правда», оформлено 3480 бесплатных экземпляров подписки;</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обучение пожилых людей компьютерной грамотности – 400 человек.</w:t>
      </w:r>
    </w:p>
    <w:p w:rsidR="00247B19" w:rsidRPr="00247B19" w:rsidRDefault="00247B19" w:rsidP="00247B19">
      <w:pPr>
        <w:autoSpaceDE w:val="0"/>
        <w:autoSpaceDN w:val="0"/>
        <w:adjustRightInd w:val="0"/>
        <w:ind w:firstLine="709"/>
        <w:contextualSpacing/>
        <w:jc w:val="both"/>
        <w:rPr>
          <w:rFonts w:eastAsiaTheme="minorHAnsi"/>
          <w:sz w:val="28"/>
          <w:szCs w:val="28"/>
          <w:lang w:eastAsia="en-US"/>
        </w:rPr>
      </w:pPr>
      <w:r w:rsidRPr="00247B19">
        <w:rPr>
          <w:rFonts w:eastAsiaTheme="minorHAnsi"/>
          <w:sz w:val="28"/>
          <w:szCs w:val="28"/>
          <w:lang w:eastAsia="en-US"/>
        </w:rPr>
        <w:t>В рамках основного мероприятия «Меры по совершенствованию коммуникационных связей и культурно-досуговой деятельности пожилых людей» реализовано мероприятие по проведению конкурса на звание «Лучшее учреждение социальной поддержки и социального обслуживания населения» по трем номинациям. Недостаточное исполнение обусловлено невыполнением плановых показателей по повышению квалификации специалистов, работающих с пожилыми гражданами.</w:t>
      </w:r>
    </w:p>
    <w:p w:rsidR="00247B19" w:rsidRPr="00247B19" w:rsidRDefault="00247B19" w:rsidP="00247B19">
      <w:pPr>
        <w:spacing w:after="160"/>
        <w:contextualSpacing/>
        <w:jc w:val="both"/>
        <w:rPr>
          <w:rFonts w:eastAsiaTheme="minorEastAsia"/>
          <w:sz w:val="28"/>
          <w:szCs w:val="28"/>
          <w:lang w:eastAsia="en-US"/>
        </w:rPr>
      </w:pPr>
    </w:p>
    <w:p w:rsidR="00247B19" w:rsidRPr="00247B19" w:rsidRDefault="00247B19" w:rsidP="00247B19">
      <w:pPr>
        <w:spacing w:after="160"/>
        <w:contextualSpacing/>
        <w:jc w:val="center"/>
        <w:rPr>
          <w:b/>
          <w:color w:val="000000"/>
          <w:sz w:val="28"/>
          <w:szCs w:val="28"/>
        </w:rPr>
      </w:pPr>
      <w:r w:rsidRPr="00247B19">
        <w:rPr>
          <w:b/>
          <w:color w:val="000000"/>
          <w:sz w:val="28"/>
          <w:szCs w:val="28"/>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2014-2020 годы»</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Целями настоящей подпрограммы является повышение качества и доступности услуг в государственной системе социальных служб Магаданской области, а также повышение качества финансового менеджмента.</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Задачи настоящей подпрограммы:</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 развитие и укрепление материально-технической базы государственных учреждений социальной поддержки и социального обслуживания населения;</w:t>
      </w:r>
    </w:p>
    <w:p w:rsidR="00247B19" w:rsidRPr="00247B19" w:rsidRDefault="00247B19" w:rsidP="00247B19">
      <w:pPr>
        <w:autoSpaceDE w:val="0"/>
        <w:autoSpaceDN w:val="0"/>
        <w:adjustRightInd w:val="0"/>
        <w:ind w:firstLine="720"/>
        <w:contextualSpacing/>
        <w:jc w:val="both"/>
        <w:rPr>
          <w:rFonts w:eastAsiaTheme="minorHAnsi"/>
          <w:sz w:val="28"/>
          <w:szCs w:val="28"/>
          <w:lang w:eastAsia="en-US"/>
        </w:rPr>
      </w:pPr>
      <w:r w:rsidRPr="00247B19">
        <w:rPr>
          <w:rFonts w:eastAsiaTheme="minorHAnsi"/>
          <w:sz w:val="28"/>
          <w:szCs w:val="28"/>
          <w:lang w:eastAsia="en-US"/>
        </w:rPr>
        <w:t>- эффективное бюджетное планирование.</w:t>
      </w:r>
    </w:p>
    <w:p w:rsidR="006D151F" w:rsidRDefault="006D151F" w:rsidP="00247B19">
      <w:pPr>
        <w:contextualSpacing/>
        <w:jc w:val="center"/>
        <w:rPr>
          <w:b/>
          <w:color w:val="000000"/>
          <w:szCs w:val="24"/>
        </w:rPr>
      </w:pPr>
    </w:p>
    <w:p w:rsidR="00247B19" w:rsidRDefault="00247B19" w:rsidP="00247B19">
      <w:pPr>
        <w:contextualSpacing/>
        <w:jc w:val="center"/>
        <w:rPr>
          <w:b/>
          <w:color w:val="000000"/>
          <w:szCs w:val="24"/>
        </w:rPr>
      </w:pPr>
      <w:r w:rsidRPr="00247B19">
        <w:rPr>
          <w:b/>
          <w:color w:val="000000"/>
          <w:szCs w:val="24"/>
        </w:rPr>
        <w:t>Подпрограмма «Укрепление материально-технической базы учреждений социальной поддержки и социального обслуживания населения Магаданской области» на 2014-2020 годы»</w:t>
      </w:r>
    </w:p>
    <w:p w:rsidR="006D151F" w:rsidRDefault="006D151F" w:rsidP="00247B19">
      <w:pPr>
        <w:contextualSpacing/>
        <w:jc w:val="center"/>
        <w:rPr>
          <w:b/>
          <w:color w:val="000000"/>
          <w:szCs w:val="24"/>
        </w:rPr>
      </w:pPr>
    </w:p>
    <w:p w:rsidR="006D151F" w:rsidRPr="00247B19" w:rsidRDefault="006D151F" w:rsidP="00247B19">
      <w:pPr>
        <w:contextualSpacing/>
        <w:jc w:val="center"/>
        <w:rPr>
          <w:b/>
          <w:color w:val="000000"/>
          <w:szCs w:val="24"/>
        </w:rPr>
      </w:pPr>
    </w:p>
    <w:p w:rsidR="00247B19" w:rsidRPr="00247B19" w:rsidRDefault="00247B19" w:rsidP="00247B19">
      <w:pPr>
        <w:contextualSpacing/>
        <w:jc w:val="right"/>
        <w:rPr>
          <w:szCs w:val="24"/>
          <w:lang w:eastAsia="en-US"/>
        </w:rPr>
      </w:pPr>
      <w:r w:rsidRPr="00247B19">
        <w:rPr>
          <w:color w:val="000000"/>
          <w:szCs w:val="24"/>
        </w:rPr>
        <w:lastRenderedPageBreak/>
        <w:t>тыс. руб.</w:t>
      </w:r>
    </w:p>
    <w:tbl>
      <w:tblPr>
        <w:tblW w:w="9492" w:type="dxa"/>
        <w:tblLayout w:type="fixed"/>
        <w:tblLook w:val="04A0" w:firstRow="1" w:lastRow="0" w:firstColumn="1" w:lastColumn="0" w:noHBand="0" w:noVBand="1"/>
      </w:tblPr>
      <w:tblGrid>
        <w:gridCol w:w="704"/>
        <w:gridCol w:w="4678"/>
        <w:gridCol w:w="1559"/>
        <w:gridCol w:w="1559"/>
        <w:gridCol w:w="992"/>
      </w:tblGrid>
      <w:tr w:rsidR="00247B19" w:rsidRPr="00247B19" w:rsidTr="00247B19">
        <w:trPr>
          <w:trHeight w:val="458"/>
        </w:trPr>
        <w:tc>
          <w:tcPr>
            <w:tcW w:w="704" w:type="dxa"/>
            <w:tcBorders>
              <w:top w:val="single" w:sz="4" w:space="0" w:color="000000"/>
              <w:left w:val="single" w:sz="4" w:space="0" w:color="000000"/>
              <w:bottom w:val="single" w:sz="4" w:space="0" w:color="000000"/>
              <w:right w:val="single" w:sz="4" w:space="0" w:color="000000"/>
            </w:tcBorders>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Наименование основного мероприятия</w:t>
            </w:r>
          </w:p>
        </w:tc>
        <w:tc>
          <w:tcPr>
            <w:tcW w:w="1559"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559"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247B19">
        <w:trPr>
          <w:trHeight w:val="415"/>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color w:val="000000"/>
                <w:szCs w:val="24"/>
              </w:rPr>
            </w:pPr>
          </w:p>
        </w:tc>
        <w:tc>
          <w:tcPr>
            <w:tcW w:w="467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rPr>
                <w:b/>
                <w:color w:val="000000"/>
                <w:szCs w:val="24"/>
              </w:rPr>
            </w:pPr>
            <w:r w:rsidRPr="00247B19">
              <w:rPr>
                <w:b/>
                <w:color w:val="000000"/>
                <w:szCs w:val="24"/>
              </w:rPr>
              <w:t>Всего:</w:t>
            </w:r>
          </w:p>
        </w:tc>
        <w:tc>
          <w:tcPr>
            <w:tcW w:w="1559"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11 658,4</w:t>
            </w:r>
          </w:p>
        </w:tc>
        <w:tc>
          <w:tcPr>
            <w:tcW w:w="1559"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7 824,0</w:t>
            </w:r>
          </w:p>
        </w:tc>
        <w:tc>
          <w:tcPr>
            <w:tcW w:w="992" w:type="dxa"/>
            <w:tcBorders>
              <w:top w:val="nil"/>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67,1</w:t>
            </w:r>
          </w:p>
        </w:tc>
      </w:tr>
      <w:tr w:rsidR="00247B19" w:rsidRPr="00247B19" w:rsidTr="00247B19">
        <w:trPr>
          <w:trHeight w:val="447"/>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p>
        </w:tc>
        <w:tc>
          <w:tcPr>
            <w:tcW w:w="4678"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rPr>
                <w:color w:val="000000"/>
                <w:szCs w:val="24"/>
              </w:rPr>
            </w:pPr>
            <w:r w:rsidRPr="00247B19">
              <w:rPr>
                <w:color w:val="000000"/>
                <w:szCs w:val="24"/>
              </w:rPr>
              <w:t>в том числе:</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p>
        </w:tc>
      </w:tr>
      <w:tr w:rsidR="00247B19" w:rsidRPr="00247B19" w:rsidTr="00247B19">
        <w:trPr>
          <w:trHeight w:val="360"/>
        </w:trPr>
        <w:tc>
          <w:tcPr>
            <w:tcW w:w="704" w:type="dxa"/>
            <w:tcBorders>
              <w:top w:val="single" w:sz="4" w:space="0" w:color="000000"/>
              <w:left w:val="single" w:sz="4" w:space="0" w:color="000000"/>
              <w:bottom w:val="single" w:sz="4" w:space="0" w:color="auto"/>
              <w:right w:val="single" w:sz="4" w:space="0" w:color="000000"/>
            </w:tcBorders>
          </w:tcPr>
          <w:p w:rsidR="00247B19" w:rsidRPr="00247B19" w:rsidRDefault="00247B19" w:rsidP="00247B19">
            <w:pPr>
              <w:contextualSpacing/>
              <w:rPr>
                <w:b/>
                <w:color w:val="000000"/>
                <w:szCs w:val="24"/>
              </w:rPr>
            </w:pPr>
            <w:r w:rsidRPr="00247B19">
              <w:rPr>
                <w:b/>
                <w:color w:val="000000"/>
                <w:szCs w:val="24"/>
              </w:rPr>
              <w:t>1</w:t>
            </w:r>
          </w:p>
        </w:tc>
        <w:tc>
          <w:tcPr>
            <w:tcW w:w="4678" w:type="dxa"/>
            <w:tcBorders>
              <w:top w:val="single" w:sz="4" w:space="0" w:color="000000"/>
              <w:left w:val="single" w:sz="4" w:space="0" w:color="000000"/>
              <w:bottom w:val="single" w:sz="4" w:space="0" w:color="auto"/>
              <w:right w:val="single" w:sz="4" w:space="0" w:color="000000"/>
            </w:tcBorders>
            <w:shd w:val="clear" w:color="auto" w:fill="auto"/>
            <w:hideMark/>
          </w:tcPr>
          <w:p w:rsidR="00247B19" w:rsidRPr="00247B19" w:rsidRDefault="00247B19" w:rsidP="00247B19">
            <w:pPr>
              <w:contextualSpacing/>
              <w:rPr>
                <w:b/>
                <w:color w:val="000000"/>
                <w:szCs w:val="24"/>
              </w:rPr>
            </w:pPr>
            <w:r w:rsidRPr="00247B19">
              <w:rPr>
                <w:b/>
                <w:color w:val="000000"/>
                <w:szCs w:val="24"/>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1559"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11 658,4</w:t>
            </w:r>
          </w:p>
        </w:tc>
        <w:tc>
          <w:tcPr>
            <w:tcW w:w="1559"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7 824,0</w:t>
            </w:r>
          </w:p>
        </w:tc>
        <w:tc>
          <w:tcPr>
            <w:tcW w:w="992" w:type="dxa"/>
            <w:tcBorders>
              <w:top w:val="single" w:sz="4" w:space="0" w:color="000000"/>
              <w:left w:val="nil"/>
              <w:bottom w:val="single" w:sz="4" w:space="0" w:color="auto"/>
              <w:right w:val="single" w:sz="4" w:space="0" w:color="000000"/>
            </w:tcBorders>
            <w:shd w:val="clear" w:color="auto" w:fill="auto"/>
            <w:hideMark/>
          </w:tcPr>
          <w:p w:rsidR="00247B19" w:rsidRPr="00247B19" w:rsidRDefault="00247B19" w:rsidP="00247B19">
            <w:pPr>
              <w:contextualSpacing/>
              <w:jc w:val="center"/>
              <w:rPr>
                <w:b/>
                <w:color w:val="000000"/>
                <w:szCs w:val="24"/>
              </w:rPr>
            </w:pPr>
            <w:r w:rsidRPr="00247B19">
              <w:rPr>
                <w:b/>
                <w:color w:val="000000"/>
                <w:szCs w:val="24"/>
              </w:rPr>
              <w:t>67,1</w:t>
            </w:r>
          </w:p>
        </w:tc>
      </w:tr>
      <w:tr w:rsidR="00247B19" w:rsidRPr="00247B19" w:rsidTr="00247B19">
        <w:trPr>
          <w:trHeight w:val="360"/>
        </w:trPr>
        <w:tc>
          <w:tcPr>
            <w:tcW w:w="704" w:type="dxa"/>
            <w:tcBorders>
              <w:top w:val="single" w:sz="4" w:space="0" w:color="auto"/>
              <w:left w:val="single" w:sz="4" w:space="0" w:color="000000"/>
              <w:bottom w:val="single" w:sz="4" w:space="0" w:color="auto"/>
              <w:right w:val="single" w:sz="4" w:space="0" w:color="000000"/>
            </w:tcBorders>
          </w:tcPr>
          <w:p w:rsidR="00247B19" w:rsidRPr="00247B19" w:rsidRDefault="00247B19" w:rsidP="00247B19">
            <w:pPr>
              <w:contextualSpacing/>
              <w:rPr>
                <w:color w:val="000000"/>
                <w:szCs w:val="24"/>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247B19" w:rsidRPr="00247B19" w:rsidRDefault="00247B19" w:rsidP="00247B19">
            <w:pPr>
              <w:contextualSpacing/>
              <w:rPr>
                <w:i/>
                <w:color w:val="000000"/>
                <w:szCs w:val="24"/>
              </w:rPr>
            </w:pPr>
            <w:r w:rsidRPr="00247B19">
              <w:rPr>
                <w:i/>
                <w:color w:val="000000"/>
                <w:szCs w:val="24"/>
              </w:rPr>
              <w:t>- министерство труда и социальной политики Магаданской области</w:t>
            </w:r>
          </w:p>
        </w:tc>
        <w:tc>
          <w:tcPr>
            <w:tcW w:w="1559" w:type="dxa"/>
            <w:tcBorders>
              <w:top w:val="single" w:sz="4" w:space="0" w:color="000000"/>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11 463,4</w:t>
            </w:r>
          </w:p>
        </w:tc>
        <w:tc>
          <w:tcPr>
            <w:tcW w:w="1559" w:type="dxa"/>
            <w:tcBorders>
              <w:top w:val="single" w:sz="4" w:space="0" w:color="000000"/>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7 821,0</w:t>
            </w:r>
          </w:p>
        </w:tc>
        <w:tc>
          <w:tcPr>
            <w:tcW w:w="992" w:type="dxa"/>
            <w:tcBorders>
              <w:top w:val="single" w:sz="4" w:space="0" w:color="000000"/>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69</w:t>
            </w:r>
          </w:p>
        </w:tc>
      </w:tr>
      <w:tr w:rsidR="00247B19" w:rsidRPr="00247B19" w:rsidTr="00247B19">
        <w:trPr>
          <w:trHeight w:val="360"/>
        </w:trPr>
        <w:tc>
          <w:tcPr>
            <w:tcW w:w="704" w:type="dxa"/>
            <w:tcBorders>
              <w:top w:val="single" w:sz="4" w:space="0" w:color="auto"/>
              <w:left w:val="single" w:sz="4" w:space="0" w:color="000000"/>
              <w:bottom w:val="single" w:sz="4" w:space="0" w:color="auto"/>
              <w:right w:val="single" w:sz="4" w:space="0" w:color="000000"/>
            </w:tcBorders>
          </w:tcPr>
          <w:p w:rsidR="00247B19" w:rsidRPr="00247B19" w:rsidRDefault="00247B19" w:rsidP="00247B19">
            <w:pPr>
              <w:contextualSpacing/>
              <w:rPr>
                <w:color w:val="000000"/>
                <w:szCs w:val="24"/>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247B19" w:rsidRPr="00247B19" w:rsidRDefault="00247B19" w:rsidP="00247B19">
            <w:pPr>
              <w:contextualSpacing/>
              <w:jc w:val="both"/>
              <w:rPr>
                <w:i/>
                <w:color w:val="000000" w:themeColor="text1"/>
                <w:szCs w:val="24"/>
              </w:rPr>
            </w:pPr>
            <w:r w:rsidRPr="00247B19">
              <w:rPr>
                <w:i/>
                <w:color w:val="000000" w:themeColor="text1"/>
                <w:szCs w:val="24"/>
              </w:rPr>
              <w:t>-министерство строительства, жилищно-коммунального хозяйства и энергетики Магаданской области</w:t>
            </w:r>
          </w:p>
        </w:tc>
        <w:tc>
          <w:tcPr>
            <w:tcW w:w="155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195,0</w:t>
            </w:r>
          </w:p>
        </w:tc>
        <w:tc>
          <w:tcPr>
            <w:tcW w:w="1559"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3</w:t>
            </w:r>
          </w:p>
        </w:tc>
        <w:tc>
          <w:tcPr>
            <w:tcW w:w="992" w:type="dxa"/>
            <w:tcBorders>
              <w:top w:val="single" w:sz="4" w:space="0" w:color="000000"/>
              <w:left w:val="nil"/>
              <w:bottom w:val="single" w:sz="4" w:space="0" w:color="auto"/>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1,5</w:t>
            </w:r>
          </w:p>
        </w:tc>
      </w:tr>
    </w:tbl>
    <w:p w:rsidR="00247B19" w:rsidRPr="00247B19" w:rsidRDefault="00247B19" w:rsidP="00247B19">
      <w:pPr>
        <w:autoSpaceDE w:val="0"/>
        <w:autoSpaceDN w:val="0"/>
        <w:adjustRightInd w:val="0"/>
        <w:ind w:firstLine="851"/>
        <w:contextualSpacing/>
        <w:jc w:val="both"/>
        <w:rPr>
          <w:rFonts w:eastAsiaTheme="minorHAnsi"/>
          <w:szCs w:val="24"/>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Качество предоставляемых учреждениями социальных услуг зависит от многих факторов, в том числе от содержания зданий учреждений в надлежащем состоянии, своевременного проведения текущих и капитальных ремонтов, уровня материально-технического обеспечения, своевременного оснащения современным реабилитационным оборудованием и автотранспортом.</w:t>
      </w:r>
    </w:p>
    <w:p w:rsidR="00247B19" w:rsidRPr="00247B19" w:rsidRDefault="00247B19" w:rsidP="00247B19">
      <w:pPr>
        <w:autoSpaceDE w:val="0"/>
        <w:autoSpaceDN w:val="0"/>
        <w:adjustRightInd w:val="0"/>
        <w:ind w:firstLine="851"/>
        <w:contextualSpacing/>
        <w:jc w:val="both"/>
        <w:rPr>
          <w:rFonts w:eastAsiaTheme="minorHAnsi"/>
          <w:b/>
          <w:sz w:val="28"/>
          <w:szCs w:val="28"/>
          <w:lang w:eastAsia="en-US"/>
        </w:rPr>
      </w:pPr>
      <w:r w:rsidRPr="00247B19">
        <w:rPr>
          <w:rFonts w:eastAsiaTheme="minorHAnsi"/>
          <w:sz w:val="28"/>
          <w:szCs w:val="28"/>
          <w:lang w:eastAsia="en-US"/>
        </w:rPr>
        <w:t xml:space="preserve">Министерством труда и социальной политики Магаданской области ведется работа по развитию инфраструктуры действующих учреждений социальной поддержки и социального обслуживания населения, по обеспечению функционирования всех основных систем жизнеобеспечения, по укреплению материально-технической базы учреждений, обеспечению комплексной безопасности граждан, проживающих в этих учреждениях, приведению условий проживания к более современным требованиям, обеспечивающим высокую комфортность.   </w:t>
      </w:r>
    </w:p>
    <w:p w:rsidR="00247B19" w:rsidRPr="00247B19" w:rsidRDefault="00247B19" w:rsidP="00247B19">
      <w:pPr>
        <w:autoSpaceDE w:val="0"/>
        <w:autoSpaceDN w:val="0"/>
        <w:adjustRightInd w:val="0"/>
        <w:ind w:firstLine="851"/>
        <w:contextualSpacing/>
        <w:jc w:val="both"/>
        <w:rPr>
          <w:rFonts w:eastAsiaTheme="minorHAnsi"/>
          <w:b/>
          <w:sz w:val="28"/>
          <w:szCs w:val="28"/>
          <w:lang w:eastAsia="en-US"/>
        </w:rPr>
      </w:pPr>
      <w:r w:rsidRPr="00247B19">
        <w:rPr>
          <w:sz w:val="28"/>
          <w:szCs w:val="28"/>
        </w:rPr>
        <w:t xml:space="preserve">В 2017 году за счет средств Особой Экономической Зоны Магаданской области выполнены работы по модернизации с элементами доступности для </w:t>
      </w:r>
      <w:proofErr w:type="spellStart"/>
      <w:r w:rsidRPr="00247B19">
        <w:rPr>
          <w:sz w:val="28"/>
          <w:szCs w:val="28"/>
        </w:rPr>
        <w:t>моломобильных</w:t>
      </w:r>
      <w:proofErr w:type="spellEnd"/>
      <w:r w:rsidRPr="00247B19">
        <w:rPr>
          <w:sz w:val="28"/>
          <w:szCs w:val="28"/>
        </w:rPr>
        <w:t xml:space="preserve"> групп населения бассейна в МОГБУ «Оздоровительно-реабилитационный центр «Синегорье».   В процессе капитального ремонта бассейна с элементами доступности для маломобильных граждан выполнены следующие виды работ: замена системы отопления, замена вентиляции,  электротехнические работы, установлены оконные и дверные  блоки из ПВХ с отделкой внутренних и наружных откосов; устройство натяжного потолка, отделочные работы в помещении бассейна, раздевалке и душевой с облицовкой чаши бассейна, стен и пола керамической плиткой, в сауне выполнено утепление стен и потолка с обшивкой деревянной рейкой поверхностей стен, уложен новый линолеум в холле перед бассейном. Также смонтировано новое оборудование для бассейна: </w:t>
      </w:r>
      <w:proofErr w:type="spellStart"/>
      <w:r w:rsidRPr="00247B19">
        <w:rPr>
          <w:sz w:val="28"/>
          <w:szCs w:val="28"/>
        </w:rPr>
        <w:t>электрокотел</w:t>
      </w:r>
      <w:proofErr w:type="spellEnd"/>
      <w:r w:rsidRPr="00247B19">
        <w:rPr>
          <w:sz w:val="28"/>
          <w:szCs w:val="28"/>
        </w:rPr>
        <w:t>, водопад с водяной пушкой, фильтры, кресло для погружения инвалидов в бассейн, металлические лестницы для спуска в бассейн, пандус, металлические поручни по периметру бассейна. Низкий процент исполнения объясняется экономией, полученной по результатам проведения конкурсных процедур, необходимых для заключения контрактов.</w:t>
      </w:r>
    </w:p>
    <w:p w:rsidR="00247B19" w:rsidRPr="00247B19" w:rsidRDefault="00247B19" w:rsidP="00247B19">
      <w:pPr>
        <w:autoSpaceDE w:val="0"/>
        <w:autoSpaceDN w:val="0"/>
        <w:adjustRightInd w:val="0"/>
        <w:ind w:firstLine="720"/>
        <w:jc w:val="both"/>
        <w:rPr>
          <w:rFonts w:eastAsiaTheme="minorHAnsi"/>
          <w:sz w:val="28"/>
          <w:szCs w:val="28"/>
          <w:lang w:eastAsia="en-US"/>
        </w:rPr>
      </w:pPr>
      <w:r w:rsidRPr="00247B19">
        <w:rPr>
          <w:bCs/>
          <w:sz w:val="28"/>
          <w:szCs w:val="28"/>
        </w:rPr>
        <w:lastRenderedPageBreak/>
        <w:t xml:space="preserve">Министерством строительства, жилищно-коммунального хозяйства и энергетики Магаданской области в рамках данной подпрограммы в 2017 году предусмотрена реализация мероприятия "Проектирование и реконструкция здания больничного корпуса, расположенного по адресу: г. Магадан, ул. Снежная, д. 8, строение 8 для размещения в нем отделения Магаданского областного государственного казенного стационарного учреждения социального обслуживания населения "Психоневрологический интернат". Объем средств в размере 195,0 тыс. руб. предусмотрен на проведение государственной экспертизы сметы на проектные работы. Государственный контракт на сумму 192 тыс. руб. удалось заключить только 27 октября 2017 года, из-за отсутствия участников по объявленным ранее аукционам на проведение инженерных изысканий. Работы были завершены в середине декабря. Низкий процент исполнения в размере 1,5% связан с тем, что оплата по контракту производится после получения положительного заключения государственной экспертизы, которая в связи с поздним заключением контракта будет проведена в начале 2018 года. </w:t>
      </w:r>
    </w:p>
    <w:p w:rsidR="00247B19" w:rsidRPr="00247B19" w:rsidRDefault="00247B19" w:rsidP="00247B19">
      <w:pPr>
        <w:spacing w:after="160"/>
        <w:contextualSpacing/>
        <w:jc w:val="center"/>
        <w:rPr>
          <w:b/>
          <w:color w:val="000000"/>
          <w:sz w:val="28"/>
          <w:szCs w:val="28"/>
        </w:rPr>
      </w:pPr>
    </w:p>
    <w:p w:rsidR="00247B19" w:rsidRPr="00247B19" w:rsidRDefault="00247B19" w:rsidP="00247B19">
      <w:pPr>
        <w:spacing w:after="160"/>
        <w:contextualSpacing/>
        <w:jc w:val="center"/>
        <w:rPr>
          <w:b/>
          <w:color w:val="000000"/>
          <w:sz w:val="28"/>
          <w:szCs w:val="28"/>
        </w:rPr>
      </w:pPr>
      <w:r w:rsidRPr="00247B19">
        <w:rPr>
          <w:b/>
          <w:color w:val="000000"/>
          <w:sz w:val="28"/>
          <w:szCs w:val="28"/>
        </w:rPr>
        <w:t>Подпрограмма «Содействие в социальной адаптации отдельных категорий граждан, проживающих на территории Магаданской области» на 2014-2020 годы»</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Целью подпрограммы является развитие системы социальной профилактики правонарушений и создание условий для сокращения рецидивной преступности.</w:t>
      </w:r>
    </w:p>
    <w:p w:rsidR="00247B19" w:rsidRPr="00247B19" w:rsidRDefault="00247B19" w:rsidP="00247B19">
      <w:pPr>
        <w:autoSpaceDE w:val="0"/>
        <w:autoSpaceDN w:val="0"/>
        <w:adjustRightInd w:val="0"/>
        <w:ind w:firstLine="851"/>
        <w:contextualSpacing/>
        <w:jc w:val="both"/>
        <w:rPr>
          <w:rFonts w:eastAsiaTheme="minorHAnsi"/>
          <w:sz w:val="28"/>
          <w:szCs w:val="28"/>
          <w:lang w:eastAsia="en-US"/>
        </w:rPr>
      </w:pPr>
      <w:r w:rsidRPr="00247B19">
        <w:rPr>
          <w:rFonts w:eastAsiaTheme="minorHAnsi"/>
          <w:sz w:val="28"/>
          <w:szCs w:val="28"/>
          <w:lang w:eastAsia="en-US"/>
        </w:rPr>
        <w:t>Для реализации поставленной цели в рамках подпрограммы необходимо решить следующие задачи:</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xml:space="preserve">- повышение эффективности социальной работы в местах лишения свободы и в </w:t>
      </w:r>
      <w:proofErr w:type="spellStart"/>
      <w:r w:rsidRPr="00247B19">
        <w:rPr>
          <w:rFonts w:eastAsiaTheme="minorHAnsi"/>
          <w:sz w:val="28"/>
          <w:szCs w:val="28"/>
          <w:lang w:eastAsia="en-US"/>
        </w:rPr>
        <w:t>постпенитенциарный</w:t>
      </w:r>
      <w:proofErr w:type="spellEnd"/>
      <w:r w:rsidRPr="00247B19">
        <w:rPr>
          <w:rFonts w:eastAsiaTheme="minorHAnsi"/>
          <w:sz w:val="28"/>
          <w:szCs w:val="28"/>
          <w:lang w:eastAsia="en-US"/>
        </w:rPr>
        <w:t xml:space="preserve"> период;</w:t>
      </w:r>
    </w:p>
    <w:p w:rsidR="00247B19" w:rsidRPr="00247B19" w:rsidRDefault="00247B19" w:rsidP="00247B19">
      <w:pPr>
        <w:autoSpaceDE w:val="0"/>
        <w:autoSpaceDN w:val="0"/>
        <w:adjustRightInd w:val="0"/>
        <w:ind w:firstLine="708"/>
        <w:contextualSpacing/>
        <w:jc w:val="both"/>
        <w:rPr>
          <w:rFonts w:eastAsiaTheme="minorHAnsi"/>
          <w:sz w:val="28"/>
          <w:szCs w:val="28"/>
          <w:lang w:eastAsia="en-US"/>
        </w:rPr>
      </w:pPr>
      <w:r w:rsidRPr="00247B19">
        <w:rPr>
          <w:rFonts w:eastAsiaTheme="minorHAnsi"/>
          <w:sz w:val="28"/>
          <w:szCs w:val="28"/>
          <w:lang w:eastAsia="en-US"/>
        </w:rPr>
        <w:t>- создание условий для социальной адаптации граждан, оказавшихся в трудной жизненной ситуации.</w:t>
      </w:r>
    </w:p>
    <w:p w:rsidR="00247B19" w:rsidRPr="00247B19" w:rsidRDefault="00247B19" w:rsidP="00247B19">
      <w:pPr>
        <w:contextualSpacing/>
        <w:jc w:val="center"/>
        <w:rPr>
          <w:color w:val="000000"/>
          <w:sz w:val="28"/>
          <w:szCs w:val="28"/>
        </w:rPr>
      </w:pPr>
    </w:p>
    <w:p w:rsidR="00247B19" w:rsidRPr="00247B19" w:rsidRDefault="00247B19" w:rsidP="00247B19">
      <w:pPr>
        <w:contextualSpacing/>
        <w:jc w:val="center"/>
        <w:rPr>
          <w:b/>
          <w:color w:val="000000"/>
          <w:sz w:val="28"/>
          <w:szCs w:val="28"/>
        </w:rPr>
      </w:pPr>
      <w:r w:rsidRPr="00247B19">
        <w:rPr>
          <w:b/>
          <w:color w:val="000000"/>
          <w:sz w:val="28"/>
          <w:szCs w:val="28"/>
        </w:rPr>
        <w:t>Подпрограмма «Содействие в социальной адаптации отдельных категорий граждан, проживающих на территории Магаданской области» на 2014-2020 годы»</w:t>
      </w:r>
    </w:p>
    <w:p w:rsidR="00247B19" w:rsidRPr="00247B19" w:rsidRDefault="00247B19" w:rsidP="00247B19">
      <w:pPr>
        <w:ind w:left="7200" w:firstLine="720"/>
        <w:contextualSpacing/>
        <w:jc w:val="center"/>
        <w:rPr>
          <w:szCs w:val="24"/>
          <w:lang w:eastAsia="en-US"/>
        </w:rPr>
      </w:pPr>
      <w:r w:rsidRPr="00247B19">
        <w:rPr>
          <w:color w:val="000000"/>
          <w:szCs w:val="24"/>
        </w:rPr>
        <w:t>тыс. руб.</w:t>
      </w:r>
    </w:p>
    <w:tbl>
      <w:tblPr>
        <w:tblW w:w="9209" w:type="dxa"/>
        <w:tblLayout w:type="fixed"/>
        <w:tblLook w:val="04A0" w:firstRow="1" w:lastRow="0" w:firstColumn="1" w:lastColumn="0" w:noHBand="0" w:noVBand="1"/>
      </w:tblPr>
      <w:tblGrid>
        <w:gridCol w:w="4957"/>
        <w:gridCol w:w="1417"/>
        <w:gridCol w:w="1701"/>
        <w:gridCol w:w="1134"/>
      </w:tblGrid>
      <w:tr w:rsidR="008077DC" w:rsidRPr="008077DC" w:rsidTr="008077DC">
        <w:trPr>
          <w:trHeight w:val="458"/>
        </w:trPr>
        <w:tc>
          <w:tcPr>
            <w:tcW w:w="4957" w:type="dxa"/>
            <w:tcBorders>
              <w:top w:val="single" w:sz="4" w:space="0" w:color="000000"/>
              <w:left w:val="single" w:sz="4" w:space="0" w:color="000000"/>
              <w:bottom w:val="single" w:sz="4" w:space="0" w:color="000000"/>
              <w:right w:val="single" w:sz="4" w:space="0" w:color="000000"/>
            </w:tcBorders>
            <w:shd w:val="clear" w:color="auto" w:fill="auto"/>
            <w:hideMark/>
          </w:tcPr>
          <w:p w:rsidR="008077DC" w:rsidRPr="008077DC" w:rsidRDefault="008077DC" w:rsidP="00247B19">
            <w:pPr>
              <w:contextualSpacing/>
              <w:jc w:val="center"/>
              <w:rPr>
                <w:rFonts w:eastAsiaTheme="minorHAnsi"/>
                <w:b/>
                <w:bCs/>
                <w:color w:val="000000"/>
                <w:szCs w:val="24"/>
                <w:lang w:eastAsia="en-US"/>
              </w:rPr>
            </w:pPr>
            <w:r w:rsidRPr="008077DC">
              <w:rPr>
                <w:rFonts w:eastAsiaTheme="minorHAnsi"/>
                <w:b/>
                <w:bCs/>
                <w:color w:val="000000"/>
                <w:szCs w:val="24"/>
                <w:lang w:eastAsia="en-US"/>
              </w:rPr>
              <w:t>Наименование основного мероприятия</w:t>
            </w:r>
          </w:p>
        </w:tc>
        <w:tc>
          <w:tcPr>
            <w:tcW w:w="1417" w:type="dxa"/>
            <w:tcBorders>
              <w:top w:val="single" w:sz="4" w:space="0" w:color="000000"/>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rFonts w:eastAsiaTheme="minorHAnsi"/>
                <w:b/>
                <w:bCs/>
                <w:color w:val="000000"/>
                <w:szCs w:val="24"/>
                <w:lang w:eastAsia="en-US"/>
              </w:rPr>
            </w:pPr>
            <w:r w:rsidRPr="008077DC">
              <w:rPr>
                <w:rFonts w:eastAsiaTheme="minorHAnsi"/>
                <w:b/>
                <w:bCs/>
                <w:color w:val="000000"/>
                <w:szCs w:val="24"/>
                <w:lang w:eastAsia="en-US"/>
              </w:rPr>
              <w:t>Бюджет</w:t>
            </w:r>
          </w:p>
        </w:tc>
        <w:tc>
          <w:tcPr>
            <w:tcW w:w="1701" w:type="dxa"/>
            <w:tcBorders>
              <w:top w:val="single" w:sz="4" w:space="0" w:color="000000"/>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rFonts w:eastAsiaTheme="minorHAnsi"/>
                <w:b/>
                <w:bCs/>
                <w:color w:val="000000"/>
                <w:szCs w:val="24"/>
                <w:lang w:eastAsia="en-US"/>
              </w:rPr>
            </w:pPr>
            <w:r w:rsidRPr="008077DC">
              <w:rPr>
                <w:rFonts w:eastAsiaTheme="minorHAnsi"/>
                <w:b/>
                <w:bCs/>
                <w:color w:val="000000"/>
                <w:szCs w:val="24"/>
                <w:lang w:eastAsia="en-US"/>
              </w:rPr>
              <w:t>Кассовое исполнение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rFonts w:eastAsiaTheme="minorHAnsi"/>
                <w:b/>
                <w:bCs/>
                <w:color w:val="000000"/>
                <w:szCs w:val="24"/>
                <w:lang w:eastAsia="en-US"/>
              </w:rPr>
            </w:pPr>
            <w:r w:rsidRPr="008077DC">
              <w:rPr>
                <w:rFonts w:eastAsiaTheme="minorHAnsi"/>
                <w:b/>
                <w:bCs/>
                <w:color w:val="000000"/>
                <w:szCs w:val="24"/>
                <w:lang w:eastAsia="en-US"/>
              </w:rPr>
              <w:t>% исп.</w:t>
            </w:r>
          </w:p>
        </w:tc>
      </w:tr>
      <w:tr w:rsidR="008077DC" w:rsidRPr="008077DC" w:rsidTr="008077DC">
        <w:trPr>
          <w:trHeight w:val="430"/>
        </w:trPr>
        <w:tc>
          <w:tcPr>
            <w:tcW w:w="4957" w:type="dxa"/>
            <w:tcBorders>
              <w:top w:val="nil"/>
              <w:left w:val="single" w:sz="4" w:space="0" w:color="000000"/>
              <w:bottom w:val="single" w:sz="4" w:space="0" w:color="000000"/>
              <w:right w:val="single" w:sz="4" w:space="0" w:color="000000"/>
            </w:tcBorders>
            <w:shd w:val="clear" w:color="auto" w:fill="auto"/>
            <w:hideMark/>
          </w:tcPr>
          <w:p w:rsidR="008077DC" w:rsidRPr="008077DC" w:rsidRDefault="008077DC" w:rsidP="00247B19">
            <w:pPr>
              <w:contextualSpacing/>
              <w:rPr>
                <w:b/>
                <w:color w:val="000000"/>
                <w:szCs w:val="24"/>
              </w:rPr>
            </w:pPr>
            <w:r w:rsidRPr="008077DC">
              <w:rPr>
                <w:b/>
                <w:color w:val="000000"/>
                <w:szCs w:val="24"/>
              </w:rPr>
              <w:t>Всего:</w:t>
            </w:r>
          </w:p>
        </w:tc>
        <w:tc>
          <w:tcPr>
            <w:tcW w:w="1417" w:type="dxa"/>
            <w:tcBorders>
              <w:top w:val="nil"/>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b/>
                <w:color w:val="000000"/>
                <w:szCs w:val="24"/>
              </w:rPr>
            </w:pPr>
            <w:r w:rsidRPr="008077DC">
              <w:rPr>
                <w:b/>
                <w:color w:val="000000"/>
                <w:szCs w:val="24"/>
              </w:rPr>
              <w:t>1 164,8</w:t>
            </w:r>
          </w:p>
        </w:tc>
        <w:tc>
          <w:tcPr>
            <w:tcW w:w="1701" w:type="dxa"/>
            <w:tcBorders>
              <w:top w:val="nil"/>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b/>
                <w:color w:val="000000"/>
                <w:szCs w:val="24"/>
              </w:rPr>
            </w:pPr>
            <w:r w:rsidRPr="008077DC">
              <w:rPr>
                <w:b/>
                <w:color w:val="000000"/>
                <w:szCs w:val="24"/>
              </w:rPr>
              <w:t>310,8</w:t>
            </w:r>
          </w:p>
        </w:tc>
        <w:tc>
          <w:tcPr>
            <w:tcW w:w="1134" w:type="dxa"/>
            <w:tcBorders>
              <w:top w:val="nil"/>
              <w:left w:val="nil"/>
              <w:bottom w:val="single" w:sz="4" w:space="0" w:color="000000"/>
              <w:right w:val="single" w:sz="4" w:space="0" w:color="000000"/>
            </w:tcBorders>
            <w:shd w:val="clear" w:color="auto" w:fill="auto"/>
            <w:hideMark/>
          </w:tcPr>
          <w:p w:rsidR="008077DC" w:rsidRPr="008077DC" w:rsidRDefault="008077DC" w:rsidP="00247B19">
            <w:pPr>
              <w:contextualSpacing/>
              <w:jc w:val="center"/>
              <w:rPr>
                <w:b/>
                <w:color w:val="000000"/>
                <w:szCs w:val="24"/>
              </w:rPr>
            </w:pPr>
            <w:r w:rsidRPr="008077DC">
              <w:rPr>
                <w:b/>
                <w:color w:val="000000"/>
                <w:szCs w:val="24"/>
              </w:rPr>
              <w:t>26,7</w:t>
            </w:r>
          </w:p>
        </w:tc>
      </w:tr>
      <w:tr w:rsidR="008077DC" w:rsidRPr="008077DC" w:rsidTr="008077DC">
        <w:trPr>
          <w:trHeight w:val="456"/>
        </w:trPr>
        <w:tc>
          <w:tcPr>
            <w:tcW w:w="4957" w:type="dxa"/>
            <w:tcBorders>
              <w:top w:val="nil"/>
              <w:left w:val="single" w:sz="4" w:space="0" w:color="000000"/>
              <w:bottom w:val="single" w:sz="4" w:space="0" w:color="000000"/>
              <w:right w:val="single" w:sz="4" w:space="0" w:color="000000"/>
            </w:tcBorders>
            <w:shd w:val="clear" w:color="auto" w:fill="auto"/>
          </w:tcPr>
          <w:p w:rsidR="008077DC" w:rsidRPr="008077DC" w:rsidRDefault="008077DC" w:rsidP="00247B19">
            <w:pPr>
              <w:contextualSpacing/>
              <w:rPr>
                <w:color w:val="000000"/>
                <w:szCs w:val="24"/>
              </w:rPr>
            </w:pPr>
            <w:r w:rsidRPr="008077DC">
              <w:rPr>
                <w:color w:val="000000"/>
                <w:szCs w:val="24"/>
              </w:rPr>
              <w:t>в том числе:</w:t>
            </w:r>
          </w:p>
        </w:tc>
        <w:tc>
          <w:tcPr>
            <w:tcW w:w="1417" w:type="dxa"/>
            <w:tcBorders>
              <w:top w:val="nil"/>
              <w:left w:val="nil"/>
              <w:bottom w:val="single" w:sz="4" w:space="0" w:color="000000"/>
              <w:right w:val="single" w:sz="4" w:space="0" w:color="000000"/>
            </w:tcBorders>
            <w:shd w:val="clear" w:color="auto" w:fill="auto"/>
          </w:tcPr>
          <w:p w:rsidR="008077DC" w:rsidRPr="008077DC" w:rsidRDefault="008077DC" w:rsidP="00247B19">
            <w:pPr>
              <w:contextualSpacing/>
              <w:jc w:val="center"/>
              <w:rPr>
                <w:color w:val="000000"/>
                <w:szCs w:val="24"/>
              </w:rPr>
            </w:pPr>
          </w:p>
        </w:tc>
        <w:tc>
          <w:tcPr>
            <w:tcW w:w="1701" w:type="dxa"/>
            <w:tcBorders>
              <w:top w:val="nil"/>
              <w:left w:val="nil"/>
              <w:bottom w:val="single" w:sz="4" w:space="0" w:color="000000"/>
              <w:right w:val="single" w:sz="4" w:space="0" w:color="000000"/>
            </w:tcBorders>
            <w:shd w:val="clear" w:color="auto" w:fill="auto"/>
          </w:tcPr>
          <w:p w:rsidR="008077DC" w:rsidRPr="008077DC" w:rsidRDefault="008077DC" w:rsidP="00247B19">
            <w:pPr>
              <w:contextualSpacing/>
              <w:jc w:val="center"/>
              <w:rPr>
                <w:color w:val="000000"/>
                <w:szCs w:val="24"/>
              </w:rPr>
            </w:pPr>
          </w:p>
        </w:tc>
        <w:tc>
          <w:tcPr>
            <w:tcW w:w="1134" w:type="dxa"/>
            <w:tcBorders>
              <w:top w:val="nil"/>
              <w:left w:val="nil"/>
              <w:bottom w:val="single" w:sz="4" w:space="0" w:color="000000"/>
              <w:right w:val="single" w:sz="4" w:space="0" w:color="000000"/>
            </w:tcBorders>
            <w:shd w:val="clear" w:color="auto" w:fill="auto"/>
          </w:tcPr>
          <w:p w:rsidR="008077DC" w:rsidRPr="008077DC" w:rsidRDefault="008077DC" w:rsidP="00247B19">
            <w:pPr>
              <w:contextualSpacing/>
              <w:jc w:val="center"/>
              <w:rPr>
                <w:color w:val="000000"/>
                <w:szCs w:val="24"/>
              </w:rPr>
            </w:pPr>
          </w:p>
        </w:tc>
      </w:tr>
      <w:tr w:rsidR="008077DC" w:rsidRPr="008077DC" w:rsidTr="008077DC">
        <w:trPr>
          <w:trHeight w:val="534"/>
        </w:trPr>
        <w:tc>
          <w:tcPr>
            <w:tcW w:w="4957" w:type="dxa"/>
            <w:tcBorders>
              <w:top w:val="single" w:sz="4" w:space="0" w:color="000000"/>
              <w:left w:val="single" w:sz="4" w:space="0" w:color="000000"/>
              <w:bottom w:val="single" w:sz="4" w:space="0" w:color="auto"/>
              <w:right w:val="single" w:sz="4" w:space="0" w:color="000000"/>
            </w:tcBorders>
            <w:shd w:val="clear" w:color="auto" w:fill="auto"/>
            <w:hideMark/>
          </w:tcPr>
          <w:p w:rsidR="008077DC" w:rsidRPr="008077DC" w:rsidRDefault="008077DC" w:rsidP="00247B19">
            <w:pPr>
              <w:contextualSpacing/>
              <w:rPr>
                <w:color w:val="000000"/>
                <w:szCs w:val="24"/>
              </w:rPr>
            </w:pPr>
            <w:r w:rsidRPr="008077DC">
              <w:rPr>
                <w:color w:val="000000"/>
                <w:szCs w:val="24"/>
              </w:rPr>
              <w:t>Основное мероприятие «Мероприятий по социализации отдельных категорий граждан»</w:t>
            </w:r>
          </w:p>
        </w:tc>
        <w:tc>
          <w:tcPr>
            <w:tcW w:w="1417" w:type="dxa"/>
            <w:tcBorders>
              <w:top w:val="single" w:sz="4" w:space="0" w:color="000000"/>
              <w:left w:val="nil"/>
              <w:bottom w:val="single" w:sz="4" w:space="0" w:color="auto"/>
              <w:right w:val="single" w:sz="4" w:space="0" w:color="000000"/>
            </w:tcBorders>
            <w:shd w:val="clear" w:color="auto" w:fill="auto"/>
            <w:hideMark/>
          </w:tcPr>
          <w:p w:rsidR="008077DC" w:rsidRPr="008077DC" w:rsidRDefault="008077DC" w:rsidP="00247B19">
            <w:pPr>
              <w:contextualSpacing/>
              <w:jc w:val="center"/>
              <w:rPr>
                <w:color w:val="000000"/>
                <w:szCs w:val="24"/>
              </w:rPr>
            </w:pPr>
            <w:r w:rsidRPr="008077DC">
              <w:rPr>
                <w:color w:val="000000"/>
                <w:szCs w:val="24"/>
              </w:rPr>
              <w:t>1 164,8</w:t>
            </w:r>
          </w:p>
        </w:tc>
        <w:tc>
          <w:tcPr>
            <w:tcW w:w="1701" w:type="dxa"/>
            <w:tcBorders>
              <w:top w:val="single" w:sz="4" w:space="0" w:color="000000"/>
              <w:left w:val="nil"/>
              <w:bottom w:val="single" w:sz="4" w:space="0" w:color="auto"/>
              <w:right w:val="single" w:sz="4" w:space="0" w:color="000000"/>
            </w:tcBorders>
            <w:shd w:val="clear" w:color="auto" w:fill="auto"/>
            <w:hideMark/>
          </w:tcPr>
          <w:p w:rsidR="008077DC" w:rsidRPr="008077DC" w:rsidRDefault="008077DC" w:rsidP="00247B19">
            <w:pPr>
              <w:contextualSpacing/>
              <w:jc w:val="center"/>
              <w:rPr>
                <w:color w:val="000000"/>
                <w:szCs w:val="24"/>
              </w:rPr>
            </w:pPr>
            <w:r w:rsidRPr="008077DC">
              <w:rPr>
                <w:color w:val="000000"/>
                <w:szCs w:val="24"/>
              </w:rPr>
              <w:t>310,8</w:t>
            </w:r>
          </w:p>
        </w:tc>
        <w:tc>
          <w:tcPr>
            <w:tcW w:w="1134" w:type="dxa"/>
            <w:tcBorders>
              <w:top w:val="single" w:sz="4" w:space="0" w:color="000000"/>
              <w:left w:val="nil"/>
              <w:bottom w:val="single" w:sz="4" w:space="0" w:color="auto"/>
              <w:right w:val="single" w:sz="4" w:space="0" w:color="000000"/>
            </w:tcBorders>
            <w:shd w:val="clear" w:color="auto" w:fill="auto"/>
            <w:hideMark/>
          </w:tcPr>
          <w:p w:rsidR="008077DC" w:rsidRPr="008077DC" w:rsidRDefault="008077DC" w:rsidP="00247B19">
            <w:pPr>
              <w:contextualSpacing/>
              <w:jc w:val="center"/>
              <w:rPr>
                <w:color w:val="000000"/>
                <w:szCs w:val="24"/>
              </w:rPr>
            </w:pPr>
            <w:r w:rsidRPr="008077DC">
              <w:rPr>
                <w:color w:val="000000"/>
                <w:szCs w:val="24"/>
              </w:rPr>
              <w:t>26,7</w:t>
            </w:r>
          </w:p>
        </w:tc>
      </w:tr>
      <w:tr w:rsidR="008077DC" w:rsidRPr="008077DC" w:rsidTr="008077DC">
        <w:trPr>
          <w:trHeight w:val="360"/>
        </w:trPr>
        <w:tc>
          <w:tcPr>
            <w:tcW w:w="4957" w:type="dxa"/>
            <w:tcBorders>
              <w:top w:val="single" w:sz="4" w:space="0" w:color="auto"/>
              <w:left w:val="single" w:sz="4" w:space="0" w:color="000000"/>
              <w:bottom w:val="single" w:sz="4" w:space="0" w:color="000000"/>
              <w:right w:val="single" w:sz="4" w:space="0" w:color="000000"/>
            </w:tcBorders>
            <w:shd w:val="clear" w:color="auto" w:fill="auto"/>
          </w:tcPr>
          <w:p w:rsidR="008077DC" w:rsidRPr="008077DC" w:rsidRDefault="008077DC" w:rsidP="00247B19">
            <w:pPr>
              <w:contextualSpacing/>
              <w:rPr>
                <w:i/>
                <w:color w:val="000000"/>
                <w:szCs w:val="24"/>
              </w:rPr>
            </w:pPr>
            <w:r w:rsidRPr="008077DC">
              <w:rPr>
                <w:i/>
                <w:color w:val="000000"/>
                <w:szCs w:val="24"/>
              </w:rPr>
              <w:t>- министерство труда и социальной политики Магаданской области</w:t>
            </w:r>
          </w:p>
        </w:tc>
        <w:tc>
          <w:tcPr>
            <w:tcW w:w="1417" w:type="dxa"/>
            <w:tcBorders>
              <w:top w:val="single" w:sz="4" w:space="0" w:color="000000"/>
              <w:left w:val="nil"/>
              <w:bottom w:val="single" w:sz="4" w:space="0" w:color="auto"/>
              <w:right w:val="single" w:sz="4" w:space="0" w:color="000000"/>
            </w:tcBorders>
            <w:shd w:val="clear" w:color="auto" w:fill="auto"/>
          </w:tcPr>
          <w:p w:rsidR="008077DC" w:rsidRPr="008077DC" w:rsidRDefault="008077DC" w:rsidP="00247B19">
            <w:pPr>
              <w:contextualSpacing/>
              <w:jc w:val="center"/>
              <w:rPr>
                <w:i/>
                <w:color w:val="000000"/>
                <w:szCs w:val="24"/>
              </w:rPr>
            </w:pPr>
            <w:r w:rsidRPr="008077DC">
              <w:rPr>
                <w:i/>
                <w:color w:val="000000"/>
                <w:szCs w:val="24"/>
              </w:rPr>
              <w:t>1 164,8</w:t>
            </w:r>
          </w:p>
        </w:tc>
        <w:tc>
          <w:tcPr>
            <w:tcW w:w="1701" w:type="dxa"/>
            <w:tcBorders>
              <w:top w:val="single" w:sz="4" w:space="0" w:color="000000"/>
              <w:left w:val="nil"/>
              <w:bottom w:val="single" w:sz="4" w:space="0" w:color="auto"/>
              <w:right w:val="single" w:sz="4" w:space="0" w:color="000000"/>
            </w:tcBorders>
            <w:shd w:val="clear" w:color="auto" w:fill="auto"/>
          </w:tcPr>
          <w:p w:rsidR="008077DC" w:rsidRPr="008077DC" w:rsidRDefault="008077DC" w:rsidP="00247B19">
            <w:pPr>
              <w:contextualSpacing/>
              <w:jc w:val="center"/>
              <w:rPr>
                <w:i/>
                <w:color w:val="000000"/>
                <w:szCs w:val="24"/>
              </w:rPr>
            </w:pPr>
            <w:r w:rsidRPr="008077DC">
              <w:rPr>
                <w:i/>
                <w:color w:val="000000"/>
                <w:szCs w:val="24"/>
              </w:rPr>
              <w:t>310,8</w:t>
            </w:r>
          </w:p>
        </w:tc>
        <w:tc>
          <w:tcPr>
            <w:tcW w:w="1134" w:type="dxa"/>
            <w:tcBorders>
              <w:top w:val="single" w:sz="4" w:space="0" w:color="000000"/>
              <w:left w:val="nil"/>
              <w:bottom w:val="single" w:sz="4" w:space="0" w:color="auto"/>
              <w:right w:val="single" w:sz="4" w:space="0" w:color="000000"/>
            </w:tcBorders>
            <w:shd w:val="clear" w:color="auto" w:fill="auto"/>
          </w:tcPr>
          <w:p w:rsidR="008077DC" w:rsidRPr="008077DC" w:rsidRDefault="008077DC" w:rsidP="00247B19">
            <w:pPr>
              <w:contextualSpacing/>
              <w:jc w:val="center"/>
              <w:rPr>
                <w:i/>
                <w:color w:val="000000"/>
                <w:szCs w:val="24"/>
              </w:rPr>
            </w:pPr>
            <w:r w:rsidRPr="008077DC">
              <w:rPr>
                <w:i/>
                <w:color w:val="000000"/>
                <w:szCs w:val="24"/>
              </w:rPr>
              <w:t>26,7</w:t>
            </w:r>
          </w:p>
        </w:tc>
      </w:tr>
    </w:tbl>
    <w:p w:rsidR="00247B19" w:rsidRPr="00247B19" w:rsidRDefault="00247B19" w:rsidP="00247B19">
      <w:pPr>
        <w:contextualSpacing/>
        <w:jc w:val="both"/>
        <w:rPr>
          <w:sz w:val="28"/>
          <w:szCs w:val="28"/>
          <w:lang w:eastAsia="en-US"/>
        </w:rPr>
      </w:pPr>
    </w:p>
    <w:p w:rsidR="00247B19" w:rsidRPr="00247B19" w:rsidRDefault="00247B19" w:rsidP="00247B19">
      <w:pPr>
        <w:ind w:firstLine="851"/>
        <w:contextualSpacing/>
        <w:jc w:val="both"/>
        <w:rPr>
          <w:sz w:val="28"/>
          <w:szCs w:val="28"/>
          <w:lang w:eastAsia="en-US"/>
        </w:rPr>
      </w:pPr>
      <w:r w:rsidRPr="00247B19">
        <w:rPr>
          <w:sz w:val="28"/>
          <w:szCs w:val="28"/>
          <w:lang w:eastAsia="en-US"/>
        </w:rPr>
        <w:t>В рамках основного мероприятия осуществляются следующие мероприятия:</w:t>
      </w:r>
    </w:p>
    <w:p w:rsidR="00247B19" w:rsidRPr="00247B19" w:rsidRDefault="00247B19" w:rsidP="00247B19">
      <w:pPr>
        <w:ind w:firstLine="708"/>
        <w:contextualSpacing/>
        <w:jc w:val="both"/>
        <w:rPr>
          <w:sz w:val="28"/>
          <w:szCs w:val="28"/>
          <w:lang w:eastAsia="en-US"/>
        </w:rPr>
      </w:pPr>
      <w:r w:rsidRPr="00247B19">
        <w:rPr>
          <w:sz w:val="28"/>
          <w:szCs w:val="28"/>
          <w:lang w:eastAsia="en-US"/>
        </w:rPr>
        <w:lastRenderedPageBreak/>
        <w:t>-  оказание натуральной и материальной помощи;</w:t>
      </w:r>
    </w:p>
    <w:p w:rsidR="00247B19" w:rsidRPr="00247B19" w:rsidRDefault="00247B19" w:rsidP="00247B19">
      <w:pPr>
        <w:ind w:firstLine="708"/>
        <w:contextualSpacing/>
        <w:jc w:val="both"/>
        <w:rPr>
          <w:sz w:val="28"/>
          <w:szCs w:val="28"/>
          <w:lang w:eastAsia="en-US"/>
        </w:rPr>
      </w:pPr>
      <w:r w:rsidRPr="00247B19">
        <w:rPr>
          <w:sz w:val="28"/>
          <w:szCs w:val="28"/>
          <w:lang w:eastAsia="en-US"/>
        </w:rPr>
        <w:t>- изучение опыта работы субъектов Российской Федерации, повышение квалификации специалистов;</w:t>
      </w:r>
    </w:p>
    <w:p w:rsidR="00247B19" w:rsidRPr="00247B19" w:rsidRDefault="00247B19" w:rsidP="00247B19">
      <w:pPr>
        <w:ind w:firstLine="708"/>
        <w:contextualSpacing/>
        <w:jc w:val="both"/>
        <w:rPr>
          <w:sz w:val="28"/>
          <w:szCs w:val="28"/>
          <w:lang w:eastAsia="en-US"/>
        </w:rPr>
      </w:pPr>
      <w:r w:rsidRPr="00247B19">
        <w:rPr>
          <w:sz w:val="28"/>
          <w:szCs w:val="28"/>
          <w:lang w:eastAsia="en-US"/>
        </w:rPr>
        <w:t>- организация проведения предварительных медицинских осмотров;</w:t>
      </w:r>
    </w:p>
    <w:p w:rsidR="00247B19" w:rsidRDefault="00247B19" w:rsidP="00247B19">
      <w:pPr>
        <w:ind w:firstLine="708"/>
        <w:jc w:val="both"/>
        <w:rPr>
          <w:sz w:val="28"/>
          <w:szCs w:val="28"/>
          <w:lang w:eastAsia="en-US"/>
        </w:rPr>
      </w:pPr>
      <w:r w:rsidRPr="00247B19">
        <w:rPr>
          <w:sz w:val="28"/>
          <w:szCs w:val="28"/>
          <w:lang w:eastAsia="en-US"/>
        </w:rPr>
        <w:t xml:space="preserve">Низкое освоение объясняется отсутствием в 2017 года обращений граждан из числа лиц, освободившихся из мест лишения свободы, за оказанием натуральной помощи в виде наборов предметов личной гигиены, продовольственных товаров, - предметов одежды и обуви; отсутствия предложений по повышению квалификации специалистов данного направления. </w:t>
      </w:r>
    </w:p>
    <w:p w:rsidR="008077DC" w:rsidRDefault="008077DC" w:rsidP="00247B19">
      <w:pPr>
        <w:ind w:firstLine="708"/>
        <w:jc w:val="both"/>
        <w:rPr>
          <w:sz w:val="28"/>
          <w:szCs w:val="28"/>
          <w:lang w:eastAsia="en-US"/>
        </w:rPr>
      </w:pPr>
    </w:p>
    <w:p w:rsidR="00247B19" w:rsidRPr="00247B19" w:rsidRDefault="00247B19" w:rsidP="00247B19">
      <w:pPr>
        <w:spacing w:after="160"/>
        <w:contextualSpacing/>
        <w:jc w:val="center"/>
        <w:rPr>
          <w:b/>
          <w:color w:val="000000"/>
          <w:sz w:val="28"/>
          <w:szCs w:val="28"/>
        </w:rPr>
      </w:pPr>
      <w:r w:rsidRPr="00247B19">
        <w:rPr>
          <w:b/>
          <w:color w:val="000000"/>
          <w:sz w:val="28"/>
          <w:szCs w:val="28"/>
        </w:rPr>
        <w:t>Подпрограмма «Обеспечение мер социальной поддержки отдельных категорий граждан» на 2014-2020 годы»</w:t>
      </w:r>
    </w:p>
    <w:p w:rsidR="00247B19" w:rsidRPr="00247B19" w:rsidRDefault="00247B19" w:rsidP="00247B19">
      <w:pPr>
        <w:spacing w:after="160"/>
        <w:contextualSpacing/>
        <w:jc w:val="center"/>
        <w:rPr>
          <w:color w:val="000000"/>
          <w:sz w:val="28"/>
          <w:szCs w:val="28"/>
        </w:rPr>
      </w:pPr>
    </w:p>
    <w:p w:rsidR="00247B19" w:rsidRPr="00247B19" w:rsidRDefault="00247B19" w:rsidP="00247B19">
      <w:pPr>
        <w:ind w:firstLine="851"/>
        <w:contextualSpacing/>
        <w:jc w:val="both"/>
        <w:rPr>
          <w:color w:val="000000"/>
          <w:sz w:val="28"/>
          <w:szCs w:val="28"/>
        </w:rPr>
      </w:pPr>
      <w:r w:rsidRPr="00247B19">
        <w:rPr>
          <w:color w:val="000000"/>
          <w:sz w:val="28"/>
          <w:szCs w:val="28"/>
        </w:rPr>
        <w:t>Цель подпрограммы – создание условий для роста благосостояния граждан – получателей мер социальной поддержки.</w:t>
      </w:r>
    </w:p>
    <w:p w:rsidR="00247B19" w:rsidRPr="00247B19" w:rsidRDefault="00247B19" w:rsidP="00247B19">
      <w:pPr>
        <w:ind w:firstLine="708"/>
        <w:contextualSpacing/>
        <w:jc w:val="both"/>
        <w:rPr>
          <w:color w:val="000000"/>
          <w:sz w:val="28"/>
          <w:szCs w:val="28"/>
        </w:rPr>
      </w:pPr>
      <w:r w:rsidRPr="00247B19">
        <w:rPr>
          <w:color w:val="000000"/>
          <w:sz w:val="28"/>
          <w:szCs w:val="28"/>
        </w:rPr>
        <w:t>Задачи подпрограммы – выполнение обязательств государства по социальной поддержке граждан.</w:t>
      </w:r>
    </w:p>
    <w:p w:rsidR="00247B19" w:rsidRPr="00247B19" w:rsidRDefault="00247B19" w:rsidP="00247B19">
      <w:pPr>
        <w:ind w:firstLine="851"/>
        <w:contextualSpacing/>
        <w:jc w:val="both"/>
        <w:rPr>
          <w:color w:val="000000"/>
          <w:sz w:val="28"/>
          <w:szCs w:val="28"/>
        </w:rPr>
      </w:pPr>
      <w:r w:rsidRPr="00247B19">
        <w:rPr>
          <w:color w:val="000000"/>
          <w:sz w:val="28"/>
          <w:szCs w:val="28"/>
        </w:rPr>
        <w:t>Предоставление мер социальной поддержки гражданам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нахождением в трудной жизненной ситуации, для решения демографических проблем, стимулирования рождаемости и поддержки семей с детьми.</w:t>
      </w:r>
    </w:p>
    <w:p w:rsidR="00247B19" w:rsidRPr="00247B19" w:rsidRDefault="00247B19" w:rsidP="00247B19">
      <w:pPr>
        <w:ind w:firstLine="851"/>
        <w:contextualSpacing/>
        <w:jc w:val="both"/>
        <w:rPr>
          <w:color w:val="000000"/>
          <w:sz w:val="28"/>
          <w:szCs w:val="28"/>
        </w:rPr>
      </w:pPr>
      <w:r w:rsidRPr="00247B19">
        <w:rPr>
          <w:color w:val="000000"/>
          <w:sz w:val="28"/>
          <w:szCs w:val="28"/>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247B19" w:rsidRPr="00247B19" w:rsidRDefault="00247B19" w:rsidP="00247B19">
      <w:pPr>
        <w:ind w:firstLine="708"/>
        <w:contextualSpacing/>
        <w:jc w:val="both"/>
        <w:rPr>
          <w:color w:val="000000"/>
          <w:sz w:val="28"/>
          <w:szCs w:val="28"/>
        </w:rPr>
      </w:pPr>
      <w:r w:rsidRPr="00247B19">
        <w:rPr>
          <w:color w:val="000000"/>
          <w:sz w:val="28"/>
          <w:szCs w:val="28"/>
        </w:rPr>
        <w:t>- социальная поддержка малоимущих граждан;</w:t>
      </w:r>
    </w:p>
    <w:p w:rsidR="00247B19" w:rsidRPr="00247B19" w:rsidRDefault="00247B19" w:rsidP="00247B19">
      <w:pPr>
        <w:ind w:firstLine="708"/>
        <w:contextualSpacing/>
        <w:jc w:val="both"/>
        <w:rPr>
          <w:color w:val="000000"/>
          <w:sz w:val="28"/>
          <w:szCs w:val="28"/>
        </w:rPr>
      </w:pPr>
      <w:r w:rsidRPr="00247B19">
        <w:rPr>
          <w:color w:val="000000"/>
          <w:sz w:val="28"/>
          <w:szCs w:val="28"/>
        </w:rPr>
        <w:t>- социальная поддержка пенсионеров, инвалидов, граждан, пострадавших от радиационных катастроф;</w:t>
      </w:r>
    </w:p>
    <w:p w:rsidR="00247B19" w:rsidRPr="00247B19" w:rsidRDefault="00247B19" w:rsidP="00247B19">
      <w:pPr>
        <w:ind w:firstLine="708"/>
        <w:contextualSpacing/>
        <w:jc w:val="both"/>
        <w:rPr>
          <w:color w:val="000000"/>
          <w:sz w:val="28"/>
          <w:szCs w:val="28"/>
        </w:rPr>
      </w:pPr>
      <w:r w:rsidRPr="00247B19">
        <w:rPr>
          <w:color w:val="000000"/>
          <w:sz w:val="28"/>
          <w:szCs w:val="28"/>
        </w:rPr>
        <w:t>- социальная поддержка женщин, детей и семей с детьми;</w:t>
      </w:r>
    </w:p>
    <w:p w:rsidR="00247B19" w:rsidRPr="00247B19" w:rsidRDefault="00247B19" w:rsidP="00247B19">
      <w:pPr>
        <w:ind w:firstLine="708"/>
        <w:contextualSpacing/>
        <w:jc w:val="both"/>
        <w:rPr>
          <w:color w:val="000000"/>
          <w:sz w:val="28"/>
          <w:szCs w:val="28"/>
        </w:rPr>
      </w:pPr>
      <w:r w:rsidRPr="00247B19">
        <w:rPr>
          <w:color w:val="000000"/>
          <w:sz w:val="28"/>
          <w:szCs w:val="28"/>
        </w:rPr>
        <w:t>- социальная поддержка отдельных категорий граждан.</w:t>
      </w:r>
    </w:p>
    <w:p w:rsidR="00247B19" w:rsidRPr="00247B19" w:rsidRDefault="00247B19" w:rsidP="00247B19">
      <w:pPr>
        <w:contextualSpacing/>
        <w:jc w:val="center"/>
        <w:rPr>
          <w:b/>
          <w:color w:val="000000"/>
          <w:szCs w:val="24"/>
        </w:rPr>
      </w:pPr>
    </w:p>
    <w:p w:rsidR="00247B19" w:rsidRPr="00247B19" w:rsidRDefault="00247B19" w:rsidP="00247B19">
      <w:pPr>
        <w:contextualSpacing/>
        <w:jc w:val="center"/>
        <w:rPr>
          <w:b/>
          <w:color w:val="000000"/>
          <w:szCs w:val="24"/>
        </w:rPr>
      </w:pPr>
    </w:p>
    <w:p w:rsidR="00247B19" w:rsidRPr="00247B19" w:rsidRDefault="00247B19" w:rsidP="00247B19">
      <w:pPr>
        <w:contextualSpacing/>
        <w:jc w:val="center"/>
        <w:rPr>
          <w:b/>
          <w:color w:val="000000"/>
          <w:sz w:val="28"/>
          <w:szCs w:val="28"/>
        </w:rPr>
      </w:pPr>
      <w:r w:rsidRPr="00247B19">
        <w:rPr>
          <w:b/>
          <w:color w:val="000000"/>
          <w:sz w:val="28"/>
          <w:szCs w:val="28"/>
        </w:rPr>
        <w:t>Подпрограмма «Обеспечение мер социальной поддержки отдельных категорий граждан» на 2014-2020 годы»</w:t>
      </w:r>
    </w:p>
    <w:p w:rsidR="00247B19" w:rsidRPr="00247B19" w:rsidRDefault="00247B19" w:rsidP="00247B19">
      <w:pPr>
        <w:ind w:left="7200" w:firstLine="720"/>
        <w:contextualSpacing/>
        <w:jc w:val="center"/>
        <w:rPr>
          <w:rFonts w:eastAsiaTheme="minorHAnsi"/>
          <w:szCs w:val="24"/>
          <w:lang w:eastAsia="en-US"/>
        </w:rPr>
      </w:pPr>
      <w:r w:rsidRPr="00247B19">
        <w:rPr>
          <w:color w:val="000000"/>
          <w:szCs w:val="24"/>
        </w:rPr>
        <w:t>тыс.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1559"/>
        <w:gridCol w:w="1559"/>
        <w:gridCol w:w="993"/>
      </w:tblGrid>
      <w:tr w:rsidR="00247B19" w:rsidRPr="00247B19" w:rsidTr="006D151F">
        <w:trPr>
          <w:trHeight w:val="458"/>
        </w:trPr>
        <w:tc>
          <w:tcPr>
            <w:tcW w:w="704" w:type="dxa"/>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678"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Наименование государственной программы, подпрограммы, основного мероприятия</w:t>
            </w:r>
          </w:p>
        </w:tc>
        <w:tc>
          <w:tcPr>
            <w:tcW w:w="1559"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559"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993"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6D151F">
        <w:trPr>
          <w:trHeight w:val="458"/>
        </w:trPr>
        <w:tc>
          <w:tcPr>
            <w:tcW w:w="704" w:type="dxa"/>
          </w:tcPr>
          <w:p w:rsidR="00247B19" w:rsidRPr="00247B19" w:rsidRDefault="00247B19" w:rsidP="00247B19">
            <w:pPr>
              <w:contextualSpacing/>
              <w:rPr>
                <w:b/>
                <w:color w:val="000000"/>
                <w:szCs w:val="24"/>
              </w:rPr>
            </w:pPr>
          </w:p>
        </w:tc>
        <w:tc>
          <w:tcPr>
            <w:tcW w:w="4678" w:type="dxa"/>
            <w:shd w:val="clear" w:color="auto" w:fill="auto"/>
            <w:hideMark/>
          </w:tcPr>
          <w:p w:rsidR="00247B19" w:rsidRPr="00247B19" w:rsidRDefault="00247B19" w:rsidP="00247B19">
            <w:pPr>
              <w:contextualSpacing/>
              <w:rPr>
                <w:b/>
                <w:color w:val="000000"/>
                <w:szCs w:val="24"/>
              </w:rPr>
            </w:pPr>
            <w:r w:rsidRPr="00247B19">
              <w:rPr>
                <w:b/>
                <w:color w:val="000000"/>
                <w:szCs w:val="24"/>
              </w:rPr>
              <w:t>Всего:</w:t>
            </w:r>
          </w:p>
        </w:tc>
        <w:tc>
          <w:tcPr>
            <w:tcW w:w="1559" w:type="dxa"/>
            <w:shd w:val="clear" w:color="auto" w:fill="auto"/>
            <w:hideMark/>
          </w:tcPr>
          <w:p w:rsidR="00247B19" w:rsidRPr="00247B19" w:rsidRDefault="00247B19" w:rsidP="00247B19">
            <w:pPr>
              <w:contextualSpacing/>
              <w:jc w:val="right"/>
              <w:rPr>
                <w:b/>
                <w:color w:val="000000"/>
                <w:szCs w:val="24"/>
              </w:rPr>
            </w:pPr>
            <w:r w:rsidRPr="00247B19">
              <w:rPr>
                <w:b/>
                <w:color w:val="000000"/>
                <w:szCs w:val="24"/>
              </w:rPr>
              <w:t>1 934 072,6</w:t>
            </w:r>
          </w:p>
        </w:tc>
        <w:tc>
          <w:tcPr>
            <w:tcW w:w="1559" w:type="dxa"/>
            <w:shd w:val="clear" w:color="auto" w:fill="auto"/>
            <w:hideMark/>
          </w:tcPr>
          <w:p w:rsidR="00247B19" w:rsidRPr="00247B19" w:rsidRDefault="00247B19" w:rsidP="00247B19">
            <w:pPr>
              <w:contextualSpacing/>
              <w:jc w:val="right"/>
              <w:rPr>
                <w:b/>
                <w:color w:val="000000"/>
                <w:szCs w:val="24"/>
              </w:rPr>
            </w:pPr>
            <w:r w:rsidRPr="00247B19">
              <w:rPr>
                <w:b/>
                <w:color w:val="000000"/>
                <w:szCs w:val="24"/>
              </w:rPr>
              <w:t>1 886 302,2</w:t>
            </w:r>
          </w:p>
        </w:tc>
        <w:tc>
          <w:tcPr>
            <w:tcW w:w="993" w:type="dxa"/>
            <w:shd w:val="clear" w:color="auto" w:fill="auto"/>
            <w:hideMark/>
          </w:tcPr>
          <w:p w:rsidR="00247B19" w:rsidRPr="00247B19" w:rsidRDefault="00247B19" w:rsidP="00247B19">
            <w:pPr>
              <w:contextualSpacing/>
              <w:jc w:val="right"/>
              <w:rPr>
                <w:b/>
                <w:color w:val="000000"/>
                <w:szCs w:val="24"/>
              </w:rPr>
            </w:pPr>
            <w:r w:rsidRPr="00247B19">
              <w:rPr>
                <w:b/>
                <w:color w:val="000000"/>
                <w:szCs w:val="24"/>
              </w:rPr>
              <w:t>97,5</w:t>
            </w:r>
          </w:p>
        </w:tc>
      </w:tr>
      <w:tr w:rsidR="00247B19" w:rsidRPr="00247B19" w:rsidTr="006D151F">
        <w:trPr>
          <w:trHeight w:val="458"/>
        </w:trPr>
        <w:tc>
          <w:tcPr>
            <w:tcW w:w="704" w:type="dxa"/>
          </w:tcPr>
          <w:p w:rsidR="00247B19" w:rsidRPr="00247B19" w:rsidRDefault="00247B19" w:rsidP="00247B19">
            <w:pPr>
              <w:contextualSpacing/>
              <w:rPr>
                <w:b/>
                <w:color w:val="000000"/>
                <w:szCs w:val="24"/>
              </w:rPr>
            </w:pPr>
          </w:p>
        </w:tc>
        <w:tc>
          <w:tcPr>
            <w:tcW w:w="4678" w:type="dxa"/>
            <w:shd w:val="clear" w:color="auto" w:fill="auto"/>
          </w:tcPr>
          <w:p w:rsidR="00247B19" w:rsidRPr="00247B19" w:rsidRDefault="00247B19" w:rsidP="00247B19">
            <w:pPr>
              <w:contextualSpacing/>
              <w:rPr>
                <w:b/>
                <w:i/>
                <w:color w:val="000000"/>
                <w:szCs w:val="24"/>
              </w:rPr>
            </w:pPr>
            <w:r w:rsidRPr="00247B19">
              <w:rPr>
                <w:i/>
                <w:color w:val="000000"/>
                <w:szCs w:val="24"/>
              </w:rPr>
              <w:t>- министерство труда и социальной политики Магаданской области</w:t>
            </w:r>
          </w:p>
        </w:tc>
        <w:tc>
          <w:tcPr>
            <w:tcW w:w="1559" w:type="dxa"/>
            <w:shd w:val="clear" w:color="auto" w:fill="auto"/>
          </w:tcPr>
          <w:p w:rsidR="00247B19" w:rsidRPr="00247B19" w:rsidRDefault="00247B19" w:rsidP="00247B19">
            <w:pPr>
              <w:contextualSpacing/>
              <w:jc w:val="right"/>
              <w:rPr>
                <w:i/>
                <w:color w:val="000000"/>
                <w:szCs w:val="24"/>
              </w:rPr>
            </w:pPr>
            <w:r w:rsidRPr="00247B19">
              <w:rPr>
                <w:i/>
                <w:color w:val="000000"/>
                <w:szCs w:val="24"/>
              </w:rPr>
              <w:t>1 934 072,6</w:t>
            </w:r>
          </w:p>
        </w:tc>
        <w:tc>
          <w:tcPr>
            <w:tcW w:w="1559" w:type="dxa"/>
            <w:shd w:val="clear" w:color="auto" w:fill="auto"/>
          </w:tcPr>
          <w:p w:rsidR="00247B19" w:rsidRPr="00247B19" w:rsidRDefault="00247B19" w:rsidP="00247B19">
            <w:pPr>
              <w:contextualSpacing/>
              <w:jc w:val="right"/>
              <w:rPr>
                <w:i/>
                <w:color w:val="000000"/>
                <w:szCs w:val="24"/>
              </w:rPr>
            </w:pPr>
            <w:r w:rsidRPr="00247B19">
              <w:rPr>
                <w:i/>
                <w:color w:val="000000"/>
                <w:szCs w:val="24"/>
              </w:rPr>
              <w:t>1 886 302,2</w:t>
            </w:r>
          </w:p>
        </w:tc>
        <w:tc>
          <w:tcPr>
            <w:tcW w:w="993" w:type="dxa"/>
            <w:shd w:val="clear" w:color="auto" w:fill="auto"/>
          </w:tcPr>
          <w:p w:rsidR="00247B19" w:rsidRPr="00247B19" w:rsidRDefault="00247B19" w:rsidP="00247B19">
            <w:pPr>
              <w:contextualSpacing/>
              <w:jc w:val="right"/>
              <w:rPr>
                <w:i/>
                <w:color w:val="000000"/>
                <w:szCs w:val="24"/>
              </w:rPr>
            </w:pPr>
            <w:r w:rsidRPr="00247B19">
              <w:rPr>
                <w:i/>
                <w:color w:val="000000"/>
                <w:szCs w:val="24"/>
              </w:rPr>
              <w:t>97,5</w:t>
            </w:r>
          </w:p>
        </w:tc>
      </w:tr>
      <w:tr w:rsidR="00247B19" w:rsidRPr="00247B19" w:rsidTr="006D151F">
        <w:trPr>
          <w:trHeight w:val="458"/>
        </w:trPr>
        <w:tc>
          <w:tcPr>
            <w:tcW w:w="704" w:type="dxa"/>
          </w:tcPr>
          <w:p w:rsidR="00247B19" w:rsidRPr="00247B19" w:rsidRDefault="00247B19" w:rsidP="00247B19">
            <w:pPr>
              <w:contextualSpacing/>
              <w:rPr>
                <w:b/>
                <w:color w:val="000000"/>
                <w:szCs w:val="24"/>
              </w:rPr>
            </w:pPr>
          </w:p>
        </w:tc>
        <w:tc>
          <w:tcPr>
            <w:tcW w:w="4678" w:type="dxa"/>
            <w:shd w:val="clear" w:color="auto" w:fill="auto"/>
          </w:tcPr>
          <w:p w:rsidR="00247B19" w:rsidRPr="00247B19" w:rsidRDefault="00247B19" w:rsidP="00247B19">
            <w:pPr>
              <w:contextualSpacing/>
              <w:rPr>
                <w:b/>
                <w:color w:val="000000"/>
                <w:szCs w:val="24"/>
              </w:rPr>
            </w:pPr>
            <w:r w:rsidRPr="00247B19">
              <w:rPr>
                <w:color w:val="000000"/>
                <w:szCs w:val="24"/>
              </w:rPr>
              <w:t>в том числе:</w:t>
            </w:r>
          </w:p>
        </w:tc>
        <w:tc>
          <w:tcPr>
            <w:tcW w:w="1559" w:type="dxa"/>
            <w:shd w:val="clear" w:color="auto" w:fill="auto"/>
          </w:tcPr>
          <w:p w:rsidR="00247B19" w:rsidRPr="00247B19" w:rsidRDefault="00247B19" w:rsidP="00247B19">
            <w:pPr>
              <w:contextualSpacing/>
              <w:jc w:val="right"/>
              <w:rPr>
                <w:b/>
                <w:color w:val="000000"/>
                <w:szCs w:val="24"/>
              </w:rPr>
            </w:pPr>
          </w:p>
        </w:tc>
        <w:tc>
          <w:tcPr>
            <w:tcW w:w="1559" w:type="dxa"/>
            <w:shd w:val="clear" w:color="auto" w:fill="auto"/>
          </w:tcPr>
          <w:p w:rsidR="00247B19" w:rsidRPr="00247B19" w:rsidRDefault="00247B19" w:rsidP="00247B19">
            <w:pPr>
              <w:contextualSpacing/>
              <w:jc w:val="right"/>
              <w:rPr>
                <w:b/>
                <w:color w:val="000000"/>
                <w:szCs w:val="24"/>
              </w:rPr>
            </w:pPr>
          </w:p>
        </w:tc>
        <w:tc>
          <w:tcPr>
            <w:tcW w:w="993" w:type="dxa"/>
            <w:shd w:val="clear" w:color="auto" w:fill="auto"/>
          </w:tcPr>
          <w:p w:rsidR="00247B19" w:rsidRPr="00247B19" w:rsidRDefault="00247B19" w:rsidP="00247B19">
            <w:pPr>
              <w:contextualSpacing/>
              <w:jc w:val="right"/>
              <w:rPr>
                <w:b/>
                <w:color w:val="000000"/>
                <w:szCs w:val="24"/>
              </w:rPr>
            </w:pPr>
          </w:p>
        </w:tc>
      </w:tr>
      <w:tr w:rsidR="00247B19" w:rsidRPr="00247B19" w:rsidTr="006D151F">
        <w:trPr>
          <w:trHeight w:val="360"/>
        </w:trPr>
        <w:tc>
          <w:tcPr>
            <w:tcW w:w="704" w:type="dxa"/>
          </w:tcPr>
          <w:p w:rsidR="00247B19" w:rsidRPr="00247B19" w:rsidRDefault="00247B19" w:rsidP="00247B19">
            <w:pPr>
              <w:contextualSpacing/>
              <w:rPr>
                <w:color w:val="000000"/>
                <w:szCs w:val="24"/>
              </w:rPr>
            </w:pPr>
            <w:r w:rsidRPr="00247B19">
              <w:rPr>
                <w:color w:val="000000"/>
                <w:szCs w:val="24"/>
              </w:rPr>
              <w:t>1</w:t>
            </w:r>
          </w:p>
        </w:tc>
        <w:tc>
          <w:tcPr>
            <w:tcW w:w="4678" w:type="dxa"/>
            <w:shd w:val="clear" w:color="auto" w:fill="auto"/>
            <w:hideMark/>
          </w:tcPr>
          <w:p w:rsidR="00247B19" w:rsidRPr="00247B19" w:rsidRDefault="00247B19" w:rsidP="00247B19">
            <w:pPr>
              <w:contextualSpacing/>
              <w:rPr>
                <w:color w:val="000000"/>
                <w:szCs w:val="24"/>
              </w:rPr>
            </w:pPr>
            <w:r w:rsidRPr="00247B19">
              <w:rPr>
                <w:color w:val="000000"/>
                <w:szCs w:val="24"/>
              </w:rPr>
              <w:t>Основное мероприятие «Оказание поддержки малообеспеченных граждан Магаданской области»</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379 070,8</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367 393,0</w:t>
            </w:r>
          </w:p>
        </w:tc>
        <w:tc>
          <w:tcPr>
            <w:tcW w:w="993"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96,9</w:t>
            </w:r>
          </w:p>
        </w:tc>
      </w:tr>
      <w:tr w:rsidR="00247B19" w:rsidRPr="00247B19" w:rsidTr="006D151F">
        <w:trPr>
          <w:trHeight w:val="360"/>
        </w:trPr>
        <w:tc>
          <w:tcPr>
            <w:tcW w:w="704" w:type="dxa"/>
          </w:tcPr>
          <w:p w:rsidR="00247B19" w:rsidRPr="00247B19" w:rsidRDefault="00247B19" w:rsidP="00247B19">
            <w:pPr>
              <w:contextualSpacing/>
              <w:rPr>
                <w:color w:val="000000"/>
                <w:szCs w:val="24"/>
              </w:rPr>
            </w:pPr>
            <w:r w:rsidRPr="00247B19">
              <w:rPr>
                <w:color w:val="000000"/>
                <w:szCs w:val="24"/>
              </w:rPr>
              <w:lastRenderedPageBreak/>
              <w:t>2</w:t>
            </w:r>
          </w:p>
        </w:tc>
        <w:tc>
          <w:tcPr>
            <w:tcW w:w="4678" w:type="dxa"/>
            <w:shd w:val="clear" w:color="auto" w:fill="auto"/>
            <w:hideMark/>
          </w:tcPr>
          <w:p w:rsidR="00247B19" w:rsidRPr="00247B19" w:rsidRDefault="00247B19" w:rsidP="00247B19">
            <w:pPr>
              <w:contextualSpacing/>
              <w:rPr>
                <w:color w:val="000000"/>
                <w:szCs w:val="24"/>
              </w:rPr>
            </w:pPr>
            <w:r w:rsidRPr="00247B19">
              <w:rPr>
                <w:color w:val="000000"/>
                <w:szCs w:val="24"/>
              </w:rPr>
              <w:t>Основное мероприятие «Социальная поддержка пенсионеров, инвалидов Магаданской области»</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515 262,9</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511 646,5</w:t>
            </w:r>
          </w:p>
        </w:tc>
        <w:tc>
          <w:tcPr>
            <w:tcW w:w="993"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99,3</w:t>
            </w:r>
          </w:p>
        </w:tc>
      </w:tr>
      <w:tr w:rsidR="00247B19" w:rsidRPr="00247B19" w:rsidTr="006D151F">
        <w:trPr>
          <w:trHeight w:val="360"/>
        </w:trPr>
        <w:tc>
          <w:tcPr>
            <w:tcW w:w="704" w:type="dxa"/>
          </w:tcPr>
          <w:p w:rsidR="00247B19" w:rsidRPr="00247B19" w:rsidRDefault="00247B19" w:rsidP="00247B19">
            <w:pPr>
              <w:contextualSpacing/>
              <w:rPr>
                <w:color w:val="000000"/>
                <w:szCs w:val="24"/>
              </w:rPr>
            </w:pPr>
            <w:r w:rsidRPr="00247B19">
              <w:rPr>
                <w:color w:val="000000"/>
                <w:szCs w:val="24"/>
              </w:rPr>
              <w:t>3</w:t>
            </w:r>
          </w:p>
        </w:tc>
        <w:tc>
          <w:tcPr>
            <w:tcW w:w="4678" w:type="dxa"/>
            <w:shd w:val="clear" w:color="auto" w:fill="auto"/>
            <w:hideMark/>
          </w:tcPr>
          <w:p w:rsidR="00247B19" w:rsidRPr="00247B19" w:rsidRDefault="00247B19" w:rsidP="00247B19">
            <w:pPr>
              <w:contextualSpacing/>
              <w:rPr>
                <w:color w:val="000000"/>
                <w:szCs w:val="24"/>
              </w:rPr>
            </w:pPr>
            <w:r w:rsidRPr="00247B19">
              <w:rPr>
                <w:color w:val="000000"/>
                <w:szCs w:val="24"/>
              </w:rPr>
              <w:t>Основное мероприятие «Социальная поддержка детей и семей с детьми Магаданской области»</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734 813,9</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712 141,0</w:t>
            </w:r>
          </w:p>
        </w:tc>
        <w:tc>
          <w:tcPr>
            <w:tcW w:w="993"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96,9</w:t>
            </w:r>
          </w:p>
        </w:tc>
      </w:tr>
      <w:tr w:rsidR="00247B19" w:rsidRPr="00247B19" w:rsidTr="006D151F">
        <w:trPr>
          <w:trHeight w:val="360"/>
        </w:trPr>
        <w:tc>
          <w:tcPr>
            <w:tcW w:w="704" w:type="dxa"/>
          </w:tcPr>
          <w:p w:rsidR="00247B19" w:rsidRPr="00247B19" w:rsidRDefault="00247B19" w:rsidP="00247B19">
            <w:pPr>
              <w:contextualSpacing/>
              <w:rPr>
                <w:color w:val="000000"/>
                <w:szCs w:val="24"/>
              </w:rPr>
            </w:pPr>
            <w:r w:rsidRPr="00247B19">
              <w:rPr>
                <w:color w:val="000000"/>
                <w:szCs w:val="24"/>
              </w:rPr>
              <w:t>4</w:t>
            </w:r>
          </w:p>
        </w:tc>
        <w:tc>
          <w:tcPr>
            <w:tcW w:w="4678" w:type="dxa"/>
            <w:shd w:val="clear" w:color="auto" w:fill="auto"/>
            <w:hideMark/>
          </w:tcPr>
          <w:p w:rsidR="00247B19" w:rsidRPr="00247B19" w:rsidRDefault="00247B19" w:rsidP="00247B19">
            <w:pPr>
              <w:contextualSpacing/>
              <w:rPr>
                <w:color w:val="000000"/>
                <w:szCs w:val="24"/>
              </w:rPr>
            </w:pPr>
            <w:r w:rsidRPr="00247B19">
              <w:rPr>
                <w:color w:val="000000"/>
                <w:szCs w:val="24"/>
              </w:rPr>
              <w:t>Основное мероприятие «Социальная поддержка отдельных категорий граждан Магаданской области»</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302 705,8</w:t>
            </w:r>
          </w:p>
        </w:tc>
        <w:tc>
          <w:tcPr>
            <w:tcW w:w="1559"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292 921,7</w:t>
            </w:r>
          </w:p>
        </w:tc>
        <w:tc>
          <w:tcPr>
            <w:tcW w:w="993" w:type="dxa"/>
            <w:shd w:val="clear" w:color="auto" w:fill="auto"/>
            <w:hideMark/>
          </w:tcPr>
          <w:p w:rsidR="00247B19" w:rsidRPr="00247B19" w:rsidRDefault="00247B19" w:rsidP="00247B19">
            <w:pPr>
              <w:contextualSpacing/>
              <w:jc w:val="right"/>
              <w:rPr>
                <w:color w:val="000000"/>
                <w:szCs w:val="24"/>
              </w:rPr>
            </w:pPr>
            <w:r w:rsidRPr="00247B19">
              <w:rPr>
                <w:color w:val="000000"/>
                <w:szCs w:val="24"/>
              </w:rPr>
              <w:t>96,8</w:t>
            </w:r>
          </w:p>
        </w:tc>
      </w:tr>
      <w:tr w:rsidR="00247B19" w:rsidRPr="00247B19" w:rsidTr="006D151F">
        <w:trPr>
          <w:trHeight w:val="360"/>
        </w:trPr>
        <w:tc>
          <w:tcPr>
            <w:tcW w:w="704" w:type="dxa"/>
          </w:tcPr>
          <w:p w:rsidR="00247B19" w:rsidRPr="00247B19" w:rsidRDefault="00247B19" w:rsidP="00247B19">
            <w:pPr>
              <w:contextualSpacing/>
              <w:rPr>
                <w:color w:val="000000"/>
                <w:szCs w:val="24"/>
              </w:rPr>
            </w:pPr>
            <w:r w:rsidRPr="00247B19">
              <w:rPr>
                <w:color w:val="000000"/>
                <w:szCs w:val="24"/>
              </w:rPr>
              <w:t>5</w:t>
            </w:r>
          </w:p>
        </w:tc>
        <w:tc>
          <w:tcPr>
            <w:tcW w:w="4678" w:type="dxa"/>
            <w:shd w:val="clear" w:color="auto" w:fill="auto"/>
          </w:tcPr>
          <w:p w:rsidR="00247B19" w:rsidRPr="00247B19" w:rsidRDefault="00247B19" w:rsidP="00247B19">
            <w:pPr>
              <w:contextualSpacing/>
              <w:rPr>
                <w:color w:val="000000"/>
                <w:szCs w:val="24"/>
              </w:rPr>
            </w:pPr>
            <w:r w:rsidRPr="00247B19">
              <w:rPr>
                <w:color w:val="000000"/>
                <w:szCs w:val="24"/>
              </w:rPr>
              <w:t>Основное мероприятие «Социальная поддержка многодетных семей»</w:t>
            </w:r>
          </w:p>
        </w:tc>
        <w:tc>
          <w:tcPr>
            <w:tcW w:w="1559" w:type="dxa"/>
            <w:shd w:val="clear" w:color="auto" w:fill="auto"/>
          </w:tcPr>
          <w:p w:rsidR="00247B19" w:rsidRPr="00247B19" w:rsidRDefault="00247B19" w:rsidP="00247B19">
            <w:pPr>
              <w:contextualSpacing/>
              <w:jc w:val="right"/>
              <w:rPr>
                <w:color w:val="000000"/>
                <w:szCs w:val="24"/>
              </w:rPr>
            </w:pPr>
            <w:r w:rsidRPr="00247B19">
              <w:rPr>
                <w:color w:val="000000"/>
                <w:szCs w:val="24"/>
              </w:rPr>
              <w:t>2 219,2</w:t>
            </w:r>
          </w:p>
        </w:tc>
        <w:tc>
          <w:tcPr>
            <w:tcW w:w="1559" w:type="dxa"/>
            <w:shd w:val="clear" w:color="auto" w:fill="auto"/>
          </w:tcPr>
          <w:p w:rsidR="00247B19" w:rsidRPr="00247B19" w:rsidRDefault="00247B19" w:rsidP="00247B19">
            <w:pPr>
              <w:contextualSpacing/>
              <w:jc w:val="right"/>
              <w:rPr>
                <w:color w:val="000000"/>
                <w:szCs w:val="24"/>
              </w:rPr>
            </w:pPr>
            <w:r w:rsidRPr="00247B19">
              <w:rPr>
                <w:color w:val="000000"/>
                <w:szCs w:val="24"/>
              </w:rPr>
              <w:t>2 200,0</w:t>
            </w:r>
          </w:p>
        </w:tc>
        <w:tc>
          <w:tcPr>
            <w:tcW w:w="993" w:type="dxa"/>
            <w:shd w:val="clear" w:color="auto" w:fill="auto"/>
          </w:tcPr>
          <w:p w:rsidR="00247B19" w:rsidRPr="00247B19" w:rsidRDefault="00247B19" w:rsidP="00247B19">
            <w:pPr>
              <w:contextualSpacing/>
              <w:jc w:val="right"/>
              <w:rPr>
                <w:color w:val="000000"/>
                <w:szCs w:val="24"/>
              </w:rPr>
            </w:pPr>
            <w:r w:rsidRPr="00247B19">
              <w:rPr>
                <w:color w:val="000000"/>
                <w:szCs w:val="24"/>
              </w:rPr>
              <w:t>99,1</w:t>
            </w:r>
          </w:p>
        </w:tc>
      </w:tr>
    </w:tbl>
    <w:p w:rsidR="00247B19" w:rsidRPr="00247B19" w:rsidRDefault="00247B19" w:rsidP="00247B19">
      <w:pPr>
        <w:ind w:firstLine="851"/>
        <w:contextualSpacing/>
        <w:jc w:val="both"/>
        <w:rPr>
          <w:rFonts w:eastAsiaTheme="minorHAnsi"/>
          <w:sz w:val="20"/>
          <w:lang w:eastAsia="en-US"/>
        </w:rPr>
      </w:pPr>
    </w:p>
    <w:p w:rsidR="00247B19" w:rsidRPr="00247B19" w:rsidRDefault="00247B19" w:rsidP="00247B19">
      <w:pPr>
        <w:spacing w:after="160"/>
        <w:ind w:firstLine="851"/>
        <w:contextualSpacing/>
        <w:jc w:val="both"/>
        <w:rPr>
          <w:color w:val="000000"/>
          <w:sz w:val="28"/>
          <w:szCs w:val="28"/>
        </w:rPr>
      </w:pPr>
      <w:r w:rsidRPr="00247B19">
        <w:rPr>
          <w:color w:val="000000"/>
          <w:sz w:val="28"/>
          <w:szCs w:val="28"/>
        </w:rPr>
        <w:t>При решении задач по повышению уровня и качества жизни граждан – получателей мер социальной поддержки реализуются мероприятия по следующим направлениям:</w:t>
      </w:r>
    </w:p>
    <w:p w:rsidR="00247B19" w:rsidRPr="00247B19" w:rsidRDefault="00247B19" w:rsidP="00247B19">
      <w:pPr>
        <w:spacing w:after="160"/>
        <w:ind w:firstLine="708"/>
        <w:contextualSpacing/>
        <w:jc w:val="both"/>
        <w:rPr>
          <w:color w:val="000000"/>
          <w:sz w:val="28"/>
          <w:szCs w:val="28"/>
        </w:rPr>
      </w:pPr>
      <w:r w:rsidRPr="00247B19">
        <w:rPr>
          <w:color w:val="000000"/>
          <w:sz w:val="28"/>
          <w:szCs w:val="28"/>
        </w:rPr>
        <w:t>- социальная поддержка малоимущих граждан;</w:t>
      </w:r>
    </w:p>
    <w:p w:rsidR="00247B19" w:rsidRPr="00247B19" w:rsidRDefault="00247B19" w:rsidP="00247B19">
      <w:pPr>
        <w:spacing w:after="160"/>
        <w:ind w:firstLine="708"/>
        <w:contextualSpacing/>
        <w:jc w:val="both"/>
        <w:rPr>
          <w:color w:val="000000"/>
          <w:sz w:val="28"/>
          <w:szCs w:val="28"/>
        </w:rPr>
      </w:pPr>
      <w:r w:rsidRPr="00247B19">
        <w:rPr>
          <w:color w:val="000000"/>
          <w:sz w:val="28"/>
          <w:szCs w:val="28"/>
        </w:rPr>
        <w:t>- социальная поддержка пенсионеров, инвалидов, граждан, пострадавших от радиационных катастроф;</w:t>
      </w:r>
    </w:p>
    <w:p w:rsidR="00247B19" w:rsidRPr="00247B19" w:rsidRDefault="00247B19" w:rsidP="00247B19">
      <w:pPr>
        <w:spacing w:after="160"/>
        <w:ind w:firstLine="708"/>
        <w:contextualSpacing/>
        <w:jc w:val="both"/>
        <w:rPr>
          <w:color w:val="000000"/>
          <w:sz w:val="28"/>
          <w:szCs w:val="28"/>
        </w:rPr>
      </w:pPr>
      <w:r w:rsidRPr="00247B19">
        <w:rPr>
          <w:color w:val="000000"/>
          <w:sz w:val="28"/>
          <w:szCs w:val="28"/>
        </w:rPr>
        <w:t>- социальная поддержка женщин, детей и семей с детьми;</w:t>
      </w:r>
    </w:p>
    <w:p w:rsidR="00247B19" w:rsidRPr="00247B19" w:rsidRDefault="00247B19" w:rsidP="00247B19">
      <w:pPr>
        <w:spacing w:after="160"/>
        <w:ind w:firstLine="708"/>
        <w:contextualSpacing/>
        <w:jc w:val="both"/>
        <w:rPr>
          <w:color w:val="000000"/>
          <w:sz w:val="28"/>
          <w:szCs w:val="28"/>
        </w:rPr>
      </w:pPr>
      <w:r w:rsidRPr="00247B19">
        <w:rPr>
          <w:color w:val="000000"/>
          <w:sz w:val="28"/>
          <w:szCs w:val="28"/>
        </w:rPr>
        <w:t>- социальная поддержка отдельных категорий граждан.</w:t>
      </w:r>
    </w:p>
    <w:p w:rsidR="00247B19" w:rsidRPr="00247B19" w:rsidRDefault="00247B19" w:rsidP="00247B19">
      <w:pPr>
        <w:ind w:firstLine="851"/>
        <w:jc w:val="both"/>
        <w:rPr>
          <w:color w:val="000000"/>
          <w:sz w:val="28"/>
          <w:szCs w:val="28"/>
        </w:rPr>
      </w:pPr>
      <w:r w:rsidRPr="00247B19">
        <w:rPr>
          <w:color w:val="000000"/>
          <w:sz w:val="28"/>
          <w:szCs w:val="28"/>
        </w:rPr>
        <w:t>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предусмотрены средства в размере 92 219,1 тыс. рублей, исполнение за отчетный период составляет 91 892,7 тыс. рублей или 99,6% от плана. В 2017 году выплаты получали 9 591 человека.</w:t>
      </w:r>
    </w:p>
    <w:p w:rsidR="00247B19" w:rsidRPr="00247B19" w:rsidRDefault="00247B19" w:rsidP="00247B19">
      <w:pPr>
        <w:ind w:firstLine="851"/>
        <w:jc w:val="both"/>
        <w:rPr>
          <w:color w:val="000000"/>
          <w:sz w:val="28"/>
          <w:szCs w:val="28"/>
        </w:rPr>
      </w:pPr>
      <w:r w:rsidRPr="00247B19">
        <w:rPr>
          <w:color w:val="000000"/>
          <w:sz w:val="28"/>
          <w:szCs w:val="28"/>
        </w:rPr>
        <w:t>Расходы на оказание материальной помощи гражданам, обратившимся на личный прием в Правительство Магаданской области, составили 2 289,6 тыс. рублей при плановых назначениях 2 295,0 тыс. рублей.</w:t>
      </w:r>
    </w:p>
    <w:p w:rsidR="00247B19" w:rsidRPr="00247B19" w:rsidRDefault="00247B19" w:rsidP="00247B19">
      <w:pPr>
        <w:ind w:firstLine="851"/>
        <w:jc w:val="both"/>
        <w:rPr>
          <w:sz w:val="28"/>
          <w:szCs w:val="28"/>
        </w:rPr>
      </w:pPr>
      <w:r w:rsidRPr="00247B19">
        <w:rPr>
          <w:sz w:val="28"/>
          <w:szCs w:val="28"/>
        </w:rPr>
        <w:t>На реализацию Закона Магаданской области «О размере вознаграждения приемным родителям» предусмотрено 29 553,5 тыс. рублей. Исполнение составляет 29 544,1 тыс. рублей. Численность детей, находящихся в приемных семьях, составляет 217 человек.</w:t>
      </w:r>
    </w:p>
    <w:p w:rsidR="00247B19" w:rsidRPr="00247B19" w:rsidRDefault="00247B19" w:rsidP="00247B19">
      <w:pPr>
        <w:ind w:firstLine="851"/>
        <w:jc w:val="both"/>
        <w:rPr>
          <w:color w:val="000000"/>
          <w:sz w:val="28"/>
          <w:szCs w:val="28"/>
        </w:rPr>
      </w:pPr>
      <w:r w:rsidRPr="00247B19">
        <w:rPr>
          <w:color w:val="000000"/>
          <w:sz w:val="28"/>
          <w:szCs w:val="28"/>
        </w:rPr>
        <w:t>Расходы на обеспечение равной доступности услуг общественного транспорта на территории Магаданской области для отдельных категорий граждан составили 56 509,3 тыс. рублей (99,5% от плановых назначений).</w:t>
      </w:r>
    </w:p>
    <w:p w:rsidR="00247B19" w:rsidRPr="00247B19" w:rsidRDefault="00247B19" w:rsidP="00247B19">
      <w:pPr>
        <w:spacing w:after="160"/>
        <w:ind w:firstLine="851"/>
        <w:contextualSpacing/>
        <w:jc w:val="both"/>
        <w:rPr>
          <w:color w:val="000000"/>
          <w:sz w:val="28"/>
          <w:szCs w:val="28"/>
        </w:rPr>
      </w:pPr>
    </w:p>
    <w:p w:rsidR="00247B19" w:rsidRPr="00247B19" w:rsidRDefault="00247B19" w:rsidP="00247B19">
      <w:pPr>
        <w:spacing w:after="160"/>
        <w:ind w:firstLine="851"/>
        <w:contextualSpacing/>
        <w:jc w:val="both"/>
        <w:rPr>
          <w:rFonts w:eastAsiaTheme="minorEastAsia"/>
          <w:b/>
          <w:i/>
          <w:sz w:val="28"/>
          <w:szCs w:val="28"/>
          <w:lang w:eastAsia="en-US"/>
        </w:rPr>
      </w:pPr>
      <w:r w:rsidRPr="00247B19">
        <w:rPr>
          <w:rFonts w:eastAsiaTheme="minorEastAsia"/>
          <w:b/>
          <w:i/>
          <w:sz w:val="28"/>
          <w:szCs w:val="28"/>
          <w:lang w:eastAsia="en-US"/>
        </w:rPr>
        <w:t>В рамках данной государственной программы исполняются следующие публичные нормативные обязательства:</w:t>
      </w:r>
    </w:p>
    <w:p w:rsidR="00247B19" w:rsidRPr="00247B19" w:rsidRDefault="00247B19" w:rsidP="00247B19">
      <w:pPr>
        <w:spacing w:after="160"/>
        <w:ind w:left="7069" w:firstLine="851"/>
        <w:contextualSpacing/>
        <w:jc w:val="center"/>
        <w:rPr>
          <w:rFonts w:eastAsiaTheme="minorEastAsia"/>
          <w:szCs w:val="24"/>
          <w:lang w:eastAsia="en-US"/>
        </w:rPr>
      </w:pPr>
      <w:r w:rsidRPr="00247B19">
        <w:rPr>
          <w:rFonts w:eastAsiaTheme="minorEastAsia"/>
          <w:szCs w:val="24"/>
          <w:lang w:eastAsia="en-US"/>
        </w:rPr>
        <w:t>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1805"/>
        <w:gridCol w:w="1482"/>
        <w:gridCol w:w="1411"/>
      </w:tblGrid>
      <w:tr w:rsidR="00247B19" w:rsidRPr="00247B19" w:rsidTr="00247B19">
        <w:trPr>
          <w:trHeight w:val="458"/>
          <w:tblHeader/>
        </w:trPr>
        <w:tc>
          <w:tcPr>
            <w:tcW w:w="4914" w:type="dxa"/>
            <w:shd w:val="clear" w:color="auto" w:fill="auto"/>
            <w:hideMark/>
          </w:tcPr>
          <w:p w:rsidR="00247B19" w:rsidRPr="00247B19" w:rsidRDefault="00247B19" w:rsidP="00247B19">
            <w:pPr>
              <w:contextualSpacing/>
              <w:jc w:val="center"/>
              <w:rPr>
                <w:b/>
                <w:bCs/>
                <w:color w:val="000000"/>
                <w:szCs w:val="24"/>
              </w:rPr>
            </w:pPr>
            <w:r w:rsidRPr="00247B19">
              <w:rPr>
                <w:b/>
                <w:bCs/>
                <w:color w:val="000000"/>
                <w:szCs w:val="24"/>
              </w:rPr>
              <w:t>Наименование</w:t>
            </w:r>
          </w:p>
        </w:tc>
        <w:tc>
          <w:tcPr>
            <w:tcW w:w="1817"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418"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1422" w:type="dxa"/>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247B19">
        <w:trPr>
          <w:trHeight w:val="555"/>
        </w:trPr>
        <w:tc>
          <w:tcPr>
            <w:tcW w:w="4914" w:type="dxa"/>
            <w:shd w:val="clear" w:color="auto" w:fill="auto"/>
          </w:tcPr>
          <w:p w:rsidR="00247B19" w:rsidRPr="00247B19" w:rsidRDefault="00247B19" w:rsidP="00247B19">
            <w:pPr>
              <w:contextualSpacing/>
              <w:jc w:val="both"/>
              <w:rPr>
                <w:b/>
                <w:color w:val="000000"/>
                <w:szCs w:val="24"/>
              </w:rPr>
            </w:pPr>
            <w:r w:rsidRPr="00247B19">
              <w:rPr>
                <w:b/>
                <w:color w:val="000000"/>
                <w:szCs w:val="24"/>
              </w:rPr>
              <w:t>Всего</w:t>
            </w:r>
          </w:p>
        </w:tc>
        <w:tc>
          <w:tcPr>
            <w:tcW w:w="1817" w:type="dxa"/>
            <w:shd w:val="clear" w:color="auto" w:fill="auto"/>
          </w:tcPr>
          <w:p w:rsidR="00247B19" w:rsidRPr="00247B19" w:rsidRDefault="00247B19" w:rsidP="00247B19">
            <w:pPr>
              <w:contextualSpacing/>
              <w:jc w:val="center"/>
              <w:rPr>
                <w:rFonts w:eastAsiaTheme="minorHAnsi"/>
                <w:b/>
                <w:color w:val="000000"/>
                <w:szCs w:val="24"/>
                <w:lang w:eastAsia="en-US"/>
              </w:rPr>
            </w:pPr>
            <w:r w:rsidRPr="00247B19">
              <w:rPr>
                <w:rFonts w:eastAsiaTheme="minorHAnsi"/>
                <w:b/>
                <w:color w:val="000000"/>
                <w:szCs w:val="24"/>
                <w:lang w:eastAsia="en-US"/>
              </w:rPr>
              <w:t>1 570 530,6</w:t>
            </w:r>
          </w:p>
        </w:tc>
        <w:tc>
          <w:tcPr>
            <w:tcW w:w="1418" w:type="dxa"/>
            <w:shd w:val="clear" w:color="auto" w:fill="auto"/>
          </w:tcPr>
          <w:p w:rsidR="00247B19" w:rsidRPr="00247B19" w:rsidRDefault="00247B19" w:rsidP="00247B19">
            <w:pPr>
              <w:contextualSpacing/>
              <w:jc w:val="center"/>
              <w:rPr>
                <w:rFonts w:eastAsiaTheme="minorHAnsi"/>
                <w:b/>
                <w:color w:val="000000"/>
                <w:szCs w:val="24"/>
                <w:lang w:eastAsia="en-US"/>
              </w:rPr>
            </w:pPr>
            <w:r w:rsidRPr="00247B19">
              <w:rPr>
                <w:rFonts w:eastAsiaTheme="minorHAnsi"/>
                <w:b/>
                <w:color w:val="000000"/>
                <w:szCs w:val="24"/>
                <w:lang w:eastAsia="en-US"/>
              </w:rPr>
              <w:t>1 530 271,6</w:t>
            </w:r>
          </w:p>
        </w:tc>
        <w:tc>
          <w:tcPr>
            <w:tcW w:w="1422" w:type="dxa"/>
            <w:shd w:val="clear" w:color="auto" w:fill="auto"/>
          </w:tcPr>
          <w:p w:rsidR="00247B19" w:rsidRPr="00247B19" w:rsidRDefault="00247B19" w:rsidP="00247B19">
            <w:pPr>
              <w:contextualSpacing/>
              <w:jc w:val="center"/>
              <w:rPr>
                <w:rFonts w:eastAsiaTheme="minorHAnsi"/>
                <w:b/>
                <w:color w:val="000000"/>
                <w:szCs w:val="24"/>
                <w:lang w:eastAsia="en-US"/>
              </w:rPr>
            </w:pPr>
            <w:r w:rsidRPr="00247B19">
              <w:rPr>
                <w:rFonts w:eastAsiaTheme="minorHAnsi"/>
                <w:b/>
                <w:color w:val="000000"/>
                <w:szCs w:val="24"/>
                <w:lang w:eastAsia="en-US"/>
              </w:rPr>
              <w:t>97,5</w:t>
            </w:r>
          </w:p>
        </w:tc>
      </w:tr>
      <w:tr w:rsidR="00247B19" w:rsidRPr="00247B19" w:rsidTr="00247B19">
        <w:trPr>
          <w:trHeight w:val="311"/>
        </w:trPr>
        <w:tc>
          <w:tcPr>
            <w:tcW w:w="4914" w:type="dxa"/>
            <w:shd w:val="clear" w:color="auto" w:fill="auto"/>
          </w:tcPr>
          <w:p w:rsidR="00247B19" w:rsidRPr="00247B19" w:rsidRDefault="00247B19" w:rsidP="00247B19">
            <w:pPr>
              <w:contextualSpacing/>
              <w:jc w:val="both"/>
              <w:rPr>
                <w:color w:val="000000"/>
                <w:szCs w:val="24"/>
              </w:rPr>
            </w:pPr>
            <w:r w:rsidRPr="00247B19">
              <w:rPr>
                <w:color w:val="000000"/>
                <w:szCs w:val="24"/>
              </w:rPr>
              <w:t>В том числе:</w:t>
            </w:r>
          </w:p>
        </w:tc>
        <w:tc>
          <w:tcPr>
            <w:tcW w:w="1817" w:type="dxa"/>
            <w:shd w:val="clear" w:color="auto" w:fill="auto"/>
          </w:tcPr>
          <w:p w:rsidR="00247B19" w:rsidRPr="00247B19" w:rsidRDefault="00247B19" w:rsidP="00247B19">
            <w:pPr>
              <w:contextualSpacing/>
              <w:jc w:val="center"/>
              <w:rPr>
                <w:color w:val="000000"/>
                <w:szCs w:val="24"/>
              </w:rPr>
            </w:pPr>
          </w:p>
        </w:tc>
        <w:tc>
          <w:tcPr>
            <w:tcW w:w="1418" w:type="dxa"/>
            <w:shd w:val="clear" w:color="auto" w:fill="auto"/>
          </w:tcPr>
          <w:p w:rsidR="00247B19" w:rsidRPr="00247B19" w:rsidRDefault="00247B19" w:rsidP="00247B19">
            <w:pPr>
              <w:contextualSpacing/>
              <w:jc w:val="center"/>
              <w:rPr>
                <w:color w:val="000000"/>
                <w:szCs w:val="24"/>
              </w:rPr>
            </w:pPr>
          </w:p>
        </w:tc>
        <w:tc>
          <w:tcPr>
            <w:tcW w:w="1422" w:type="dxa"/>
            <w:shd w:val="clear" w:color="auto" w:fill="auto"/>
          </w:tcPr>
          <w:p w:rsidR="00247B19" w:rsidRPr="00247B19" w:rsidRDefault="00247B19" w:rsidP="00247B19">
            <w:pPr>
              <w:contextualSpacing/>
              <w:jc w:val="center"/>
              <w:rPr>
                <w:color w:val="000000"/>
                <w:szCs w:val="24"/>
              </w:rPr>
            </w:pPr>
          </w:p>
        </w:tc>
      </w:tr>
      <w:tr w:rsidR="00247B19" w:rsidRPr="00247B19" w:rsidTr="00247B19">
        <w:trPr>
          <w:trHeight w:val="555"/>
        </w:trPr>
        <w:tc>
          <w:tcPr>
            <w:tcW w:w="4914" w:type="dxa"/>
            <w:shd w:val="clear" w:color="auto" w:fill="auto"/>
            <w:hideMark/>
          </w:tcPr>
          <w:p w:rsidR="00247B19" w:rsidRPr="00247B19" w:rsidRDefault="00247B19" w:rsidP="00247B19">
            <w:pPr>
              <w:contextualSpacing/>
              <w:jc w:val="both"/>
              <w:rPr>
                <w:color w:val="000000"/>
                <w:szCs w:val="24"/>
              </w:rPr>
            </w:pPr>
            <w:r w:rsidRPr="00247B19">
              <w:rPr>
                <w:color w:val="000000"/>
                <w:szCs w:val="24"/>
              </w:rPr>
              <w:t>Выплата региональной доплаты к пенсии (средства федерального бюджета)</w:t>
            </w:r>
          </w:p>
        </w:tc>
        <w:tc>
          <w:tcPr>
            <w:tcW w:w="1817"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166 496,9</w:t>
            </w:r>
          </w:p>
        </w:tc>
        <w:tc>
          <w:tcPr>
            <w:tcW w:w="1418"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155 611,3</w:t>
            </w:r>
          </w:p>
        </w:tc>
        <w:tc>
          <w:tcPr>
            <w:tcW w:w="1422"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93,5</w:t>
            </w:r>
          </w:p>
        </w:tc>
      </w:tr>
      <w:tr w:rsidR="00247B19" w:rsidRPr="00247B19" w:rsidTr="00247B19">
        <w:trPr>
          <w:trHeight w:val="605"/>
        </w:trPr>
        <w:tc>
          <w:tcPr>
            <w:tcW w:w="4914" w:type="dxa"/>
            <w:shd w:val="clear" w:color="auto" w:fill="auto"/>
          </w:tcPr>
          <w:p w:rsidR="00247B19" w:rsidRPr="00247B19" w:rsidRDefault="00247B19" w:rsidP="00247B19">
            <w:pPr>
              <w:contextualSpacing/>
              <w:jc w:val="both"/>
              <w:rPr>
                <w:color w:val="000000"/>
                <w:szCs w:val="24"/>
              </w:rPr>
            </w:pPr>
            <w:r w:rsidRPr="00247B19">
              <w:rPr>
                <w:color w:val="000000"/>
                <w:szCs w:val="24"/>
              </w:rPr>
              <w:lastRenderedPageBreak/>
              <w:t>Расходы на выплату региональной доплаты к пенсии (средства областного бюджета)</w:t>
            </w:r>
          </w:p>
        </w:tc>
        <w:tc>
          <w:tcPr>
            <w:tcW w:w="1817" w:type="dxa"/>
            <w:shd w:val="clear" w:color="auto" w:fill="auto"/>
          </w:tcPr>
          <w:p w:rsidR="00247B19" w:rsidRPr="00247B19" w:rsidRDefault="00247B19" w:rsidP="00247B19">
            <w:pPr>
              <w:contextualSpacing/>
              <w:jc w:val="center"/>
              <w:rPr>
                <w:color w:val="000000"/>
                <w:szCs w:val="24"/>
              </w:rPr>
            </w:pPr>
            <w:r w:rsidRPr="00247B19">
              <w:rPr>
                <w:color w:val="000000"/>
                <w:szCs w:val="24"/>
              </w:rPr>
              <w:t>104 525,7</w:t>
            </w:r>
          </w:p>
        </w:tc>
        <w:tc>
          <w:tcPr>
            <w:tcW w:w="1418" w:type="dxa"/>
            <w:shd w:val="clear" w:color="auto" w:fill="auto"/>
          </w:tcPr>
          <w:p w:rsidR="00247B19" w:rsidRPr="00247B19" w:rsidRDefault="00247B19" w:rsidP="00247B19">
            <w:pPr>
              <w:contextualSpacing/>
              <w:jc w:val="center"/>
              <w:rPr>
                <w:color w:val="000000"/>
                <w:szCs w:val="24"/>
              </w:rPr>
            </w:pPr>
            <w:r w:rsidRPr="00247B19">
              <w:rPr>
                <w:color w:val="000000"/>
                <w:szCs w:val="24"/>
              </w:rPr>
              <w:t>104 124,6</w:t>
            </w:r>
          </w:p>
          <w:p w:rsidR="00247B19" w:rsidRPr="00247B19" w:rsidRDefault="00247B19" w:rsidP="00247B19">
            <w:pPr>
              <w:contextualSpacing/>
              <w:jc w:val="center"/>
              <w:rPr>
                <w:color w:val="000000"/>
                <w:szCs w:val="24"/>
              </w:rPr>
            </w:pPr>
          </w:p>
        </w:tc>
        <w:tc>
          <w:tcPr>
            <w:tcW w:w="1422" w:type="dxa"/>
            <w:shd w:val="clear" w:color="auto" w:fill="auto"/>
          </w:tcPr>
          <w:p w:rsidR="00247B19" w:rsidRPr="00247B19" w:rsidRDefault="00247B19" w:rsidP="00247B19">
            <w:pPr>
              <w:contextualSpacing/>
              <w:jc w:val="center"/>
              <w:rPr>
                <w:color w:val="000000"/>
                <w:szCs w:val="24"/>
              </w:rPr>
            </w:pPr>
            <w:r w:rsidRPr="00247B19">
              <w:rPr>
                <w:color w:val="000000"/>
                <w:szCs w:val="24"/>
              </w:rPr>
              <w:t>99,6</w:t>
            </w:r>
          </w:p>
        </w:tc>
      </w:tr>
      <w:tr w:rsidR="00247B19" w:rsidRPr="00247B19" w:rsidTr="00247B19">
        <w:trPr>
          <w:trHeight w:val="705"/>
        </w:trPr>
        <w:tc>
          <w:tcPr>
            <w:tcW w:w="4914" w:type="dxa"/>
            <w:shd w:val="clear" w:color="auto" w:fill="auto"/>
            <w:hideMark/>
          </w:tcPr>
          <w:p w:rsidR="00247B19" w:rsidRPr="00247B19" w:rsidRDefault="00247B19" w:rsidP="00247B19">
            <w:pPr>
              <w:contextualSpacing/>
              <w:jc w:val="both"/>
              <w:rPr>
                <w:color w:val="000000"/>
                <w:szCs w:val="24"/>
              </w:rPr>
            </w:pPr>
            <w:r w:rsidRPr="00247B19">
              <w:rPr>
                <w:color w:val="000000"/>
                <w:szCs w:val="24"/>
              </w:rPr>
              <w:t>Выплаты субсидий на оплату жилого помещения и коммунальных услуг (постановление администрации Магаданской области от 17 января 2008 г. № 9-па)</w:t>
            </w:r>
          </w:p>
        </w:tc>
        <w:tc>
          <w:tcPr>
            <w:tcW w:w="1817"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69 448,7</w:t>
            </w:r>
          </w:p>
        </w:tc>
        <w:tc>
          <w:tcPr>
            <w:tcW w:w="1418"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69 264,1</w:t>
            </w:r>
          </w:p>
        </w:tc>
        <w:tc>
          <w:tcPr>
            <w:tcW w:w="1422"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99,7</w:t>
            </w:r>
          </w:p>
        </w:tc>
      </w:tr>
      <w:tr w:rsidR="00247B19" w:rsidRPr="00247B19" w:rsidTr="00247B19">
        <w:trPr>
          <w:trHeight w:val="705"/>
        </w:trPr>
        <w:tc>
          <w:tcPr>
            <w:tcW w:w="4914" w:type="dxa"/>
            <w:shd w:val="clear" w:color="auto" w:fill="auto"/>
            <w:hideMark/>
          </w:tcPr>
          <w:p w:rsidR="00247B19" w:rsidRPr="00247B19" w:rsidRDefault="00247B19" w:rsidP="00247B19">
            <w:pPr>
              <w:contextualSpacing/>
              <w:jc w:val="both"/>
              <w:rPr>
                <w:color w:val="000000"/>
                <w:szCs w:val="24"/>
              </w:rPr>
            </w:pPr>
            <w:r w:rsidRPr="00247B19">
              <w:rPr>
                <w:color w:val="000000"/>
                <w:szCs w:val="24"/>
              </w:rPr>
              <w:t>Государственная социальная помощь (Закон Магаданской области от 12 марта 2003 г. № 320-ОЗ)</w:t>
            </w:r>
          </w:p>
        </w:tc>
        <w:tc>
          <w:tcPr>
            <w:tcW w:w="1817"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38 599,5</w:t>
            </w:r>
          </w:p>
        </w:tc>
        <w:tc>
          <w:tcPr>
            <w:tcW w:w="1418"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38 393,0</w:t>
            </w:r>
          </w:p>
        </w:tc>
        <w:tc>
          <w:tcPr>
            <w:tcW w:w="1422" w:type="dxa"/>
            <w:shd w:val="clear" w:color="auto" w:fill="auto"/>
            <w:hideMark/>
          </w:tcPr>
          <w:p w:rsidR="00247B19" w:rsidRPr="00247B19" w:rsidRDefault="00247B19" w:rsidP="00247B19">
            <w:pPr>
              <w:contextualSpacing/>
              <w:jc w:val="center"/>
              <w:rPr>
                <w:color w:val="000000"/>
                <w:szCs w:val="24"/>
              </w:rPr>
            </w:pPr>
            <w:r w:rsidRPr="00247B19">
              <w:rPr>
                <w:color w:val="000000"/>
                <w:szCs w:val="24"/>
              </w:rPr>
              <w:t>99,5</w:t>
            </w:r>
          </w:p>
        </w:tc>
      </w:tr>
      <w:tr w:rsidR="00247B19" w:rsidRPr="00247B19" w:rsidTr="00247B19">
        <w:trPr>
          <w:trHeight w:val="1352"/>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1 196,6</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613,3</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51,3</w:t>
            </w:r>
          </w:p>
        </w:tc>
      </w:tr>
      <w:tr w:rsidR="00247B19" w:rsidRPr="00247B19" w:rsidTr="00247B19">
        <w:trPr>
          <w:trHeight w:val="88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103,2</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36,9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35,8</w:t>
            </w:r>
          </w:p>
        </w:tc>
      </w:tr>
      <w:tr w:rsidR="00247B19" w:rsidRPr="00247B19" w:rsidTr="00247B19">
        <w:trPr>
          <w:trHeight w:val="1159"/>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отдельных категорий лиц, удостоенных почетного звания «Ветеран труда Магаданской области» (Закон Магаданской области от 12 января 2004 года № 412-ОЗ)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26 643,4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26 589,3</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99,8</w:t>
            </w:r>
          </w:p>
        </w:tc>
      </w:tr>
      <w:tr w:rsidR="00247B19" w:rsidRPr="00247B19" w:rsidTr="00247B19">
        <w:trPr>
          <w:trHeight w:val="711"/>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113 124,0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112 107,9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99,1</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3 977,5</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3 687,8</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92,7</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344 550,0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343 600,1</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99,7</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1 965,9</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1 797,0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91,4</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18 844,9</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18 814,8</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99,8</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lastRenderedPageBreak/>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1 950,7</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1 940,3</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99,5</w:t>
            </w:r>
          </w:p>
        </w:tc>
      </w:tr>
      <w:tr w:rsidR="00247B19" w:rsidRPr="00247B19" w:rsidTr="00247B19">
        <w:trPr>
          <w:trHeight w:val="94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1 220,3</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1 159,2</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95,0</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Компенсация отдельным категориям граждан оплаты взноса на капитальный ремонт общего имущества в многоквартирном доме</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257,4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255,7</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99,3</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1 400,0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1 074,4</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76,7</w:t>
            </w:r>
          </w:p>
        </w:tc>
      </w:tr>
      <w:tr w:rsidR="00247B19" w:rsidRPr="00247B19" w:rsidTr="00247B19">
        <w:trPr>
          <w:trHeight w:val="1278"/>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1 266,9</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1 263,0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99,7</w:t>
            </w:r>
          </w:p>
        </w:tc>
      </w:tr>
      <w:tr w:rsidR="00247B19" w:rsidRPr="00247B19" w:rsidTr="00247B19">
        <w:trPr>
          <w:trHeight w:val="840"/>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многодетных семей (Закон Магаданской области от 28 декабря 2004 года № 523-ОЗ)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60 696,3</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56 798,6</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93,6</w:t>
            </w:r>
          </w:p>
        </w:tc>
      </w:tr>
      <w:tr w:rsidR="00247B19" w:rsidRPr="00247B19" w:rsidTr="00247B19">
        <w:trPr>
          <w:trHeight w:val="67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 xml:space="preserve">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w:t>
            </w:r>
            <w:r w:rsidRPr="00247B19">
              <w:rPr>
                <w:color w:val="000000"/>
                <w:szCs w:val="24"/>
              </w:rPr>
              <w:lastRenderedPageBreak/>
              <w:t>умерших в связи с исполнением обязанностей народного дружинника (Закон Магаданской области от 27 мая 2002 года № 246-ОЗ)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lastRenderedPageBreak/>
              <w:t>916,5</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627,1</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68,4</w:t>
            </w:r>
          </w:p>
        </w:tc>
      </w:tr>
      <w:tr w:rsidR="00247B19" w:rsidRPr="00247B19" w:rsidTr="00247B19">
        <w:trPr>
          <w:trHeight w:val="699"/>
        </w:trPr>
        <w:tc>
          <w:tcPr>
            <w:tcW w:w="4914" w:type="dxa"/>
            <w:shd w:val="clear" w:color="auto" w:fill="auto"/>
          </w:tcPr>
          <w:p w:rsidR="00247B19" w:rsidRPr="00247B19" w:rsidRDefault="00247B19" w:rsidP="00247B19">
            <w:pPr>
              <w:jc w:val="both"/>
              <w:rPr>
                <w:color w:val="000000"/>
                <w:szCs w:val="24"/>
              </w:rPr>
            </w:pPr>
            <w:r w:rsidRPr="00247B19">
              <w:rPr>
                <w:color w:val="000000"/>
                <w:szCs w:val="24"/>
              </w:rPr>
              <w:lastRenderedPageBreak/>
              <w:t>Единовременное материальное вознаграждение многодетным матерям, награжденным почетным знаком Магаданской области «Материнская слава» (Закон Магаданской области от 13 марта 2008 года № 984-ОЗ)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75,0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75,0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100,0</w:t>
            </w:r>
          </w:p>
        </w:tc>
      </w:tr>
      <w:tr w:rsidR="00247B19" w:rsidRPr="00247B19" w:rsidTr="00247B19">
        <w:trPr>
          <w:trHeight w:val="891"/>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Предоставление регионального материнского (семейного) капитала (Закон Магаданской области от 22 июля 2011 года № 1420-ОЗ)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57 721,4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57 721,3</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100,0</w:t>
            </w:r>
          </w:p>
        </w:tc>
      </w:tr>
      <w:tr w:rsidR="00247B19" w:rsidRPr="00247B19" w:rsidTr="00247B19">
        <w:trPr>
          <w:trHeight w:val="569"/>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Ежемесячные выплаты на детей-инвалидов с особыми потребностями (Закон Магаданской области от 28 декабря 2011 года № 1461-ОЗ)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17 273,4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17 247,5</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99,9</w:t>
            </w:r>
          </w:p>
        </w:tc>
      </w:tr>
      <w:tr w:rsidR="00247B19" w:rsidRPr="00247B19" w:rsidTr="00247B19">
        <w:trPr>
          <w:trHeight w:val="934"/>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Выплаты ежемесячного и ежегодного пособия на ребенка (Закон Магаданской области от 06 декабря 2004 года № 500-ОЗ)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75 807,9</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73 568,0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97,0</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Единовременные выплаты семьям при рождении двух и более детей (Закон Магаданской области от 27 июля 2012 года № 1527-ОЗ)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953,5</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843,7</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88,5</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270,2</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115,9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42,9</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2 640,0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2 133,3</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80,8</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120 529,4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114 733,9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95,2</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Выплата единовременного материального вознаграждения «За верность родительскому долгу»</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150,0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148,8</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99,2</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197 301,4</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188 882,0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95,7</w:t>
            </w:r>
          </w:p>
        </w:tc>
      </w:tr>
      <w:tr w:rsidR="00247B19" w:rsidRPr="00247B19" w:rsidTr="00247B19">
        <w:trPr>
          <w:trHeight w:val="70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Расходы на доплату к пенсиям государственных и муниципальных служащих (Закон Магаданской области от 14 марта 2014 года № 1718-ОЗ)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83 785,0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82 642,9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98,6</w:t>
            </w:r>
          </w:p>
        </w:tc>
      </w:tr>
      <w:tr w:rsidR="00247B19" w:rsidRPr="00247B19" w:rsidTr="00247B19">
        <w:trPr>
          <w:trHeight w:val="1159"/>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10 357,0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10 331,4</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99,8</w:t>
            </w:r>
          </w:p>
        </w:tc>
      </w:tr>
      <w:tr w:rsidR="00247B19" w:rsidRPr="00247B19" w:rsidTr="00247B19">
        <w:trPr>
          <w:trHeight w:val="115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161,2</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160,9</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99,8</w:t>
            </w:r>
          </w:p>
        </w:tc>
      </w:tr>
      <w:tr w:rsidR="00247B19" w:rsidRPr="00247B19" w:rsidTr="00247B19">
        <w:trPr>
          <w:trHeight w:val="1155"/>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25 806,0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25 766,0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99,8</w:t>
            </w:r>
          </w:p>
        </w:tc>
      </w:tr>
      <w:tr w:rsidR="00247B19" w:rsidRPr="00247B19" w:rsidTr="00247B19">
        <w:trPr>
          <w:trHeight w:val="820"/>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молодых специалистов Магаданской области (Закон Магаданской области от 09 ноября 2007 года № 909-ОЗ)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15 824,8</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14 159,6</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89,5</w:t>
            </w:r>
          </w:p>
        </w:tc>
      </w:tr>
      <w:tr w:rsidR="00247B19" w:rsidRPr="00247B19" w:rsidTr="00247B19">
        <w:trPr>
          <w:trHeight w:val="691"/>
        </w:trPr>
        <w:tc>
          <w:tcPr>
            <w:tcW w:w="4914" w:type="dxa"/>
            <w:shd w:val="clear" w:color="auto" w:fill="auto"/>
          </w:tcPr>
          <w:p w:rsidR="00247B19" w:rsidRPr="00247B19" w:rsidRDefault="00247B19" w:rsidP="00247B19">
            <w:pPr>
              <w:jc w:val="both"/>
              <w:rPr>
                <w:color w:val="000000"/>
                <w:szCs w:val="24"/>
              </w:rPr>
            </w:pPr>
            <w:r w:rsidRPr="00247B19">
              <w:rPr>
                <w:color w:val="000000"/>
                <w:szCs w:val="24"/>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1817" w:type="dxa"/>
            <w:shd w:val="clear" w:color="auto" w:fill="auto"/>
          </w:tcPr>
          <w:p w:rsidR="00247B19" w:rsidRPr="00247B19" w:rsidRDefault="00247B19" w:rsidP="00247B19">
            <w:pPr>
              <w:jc w:val="right"/>
              <w:rPr>
                <w:color w:val="000000"/>
                <w:szCs w:val="24"/>
              </w:rPr>
            </w:pPr>
            <w:r w:rsidRPr="00247B19">
              <w:rPr>
                <w:color w:val="000000"/>
                <w:szCs w:val="24"/>
              </w:rPr>
              <w:t>4 690,0</w:t>
            </w:r>
          </w:p>
        </w:tc>
        <w:tc>
          <w:tcPr>
            <w:tcW w:w="1418" w:type="dxa"/>
            <w:shd w:val="clear" w:color="auto" w:fill="auto"/>
          </w:tcPr>
          <w:p w:rsidR="00247B19" w:rsidRPr="00247B19" w:rsidRDefault="00247B19" w:rsidP="00247B19">
            <w:pPr>
              <w:jc w:val="right"/>
              <w:rPr>
                <w:color w:val="000000"/>
                <w:szCs w:val="24"/>
              </w:rPr>
            </w:pPr>
            <w:r w:rsidRPr="00247B19">
              <w:rPr>
                <w:color w:val="000000"/>
                <w:szCs w:val="24"/>
              </w:rPr>
              <w:t>3 983,0</w:t>
            </w:r>
          </w:p>
        </w:tc>
        <w:tc>
          <w:tcPr>
            <w:tcW w:w="1422" w:type="dxa"/>
            <w:shd w:val="clear" w:color="auto" w:fill="auto"/>
          </w:tcPr>
          <w:p w:rsidR="00247B19" w:rsidRPr="00247B19" w:rsidRDefault="00247B19" w:rsidP="00247B19">
            <w:pPr>
              <w:jc w:val="right"/>
              <w:rPr>
                <w:color w:val="000000"/>
                <w:szCs w:val="24"/>
              </w:rPr>
            </w:pPr>
            <w:r w:rsidRPr="00247B19">
              <w:rPr>
                <w:color w:val="000000"/>
                <w:szCs w:val="24"/>
              </w:rPr>
              <w:t>84,9</w:t>
            </w:r>
          </w:p>
        </w:tc>
      </w:tr>
    </w:tbl>
    <w:p w:rsidR="00247B19" w:rsidRPr="00247B19" w:rsidRDefault="00247B19" w:rsidP="00247B19">
      <w:pPr>
        <w:contextualSpacing/>
        <w:jc w:val="both"/>
        <w:rPr>
          <w:szCs w:val="24"/>
          <w:lang w:eastAsia="en-US"/>
        </w:rPr>
      </w:pPr>
    </w:p>
    <w:p w:rsidR="00247B19" w:rsidRPr="00247B19" w:rsidRDefault="00247B19" w:rsidP="00247B19">
      <w:pPr>
        <w:ind w:firstLine="851"/>
        <w:contextualSpacing/>
        <w:jc w:val="both"/>
        <w:rPr>
          <w:sz w:val="28"/>
          <w:szCs w:val="28"/>
          <w:lang w:eastAsia="en-US"/>
        </w:rPr>
      </w:pPr>
      <w:r w:rsidRPr="00247B19">
        <w:rPr>
          <w:sz w:val="28"/>
          <w:szCs w:val="28"/>
          <w:lang w:eastAsia="en-US"/>
        </w:rPr>
        <w:t>Выплату региональной социальной доплаты к пенсии получило 4 438 человек, средний размер доплаты составил 4859,0 рублей. В 2017 году на данную меру социальной поддержки было направлено 155 611,3 тыс. рублей средств федерального бюджета и 104 124,6 тыс. рублей областного бюджета.</w:t>
      </w:r>
    </w:p>
    <w:p w:rsidR="00247B19" w:rsidRPr="00247B19" w:rsidRDefault="00247B19" w:rsidP="00247B19">
      <w:pPr>
        <w:ind w:firstLine="851"/>
        <w:contextualSpacing/>
        <w:jc w:val="both"/>
        <w:rPr>
          <w:sz w:val="28"/>
          <w:szCs w:val="28"/>
          <w:lang w:eastAsia="en-US"/>
        </w:rPr>
      </w:pPr>
      <w:r w:rsidRPr="00247B19">
        <w:rPr>
          <w:sz w:val="28"/>
          <w:szCs w:val="28"/>
          <w:lang w:eastAsia="en-US"/>
        </w:rPr>
        <w:t>На выплату субсидий по оплате жилого помещения и коммунальных услуг было направлено 69 264,1 тыс. рублей. Пособие получили 1830 человек, средний размер субсидии составил 3087,5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Государственную социальную помощь получили 12 031 человек. В 2017 году на данную меру социальной поддержки было направлено 38 393,0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Меры социальной поддержки реабилитированных лиц и лиц, признанным пострадавшими от политических репрессий, проживающих на территории Магаданской области получили 402 человека, средний размер выплаты составит 3 821,64 рублей. В 2017 году на данную меру социальной поддержки было направлено 18 814,8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lastRenderedPageBreak/>
        <w:t>Меры социальной поддержки ветеранов труда, проживающих на территории Магаданской области получили 10 576 человек, средний размер выплаты составил 2 655,04 рублей. Общая сумма кассовых расходов на выплату данной меры составила 343 600,1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В 2017 году на меры социальной поддержки отдельных категорий лиц, удостоенных почетного звания «Ветеран труда Магаданской области» направлено 26 589,3 тыс. рублей. Число получателей составило 1 616 человек, средний размер выплаты составил 1 340,99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 xml:space="preserve">Меры социальной поддержки неработающих старожилов Магаданской области, получающих страховую пенсию по старости (инвалидности) в 2017 году получили </w:t>
      </w:r>
      <w:r w:rsidR="00BB661F">
        <w:rPr>
          <w:sz w:val="28"/>
          <w:szCs w:val="28"/>
          <w:lang w:eastAsia="en-US"/>
        </w:rPr>
        <w:t>10 275</w:t>
      </w:r>
      <w:r w:rsidRPr="00247B19">
        <w:rPr>
          <w:sz w:val="28"/>
          <w:szCs w:val="28"/>
          <w:lang w:eastAsia="en-US"/>
        </w:rPr>
        <w:t xml:space="preserve"> человек, средний размер выплаты составил </w:t>
      </w:r>
      <w:r w:rsidR="00BB661F">
        <w:rPr>
          <w:sz w:val="28"/>
          <w:szCs w:val="28"/>
          <w:lang w:eastAsia="en-US"/>
        </w:rPr>
        <w:t>889,46</w:t>
      </w:r>
      <w:r w:rsidRPr="00247B19">
        <w:rPr>
          <w:sz w:val="28"/>
          <w:szCs w:val="28"/>
          <w:lang w:eastAsia="en-US"/>
        </w:rPr>
        <w:t xml:space="preserve"> рублей. Расходы областного бюджета в 2017 году составили 112 107,9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Число получателей ежемесячных денежных выплат семьям при рождении третьего или последующих детей составило 797 человек, средний размер выплаты составил 19 412,42 рубля. Всего на данные выплаты было направлено 188 882,0 тыс. рублей, из них 90 045,3 тыс. рублей – средства федерального бюджета, 107 256,1 тыс. рублей – средства областного бюджета.</w:t>
      </w:r>
    </w:p>
    <w:p w:rsidR="00247B19" w:rsidRPr="00247B19" w:rsidRDefault="00247B19" w:rsidP="00247B19">
      <w:pPr>
        <w:ind w:firstLine="851"/>
        <w:contextualSpacing/>
        <w:jc w:val="both"/>
        <w:rPr>
          <w:sz w:val="28"/>
          <w:szCs w:val="28"/>
          <w:lang w:eastAsia="en-US"/>
        </w:rPr>
      </w:pPr>
      <w:r w:rsidRPr="00247B19">
        <w:rPr>
          <w:sz w:val="28"/>
          <w:szCs w:val="28"/>
          <w:lang w:eastAsia="en-US"/>
        </w:rPr>
        <w:t>Кассовые расходы, направленные на социальную поддержку детей – сирот и детей, оставшихся без попечения родителей, а также лиц из числа детей – сирот и детей, оставшихся без попечения родителей в Магаданской области составил 114 733,9 тыс. рублей. Число получателей выплаты составило 506 детей, средний размер выплаты составил 18 585,36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Почетным знаком Магаданской области «Материнская слава» (единовременное вознаграждение многодетным матерям) награжден 1 человек, размер вознаграждения составляет 75,0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 xml:space="preserve">На выплату «Единовременного материального вознаграждения «За верность родительскому долгу» было направлено 148,8 тыс. рублей. </w:t>
      </w:r>
    </w:p>
    <w:p w:rsidR="00247B19" w:rsidRPr="00247B19" w:rsidRDefault="00247B19" w:rsidP="00247B19">
      <w:pPr>
        <w:ind w:firstLine="851"/>
        <w:contextualSpacing/>
        <w:jc w:val="both"/>
        <w:rPr>
          <w:sz w:val="28"/>
          <w:szCs w:val="28"/>
          <w:lang w:eastAsia="en-US"/>
        </w:rPr>
      </w:pPr>
      <w:r w:rsidRPr="00247B19">
        <w:rPr>
          <w:sz w:val="28"/>
          <w:szCs w:val="28"/>
          <w:lang w:eastAsia="en-US"/>
        </w:rPr>
        <w:t>Ежемесячные и ежегодные пособия на ребенка (Закон Магаданской области от 06.12.2004г. № 500-ОЗ) получили 7 588 человек, средний размер выплаты составил 9 683,74 рублей. Кассовый расход на реализацию данного расхода составил 73 568,0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Региональный материнский (семейный капитал) получило 1 137 семей, средний размер составил 50 678,72 рублей. Общая сумма расходов областного бюджета составила 57 721,3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В 2017 году ежемесячные выплаты на детей-инвалидов с особыми потребностями получили 147 человек, средний размер выплаты составил 9636,62 рублей. Кассовые выплаты составили 17 247,5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На меры социальной поддержки лиц, имеющих звание «Почетный донор Магаданской области» направлено 10 331,4 тыс. рублей. Правом на данную социальную выплату воспользовались 1 021 человек, средний размер выплаты составил 829,83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 xml:space="preserve">В 2017 году количество граждан, имеющих право на получение доплаты к пенсиям государственных и муниципальных служащих составило 317 человека. Средний размер доплаты составил 21 793,0 рублей. Общий </w:t>
      </w:r>
      <w:r w:rsidRPr="00247B19">
        <w:rPr>
          <w:sz w:val="28"/>
          <w:szCs w:val="28"/>
          <w:lang w:eastAsia="en-US"/>
        </w:rPr>
        <w:lastRenderedPageBreak/>
        <w:t>объем средств направленный на реализацию данного права составил 82 642,9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Меры социальной поддержки лиц, удостоенных звания «Почетный гражданин Магаданской области» предоставлены 2 гражданам. Средний размер выплаты составил 80,45 рублей. В 2017 году кассовый расход по данным выплатам составил 160,9 тыс. рублей.</w:t>
      </w:r>
    </w:p>
    <w:p w:rsidR="00247B19" w:rsidRPr="00247B19" w:rsidRDefault="00247B19" w:rsidP="00247B19">
      <w:pPr>
        <w:ind w:firstLine="851"/>
        <w:contextualSpacing/>
        <w:jc w:val="both"/>
        <w:rPr>
          <w:sz w:val="28"/>
          <w:szCs w:val="28"/>
          <w:lang w:eastAsia="en-US"/>
        </w:rPr>
      </w:pPr>
      <w:r w:rsidRPr="00247B19">
        <w:rPr>
          <w:sz w:val="28"/>
          <w:szCs w:val="28"/>
          <w:lang w:eastAsia="en-US"/>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выплачено 86 получателям данной выплаты. Средний размер пособия составил 295,0 тыс. рублей. Израсходовано 25 766,0 тыс. рублей средств областного бюджета.</w:t>
      </w:r>
    </w:p>
    <w:p w:rsidR="00247B19" w:rsidRPr="00247B19" w:rsidRDefault="00247B19" w:rsidP="00247B19">
      <w:pPr>
        <w:ind w:firstLine="851"/>
        <w:contextualSpacing/>
        <w:jc w:val="both"/>
        <w:rPr>
          <w:sz w:val="28"/>
          <w:szCs w:val="28"/>
        </w:rPr>
      </w:pPr>
      <w:r w:rsidRPr="00247B19">
        <w:rPr>
          <w:sz w:val="28"/>
          <w:szCs w:val="28"/>
        </w:rPr>
        <w:t>Ежемесячные денежные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 95% или 1 159,2 тыс. рублей. Данная мера социальной поддержки носит заявительный характер. Выплату получили 23 человек, размер составил 4 110,14 рублей;</w:t>
      </w:r>
    </w:p>
    <w:p w:rsidR="00247B19" w:rsidRPr="00247B19" w:rsidRDefault="00247B19" w:rsidP="00247B19">
      <w:pPr>
        <w:ind w:firstLine="851"/>
        <w:contextualSpacing/>
        <w:jc w:val="both"/>
        <w:rPr>
          <w:color w:val="000000"/>
          <w:sz w:val="28"/>
          <w:szCs w:val="28"/>
        </w:rPr>
      </w:pPr>
      <w:r w:rsidRPr="00247B19">
        <w:rPr>
          <w:color w:val="000000"/>
          <w:sz w:val="28"/>
          <w:szCs w:val="28"/>
        </w:rPr>
        <w:t xml:space="preserve">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1 263,0 тыс. рублей, данные выплаты носят заявительный характер. Число получателей выплат </w:t>
      </w:r>
      <w:r w:rsidRPr="00247B19">
        <w:rPr>
          <w:sz w:val="28"/>
          <w:szCs w:val="28"/>
        </w:rPr>
        <w:t>составило 48 человек, средний размер выплаты – 2 161,11 рублей;</w:t>
      </w:r>
    </w:p>
    <w:p w:rsidR="00247B19" w:rsidRPr="00247B19" w:rsidRDefault="00247B19" w:rsidP="00247B19">
      <w:pPr>
        <w:ind w:firstLine="851"/>
        <w:contextualSpacing/>
        <w:jc w:val="both"/>
        <w:rPr>
          <w:sz w:val="28"/>
          <w:szCs w:val="28"/>
          <w:lang w:eastAsia="en-US"/>
        </w:rPr>
      </w:pPr>
      <w:r w:rsidRPr="00247B19">
        <w:rPr>
          <w:color w:val="000000"/>
          <w:sz w:val="28"/>
          <w:szCs w:val="28"/>
        </w:rPr>
        <w:t xml:space="preserve">Компенсацию расходов по оплате взносов на капитальный ремонт общего имущества в многоквартирном доме отдельным категориям граждан получило </w:t>
      </w:r>
      <w:r w:rsidRPr="00247B19">
        <w:rPr>
          <w:sz w:val="28"/>
          <w:szCs w:val="28"/>
        </w:rPr>
        <w:t>77 человек, средний размер выплаты составил 271,54 рублей.</w:t>
      </w:r>
      <w:r w:rsidR="006D151F">
        <w:rPr>
          <w:sz w:val="28"/>
          <w:szCs w:val="28"/>
        </w:rPr>
        <w:t xml:space="preserve"> </w:t>
      </w:r>
      <w:r w:rsidRPr="00247B19">
        <w:rPr>
          <w:sz w:val="28"/>
          <w:szCs w:val="28"/>
        </w:rPr>
        <w:t>В целом на данную выплату было направлено 255,7 тыс. рублей, из них: 220,0тыс. рублей- средства федерального бюджета; 35,7 тыс. рублей – средства областного бюджета).</w:t>
      </w:r>
    </w:p>
    <w:p w:rsidR="00247B19" w:rsidRPr="00247B19" w:rsidRDefault="00247B19" w:rsidP="00247B19">
      <w:pPr>
        <w:ind w:firstLine="851"/>
        <w:contextualSpacing/>
        <w:jc w:val="both"/>
        <w:rPr>
          <w:sz w:val="28"/>
          <w:szCs w:val="28"/>
          <w:lang w:eastAsia="en-US"/>
        </w:rPr>
      </w:pPr>
    </w:p>
    <w:p w:rsidR="00247B19" w:rsidRPr="00247B19" w:rsidRDefault="00247B19" w:rsidP="00247B19">
      <w:pPr>
        <w:ind w:firstLine="851"/>
        <w:contextualSpacing/>
        <w:jc w:val="both"/>
        <w:rPr>
          <w:b/>
          <w:sz w:val="28"/>
          <w:szCs w:val="28"/>
          <w:lang w:eastAsia="en-US"/>
        </w:rPr>
      </w:pPr>
      <w:r w:rsidRPr="00247B19">
        <w:rPr>
          <w:b/>
          <w:sz w:val="28"/>
          <w:szCs w:val="28"/>
          <w:lang w:eastAsia="en-US"/>
        </w:rPr>
        <w:t>Низкий процент исполнения сложился по следующим публичным нормативным обязательствам:</w:t>
      </w:r>
    </w:p>
    <w:p w:rsidR="00247B19" w:rsidRPr="00247B19" w:rsidRDefault="00247B19" w:rsidP="00247B19">
      <w:pPr>
        <w:ind w:firstLine="851"/>
        <w:contextualSpacing/>
        <w:jc w:val="both"/>
        <w:rPr>
          <w:sz w:val="28"/>
          <w:szCs w:val="28"/>
        </w:rPr>
      </w:pPr>
      <w:r w:rsidRPr="00247B19">
        <w:rPr>
          <w:color w:val="000000"/>
          <w:sz w:val="28"/>
          <w:szCs w:val="28"/>
        </w:rPr>
        <w:t xml:space="preserve">- меры социальной поддержки тружеников тыла, проживающих на территории Магаданской области – 91,4% или 1 797 тыс. рублей. Низкое исполнение сложилось в связи с приостановкой выплат компенсации расходов на оплату жилого помещения и коммунальных услуг гражданам, имеющим задолженность. Выплату </w:t>
      </w:r>
      <w:r w:rsidRPr="00247B19">
        <w:rPr>
          <w:sz w:val="28"/>
          <w:szCs w:val="28"/>
        </w:rPr>
        <w:t>получили 57 человек, средний размер составил 2 534,94 рублей;</w:t>
      </w:r>
    </w:p>
    <w:p w:rsidR="00247B19" w:rsidRPr="00247B19" w:rsidRDefault="00247B19" w:rsidP="00247B19">
      <w:pPr>
        <w:ind w:firstLine="851"/>
        <w:contextualSpacing/>
        <w:jc w:val="both"/>
        <w:rPr>
          <w:sz w:val="28"/>
          <w:szCs w:val="28"/>
        </w:rPr>
      </w:pPr>
      <w:r w:rsidRPr="00247B19">
        <w:rPr>
          <w:sz w:val="28"/>
          <w:szCs w:val="28"/>
        </w:rPr>
        <w:t>- дополнительные меры социальной поддержки граждан, принимавших участие в ликвидации последствий катастрофы на Чернобыльской АЭС – 51,3% или 613,3 тыс. рублей. Низкое освоение связано с тем, что за компенсациями по ремонту и изготовлению зубных протезов обратилось меньше получателей льгот, чем планировалось. Число получателей составило 39 человек.</w:t>
      </w:r>
    </w:p>
    <w:p w:rsidR="00247B19" w:rsidRPr="00247B19" w:rsidRDefault="00247B19" w:rsidP="00247B19">
      <w:pPr>
        <w:ind w:firstLine="851"/>
        <w:contextualSpacing/>
        <w:jc w:val="both"/>
        <w:rPr>
          <w:sz w:val="28"/>
          <w:szCs w:val="28"/>
        </w:rPr>
      </w:pPr>
      <w:r w:rsidRPr="00247B19">
        <w:rPr>
          <w:sz w:val="28"/>
          <w:szCs w:val="28"/>
        </w:rPr>
        <w:t xml:space="preserve">- единовременные денежные выплаты при усыновлении (удочерении) детей- сирот и детей, оставшихся без попечения родителей – 80,8% или 2 133,3 тыс. рублей. Низкое освоение средств объясняется тем, что данная мера </w:t>
      </w:r>
      <w:r w:rsidRPr="00247B19">
        <w:rPr>
          <w:sz w:val="28"/>
          <w:szCs w:val="28"/>
        </w:rPr>
        <w:lastRenderedPageBreak/>
        <w:t>социальной поддержки носит заявительный характер и выплачивается всем обратившимся. Правом на получение выплаты воспользовалось 7 человек;</w:t>
      </w:r>
    </w:p>
    <w:p w:rsidR="00247B19" w:rsidRPr="00247B19" w:rsidRDefault="00247B19" w:rsidP="00247B19">
      <w:pPr>
        <w:widowControl w:val="0"/>
        <w:autoSpaceDE w:val="0"/>
        <w:autoSpaceDN w:val="0"/>
        <w:adjustRightInd w:val="0"/>
        <w:ind w:firstLine="540"/>
        <w:jc w:val="both"/>
        <w:rPr>
          <w:rFonts w:eastAsia="Calibri"/>
          <w:bCs/>
          <w:sz w:val="28"/>
          <w:szCs w:val="28"/>
        </w:rPr>
      </w:pPr>
      <w:r w:rsidRPr="00247B19">
        <w:rPr>
          <w:sz w:val="28"/>
          <w:szCs w:val="28"/>
        </w:rPr>
        <w:t xml:space="preserve">    - единовременные выплаты семьям при рождении двух и более детей 88,5% или 843,7 тыс. рублей. Данная мера социальной поддержки назначается,</w:t>
      </w:r>
      <w:r w:rsidRPr="00247B19">
        <w:rPr>
          <w:rFonts w:eastAsia="Calibri"/>
          <w:bCs/>
          <w:sz w:val="28"/>
          <w:szCs w:val="28"/>
        </w:rPr>
        <w:t xml:space="preserve"> если обращение за ней последовало не позднее шести месяцев со дня рождения детей. В 2017 году родилось 26 двойняшек и 1 тройня;</w:t>
      </w:r>
    </w:p>
    <w:p w:rsidR="00247B19" w:rsidRPr="00247B19" w:rsidRDefault="00247B19" w:rsidP="00247B19">
      <w:pPr>
        <w:ind w:firstLine="851"/>
        <w:contextualSpacing/>
        <w:jc w:val="both"/>
        <w:rPr>
          <w:color w:val="000000"/>
          <w:sz w:val="28"/>
          <w:szCs w:val="28"/>
        </w:rPr>
      </w:pPr>
      <w:r w:rsidRPr="00247B19">
        <w:rPr>
          <w:sz w:val="28"/>
          <w:szCs w:val="28"/>
        </w:rPr>
        <w:t>- обеспечение проезда детей-сирот и детей, оставшихся без попечения родителей, а также лиц из числа детей-сирот и детей, оставшихся без попечения</w:t>
      </w:r>
      <w:r w:rsidRPr="00247B19">
        <w:rPr>
          <w:color w:val="000000"/>
          <w:sz w:val="28"/>
          <w:szCs w:val="28"/>
        </w:rPr>
        <w:t xml:space="preserve">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 42,9%. Данная мера социальной поддержки имеет заявительный характер. Правом проезда воспользовалось </w:t>
      </w:r>
      <w:r w:rsidRPr="00247B19">
        <w:rPr>
          <w:sz w:val="28"/>
          <w:szCs w:val="28"/>
        </w:rPr>
        <w:t xml:space="preserve">98 </w:t>
      </w:r>
      <w:r w:rsidRPr="00247B19">
        <w:rPr>
          <w:color w:val="000000"/>
          <w:sz w:val="28"/>
          <w:szCs w:val="28"/>
        </w:rPr>
        <w:t>человек;</w:t>
      </w:r>
    </w:p>
    <w:p w:rsidR="00247B19" w:rsidRPr="00247B19" w:rsidRDefault="00247B19" w:rsidP="00247B19">
      <w:pPr>
        <w:ind w:firstLine="851"/>
        <w:contextualSpacing/>
        <w:jc w:val="both"/>
        <w:rPr>
          <w:color w:val="000000"/>
          <w:sz w:val="28"/>
          <w:szCs w:val="28"/>
        </w:rPr>
      </w:pPr>
      <w:r w:rsidRPr="00247B19">
        <w:rPr>
          <w:color w:val="000000"/>
          <w:sz w:val="28"/>
          <w:szCs w:val="28"/>
        </w:rPr>
        <w:t xml:space="preserve">- меры социальной поддержки многодетных семьей – 93,6% или 56 798,6 тыс. рублей, низкий процент исполнения связан со снижением численности получателей компенсации расходов по коммунальным услугам. Правом получения выплат </w:t>
      </w:r>
      <w:r w:rsidRPr="00247B19">
        <w:rPr>
          <w:sz w:val="28"/>
          <w:szCs w:val="28"/>
        </w:rPr>
        <w:t>воспользовалось 1 165 семей</w:t>
      </w:r>
      <w:r w:rsidRPr="00247B19">
        <w:rPr>
          <w:color w:val="000000"/>
          <w:sz w:val="28"/>
          <w:szCs w:val="28"/>
        </w:rPr>
        <w:t xml:space="preserve">, средний размер которых составил </w:t>
      </w:r>
      <w:r w:rsidRPr="00247B19">
        <w:rPr>
          <w:sz w:val="28"/>
          <w:szCs w:val="28"/>
        </w:rPr>
        <w:t>3 996,12</w:t>
      </w:r>
      <w:r w:rsidRPr="00247B19">
        <w:rPr>
          <w:color w:val="000000"/>
          <w:sz w:val="28"/>
          <w:szCs w:val="28"/>
        </w:rPr>
        <w:t xml:space="preserve"> рублей;</w:t>
      </w:r>
    </w:p>
    <w:p w:rsidR="00247B19" w:rsidRPr="00247B19" w:rsidRDefault="00247B19" w:rsidP="00247B19">
      <w:pPr>
        <w:ind w:firstLine="851"/>
        <w:contextualSpacing/>
        <w:jc w:val="both"/>
        <w:rPr>
          <w:sz w:val="28"/>
          <w:szCs w:val="28"/>
        </w:rPr>
      </w:pPr>
      <w:r w:rsidRPr="00247B19">
        <w:rPr>
          <w:sz w:val="28"/>
          <w:szCs w:val="28"/>
        </w:rPr>
        <w:t>- 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 68,4% или 627,1 тыс. рублей. Выплата носит заявительный характер. Правом получения выплат воспользовалось 4 человек, средний размер выплаты составляет 12 858,33 рублей;</w:t>
      </w:r>
    </w:p>
    <w:p w:rsidR="00247B19" w:rsidRPr="00247B19" w:rsidRDefault="00247B19" w:rsidP="00247B19">
      <w:pPr>
        <w:ind w:firstLine="851"/>
        <w:contextualSpacing/>
        <w:jc w:val="both"/>
        <w:rPr>
          <w:sz w:val="28"/>
          <w:szCs w:val="28"/>
        </w:rPr>
      </w:pPr>
      <w:r w:rsidRPr="00247B19">
        <w:rPr>
          <w:color w:val="000000"/>
          <w:sz w:val="28"/>
          <w:szCs w:val="28"/>
        </w:rPr>
        <w:t xml:space="preserve">- оказание дополнительной материальной поддержки женщинам из числа коренных малочисленных народов Севера в связи с беременностью и рождением ребенка – 76,7% или 1 074,4 тыс. </w:t>
      </w:r>
      <w:r w:rsidRPr="00247B19">
        <w:rPr>
          <w:sz w:val="28"/>
          <w:szCs w:val="28"/>
        </w:rPr>
        <w:t>рублей, данная мера носит заявительный характер. Средний размер выплаты составил 12 423,53 рублей, число получателей выплаты – 85 человека;</w:t>
      </w:r>
    </w:p>
    <w:p w:rsidR="00247B19" w:rsidRPr="00247B19" w:rsidRDefault="00247B19" w:rsidP="00247B19">
      <w:pPr>
        <w:ind w:firstLine="851"/>
        <w:contextualSpacing/>
        <w:jc w:val="both"/>
        <w:rPr>
          <w:sz w:val="28"/>
          <w:szCs w:val="28"/>
          <w:lang w:eastAsia="en-US"/>
        </w:rPr>
      </w:pPr>
      <w:r w:rsidRPr="00247B19">
        <w:rPr>
          <w:color w:val="000000"/>
          <w:sz w:val="28"/>
          <w:szCs w:val="28"/>
        </w:rPr>
        <w:t>-</w:t>
      </w:r>
      <w:r w:rsidRPr="00247B19">
        <w:rPr>
          <w:sz w:val="28"/>
          <w:szCs w:val="28"/>
          <w:lang w:eastAsia="en-US"/>
        </w:rPr>
        <w:t xml:space="preserve"> дополнительные меры социальной поддержки отдельных категорий граждан, проживающих на территории Магаданской области получили 85 человек, средний размер выплаты составил 3538,92 рублей. На данную меру социальной поддержки направлено 3 687,8 тыс. рублей;</w:t>
      </w:r>
    </w:p>
    <w:p w:rsidR="00247B19" w:rsidRPr="00247B19" w:rsidRDefault="00247B19" w:rsidP="00247B19">
      <w:pPr>
        <w:ind w:firstLine="851"/>
        <w:contextualSpacing/>
        <w:jc w:val="both"/>
        <w:rPr>
          <w:color w:val="000000" w:themeColor="text1"/>
          <w:sz w:val="28"/>
          <w:szCs w:val="28"/>
        </w:rPr>
      </w:pPr>
      <w:r w:rsidRPr="00247B19">
        <w:rPr>
          <w:color w:val="000000"/>
          <w:sz w:val="28"/>
          <w:szCs w:val="28"/>
        </w:rPr>
        <w:t xml:space="preserve">- </w:t>
      </w:r>
      <w:r w:rsidRPr="00247B19">
        <w:rPr>
          <w:sz w:val="28"/>
          <w:szCs w:val="28"/>
          <w:lang w:eastAsia="en-US"/>
        </w:rPr>
        <w:t xml:space="preserve">в рамках Закона Магаданской области от 09.11.2007 года № 909-ОЗ меры социальной поддержки молодых специалистов получили 279 человек, размер выплаты составляет 50,0 тыс. рублей. В целом кассовый расход составил 14 159,6 тыс. рублей. </w:t>
      </w:r>
      <w:r w:rsidRPr="00247B19">
        <w:rPr>
          <w:color w:val="000000" w:themeColor="text1"/>
          <w:sz w:val="28"/>
          <w:szCs w:val="28"/>
        </w:rPr>
        <w:t>Выплата носит заявительной характер, отсутствие обращений граждан определяет низкий процент исполнения;</w:t>
      </w:r>
    </w:p>
    <w:p w:rsidR="00247B19" w:rsidRPr="00247B19" w:rsidRDefault="00247B19" w:rsidP="00247B19">
      <w:pPr>
        <w:ind w:firstLine="851"/>
        <w:contextualSpacing/>
        <w:jc w:val="both"/>
        <w:rPr>
          <w:b/>
          <w:sz w:val="28"/>
          <w:szCs w:val="28"/>
          <w:lang w:eastAsia="en-US"/>
        </w:rPr>
      </w:pPr>
      <w:r w:rsidRPr="00247B19">
        <w:rPr>
          <w:sz w:val="28"/>
          <w:szCs w:val="28"/>
        </w:rPr>
        <w:lastRenderedPageBreak/>
        <w:t xml:space="preserve">- </w:t>
      </w:r>
      <w:r w:rsidRPr="00247B19">
        <w:rPr>
          <w:sz w:val="28"/>
          <w:szCs w:val="28"/>
          <w:lang w:eastAsia="en-US"/>
        </w:rPr>
        <w:t>в 2017 году мерами социальной поддержки по оплате жилых помещений и коммунальных услуг отдельных категорий граждан, проживающих на территории Магаданской области в рамках реализации Закона Магаданской области от 08.12.2010 года № 528-ОЗ воспользовались 53 человека. Средний размер выплаты составил 6 262,58 рублей.</w:t>
      </w:r>
    </w:p>
    <w:p w:rsidR="00247B19" w:rsidRPr="00247B19" w:rsidRDefault="00247B19" w:rsidP="00247B19">
      <w:pPr>
        <w:ind w:firstLine="851"/>
        <w:contextualSpacing/>
        <w:jc w:val="both"/>
        <w:rPr>
          <w:color w:val="000000"/>
          <w:sz w:val="28"/>
          <w:szCs w:val="28"/>
        </w:rPr>
      </w:pPr>
      <w:r w:rsidRPr="00247B19">
        <w:rPr>
          <w:color w:val="000000"/>
          <w:sz w:val="28"/>
          <w:szCs w:val="28"/>
        </w:rPr>
        <w:t xml:space="preserve">- 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25.12.2015г. №1980-ОЗ) 35,8% или 36,9 тыс. рублей. Правом выплаты воспользовалось </w:t>
      </w:r>
      <w:r w:rsidRPr="00247B19">
        <w:rPr>
          <w:sz w:val="28"/>
          <w:szCs w:val="28"/>
        </w:rPr>
        <w:t>11 человек. Средний размер выплаты составил 271,54 рубля. Низкое освоение связано с тем, что получатели имеют право выбора по какому именно закону получать компенсацию</w:t>
      </w:r>
      <w:r w:rsidRPr="00247B19">
        <w:rPr>
          <w:color w:val="000000"/>
          <w:sz w:val="28"/>
          <w:szCs w:val="28"/>
        </w:rPr>
        <w:t xml:space="preserve"> расходов по оплате взносов на капитальный ремонт общего имущества в многоквартирном доме. </w:t>
      </w:r>
    </w:p>
    <w:p w:rsidR="00247B19" w:rsidRPr="00247B19" w:rsidRDefault="00247B19" w:rsidP="00247B19">
      <w:pPr>
        <w:ind w:firstLine="851"/>
        <w:contextualSpacing/>
        <w:jc w:val="both"/>
        <w:rPr>
          <w:rFonts w:eastAsiaTheme="minorHAnsi"/>
          <w:sz w:val="28"/>
          <w:szCs w:val="28"/>
          <w:lang w:eastAsia="en-US"/>
        </w:rPr>
      </w:pPr>
      <w:r w:rsidRPr="00247B19">
        <w:rPr>
          <w:rFonts w:eastAsiaTheme="minorHAnsi"/>
          <w:sz w:val="28"/>
          <w:szCs w:val="28"/>
          <w:lang w:eastAsia="en-US"/>
        </w:rPr>
        <w:t xml:space="preserve">В рамках данной подпрограммы в 2017 году предоставлялись субсидии городским округам на проведение кадастровых работ в отношении земельных участков, планируемых к выделению гражданам, имеющим трех и более детей. Данная субсидия в полном объеме перечислена муниципальным образованиям. </w:t>
      </w:r>
    </w:p>
    <w:p w:rsidR="00247B19" w:rsidRPr="00247B19" w:rsidRDefault="00247B19" w:rsidP="00247B19">
      <w:pPr>
        <w:autoSpaceDE w:val="0"/>
        <w:autoSpaceDN w:val="0"/>
        <w:adjustRightInd w:val="0"/>
        <w:jc w:val="center"/>
        <w:rPr>
          <w:rFonts w:eastAsiaTheme="minorHAnsi"/>
          <w:b/>
          <w:sz w:val="28"/>
          <w:szCs w:val="28"/>
          <w:lang w:eastAsia="en-US"/>
        </w:rPr>
      </w:pPr>
    </w:p>
    <w:p w:rsidR="00247B19" w:rsidRPr="00247B19" w:rsidRDefault="00247B19" w:rsidP="00247B19">
      <w:pPr>
        <w:autoSpaceDE w:val="0"/>
        <w:autoSpaceDN w:val="0"/>
        <w:adjustRightInd w:val="0"/>
        <w:jc w:val="center"/>
        <w:rPr>
          <w:rFonts w:eastAsiaTheme="minorHAnsi"/>
          <w:b/>
          <w:sz w:val="28"/>
          <w:szCs w:val="28"/>
          <w:lang w:eastAsia="en-US"/>
        </w:rPr>
      </w:pPr>
      <w:r w:rsidRPr="00247B19">
        <w:rPr>
          <w:b/>
          <w:sz w:val="28"/>
          <w:szCs w:val="28"/>
        </w:rPr>
        <w:t xml:space="preserve">Исполнение расходов по субсидиям бюджетам городских округов на проведение кадастровых работ в отношении земельных участков, планируемых к выделению гражданам, имеющим трех и более детей, в рамках реализации подпрограммы </w:t>
      </w:r>
      <w:r w:rsidR="008077DC">
        <w:rPr>
          <w:b/>
          <w:sz w:val="28"/>
          <w:szCs w:val="28"/>
        </w:rPr>
        <w:t>«</w:t>
      </w:r>
      <w:r w:rsidRPr="00247B19">
        <w:rPr>
          <w:b/>
          <w:sz w:val="28"/>
          <w:szCs w:val="28"/>
        </w:rPr>
        <w:t>Обеспечение мер социальной поддержки отдельных категорий граждан</w:t>
      </w:r>
      <w:r w:rsidR="008077DC">
        <w:rPr>
          <w:b/>
          <w:sz w:val="28"/>
          <w:szCs w:val="28"/>
        </w:rPr>
        <w:t>»</w:t>
      </w:r>
      <w:r w:rsidRPr="00247B19">
        <w:rPr>
          <w:b/>
          <w:sz w:val="28"/>
          <w:szCs w:val="28"/>
        </w:rPr>
        <w:t xml:space="preserve"> на 2014-2020 годы</w:t>
      </w:r>
      <w:r w:rsidR="008077DC">
        <w:rPr>
          <w:b/>
          <w:sz w:val="28"/>
          <w:szCs w:val="28"/>
        </w:rPr>
        <w:t>»</w:t>
      </w:r>
      <w:r w:rsidRPr="00247B19">
        <w:rPr>
          <w:b/>
          <w:sz w:val="28"/>
          <w:szCs w:val="28"/>
        </w:rPr>
        <w:t xml:space="preserve"> государственной</w:t>
      </w:r>
      <w:r w:rsidR="008077DC">
        <w:rPr>
          <w:b/>
          <w:sz w:val="28"/>
          <w:szCs w:val="28"/>
        </w:rPr>
        <w:t xml:space="preserve"> программы Магаданской области «</w:t>
      </w:r>
      <w:r w:rsidRPr="00247B19">
        <w:rPr>
          <w:b/>
          <w:sz w:val="28"/>
          <w:szCs w:val="28"/>
        </w:rPr>
        <w:t>Развитие социальной защиты населения Магаданской о</w:t>
      </w:r>
      <w:r w:rsidR="008077DC">
        <w:rPr>
          <w:b/>
          <w:sz w:val="28"/>
          <w:szCs w:val="28"/>
        </w:rPr>
        <w:t>бласти»</w:t>
      </w:r>
      <w:r w:rsidRPr="00247B19">
        <w:rPr>
          <w:b/>
          <w:sz w:val="28"/>
          <w:szCs w:val="28"/>
        </w:rPr>
        <w:t xml:space="preserve"> на 2014-2020 годы</w:t>
      </w:r>
      <w:r w:rsidR="008077DC">
        <w:rPr>
          <w:b/>
          <w:sz w:val="28"/>
          <w:szCs w:val="28"/>
        </w:rPr>
        <w:t>»</w:t>
      </w:r>
      <w:r w:rsidRPr="00247B19">
        <w:rPr>
          <w:b/>
          <w:sz w:val="28"/>
          <w:szCs w:val="28"/>
        </w:rPr>
        <w:t xml:space="preserve"> за 2017 год </w:t>
      </w:r>
    </w:p>
    <w:p w:rsidR="00247B19" w:rsidRPr="00247B19" w:rsidRDefault="00247B19" w:rsidP="00247B19">
      <w:pPr>
        <w:autoSpaceDE w:val="0"/>
        <w:autoSpaceDN w:val="0"/>
        <w:adjustRightInd w:val="0"/>
        <w:ind w:left="7200" w:firstLine="720"/>
        <w:jc w:val="center"/>
        <w:rPr>
          <w:rFonts w:eastAsiaTheme="minorHAnsi"/>
          <w:szCs w:val="24"/>
          <w:lang w:eastAsia="en-US"/>
        </w:rPr>
      </w:pPr>
      <w:r w:rsidRPr="00247B19">
        <w:rPr>
          <w:rFonts w:eastAsiaTheme="minorHAnsi"/>
          <w:szCs w:val="24"/>
          <w:lang w:eastAsia="en-US"/>
        </w:rPr>
        <w:t>тыс. руб.</w:t>
      </w:r>
    </w:p>
    <w:tbl>
      <w:tblPr>
        <w:tblW w:w="9072" w:type="dxa"/>
        <w:tblInd w:w="-5" w:type="dxa"/>
        <w:tblLayout w:type="fixed"/>
        <w:tblCellMar>
          <w:top w:w="102" w:type="dxa"/>
          <w:left w:w="62" w:type="dxa"/>
          <w:bottom w:w="102" w:type="dxa"/>
          <w:right w:w="62" w:type="dxa"/>
        </w:tblCellMar>
        <w:tblLook w:val="0000" w:firstRow="0" w:lastRow="0" w:firstColumn="0" w:lastColumn="0" w:noHBand="0" w:noVBand="0"/>
      </w:tblPr>
      <w:tblGrid>
        <w:gridCol w:w="3544"/>
        <w:gridCol w:w="1843"/>
        <w:gridCol w:w="2268"/>
        <w:gridCol w:w="1417"/>
      </w:tblGrid>
      <w:tr w:rsidR="00247B19" w:rsidRPr="00247B19" w:rsidTr="008077DC">
        <w:tc>
          <w:tcPr>
            <w:tcW w:w="3544" w:type="dxa"/>
            <w:tcBorders>
              <w:top w:val="single" w:sz="4" w:space="0" w:color="auto"/>
              <w:left w:val="single" w:sz="4" w:space="0" w:color="auto"/>
              <w:bottom w:val="single" w:sz="4" w:space="0" w:color="auto"/>
              <w:right w:val="single" w:sz="4" w:space="0" w:color="auto"/>
            </w:tcBorders>
            <w:vAlign w:val="center"/>
          </w:tcPr>
          <w:p w:rsidR="00247B19" w:rsidRPr="00247B19" w:rsidRDefault="00247B19" w:rsidP="00247B19">
            <w:pPr>
              <w:autoSpaceDE w:val="0"/>
              <w:autoSpaceDN w:val="0"/>
              <w:adjustRightInd w:val="0"/>
              <w:jc w:val="center"/>
              <w:rPr>
                <w:rFonts w:eastAsiaTheme="minorHAnsi"/>
                <w:b/>
                <w:lang w:eastAsia="en-US"/>
              </w:rPr>
            </w:pPr>
            <w:r w:rsidRPr="00247B19">
              <w:rPr>
                <w:rFonts w:eastAsiaTheme="minorHAnsi"/>
                <w:b/>
                <w:lang w:eastAsia="en-US"/>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spacing w:after="160"/>
              <w:jc w:val="center"/>
              <w:rPr>
                <w:rFonts w:eastAsiaTheme="minorHAnsi"/>
                <w:b/>
                <w:lang w:eastAsia="en-US"/>
              </w:rPr>
            </w:pPr>
            <w:r w:rsidRPr="00247B19">
              <w:rPr>
                <w:rFonts w:eastAsiaTheme="minorHAnsi"/>
                <w:b/>
                <w:lang w:eastAsia="en-US"/>
              </w:rPr>
              <w:t>Бюджет</w:t>
            </w:r>
          </w:p>
        </w:tc>
        <w:tc>
          <w:tcPr>
            <w:tcW w:w="2268"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spacing w:after="160"/>
              <w:jc w:val="center"/>
              <w:rPr>
                <w:rFonts w:eastAsiaTheme="minorHAnsi"/>
                <w:b/>
                <w:lang w:eastAsia="en-US"/>
              </w:rPr>
            </w:pPr>
            <w:r w:rsidRPr="00247B19">
              <w:rPr>
                <w:rFonts w:eastAsiaTheme="minorHAnsi"/>
                <w:b/>
                <w:lang w:eastAsia="en-US"/>
              </w:rPr>
              <w:t>Кассовое исполнение</w:t>
            </w:r>
          </w:p>
        </w:tc>
        <w:tc>
          <w:tcPr>
            <w:tcW w:w="1417"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spacing w:after="160"/>
              <w:ind w:left="-62" w:firstLine="62"/>
              <w:jc w:val="center"/>
              <w:rPr>
                <w:rFonts w:eastAsiaTheme="minorHAnsi"/>
                <w:b/>
                <w:lang w:eastAsia="en-US"/>
              </w:rPr>
            </w:pPr>
            <w:r w:rsidRPr="00247B19">
              <w:rPr>
                <w:rFonts w:eastAsiaTheme="minorHAnsi"/>
                <w:b/>
                <w:lang w:eastAsia="en-US"/>
              </w:rPr>
              <w:t>%% исп.</w:t>
            </w:r>
          </w:p>
        </w:tc>
      </w:tr>
      <w:tr w:rsidR="00247B19" w:rsidRPr="00247B19" w:rsidTr="008077DC">
        <w:tc>
          <w:tcPr>
            <w:tcW w:w="3544"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both"/>
              <w:rPr>
                <w:rFonts w:eastAsiaTheme="minorHAnsi"/>
                <w:b/>
                <w:lang w:eastAsia="en-US"/>
              </w:rPr>
            </w:pPr>
            <w:r w:rsidRPr="00247B19">
              <w:rPr>
                <w:rFonts w:eastAsiaTheme="minorHAnsi"/>
                <w:b/>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right"/>
              <w:rPr>
                <w:rFonts w:eastAsiaTheme="minorHAnsi"/>
                <w:b/>
                <w:lang w:eastAsia="en-US"/>
              </w:rPr>
            </w:pPr>
            <w:r w:rsidRPr="00247B19">
              <w:rPr>
                <w:rFonts w:eastAsiaTheme="minorHAnsi"/>
                <w:b/>
                <w:lang w:eastAsia="en-US"/>
              </w:rPr>
              <w:t>1000,0</w:t>
            </w:r>
          </w:p>
        </w:tc>
        <w:tc>
          <w:tcPr>
            <w:tcW w:w="2268"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b/>
                <w:lang w:eastAsia="en-US"/>
              </w:rPr>
            </w:pPr>
            <w:r w:rsidRPr="00247B19">
              <w:rPr>
                <w:rFonts w:eastAsiaTheme="minorHAnsi"/>
                <w:b/>
                <w:lang w:eastAsia="en-US"/>
              </w:rPr>
              <w:t>1000,0</w:t>
            </w:r>
          </w:p>
        </w:tc>
        <w:tc>
          <w:tcPr>
            <w:tcW w:w="1417"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b/>
                <w:lang w:eastAsia="en-US"/>
              </w:rPr>
            </w:pPr>
            <w:r w:rsidRPr="00247B19">
              <w:rPr>
                <w:rFonts w:eastAsiaTheme="minorHAnsi"/>
                <w:b/>
                <w:lang w:eastAsia="en-US"/>
              </w:rPr>
              <w:t>100,0</w:t>
            </w:r>
          </w:p>
        </w:tc>
      </w:tr>
      <w:tr w:rsidR="00247B19" w:rsidRPr="00247B19" w:rsidTr="008077DC">
        <w:tc>
          <w:tcPr>
            <w:tcW w:w="3544"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both"/>
              <w:rPr>
                <w:rFonts w:eastAsiaTheme="minorHAnsi"/>
                <w:lang w:eastAsia="en-US"/>
              </w:rPr>
            </w:pPr>
            <w:r w:rsidRPr="00247B19">
              <w:rPr>
                <w:rFonts w:eastAsiaTheme="minorHAnsi"/>
                <w:lang w:eastAsia="en-US"/>
              </w:rPr>
              <w:t>город Магадан</w:t>
            </w:r>
          </w:p>
        </w:tc>
        <w:tc>
          <w:tcPr>
            <w:tcW w:w="1843"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945,3</w:t>
            </w:r>
          </w:p>
        </w:tc>
        <w:tc>
          <w:tcPr>
            <w:tcW w:w="2268"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945,3</w:t>
            </w:r>
          </w:p>
        </w:tc>
        <w:tc>
          <w:tcPr>
            <w:tcW w:w="1417"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100,0</w:t>
            </w:r>
          </w:p>
        </w:tc>
      </w:tr>
      <w:tr w:rsidR="00247B19" w:rsidRPr="00247B19" w:rsidTr="008077DC">
        <w:tc>
          <w:tcPr>
            <w:tcW w:w="3544"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both"/>
              <w:rPr>
                <w:rFonts w:eastAsiaTheme="minorHAnsi"/>
                <w:lang w:eastAsia="en-US"/>
              </w:rPr>
            </w:pPr>
            <w:r w:rsidRPr="00247B19">
              <w:rPr>
                <w:rFonts w:eastAsiaTheme="minorHAnsi"/>
                <w:lang w:eastAsia="en-US"/>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vAlign w:val="bottom"/>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54,7</w:t>
            </w:r>
          </w:p>
        </w:tc>
        <w:tc>
          <w:tcPr>
            <w:tcW w:w="2268"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54,7</w:t>
            </w:r>
          </w:p>
        </w:tc>
        <w:tc>
          <w:tcPr>
            <w:tcW w:w="1417" w:type="dxa"/>
            <w:tcBorders>
              <w:top w:val="single" w:sz="4" w:space="0" w:color="auto"/>
              <w:left w:val="single" w:sz="4" w:space="0" w:color="auto"/>
              <w:bottom w:val="single" w:sz="4" w:space="0" w:color="auto"/>
              <w:right w:val="single" w:sz="4" w:space="0" w:color="auto"/>
            </w:tcBorders>
          </w:tcPr>
          <w:p w:rsidR="00247B19" w:rsidRPr="00247B19" w:rsidRDefault="00247B19" w:rsidP="00247B19">
            <w:pPr>
              <w:autoSpaceDE w:val="0"/>
              <w:autoSpaceDN w:val="0"/>
              <w:adjustRightInd w:val="0"/>
              <w:jc w:val="right"/>
              <w:rPr>
                <w:rFonts w:eastAsiaTheme="minorHAnsi"/>
                <w:lang w:eastAsia="en-US"/>
              </w:rPr>
            </w:pPr>
            <w:r w:rsidRPr="00247B19">
              <w:rPr>
                <w:rFonts w:eastAsiaTheme="minorHAnsi"/>
                <w:lang w:eastAsia="en-US"/>
              </w:rPr>
              <w:t>100,0</w:t>
            </w:r>
          </w:p>
        </w:tc>
      </w:tr>
    </w:tbl>
    <w:p w:rsidR="00247B19" w:rsidRPr="00247B19" w:rsidRDefault="00247B19" w:rsidP="00247B19">
      <w:pPr>
        <w:spacing w:after="160"/>
        <w:ind w:firstLine="851"/>
        <w:contextualSpacing/>
        <w:jc w:val="both"/>
        <w:rPr>
          <w:rFonts w:eastAsiaTheme="minorHAnsi"/>
          <w:sz w:val="28"/>
          <w:szCs w:val="28"/>
          <w:lang w:eastAsia="en-US"/>
        </w:rPr>
      </w:pPr>
    </w:p>
    <w:p w:rsidR="00247B19" w:rsidRPr="00247B19" w:rsidRDefault="00247B19" w:rsidP="00247B19">
      <w:pPr>
        <w:contextualSpacing/>
        <w:jc w:val="center"/>
        <w:rPr>
          <w:b/>
          <w:color w:val="000000"/>
          <w:sz w:val="28"/>
          <w:szCs w:val="28"/>
        </w:rPr>
      </w:pPr>
      <w:r w:rsidRPr="00247B19">
        <w:rPr>
          <w:b/>
          <w:color w:val="000000"/>
          <w:sz w:val="28"/>
          <w:szCs w:val="28"/>
        </w:rPr>
        <w:t>Подпрограмма «Создание условий для реализации государственной программы» на 2014-2020 годы»</w:t>
      </w:r>
    </w:p>
    <w:p w:rsidR="00247B19" w:rsidRPr="00247B19" w:rsidRDefault="00247B19" w:rsidP="00247B19">
      <w:pPr>
        <w:contextualSpacing/>
        <w:jc w:val="both"/>
        <w:rPr>
          <w:color w:val="000000"/>
          <w:sz w:val="28"/>
          <w:szCs w:val="28"/>
        </w:rPr>
      </w:pPr>
    </w:p>
    <w:p w:rsidR="00247B19" w:rsidRPr="00247B19" w:rsidRDefault="00247B19" w:rsidP="00247B19">
      <w:pPr>
        <w:autoSpaceDE w:val="0"/>
        <w:autoSpaceDN w:val="0"/>
        <w:adjustRightInd w:val="0"/>
        <w:ind w:firstLine="708"/>
        <w:jc w:val="both"/>
        <w:rPr>
          <w:rFonts w:eastAsia="Calibri"/>
          <w:sz w:val="28"/>
          <w:szCs w:val="28"/>
        </w:rPr>
      </w:pPr>
      <w:r w:rsidRPr="00247B19">
        <w:rPr>
          <w:rFonts w:eastAsiaTheme="minorHAnsi"/>
          <w:sz w:val="28"/>
          <w:szCs w:val="28"/>
          <w:lang w:eastAsia="en-US"/>
        </w:rPr>
        <w:t xml:space="preserve">Задачи подпрограммы – </w:t>
      </w:r>
      <w:r w:rsidRPr="00247B19">
        <w:rPr>
          <w:rFonts w:eastAsia="Calibri"/>
          <w:sz w:val="28"/>
          <w:szCs w:val="28"/>
        </w:rPr>
        <w:t>своевременное и в полном объеме финансирование подведомственных министерству труда и социальной политики Магаданской области государственных учреждений учреждения социальной поддержки и социального обслуживания населения для осуществления их деятельности по реализации мероприятий государственной программы.</w:t>
      </w:r>
    </w:p>
    <w:p w:rsidR="00247B19" w:rsidRPr="00247B19" w:rsidRDefault="00247B19" w:rsidP="00247B19">
      <w:pPr>
        <w:ind w:firstLine="851"/>
        <w:contextualSpacing/>
        <w:jc w:val="both"/>
        <w:rPr>
          <w:rFonts w:eastAsiaTheme="minorHAnsi"/>
          <w:szCs w:val="24"/>
          <w:lang w:eastAsia="en-US"/>
        </w:rPr>
      </w:pPr>
    </w:p>
    <w:p w:rsidR="00247B19" w:rsidRPr="00247B19" w:rsidRDefault="00247B19" w:rsidP="00247B19">
      <w:pPr>
        <w:contextualSpacing/>
        <w:jc w:val="right"/>
        <w:rPr>
          <w:rFonts w:eastAsiaTheme="minorHAnsi"/>
          <w:szCs w:val="24"/>
          <w:lang w:eastAsia="en-US"/>
        </w:rPr>
      </w:pPr>
      <w:r w:rsidRPr="00247B19">
        <w:rPr>
          <w:rFonts w:eastAsiaTheme="minorHAnsi"/>
          <w:szCs w:val="24"/>
          <w:lang w:eastAsia="en-US"/>
        </w:rPr>
        <w:lastRenderedPageBreak/>
        <w:t>тыс. руб.</w:t>
      </w:r>
    </w:p>
    <w:tbl>
      <w:tblPr>
        <w:tblW w:w="9492" w:type="dxa"/>
        <w:tblLayout w:type="fixed"/>
        <w:tblLook w:val="04A0" w:firstRow="1" w:lastRow="0" w:firstColumn="1" w:lastColumn="0" w:noHBand="0" w:noVBand="1"/>
      </w:tblPr>
      <w:tblGrid>
        <w:gridCol w:w="704"/>
        <w:gridCol w:w="4678"/>
        <w:gridCol w:w="1559"/>
        <w:gridCol w:w="1559"/>
        <w:gridCol w:w="992"/>
      </w:tblGrid>
      <w:tr w:rsidR="00247B19" w:rsidRPr="00247B19" w:rsidTr="00247B19">
        <w:trPr>
          <w:trHeight w:val="458"/>
        </w:trPr>
        <w:tc>
          <w:tcPr>
            <w:tcW w:w="704" w:type="dxa"/>
            <w:tcBorders>
              <w:top w:val="single" w:sz="4" w:space="0" w:color="000000"/>
              <w:left w:val="single" w:sz="4" w:space="0" w:color="000000"/>
              <w:bottom w:val="single" w:sz="4" w:space="0" w:color="000000"/>
              <w:right w:val="single" w:sz="4" w:space="0" w:color="000000"/>
            </w:tcBorders>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п/п</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rFonts w:eastAsiaTheme="minorHAnsi"/>
                <w:b/>
                <w:bCs/>
                <w:color w:val="000000"/>
                <w:szCs w:val="24"/>
                <w:lang w:eastAsia="en-US"/>
              </w:rPr>
            </w:pPr>
            <w:r w:rsidRPr="00247B19">
              <w:rPr>
                <w:rFonts w:eastAsiaTheme="minorHAnsi"/>
                <w:b/>
                <w:bCs/>
                <w:color w:val="000000"/>
                <w:szCs w:val="24"/>
                <w:lang w:eastAsia="en-US"/>
              </w:rPr>
              <w:t>Наименование основного мероприятия</w:t>
            </w:r>
          </w:p>
        </w:tc>
        <w:tc>
          <w:tcPr>
            <w:tcW w:w="1559"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Бюджет</w:t>
            </w:r>
          </w:p>
        </w:tc>
        <w:tc>
          <w:tcPr>
            <w:tcW w:w="1559"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Кассовое исполнение</w:t>
            </w:r>
          </w:p>
        </w:tc>
        <w:tc>
          <w:tcPr>
            <w:tcW w:w="992" w:type="dxa"/>
            <w:tcBorders>
              <w:top w:val="single" w:sz="4" w:space="0" w:color="000000"/>
              <w:left w:val="nil"/>
              <w:bottom w:val="single" w:sz="4" w:space="0" w:color="000000"/>
              <w:right w:val="single" w:sz="4" w:space="0" w:color="000000"/>
            </w:tcBorders>
            <w:shd w:val="clear" w:color="auto" w:fill="auto"/>
            <w:hideMark/>
          </w:tcPr>
          <w:p w:rsidR="00247B19" w:rsidRPr="00247B19" w:rsidRDefault="00247B19" w:rsidP="00247B19">
            <w:pPr>
              <w:contextualSpacing/>
              <w:jc w:val="center"/>
              <w:rPr>
                <w:rFonts w:eastAsiaTheme="minorHAnsi"/>
                <w:b/>
                <w:bCs/>
                <w:color w:val="000000"/>
                <w:szCs w:val="24"/>
                <w:lang w:eastAsia="en-US"/>
              </w:rPr>
            </w:pPr>
            <w:r w:rsidRPr="00247B19">
              <w:rPr>
                <w:rFonts w:eastAsiaTheme="minorHAnsi"/>
                <w:b/>
                <w:bCs/>
                <w:color w:val="000000"/>
                <w:szCs w:val="24"/>
                <w:lang w:eastAsia="en-US"/>
              </w:rPr>
              <w:t>% исп.</w:t>
            </w:r>
          </w:p>
        </w:tc>
      </w:tr>
      <w:tr w:rsidR="00247B19" w:rsidRPr="00247B19" w:rsidTr="00247B19">
        <w:trPr>
          <w:trHeight w:val="458"/>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color w:val="000000"/>
                <w:szCs w:val="24"/>
              </w:rPr>
            </w:pPr>
          </w:p>
        </w:tc>
        <w:tc>
          <w:tcPr>
            <w:tcW w:w="467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b/>
                <w:color w:val="000000"/>
                <w:szCs w:val="24"/>
              </w:rPr>
            </w:pPr>
            <w:r w:rsidRPr="00247B19">
              <w:rPr>
                <w:b/>
                <w:color w:val="000000"/>
                <w:szCs w:val="24"/>
              </w:rPr>
              <w:t>Всего:</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b/>
                <w:color w:val="000000"/>
                <w:szCs w:val="24"/>
              </w:rPr>
            </w:pPr>
            <w:r w:rsidRPr="00247B19">
              <w:rPr>
                <w:b/>
                <w:color w:val="000000"/>
                <w:szCs w:val="24"/>
              </w:rPr>
              <w:t>1 147 174,3</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b/>
                <w:color w:val="000000"/>
                <w:szCs w:val="24"/>
              </w:rPr>
            </w:pPr>
            <w:r w:rsidRPr="00247B19">
              <w:rPr>
                <w:b/>
                <w:color w:val="000000"/>
                <w:szCs w:val="24"/>
              </w:rPr>
              <w:t>1 073 301,3</w:t>
            </w: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b/>
                <w:color w:val="000000"/>
                <w:szCs w:val="24"/>
              </w:rPr>
            </w:pPr>
            <w:r w:rsidRPr="00247B19">
              <w:rPr>
                <w:b/>
                <w:color w:val="000000"/>
                <w:szCs w:val="24"/>
              </w:rPr>
              <w:t>93,6</w:t>
            </w:r>
          </w:p>
        </w:tc>
      </w:tr>
      <w:tr w:rsidR="00247B19" w:rsidRPr="00247B19" w:rsidTr="00247B19">
        <w:trPr>
          <w:trHeight w:val="458"/>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b/>
                <w:color w:val="000000"/>
                <w:szCs w:val="24"/>
              </w:rPr>
            </w:pPr>
          </w:p>
        </w:tc>
        <w:tc>
          <w:tcPr>
            <w:tcW w:w="4678"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b/>
                <w:i/>
                <w:color w:val="000000"/>
                <w:szCs w:val="24"/>
              </w:rPr>
            </w:pPr>
            <w:r w:rsidRPr="00247B19">
              <w:rPr>
                <w:i/>
                <w:color w:val="000000"/>
                <w:szCs w:val="24"/>
              </w:rPr>
              <w:t>- министерство труда и социальной политики Магаданской области</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1 147 174,3</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1 073 301,3</w:t>
            </w: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i/>
                <w:color w:val="000000"/>
                <w:szCs w:val="24"/>
              </w:rPr>
            </w:pPr>
            <w:r w:rsidRPr="00247B19">
              <w:rPr>
                <w:i/>
                <w:color w:val="000000"/>
                <w:szCs w:val="24"/>
              </w:rPr>
              <w:t>93,6</w:t>
            </w:r>
          </w:p>
        </w:tc>
      </w:tr>
      <w:tr w:rsidR="00247B19" w:rsidRPr="00247B19" w:rsidTr="00247B19">
        <w:trPr>
          <w:trHeight w:val="458"/>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p>
        </w:tc>
        <w:tc>
          <w:tcPr>
            <w:tcW w:w="4678" w:type="dxa"/>
            <w:tcBorders>
              <w:top w:val="nil"/>
              <w:left w:val="single" w:sz="4" w:space="0" w:color="000000"/>
              <w:bottom w:val="single" w:sz="4" w:space="0" w:color="000000"/>
              <w:right w:val="single" w:sz="4" w:space="0" w:color="000000"/>
            </w:tcBorders>
            <w:shd w:val="clear" w:color="auto" w:fill="auto"/>
          </w:tcPr>
          <w:p w:rsidR="00247B19" w:rsidRPr="00247B19" w:rsidRDefault="00247B19" w:rsidP="00247B19">
            <w:pPr>
              <w:contextualSpacing/>
              <w:jc w:val="both"/>
              <w:rPr>
                <w:color w:val="000000"/>
                <w:szCs w:val="24"/>
              </w:rPr>
            </w:pPr>
            <w:r w:rsidRPr="00247B19">
              <w:rPr>
                <w:color w:val="000000"/>
                <w:szCs w:val="24"/>
              </w:rPr>
              <w:t>в том числе:</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right"/>
              <w:rPr>
                <w:color w:val="000000"/>
                <w:szCs w:val="24"/>
              </w:rPr>
            </w:pPr>
          </w:p>
        </w:tc>
      </w:tr>
      <w:tr w:rsidR="00247B19" w:rsidRPr="00247B19" w:rsidTr="00247B19">
        <w:trPr>
          <w:trHeight w:val="360"/>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r w:rsidRPr="00247B19">
              <w:rPr>
                <w:color w:val="000000"/>
                <w:szCs w:val="24"/>
              </w:rPr>
              <w:t>1.</w:t>
            </w:r>
          </w:p>
        </w:tc>
        <w:tc>
          <w:tcPr>
            <w:tcW w:w="467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color w:val="000000"/>
                <w:szCs w:val="24"/>
              </w:rPr>
            </w:pPr>
            <w:r w:rsidRPr="00247B19">
              <w:rPr>
                <w:color w:val="000000"/>
                <w:szCs w:val="24"/>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1 108 781,6</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1 041 353,3</w:t>
            </w: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93,9</w:t>
            </w:r>
          </w:p>
        </w:tc>
      </w:tr>
      <w:tr w:rsidR="00247B19" w:rsidRPr="00247B19" w:rsidTr="00247B19">
        <w:trPr>
          <w:trHeight w:val="360"/>
        </w:trPr>
        <w:tc>
          <w:tcPr>
            <w:tcW w:w="704" w:type="dxa"/>
            <w:tcBorders>
              <w:top w:val="nil"/>
              <w:left w:val="single" w:sz="4" w:space="0" w:color="000000"/>
              <w:bottom w:val="single" w:sz="4" w:space="0" w:color="000000"/>
              <w:right w:val="single" w:sz="4" w:space="0" w:color="000000"/>
            </w:tcBorders>
          </w:tcPr>
          <w:p w:rsidR="00247B19" w:rsidRPr="00247B19" w:rsidRDefault="00247B19" w:rsidP="00247B19">
            <w:pPr>
              <w:contextualSpacing/>
              <w:rPr>
                <w:color w:val="000000"/>
                <w:szCs w:val="24"/>
              </w:rPr>
            </w:pPr>
            <w:r w:rsidRPr="00247B19">
              <w:rPr>
                <w:color w:val="000000"/>
                <w:szCs w:val="24"/>
              </w:rPr>
              <w:t>2.</w:t>
            </w:r>
          </w:p>
        </w:tc>
        <w:tc>
          <w:tcPr>
            <w:tcW w:w="4678" w:type="dxa"/>
            <w:tcBorders>
              <w:top w:val="nil"/>
              <w:left w:val="single" w:sz="4" w:space="0" w:color="000000"/>
              <w:bottom w:val="single" w:sz="4" w:space="0" w:color="000000"/>
              <w:right w:val="single" w:sz="4" w:space="0" w:color="000000"/>
            </w:tcBorders>
            <w:shd w:val="clear" w:color="auto" w:fill="auto"/>
            <w:hideMark/>
          </w:tcPr>
          <w:p w:rsidR="00247B19" w:rsidRPr="00247B19" w:rsidRDefault="00247B19" w:rsidP="00247B19">
            <w:pPr>
              <w:contextualSpacing/>
              <w:jc w:val="both"/>
              <w:rPr>
                <w:color w:val="000000"/>
                <w:szCs w:val="24"/>
              </w:rPr>
            </w:pPr>
            <w:r w:rsidRPr="00247B19">
              <w:rPr>
                <w:color w:val="000000"/>
                <w:szCs w:val="24"/>
              </w:rPr>
              <w:t>Основное мероприятие "Обеспечение реализации подпрограммы"</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38 392,7</w:t>
            </w:r>
          </w:p>
        </w:tc>
        <w:tc>
          <w:tcPr>
            <w:tcW w:w="1559"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31 948,0</w:t>
            </w:r>
          </w:p>
        </w:tc>
        <w:tc>
          <w:tcPr>
            <w:tcW w:w="992" w:type="dxa"/>
            <w:tcBorders>
              <w:top w:val="nil"/>
              <w:left w:val="nil"/>
              <w:bottom w:val="single" w:sz="4" w:space="0" w:color="000000"/>
              <w:right w:val="single" w:sz="4" w:space="0" w:color="000000"/>
            </w:tcBorders>
            <w:shd w:val="clear" w:color="auto" w:fill="auto"/>
          </w:tcPr>
          <w:p w:rsidR="00247B19" w:rsidRPr="00247B19" w:rsidRDefault="00247B19" w:rsidP="00247B19">
            <w:pPr>
              <w:contextualSpacing/>
              <w:jc w:val="center"/>
              <w:rPr>
                <w:color w:val="000000"/>
                <w:szCs w:val="24"/>
              </w:rPr>
            </w:pPr>
            <w:r w:rsidRPr="00247B19">
              <w:rPr>
                <w:color w:val="000000"/>
                <w:szCs w:val="24"/>
              </w:rPr>
              <w:t>83,2</w:t>
            </w:r>
          </w:p>
        </w:tc>
      </w:tr>
    </w:tbl>
    <w:p w:rsidR="00247B19" w:rsidRPr="00247B19" w:rsidRDefault="00247B19" w:rsidP="00247B19">
      <w:pPr>
        <w:contextualSpacing/>
        <w:rPr>
          <w:rFonts w:eastAsiaTheme="minorHAnsi"/>
          <w:szCs w:val="24"/>
          <w:lang w:eastAsia="en-US"/>
        </w:rPr>
      </w:pPr>
    </w:p>
    <w:p w:rsidR="00247B19" w:rsidRPr="00247B19" w:rsidRDefault="00247B19" w:rsidP="00247B19">
      <w:pPr>
        <w:ind w:firstLine="708"/>
        <w:contextualSpacing/>
        <w:jc w:val="both"/>
        <w:rPr>
          <w:rFonts w:eastAsiaTheme="minorHAnsi"/>
          <w:color w:val="000000"/>
          <w:sz w:val="28"/>
          <w:szCs w:val="28"/>
          <w:lang w:eastAsia="en-US"/>
        </w:rPr>
      </w:pPr>
      <w:r w:rsidRPr="00247B19">
        <w:rPr>
          <w:rFonts w:eastAsiaTheme="minorHAnsi"/>
          <w:color w:val="000000"/>
          <w:sz w:val="28"/>
          <w:szCs w:val="28"/>
          <w:lang w:eastAsia="en-US"/>
        </w:rPr>
        <w:t>В рамках реализации о</w:t>
      </w:r>
      <w:r w:rsidRPr="00247B19">
        <w:rPr>
          <w:color w:val="000000"/>
          <w:sz w:val="28"/>
          <w:szCs w:val="28"/>
        </w:rPr>
        <w:t xml:space="preserve">сновного мероприятия «Обеспечение выполнения функций государственными органами и находящихся в их ведении государственными учреждениями» </w:t>
      </w:r>
      <w:r w:rsidRPr="00247B19">
        <w:rPr>
          <w:rFonts w:eastAsiaTheme="minorHAnsi"/>
          <w:color w:val="000000"/>
          <w:sz w:val="28"/>
          <w:szCs w:val="28"/>
          <w:lang w:eastAsia="en-US"/>
        </w:rPr>
        <w:t xml:space="preserve">государственной программы Магаданской области «Развитие социальной защиты населения Магаданской области» на 2014-2020 годы» предусмотрены расходы на обеспечение деятельности учреждений социального обслуживания в сумме 1 008 270,6 тыс. рублей, исполнение расходов за отчетный период составило 944 964,9 тыс. рублей или 93,7% от плана. </w:t>
      </w:r>
    </w:p>
    <w:p w:rsidR="00247B19" w:rsidRPr="00247B19" w:rsidRDefault="00247B19" w:rsidP="00247B19">
      <w:pPr>
        <w:spacing w:after="160"/>
        <w:ind w:firstLine="851"/>
        <w:contextualSpacing/>
        <w:jc w:val="both"/>
        <w:rPr>
          <w:rFonts w:eastAsiaTheme="minorHAnsi"/>
          <w:sz w:val="28"/>
          <w:szCs w:val="28"/>
          <w:lang w:eastAsia="en-US"/>
        </w:rPr>
      </w:pPr>
      <w:r w:rsidRPr="00247B19">
        <w:rPr>
          <w:rFonts w:eastAsiaTheme="minorHAnsi"/>
          <w:sz w:val="28"/>
          <w:szCs w:val="28"/>
        </w:rPr>
        <w:t>Также в рамках данного основного мероприятия на содержание центрального аппарата запланированы средства в размере 90 207,7 тыс. рублей, исполнение бюджетных назначений</w:t>
      </w:r>
      <w:r w:rsidRPr="00247B19">
        <w:rPr>
          <w:rFonts w:eastAsiaTheme="minorHAnsi"/>
          <w:sz w:val="28"/>
          <w:szCs w:val="28"/>
          <w:lang w:eastAsia="en-US"/>
        </w:rPr>
        <w:t xml:space="preserve"> составило 87 816,7 тыс. рублей или 97,3% от годового плана. Расходы на выплаты по оплате труда работников государственных органов составили 85 588,1 тыс. рублей от плановых назначений 85 365,5 тыс. рублей (99,9%), расходы на обеспечение функций государственных органов составила 2 228,6 тыс. рублей или 48,7% от плановых назначений 4 572,2 тыс. рублей.</w:t>
      </w:r>
    </w:p>
    <w:p w:rsidR="00247B19" w:rsidRPr="00247B19" w:rsidRDefault="00247B19" w:rsidP="00247B19">
      <w:pPr>
        <w:spacing w:after="160"/>
        <w:ind w:firstLine="851"/>
        <w:contextualSpacing/>
        <w:jc w:val="both"/>
        <w:rPr>
          <w:rFonts w:eastAsiaTheme="minorHAnsi"/>
          <w:color w:val="000000"/>
          <w:sz w:val="28"/>
          <w:szCs w:val="28"/>
          <w:lang w:eastAsia="en-US"/>
        </w:rPr>
      </w:pPr>
      <w:r w:rsidRPr="00247B19">
        <w:rPr>
          <w:rFonts w:eastAsiaTheme="minorHAnsi"/>
          <w:sz w:val="28"/>
          <w:szCs w:val="28"/>
        </w:rPr>
        <w:t>В рамках данного основного мероприятия в 2017 году предоставляются субвенции на осуществление государственных полномочий по организации и осуществлению деятельности органов опеки и попечительства в размере 10 303,3 тыс. рублей, исполнение</w:t>
      </w:r>
      <w:r w:rsidRPr="00247B19">
        <w:rPr>
          <w:rFonts w:eastAsiaTheme="minorHAnsi"/>
          <w:color w:val="000000"/>
          <w:sz w:val="28"/>
          <w:szCs w:val="28"/>
          <w:lang w:eastAsia="en-US"/>
        </w:rPr>
        <w:t xml:space="preserve"> расходов за отчетный период составляет 8 571,7 тыс. рублей или 83,2% от плановых назначений.</w:t>
      </w:r>
    </w:p>
    <w:p w:rsidR="00247B19" w:rsidRPr="00247B19" w:rsidRDefault="00247B19" w:rsidP="00247B19">
      <w:pPr>
        <w:spacing w:after="160"/>
        <w:contextualSpacing/>
        <w:jc w:val="center"/>
        <w:rPr>
          <w:rFonts w:eastAsiaTheme="minorHAnsi"/>
          <w:b/>
          <w:bCs/>
          <w:sz w:val="28"/>
          <w:szCs w:val="28"/>
          <w:lang w:eastAsia="en-US"/>
        </w:rPr>
      </w:pPr>
    </w:p>
    <w:p w:rsidR="00247B19" w:rsidRPr="00247B19" w:rsidRDefault="00247B19" w:rsidP="00247B19">
      <w:pPr>
        <w:spacing w:after="160"/>
        <w:ind w:right="395"/>
        <w:contextualSpacing/>
        <w:jc w:val="center"/>
        <w:rPr>
          <w:b/>
          <w:sz w:val="28"/>
          <w:szCs w:val="28"/>
        </w:rPr>
      </w:pPr>
      <w:r w:rsidRPr="00247B19">
        <w:rPr>
          <w:b/>
          <w:sz w:val="28"/>
          <w:szCs w:val="28"/>
        </w:rPr>
        <w:t>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за 2017 год</w:t>
      </w:r>
    </w:p>
    <w:p w:rsidR="008077DC" w:rsidRDefault="008077DC" w:rsidP="00247B19">
      <w:pPr>
        <w:spacing w:after="160"/>
        <w:ind w:right="395"/>
        <w:contextualSpacing/>
        <w:jc w:val="right"/>
        <w:rPr>
          <w:rFonts w:eastAsiaTheme="minorHAnsi"/>
          <w:bCs/>
          <w:sz w:val="28"/>
          <w:szCs w:val="28"/>
          <w:lang w:eastAsia="en-US"/>
        </w:rPr>
      </w:pPr>
    </w:p>
    <w:p w:rsidR="00247B19" w:rsidRPr="00247B19" w:rsidRDefault="00247B19" w:rsidP="00247B19">
      <w:pPr>
        <w:spacing w:after="160"/>
        <w:ind w:right="395"/>
        <w:contextualSpacing/>
        <w:jc w:val="right"/>
        <w:rPr>
          <w:rFonts w:eastAsiaTheme="minorHAnsi"/>
          <w:bCs/>
          <w:sz w:val="28"/>
          <w:szCs w:val="28"/>
          <w:lang w:eastAsia="en-US"/>
        </w:rPr>
      </w:pPr>
      <w:r w:rsidRPr="00247B19">
        <w:rPr>
          <w:rFonts w:eastAsiaTheme="minorHAnsi"/>
          <w:bCs/>
          <w:sz w:val="28"/>
          <w:szCs w:val="28"/>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98"/>
        <w:gridCol w:w="1652"/>
        <w:gridCol w:w="1021"/>
      </w:tblGrid>
      <w:tr w:rsidR="00247B19" w:rsidRPr="00247B19" w:rsidTr="00247B19">
        <w:trPr>
          <w:trHeight w:val="625"/>
          <w:tblHeader/>
        </w:trPr>
        <w:tc>
          <w:tcPr>
            <w:tcW w:w="5098" w:type="dxa"/>
            <w:shd w:val="clear" w:color="auto" w:fill="auto"/>
            <w:vAlign w:val="center"/>
          </w:tcPr>
          <w:p w:rsidR="00247B19" w:rsidRPr="00247B19" w:rsidRDefault="00247B19" w:rsidP="00247B19">
            <w:pPr>
              <w:contextualSpacing/>
              <w:jc w:val="center"/>
              <w:rPr>
                <w:rFonts w:eastAsiaTheme="minorHAnsi"/>
                <w:b/>
                <w:szCs w:val="24"/>
                <w:lang w:eastAsia="en-US"/>
              </w:rPr>
            </w:pPr>
            <w:r w:rsidRPr="00247B19">
              <w:rPr>
                <w:rFonts w:eastAsiaTheme="minorHAnsi"/>
                <w:b/>
                <w:szCs w:val="24"/>
                <w:lang w:eastAsia="en-US"/>
              </w:rPr>
              <w:t>Наименование муниципального образования</w:t>
            </w:r>
          </w:p>
        </w:tc>
        <w:tc>
          <w:tcPr>
            <w:tcW w:w="1798" w:type="dxa"/>
            <w:shd w:val="clear" w:color="auto" w:fill="auto"/>
            <w:noWrap/>
            <w:vAlign w:val="center"/>
          </w:tcPr>
          <w:p w:rsidR="00247B19" w:rsidRPr="00247B19" w:rsidRDefault="00247B19" w:rsidP="00247B19">
            <w:pPr>
              <w:contextualSpacing/>
              <w:jc w:val="center"/>
              <w:rPr>
                <w:rFonts w:eastAsiaTheme="minorHAnsi"/>
                <w:b/>
                <w:szCs w:val="24"/>
                <w:lang w:eastAsia="en-US"/>
              </w:rPr>
            </w:pPr>
            <w:r w:rsidRPr="00247B19">
              <w:rPr>
                <w:rFonts w:eastAsiaTheme="minorHAnsi"/>
                <w:b/>
                <w:szCs w:val="24"/>
                <w:lang w:eastAsia="en-US"/>
              </w:rPr>
              <w:t>Бюджет</w:t>
            </w:r>
          </w:p>
        </w:tc>
        <w:tc>
          <w:tcPr>
            <w:tcW w:w="1652" w:type="dxa"/>
            <w:vAlign w:val="center"/>
          </w:tcPr>
          <w:p w:rsidR="00247B19" w:rsidRPr="00247B19" w:rsidRDefault="00247B19" w:rsidP="00247B19">
            <w:pPr>
              <w:contextualSpacing/>
              <w:jc w:val="center"/>
              <w:rPr>
                <w:rFonts w:eastAsiaTheme="minorHAnsi"/>
                <w:b/>
                <w:szCs w:val="24"/>
                <w:lang w:eastAsia="en-US"/>
              </w:rPr>
            </w:pPr>
            <w:r w:rsidRPr="00247B19">
              <w:rPr>
                <w:rFonts w:eastAsiaTheme="minorHAnsi"/>
                <w:b/>
                <w:szCs w:val="24"/>
                <w:lang w:eastAsia="en-US"/>
              </w:rPr>
              <w:t>Кассовое исполнение</w:t>
            </w:r>
          </w:p>
        </w:tc>
        <w:tc>
          <w:tcPr>
            <w:tcW w:w="1021" w:type="dxa"/>
            <w:vAlign w:val="center"/>
          </w:tcPr>
          <w:p w:rsidR="00247B19" w:rsidRPr="00247B19" w:rsidRDefault="00247B19" w:rsidP="00247B19">
            <w:pPr>
              <w:contextualSpacing/>
              <w:jc w:val="center"/>
              <w:rPr>
                <w:rFonts w:eastAsiaTheme="minorHAnsi"/>
                <w:b/>
                <w:szCs w:val="24"/>
                <w:lang w:eastAsia="en-US"/>
              </w:rPr>
            </w:pPr>
            <w:r w:rsidRPr="00247B19">
              <w:rPr>
                <w:rFonts w:eastAsiaTheme="minorHAnsi"/>
                <w:b/>
                <w:szCs w:val="24"/>
                <w:lang w:eastAsia="en-US"/>
              </w:rPr>
              <w:t>%% исп.</w:t>
            </w:r>
          </w:p>
        </w:tc>
      </w:tr>
      <w:tr w:rsidR="00247B19" w:rsidRPr="00247B19" w:rsidTr="00247B19">
        <w:trPr>
          <w:trHeight w:val="20"/>
        </w:trPr>
        <w:tc>
          <w:tcPr>
            <w:tcW w:w="5098" w:type="dxa"/>
            <w:shd w:val="clear" w:color="auto" w:fill="auto"/>
            <w:vAlign w:val="bottom"/>
          </w:tcPr>
          <w:p w:rsidR="00247B19" w:rsidRPr="00247B19" w:rsidRDefault="00247B19" w:rsidP="00247B19">
            <w:pPr>
              <w:contextualSpacing/>
              <w:rPr>
                <w:rFonts w:eastAsiaTheme="minorHAnsi"/>
                <w:b/>
                <w:bCs/>
                <w:szCs w:val="24"/>
                <w:lang w:eastAsia="en-US"/>
              </w:rPr>
            </w:pPr>
            <w:r w:rsidRPr="00247B19">
              <w:rPr>
                <w:rFonts w:eastAsiaTheme="minorHAnsi"/>
                <w:b/>
                <w:bCs/>
                <w:szCs w:val="24"/>
                <w:lang w:eastAsia="en-US"/>
              </w:rPr>
              <w:t>ВСЕГО</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247B19" w:rsidRPr="00247B19" w:rsidRDefault="00247B19" w:rsidP="00247B19">
            <w:pPr>
              <w:contextualSpacing/>
              <w:jc w:val="center"/>
              <w:rPr>
                <w:b/>
                <w:bCs/>
                <w:color w:val="000000"/>
                <w:szCs w:val="24"/>
              </w:rPr>
            </w:pPr>
            <w:r w:rsidRPr="00247B19">
              <w:rPr>
                <w:b/>
                <w:bCs/>
                <w:color w:val="000000"/>
                <w:szCs w:val="24"/>
              </w:rPr>
              <w:t>10 303,3</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b/>
                <w:bCs/>
                <w:color w:val="000000"/>
                <w:szCs w:val="24"/>
              </w:rPr>
            </w:pPr>
            <w:r w:rsidRPr="00247B19">
              <w:rPr>
                <w:b/>
                <w:bCs/>
                <w:color w:val="000000"/>
                <w:szCs w:val="24"/>
              </w:rPr>
              <w:t>8 571,7</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b/>
                <w:bCs/>
                <w:color w:val="000000"/>
                <w:szCs w:val="24"/>
              </w:rPr>
            </w:pPr>
            <w:r w:rsidRPr="00247B19">
              <w:rPr>
                <w:b/>
                <w:bCs/>
                <w:color w:val="000000"/>
                <w:szCs w:val="24"/>
              </w:rPr>
              <w:t>83,2</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vAlign w:val="bottom"/>
          </w:tcPr>
          <w:p w:rsidR="00247B19" w:rsidRPr="00247B19" w:rsidRDefault="00247B19" w:rsidP="00247B19">
            <w:pPr>
              <w:contextualSpacing/>
              <w:rPr>
                <w:color w:val="000000"/>
                <w:szCs w:val="24"/>
              </w:rPr>
            </w:pPr>
            <w:r w:rsidRPr="00247B19">
              <w:rPr>
                <w:color w:val="000000"/>
                <w:szCs w:val="24"/>
              </w:rPr>
              <w:t>город Магадан</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3 959,2</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3 959,2</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100,0</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lastRenderedPageBreak/>
              <w:t>Ольский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1 097,9</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1 097,9</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100,0</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Омсукчанский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638,5</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435,3</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68,2</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Северо-Эвенский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545,3</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525,1</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96,3</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Среднеканский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560,0</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560,0</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100,0</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Сусуманский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660,8</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660,8</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100,0</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Тенькинский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550,3</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455,2</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82,7</w:t>
            </w:r>
          </w:p>
        </w:tc>
      </w:tr>
      <w:tr w:rsidR="00247B19" w:rsidRPr="00247B19" w:rsidTr="00247B19">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Хасынский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1 111,8</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488,2</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43,9</w:t>
            </w:r>
          </w:p>
        </w:tc>
      </w:tr>
      <w:tr w:rsidR="00247B19" w:rsidRPr="00247B19" w:rsidTr="00247B19">
        <w:trPr>
          <w:trHeight w:val="20"/>
        </w:trPr>
        <w:tc>
          <w:tcPr>
            <w:tcW w:w="5098" w:type="dxa"/>
            <w:tcBorders>
              <w:top w:val="nil"/>
              <w:left w:val="single" w:sz="4" w:space="0" w:color="auto"/>
              <w:bottom w:val="single" w:sz="4" w:space="0" w:color="auto"/>
              <w:right w:val="nil"/>
            </w:tcBorders>
            <w:shd w:val="clear" w:color="auto" w:fill="auto"/>
            <w:noWrap/>
            <w:vAlign w:val="bottom"/>
          </w:tcPr>
          <w:p w:rsidR="00247B19" w:rsidRPr="00247B19" w:rsidRDefault="00247B19" w:rsidP="00247B19">
            <w:pPr>
              <w:contextualSpacing/>
              <w:rPr>
                <w:color w:val="000000"/>
                <w:szCs w:val="24"/>
              </w:rPr>
            </w:pPr>
            <w:r w:rsidRPr="00247B19">
              <w:rPr>
                <w:color w:val="000000"/>
                <w:szCs w:val="24"/>
              </w:rPr>
              <w:t>Ягоднинский городской округ</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B19" w:rsidRPr="00247B19" w:rsidRDefault="00247B19" w:rsidP="00247B19">
            <w:pPr>
              <w:contextualSpacing/>
              <w:jc w:val="center"/>
              <w:rPr>
                <w:color w:val="000000"/>
                <w:szCs w:val="24"/>
              </w:rPr>
            </w:pPr>
            <w:r w:rsidRPr="00247B19">
              <w:rPr>
                <w:color w:val="000000"/>
                <w:szCs w:val="24"/>
              </w:rPr>
              <w:t>1 179,5</w:t>
            </w:r>
          </w:p>
        </w:tc>
        <w:tc>
          <w:tcPr>
            <w:tcW w:w="1652"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390,0</w:t>
            </w:r>
          </w:p>
        </w:tc>
        <w:tc>
          <w:tcPr>
            <w:tcW w:w="1021" w:type="dxa"/>
            <w:tcBorders>
              <w:top w:val="nil"/>
              <w:left w:val="nil"/>
              <w:bottom w:val="single" w:sz="4" w:space="0" w:color="auto"/>
              <w:right w:val="single" w:sz="4" w:space="0" w:color="auto"/>
            </w:tcBorders>
          </w:tcPr>
          <w:p w:rsidR="00247B19" w:rsidRPr="00247B19" w:rsidRDefault="00247B19" w:rsidP="00247B19">
            <w:pPr>
              <w:contextualSpacing/>
              <w:jc w:val="center"/>
              <w:rPr>
                <w:color w:val="000000"/>
                <w:szCs w:val="24"/>
              </w:rPr>
            </w:pPr>
            <w:r w:rsidRPr="00247B19">
              <w:rPr>
                <w:color w:val="000000"/>
                <w:szCs w:val="24"/>
              </w:rPr>
              <w:t>33,0</w:t>
            </w:r>
          </w:p>
        </w:tc>
      </w:tr>
    </w:tbl>
    <w:p w:rsidR="00247B19" w:rsidRPr="00247B19" w:rsidRDefault="00247B19" w:rsidP="00247B19">
      <w:pPr>
        <w:contextualSpacing/>
        <w:jc w:val="both"/>
        <w:rPr>
          <w:rFonts w:eastAsiaTheme="minorHAnsi"/>
          <w:szCs w:val="24"/>
          <w:lang w:eastAsia="en-US"/>
        </w:rPr>
      </w:pPr>
    </w:p>
    <w:p w:rsidR="00247B19" w:rsidRPr="00247B19" w:rsidRDefault="00247B19" w:rsidP="00247B19">
      <w:pPr>
        <w:ind w:firstLine="851"/>
        <w:contextualSpacing/>
        <w:jc w:val="both"/>
        <w:rPr>
          <w:rFonts w:eastAsiaTheme="minorHAnsi"/>
          <w:sz w:val="28"/>
          <w:szCs w:val="28"/>
          <w:lang w:eastAsia="en-US"/>
        </w:rPr>
      </w:pPr>
      <w:r w:rsidRPr="00247B19">
        <w:rPr>
          <w:rFonts w:eastAsiaTheme="minorHAnsi"/>
          <w:sz w:val="28"/>
          <w:szCs w:val="28"/>
          <w:lang w:eastAsia="en-US"/>
        </w:rPr>
        <w:t>Данные субвенции предназначены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Низкое освоение городскими округами связано с отсутствием потребности, перечисление 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предоставляются на основании поданных заявок.</w:t>
      </w:r>
    </w:p>
    <w:p w:rsidR="00247B19" w:rsidRPr="00247B19" w:rsidRDefault="00247B19" w:rsidP="00247B19">
      <w:pPr>
        <w:ind w:firstLine="708"/>
        <w:contextualSpacing/>
        <w:jc w:val="both"/>
        <w:rPr>
          <w:sz w:val="28"/>
          <w:szCs w:val="28"/>
        </w:rPr>
      </w:pPr>
      <w:r w:rsidRPr="00247B19">
        <w:rPr>
          <w:rFonts w:eastAsiaTheme="minorHAnsi"/>
          <w:sz w:val="28"/>
          <w:szCs w:val="28"/>
          <w:lang w:eastAsia="en-US"/>
        </w:rPr>
        <w:t xml:space="preserve">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а также компенсацию расходов на оплату стоимости проезда и провоза багажа при переезде работников, а также членов их семей при расторжении трудовых отношений предусмотрены плановые назначения в сумме 33 302,7 тыс. рублей, исполнение составило 27 965,0 тыс. рублей или 84%. </w:t>
      </w:r>
      <w:r w:rsidRPr="00247B19">
        <w:rPr>
          <w:sz w:val="28"/>
          <w:szCs w:val="28"/>
        </w:rPr>
        <w:t>Низкий процент исполнения связан с отказом сотрудников воспользоваться правом проезда.</w:t>
      </w:r>
    </w:p>
    <w:p w:rsidR="00F8716B" w:rsidRDefault="00F8716B" w:rsidP="00D90E40">
      <w:pPr>
        <w:ind w:firstLine="708"/>
        <w:contextualSpacing/>
        <w:jc w:val="both"/>
        <w:rPr>
          <w:sz w:val="28"/>
          <w:szCs w:val="28"/>
        </w:rPr>
      </w:pPr>
    </w:p>
    <w:p w:rsidR="00483C1F" w:rsidRPr="00483C1F" w:rsidRDefault="00483C1F" w:rsidP="00483C1F">
      <w:pPr>
        <w:ind w:firstLine="708"/>
        <w:jc w:val="both"/>
        <w:rPr>
          <w:color w:val="000000" w:themeColor="text1"/>
          <w:sz w:val="28"/>
          <w:szCs w:val="28"/>
          <w:u w:val="single"/>
        </w:rPr>
      </w:pPr>
    </w:p>
    <w:p w:rsidR="00D14FFF" w:rsidRPr="005F1EAF" w:rsidRDefault="00D14FFF" w:rsidP="00D14FFF">
      <w:pPr>
        <w:ind w:firstLine="737"/>
        <w:jc w:val="center"/>
        <w:rPr>
          <w:b/>
          <w:bCs/>
          <w:color w:val="000000"/>
          <w:sz w:val="28"/>
          <w:szCs w:val="28"/>
        </w:rPr>
      </w:pPr>
      <w:r w:rsidRPr="005F1EAF">
        <w:rPr>
          <w:b/>
          <w:bCs/>
          <w:color w:val="000000"/>
          <w:sz w:val="28"/>
          <w:szCs w:val="28"/>
        </w:rPr>
        <w:t>22. Государственная программа Магаданской области «Обеспечение доступным и комфортным жильем жителей Магаданской области» на 2014-2020 годы»</w:t>
      </w:r>
    </w:p>
    <w:p w:rsidR="00D14FFF" w:rsidRPr="005F1EAF" w:rsidRDefault="00D14FFF" w:rsidP="00D14FFF">
      <w:pPr>
        <w:ind w:firstLine="737"/>
        <w:jc w:val="center"/>
        <w:rPr>
          <w:b/>
          <w:bCs/>
          <w:color w:val="000000"/>
          <w:sz w:val="28"/>
          <w:szCs w:val="28"/>
        </w:rPr>
      </w:pPr>
    </w:p>
    <w:p w:rsidR="00D14FFF" w:rsidRPr="005F1EAF" w:rsidRDefault="00D14FFF" w:rsidP="00D14FFF">
      <w:pPr>
        <w:ind w:firstLine="737"/>
        <w:jc w:val="both"/>
        <w:rPr>
          <w:rFonts w:eastAsiaTheme="minorEastAsia"/>
          <w:sz w:val="28"/>
          <w:szCs w:val="28"/>
        </w:rPr>
      </w:pPr>
      <w:r w:rsidRPr="005F1EAF">
        <w:rPr>
          <w:bCs/>
          <w:color w:val="000000"/>
          <w:sz w:val="28"/>
          <w:szCs w:val="28"/>
        </w:rPr>
        <w:t>Государственная программа Магаданской области «Обеспечение доступным и комфортным жильем жителей Магаданской области» на 2014-2020 годы»</w:t>
      </w:r>
      <w:r w:rsidRPr="005F1EAF">
        <w:rPr>
          <w:rFonts w:eastAsiaTheme="minorEastAsia"/>
          <w:sz w:val="28"/>
          <w:szCs w:val="28"/>
        </w:rPr>
        <w:t xml:space="preserve"> (далее – государственная программа) утверждена Постановлением администрации Магаданской области от 05.12.2013 г. № 1213-па</w:t>
      </w:r>
      <w:r>
        <w:rPr>
          <w:rFonts w:eastAsiaTheme="minorEastAsia"/>
          <w:sz w:val="28"/>
          <w:szCs w:val="28"/>
        </w:rPr>
        <w:t>.</w:t>
      </w:r>
    </w:p>
    <w:p w:rsidR="00D14FFF" w:rsidRPr="005F1EAF" w:rsidRDefault="00D14FFF" w:rsidP="00D14FFF">
      <w:pPr>
        <w:autoSpaceDE w:val="0"/>
        <w:autoSpaceDN w:val="0"/>
        <w:adjustRightInd w:val="0"/>
        <w:ind w:firstLine="709"/>
        <w:jc w:val="both"/>
        <w:rPr>
          <w:rFonts w:eastAsiaTheme="minorEastAsia"/>
          <w:sz w:val="28"/>
          <w:szCs w:val="28"/>
        </w:rPr>
      </w:pPr>
      <w:r w:rsidRPr="005F1EAF">
        <w:rPr>
          <w:rFonts w:eastAsiaTheme="minorEastAsia"/>
          <w:sz w:val="28"/>
          <w:szCs w:val="28"/>
        </w:rPr>
        <w:t xml:space="preserve">Ответственным исполнителем государственной программы является </w:t>
      </w:r>
      <w:r w:rsidRPr="005F1EAF">
        <w:rPr>
          <w:rFonts w:eastAsiaTheme="minorHAnsi"/>
          <w:sz w:val="28"/>
          <w:szCs w:val="28"/>
          <w:lang w:eastAsia="en-US"/>
        </w:rPr>
        <w:t>министерство строительства, жилищно-коммунального хозяйства и энергетики Магаданской области</w:t>
      </w:r>
      <w:r w:rsidRPr="005F1EAF">
        <w:rPr>
          <w:rFonts w:eastAsiaTheme="minorEastAsia"/>
          <w:sz w:val="28"/>
          <w:szCs w:val="28"/>
        </w:rPr>
        <w:t>.</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Основными целями государственной программы являются:</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xml:space="preserve">- развитие массового строительства жилья экономкласса на территории </w:t>
      </w:r>
      <w:r w:rsidRPr="005F1EAF">
        <w:rPr>
          <w:sz w:val="28"/>
          <w:szCs w:val="28"/>
        </w:rPr>
        <w:lastRenderedPageBreak/>
        <w:t>Магаданской области, отвечающего стандартам ценовой доступности, энергоэффективности и экологичности, обеспечивающего дальнейшее повышение доступности жилья для населения, а также развитие индивидуального жилищного строительства;</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обеспечение жилыми помещениями граждан, перед которыми имеются государственные обязательства, в соответствии с действующим законодательством;</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поддержка молодых ученых, осуществляющих научную деятельность на территории Магаданской области, в решении жилищной проблемы;</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оптимизация системы расселения в Магаданской области как мера улучшения качества жизни населения;</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государственная поддержка решения жилищной проблемы многодетных семей, воспитывающих 4 и более детей до 18 лет, состоящих на учете нуждающихся в жилых помещениях, предоставляемых по договорам социального найма, в органах местного самоуправления;</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снижение или недопущение повышения тарифов на жилищно-коммунальные услуги для всех групп потребителей на период действия подпрограммы и на последующие годы.</w:t>
      </w:r>
    </w:p>
    <w:p w:rsidR="00D14FFF" w:rsidRPr="005F1EAF" w:rsidRDefault="00D14FFF" w:rsidP="00D14FFF">
      <w:pPr>
        <w:ind w:firstLine="737"/>
        <w:jc w:val="both"/>
        <w:rPr>
          <w:sz w:val="28"/>
          <w:szCs w:val="28"/>
        </w:rPr>
      </w:pPr>
      <w:r w:rsidRPr="005F1EAF">
        <w:rPr>
          <w:sz w:val="28"/>
          <w:szCs w:val="28"/>
        </w:rPr>
        <w:t>Исполнение расходов по государственной программе характеризуются следующими данными:</w:t>
      </w:r>
    </w:p>
    <w:p w:rsidR="0030586D" w:rsidRDefault="0030586D" w:rsidP="00D14FFF">
      <w:pPr>
        <w:ind w:firstLine="737"/>
        <w:jc w:val="right"/>
        <w:rPr>
          <w:sz w:val="28"/>
          <w:szCs w:val="28"/>
        </w:rPr>
      </w:pPr>
    </w:p>
    <w:p w:rsidR="0030586D" w:rsidRDefault="0030586D" w:rsidP="00D14FFF">
      <w:pPr>
        <w:ind w:firstLine="737"/>
        <w:jc w:val="right"/>
        <w:rPr>
          <w:sz w:val="28"/>
          <w:szCs w:val="28"/>
        </w:rPr>
      </w:pPr>
    </w:p>
    <w:p w:rsidR="00D14FFF" w:rsidRPr="005F1EAF" w:rsidRDefault="00D14FFF" w:rsidP="00D14FFF">
      <w:pPr>
        <w:ind w:firstLine="737"/>
        <w:jc w:val="right"/>
        <w:rPr>
          <w:sz w:val="28"/>
          <w:szCs w:val="28"/>
        </w:rPr>
      </w:pPr>
      <w:r w:rsidRPr="005F1EAF">
        <w:rPr>
          <w:sz w:val="28"/>
          <w:szCs w:val="28"/>
        </w:rPr>
        <w:t>тыс. рублей</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1773"/>
        <w:gridCol w:w="1640"/>
        <w:gridCol w:w="916"/>
      </w:tblGrid>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jc w:val="both"/>
              <w:rPr>
                <w:b/>
                <w:bCs/>
                <w:color w:val="000000"/>
                <w:szCs w:val="24"/>
              </w:rPr>
            </w:pPr>
            <w:r w:rsidRPr="008077DC">
              <w:rPr>
                <w:b/>
                <w:bCs/>
                <w:color w:val="000000"/>
                <w:szCs w:val="24"/>
              </w:rPr>
              <w:t>Наименование государственной программы, подпрограммы</w:t>
            </w:r>
          </w:p>
        </w:tc>
        <w:tc>
          <w:tcPr>
            <w:tcW w:w="1773" w:type="dxa"/>
            <w:tcMar>
              <w:top w:w="0" w:type="dxa"/>
              <w:left w:w="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Бюджет</w:t>
            </w:r>
          </w:p>
        </w:tc>
        <w:tc>
          <w:tcPr>
            <w:tcW w:w="1640" w:type="dxa"/>
            <w:tcMar>
              <w:top w:w="0" w:type="dxa"/>
              <w:left w:w="6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Кассовое исполнение</w:t>
            </w:r>
          </w:p>
        </w:tc>
        <w:tc>
          <w:tcPr>
            <w:tcW w:w="916" w:type="dxa"/>
            <w:tcMar>
              <w:top w:w="0" w:type="dxa"/>
              <w:left w:w="6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 исп.</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b/>
                <w:szCs w:val="24"/>
              </w:rPr>
            </w:pPr>
            <w:r w:rsidRPr="008077DC">
              <w:rPr>
                <w:b/>
                <w:bCs/>
                <w:color w:val="000000"/>
                <w:szCs w:val="24"/>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1773" w:type="dxa"/>
            <w:shd w:val="clear" w:color="auto" w:fill="auto"/>
            <w:tcMar>
              <w:top w:w="0" w:type="dxa"/>
              <w:left w:w="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szCs w:val="24"/>
              </w:rPr>
              <w:t>4 139 332,7</w:t>
            </w:r>
          </w:p>
        </w:tc>
        <w:tc>
          <w:tcPr>
            <w:tcW w:w="1640" w:type="dxa"/>
            <w:shd w:val="clear" w:color="auto" w:fill="auto"/>
            <w:tcMar>
              <w:top w:w="0" w:type="dxa"/>
              <w:left w:w="6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szCs w:val="24"/>
              </w:rPr>
              <w:t>4 129 249,9</w:t>
            </w:r>
          </w:p>
        </w:tc>
        <w:tc>
          <w:tcPr>
            <w:tcW w:w="916" w:type="dxa"/>
            <w:shd w:val="clear" w:color="auto" w:fill="auto"/>
            <w:tcMar>
              <w:top w:w="0" w:type="dxa"/>
              <w:left w:w="6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bCs/>
                <w:szCs w:val="24"/>
              </w:rPr>
              <w:t>99,8</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Подпрограмма «Оказание поддержки в обеспечении жильем молодых семей»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83 843,0</w:t>
            </w:r>
          </w:p>
        </w:tc>
        <w:tc>
          <w:tcPr>
            <w:tcW w:w="1640"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83 656,4</w:t>
            </w: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99,8</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 xml:space="preserve">7 000,0 </w:t>
            </w:r>
          </w:p>
        </w:tc>
        <w:tc>
          <w:tcPr>
            <w:tcW w:w="1640"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6 813,1</w:t>
            </w: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97,3</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Подпрограмма «Оказание поддержки в обеспечении жильем молодых ученых»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4 177,4</w:t>
            </w:r>
          </w:p>
        </w:tc>
        <w:tc>
          <w:tcPr>
            <w:tcW w:w="1640"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4 177,3</w:t>
            </w: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100,0</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 xml:space="preserve">Подпрограмма «Оказание содействия муниципальным образованиям Магаданской </w:t>
            </w:r>
            <w:r w:rsidRPr="008077DC">
              <w:rPr>
                <w:color w:val="000000"/>
                <w:szCs w:val="24"/>
              </w:rPr>
              <w:lastRenderedPageBreak/>
              <w:t>области в переселении граждан из аварийного жилищного фонда»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lastRenderedPageBreak/>
              <w:t>39 216,7</w:t>
            </w:r>
          </w:p>
        </w:tc>
        <w:tc>
          <w:tcPr>
            <w:tcW w:w="1640" w:type="dxa"/>
            <w:tcMar>
              <w:top w:w="0" w:type="dxa"/>
              <w:left w:w="60" w:type="dxa"/>
              <w:bottom w:w="0" w:type="dxa"/>
              <w:right w:w="60" w:type="dxa"/>
            </w:tcMar>
          </w:tcPr>
          <w:p w:rsidR="00D14FFF" w:rsidRPr="008077DC" w:rsidRDefault="00D14FFF" w:rsidP="00591DB3">
            <w:pPr>
              <w:jc w:val="center"/>
              <w:rPr>
                <w:szCs w:val="24"/>
              </w:rPr>
            </w:pPr>
            <w:r w:rsidRPr="008077DC">
              <w:rPr>
                <w:rFonts w:eastAsia="Calibri"/>
                <w:szCs w:val="24"/>
                <w:lang w:eastAsia="en-US"/>
              </w:rPr>
              <w:t>30 268,7</w:t>
            </w: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77,2</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lastRenderedPageBreak/>
              <w:t>Подпрограмма «Кадровое обеспечение задач строительства»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1 760,0</w:t>
            </w:r>
          </w:p>
        </w:tc>
        <w:tc>
          <w:tcPr>
            <w:tcW w:w="1640"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1 000,0</w:t>
            </w:r>
          </w:p>
          <w:p w:rsidR="00D14FFF" w:rsidRPr="008077DC" w:rsidRDefault="00D14FFF" w:rsidP="00591DB3">
            <w:pPr>
              <w:widowControl w:val="0"/>
              <w:autoSpaceDE w:val="0"/>
              <w:autoSpaceDN w:val="0"/>
              <w:adjustRightInd w:val="0"/>
              <w:jc w:val="center"/>
              <w:rPr>
                <w:szCs w:val="24"/>
              </w:rPr>
            </w:pP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56,8</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tc>
        <w:tc>
          <w:tcPr>
            <w:tcW w:w="1773"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10 422,2</w:t>
            </w:r>
          </w:p>
        </w:tc>
        <w:tc>
          <w:tcPr>
            <w:tcW w:w="1640"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10 421,0</w:t>
            </w:r>
          </w:p>
        </w:tc>
        <w:tc>
          <w:tcPr>
            <w:tcW w:w="916"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100,0</w:t>
            </w:r>
          </w:p>
        </w:tc>
      </w:tr>
      <w:tr w:rsidR="00D14FFF" w:rsidRPr="008077DC" w:rsidTr="008077DC">
        <w:trPr>
          <w:trHeight w:val="239"/>
        </w:trPr>
        <w:tc>
          <w:tcPr>
            <w:tcW w:w="4890"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Подпрограмма «Государственная поддержка коммунального хозяйства Магаданской области» на 2016-2020 годы»</w:t>
            </w:r>
          </w:p>
        </w:tc>
        <w:tc>
          <w:tcPr>
            <w:tcW w:w="1773" w:type="dxa"/>
            <w:tcMar>
              <w:top w:w="0" w:type="dxa"/>
              <w:left w:w="0" w:type="dxa"/>
              <w:bottom w:w="0" w:type="dxa"/>
              <w:right w:w="60" w:type="dxa"/>
            </w:tcMar>
            <w:vAlign w:val="center"/>
          </w:tcPr>
          <w:p w:rsidR="00D14FFF" w:rsidRPr="008077DC" w:rsidRDefault="00D14FFF" w:rsidP="00591DB3">
            <w:pPr>
              <w:jc w:val="center"/>
              <w:rPr>
                <w:szCs w:val="24"/>
              </w:rPr>
            </w:pPr>
            <w:r w:rsidRPr="008077DC">
              <w:rPr>
                <w:szCs w:val="24"/>
              </w:rPr>
              <w:t>3 992 913,4</w:t>
            </w:r>
          </w:p>
        </w:tc>
        <w:tc>
          <w:tcPr>
            <w:tcW w:w="1640" w:type="dxa"/>
            <w:tcMar>
              <w:top w:w="0" w:type="dxa"/>
              <w:left w:w="60" w:type="dxa"/>
              <w:bottom w:w="0" w:type="dxa"/>
              <w:right w:w="60" w:type="dxa"/>
            </w:tcMar>
            <w:vAlign w:val="center"/>
          </w:tcPr>
          <w:p w:rsidR="00D14FFF" w:rsidRPr="008077DC" w:rsidRDefault="00D14FFF" w:rsidP="00591DB3">
            <w:pPr>
              <w:jc w:val="center"/>
              <w:rPr>
                <w:szCs w:val="24"/>
              </w:rPr>
            </w:pPr>
            <w:r w:rsidRPr="008077DC">
              <w:rPr>
                <w:szCs w:val="24"/>
              </w:rPr>
              <w:t>3 992 913,4</w:t>
            </w:r>
          </w:p>
        </w:tc>
        <w:tc>
          <w:tcPr>
            <w:tcW w:w="916" w:type="dxa"/>
            <w:tcMar>
              <w:top w:w="0" w:type="dxa"/>
              <w:left w:w="60" w:type="dxa"/>
              <w:bottom w:w="0" w:type="dxa"/>
              <w:right w:w="60" w:type="dxa"/>
            </w:tcMar>
            <w:vAlign w:val="center"/>
          </w:tcPr>
          <w:p w:rsidR="00D14FFF" w:rsidRPr="008077DC" w:rsidRDefault="00D14FFF" w:rsidP="00591DB3">
            <w:pPr>
              <w:widowControl w:val="0"/>
              <w:autoSpaceDE w:val="0"/>
              <w:autoSpaceDN w:val="0"/>
              <w:adjustRightInd w:val="0"/>
              <w:jc w:val="center"/>
              <w:rPr>
                <w:szCs w:val="24"/>
              </w:rPr>
            </w:pPr>
            <w:r w:rsidRPr="008077DC">
              <w:rPr>
                <w:szCs w:val="24"/>
              </w:rPr>
              <w:t>100,0</w:t>
            </w:r>
          </w:p>
        </w:tc>
      </w:tr>
    </w:tbl>
    <w:p w:rsidR="00D14FFF" w:rsidRPr="005F1EAF" w:rsidRDefault="00D14FFF" w:rsidP="00D14FFF">
      <w:pPr>
        <w:autoSpaceDE w:val="0"/>
        <w:autoSpaceDN w:val="0"/>
        <w:adjustRightInd w:val="0"/>
        <w:ind w:firstLine="737"/>
        <w:jc w:val="both"/>
        <w:rPr>
          <w:rFonts w:eastAsia="Calibri"/>
          <w:sz w:val="28"/>
          <w:szCs w:val="28"/>
          <w:lang w:eastAsia="en-US"/>
        </w:rPr>
      </w:pPr>
    </w:p>
    <w:p w:rsidR="00D14FFF" w:rsidRPr="005F1EAF" w:rsidRDefault="00D14FFF" w:rsidP="00D14FFF">
      <w:pPr>
        <w:widowControl w:val="0"/>
        <w:autoSpaceDE w:val="0"/>
        <w:autoSpaceDN w:val="0"/>
        <w:adjustRightInd w:val="0"/>
        <w:ind w:firstLine="737"/>
        <w:jc w:val="center"/>
        <w:rPr>
          <w:b/>
          <w:color w:val="000000"/>
          <w:sz w:val="28"/>
          <w:szCs w:val="28"/>
        </w:rPr>
      </w:pPr>
      <w:r w:rsidRPr="005F1EAF">
        <w:rPr>
          <w:b/>
          <w:color w:val="000000"/>
          <w:sz w:val="28"/>
          <w:szCs w:val="28"/>
        </w:rPr>
        <w:t>Подпрограмма «Оказание поддержки в обеспечении жильем молодых семей» на 2014-2020 годы»</w:t>
      </w:r>
    </w:p>
    <w:p w:rsidR="00D14FFF" w:rsidRPr="005F1EAF" w:rsidRDefault="00D14FFF" w:rsidP="00D14FFF">
      <w:pPr>
        <w:widowControl w:val="0"/>
        <w:autoSpaceDE w:val="0"/>
        <w:autoSpaceDN w:val="0"/>
        <w:adjustRightInd w:val="0"/>
        <w:ind w:firstLine="737"/>
        <w:jc w:val="center"/>
        <w:rPr>
          <w:color w:val="000000"/>
          <w:sz w:val="28"/>
          <w:szCs w:val="28"/>
        </w:rPr>
      </w:pP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Приоритеты государственной политики в сфере реализации данной подпрограммы определены в соответствии с постановлением Правительства Российской Федерации от 17 декабря 2010 г. № 1050 «О федеральной целевой программе «Жилище» на 2011-2015 годы».</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Основной 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D14FFF" w:rsidRPr="005F1EAF" w:rsidRDefault="00D14FFF" w:rsidP="00D14FFF">
      <w:pPr>
        <w:ind w:firstLine="737"/>
        <w:jc w:val="right"/>
        <w:rPr>
          <w:sz w:val="28"/>
          <w:szCs w:val="28"/>
        </w:rPr>
      </w:pPr>
      <w:r w:rsidRPr="005F1EAF">
        <w:rPr>
          <w:sz w:val="28"/>
          <w:szCs w:val="28"/>
        </w:rPr>
        <w:t>тыс. рублей</w:t>
      </w:r>
    </w:p>
    <w:tbl>
      <w:tblPr>
        <w:tblW w:w="92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59"/>
        <w:gridCol w:w="1985"/>
        <w:gridCol w:w="1134"/>
      </w:tblGrid>
      <w:tr w:rsidR="00D14FFF" w:rsidRPr="008077DC" w:rsidTr="008077DC">
        <w:trPr>
          <w:trHeight w:val="239"/>
        </w:trPr>
        <w:tc>
          <w:tcPr>
            <w:tcW w:w="4536" w:type="dxa"/>
            <w:tcMar>
              <w:top w:w="0" w:type="dxa"/>
              <w:left w:w="60" w:type="dxa"/>
              <w:bottom w:w="0" w:type="dxa"/>
              <w:right w:w="60" w:type="dxa"/>
            </w:tcMar>
          </w:tcPr>
          <w:p w:rsidR="00D14FFF" w:rsidRPr="008077DC" w:rsidRDefault="00D14FFF" w:rsidP="00591DB3">
            <w:pPr>
              <w:jc w:val="both"/>
              <w:rPr>
                <w:b/>
                <w:bCs/>
                <w:color w:val="000000"/>
                <w:szCs w:val="24"/>
              </w:rPr>
            </w:pPr>
            <w:r w:rsidRPr="008077DC">
              <w:rPr>
                <w:b/>
                <w:bCs/>
                <w:color w:val="000000"/>
                <w:szCs w:val="24"/>
              </w:rPr>
              <w:t>Наименование государственной программы, подпрограммы</w:t>
            </w:r>
          </w:p>
        </w:tc>
        <w:tc>
          <w:tcPr>
            <w:tcW w:w="1559" w:type="dxa"/>
            <w:tcMar>
              <w:top w:w="0" w:type="dxa"/>
              <w:left w:w="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Бюджет</w:t>
            </w:r>
          </w:p>
        </w:tc>
        <w:tc>
          <w:tcPr>
            <w:tcW w:w="1985" w:type="dxa"/>
            <w:tcMar>
              <w:top w:w="0" w:type="dxa"/>
              <w:left w:w="6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Кассовое исполнение</w:t>
            </w:r>
          </w:p>
        </w:tc>
        <w:tc>
          <w:tcPr>
            <w:tcW w:w="1134" w:type="dxa"/>
            <w:tcMar>
              <w:top w:w="0" w:type="dxa"/>
              <w:left w:w="60" w:type="dxa"/>
              <w:bottom w:w="0" w:type="dxa"/>
              <w:right w:w="60" w:type="dxa"/>
            </w:tcMar>
          </w:tcPr>
          <w:p w:rsidR="00D14FFF" w:rsidRPr="008077DC" w:rsidRDefault="00D14FFF" w:rsidP="00591DB3">
            <w:pPr>
              <w:jc w:val="center"/>
              <w:rPr>
                <w:b/>
                <w:bCs/>
                <w:color w:val="000000"/>
                <w:szCs w:val="24"/>
              </w:rPr>
            </w:pPr>
            <w:r w:rsidRPr="008077DC">
              <w:rPr>
                <w:b/>
                <w:bCs/>
                <w:color w:val="000000"/>
                <w:szCs w:val="24"/>
              </w:rPr>
              <w:t>% исп.</w:t>
            </w:r>
          </w:p>
        </w:tc>
      </w:tr>
      <w:tr w:rsidR="00D14FFF" w:rsidRPr="008077DC" w:rsidTr="008077DC">
        <w:trPr>
          <w:trHeight w:val="239"/>
        </w:trPr>
        <w:tc>
          <w:tcPr>
            <w:tcW w:w="4536"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b/>
                <w:szCs w:val="24"/>
              </w:rPr>
            </w:pPr>
            <w:r w:rsidRPr="008077DC">
              <w:rPr>
                <w:b/>
                <w:color w:val="000000"/>
                <w:szCs w:val="24"/>
              </w:rPr>
              <w:t>Подпрограмма «Оказание поддержки в обеспечении жильем молодых семей» на 2014-2020 годы»</w:t>
            </w:r>
          </w:p>
        </w:tc>
        <w:tc>
          <w:tcPr>
            <w:tcW w:w="1559"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color w:val="000000"/>
                <w:szCs w:val="24"/>
              </w:rPr>
              <w:t>83 843,0</w:t>
            </w:r>
          </w:p>
        </w:tc>
        <w:tc>
          <w:tcPr>
            <w:tcW w:w="1985"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szCs w:val="24"/>
              </w:rPr>
              <w:t>83 656,4</w:t>
            </w:r>
          </w:p>
        </w:tc>
        <w:tc>
          <w:tcPr>
            <w:tcW w:w="1134"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b/>
                <w:szCs w:val="24"/>
              </w:rPr>
            </w:pPr>
            <w:r w:rsidRPr="008077DC">
              <w:rPr>
                <w:b/>
                <w:szCs w:val="24"/>
              </w:rPr>
              <w:t>99,8</w:t>
            </w:r>
          </w:p>
        </w:tc>
      </w:tr>
      <w:tr w:rsidR="00D14FFF" w:rsidRPr="008077DC" w:rsidTr="008077DC">
        <w:trPr>
          <w:trHeight w:val="239"/>
        </w:trPr>
        <w:tc>
          <w:tcPr>
            <w:tcW w:w="4536" w:type="dxa"/>
            <w:tcMar>
              <w:top w:w="0" w:type="dxa"/>
              <w:left w:w="60" w:type="dxa"/>
              <w:bottom w:w="0" w:type="dxa"/>
              <w:right w:w="60" w:type="dxa"/>
            </w:tcMar>
          </w:tcPr>
          <w:p w:rsidR="00D14FFF" w:rsidRPr="008077DC" w:rsidRDefault="00D14FFF" w:rsidP="00591DB3">
            <w:pPr>
              <w:widowControl w:val="0"/>
              <w:autoSpaceDE w:val="0"/>
              <w:autoSpaceDN w:val="0"/>
              <w:adjustRightInd w:val="0"/>
              <w:jc w:val="both"/>
              <w:rPr>
                <w:szCs w:val="24"/>
              </w:rPr>
            </w:pPr>
            <w:r w:rsidRPr="008077DC">
              <w:rPr>
                <w:color w:val="000000"/>
                <w:szCs w:val="24"/>
              </w:rPr>
              <w:t>Основное мероприятие «Оказание государственной поддержки по обеспечению жильем населения Магаданской области»</w:t>
            </w:r>
          </w:p>
        </w:tc>
        <w:tc>
          <w:tcPr>
            <w:tcW w:w="1559" w:type="dxa"/>
            <w:tcMar>
              <w:top w:w="0" w:type="dxa"/>
              <w:left w:w="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color w:val="000000"/>
                <w:szCs w:val="24"/>
              </w:rPr>
              <w:t>83 843,0</w:t>
            </w:r>
          </w:p>
        </w:tc>
        <w:tc>
          <w:tcPr>
            <w:tcW w:w="1985"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83 656,4</w:t>
            </w:r>
          </w:p>
        </w:tc>
        <w:tc>
          <w:tcPr>
            <w:tcW w:w="1134" w:type="dxa"/>
            <w:tcMar>
              <w:top w:w="0" w:type="dxa"/>
              <w:left w:w="60" w:type="dxa"/>
              <w:bottom w:w="0" w:type="dxa"/>
              <w:right w:w="60" w:type="dxa"/>
            </w:tcMar>
          </w:tcPr>
          <w:p w:rsidR="00D14FFF" w:rsidRPr="008077DC" w:rsidRDefault="00D14FFF" w:rsidP="00591DB3">
            <w:pPr>
              <w:widowControl w:val="0"/>
              <w:autoSpaceDE w:val="0"/>
              <w:autoSpaceDN w:val="0"/>
              <w:adjustRightInd w:val="0"/>
              <w:jc w:val="center"/>
              <w:rPr>
                <w:szCs w:val="24"/>
              </w:rPr>
            </w:pPr>
            <w:r w:rsidRPr="008077DC">
              <w:rPr>
                <w:szCs w:val="24"/>
              </w:rPr>
              <w:t>99,8</w:t>
            </w:r>
          </w:p>
        </w:tc>
      </w:tr>
    </w:tbl>
    <w:p w:rsidR="00D14FFF" w:rsidRPr="005F1EAF" w:rsidRDefault="00D14FFF" w:rsidP="00D14FFF">
      <w:pPr>
        <w:jc w:val="both"/>
        <w:rPr>
          <w:sz w:val="28"/>
          <w:szCs w:val="28"/>
        </w:rPr>
      </w:pPr>
    </w:p>
    <w:p w:rsidR="00D14FFF" w:rsidRPr="005F1EAF" w:rsidRDefault="00D14FFF" w:rsidP="00D14FFF">
      <w:pPr>
        <w:ind w:firstLine="737"/>
        <w:jc w:val="both"/>
        <w:rPr>
          <w:sz w:val="28"/>
          <w:szCs w:val="28"/>
        </w:rPr>
      </w:pPr>
      <w:r w:rsidRPr="005F1EAF">
        <w:rPr>
          <w:sz w:val="28"/>
          <w:szCs w:val="28"/>
        </w:rPr>
        <w:t>Данные средства были предоставлены двумя субсидиями, и распределены следующим образом:</w:t>
      </w:r>
    </w:p>
    <w:p w:rsidR="00D14FFF" w:rsidRPr="005F1EAF" w:rsidRDefault="00D14FFF" w:rsidP="00D14FFF">
      <w:pPr>
        <w:ind w:firstLine="737"/>
        <w:jc w:val="both"/>
        <w:rPr>
          <w:sz w:val="28"/>
          <w:szCs w:val="28"/>
        </w:rPr>
      </w:pPr>
    </w:p>
    <w:p w:rsidR="00D14FFF" w:rsidRDefault="00D14FFF" w:rsidP="00D14FFF">
      <w:pPr>
        <w:ind w:firstLine="737"/>
        <w:jc w:val="center"/>
        <w:rPr>
          <w:b/>
          <w:sz w:val="28"/>
          <w:szCs w:val="28"/>
        </w:rPr>
      </w:pPr>
      <w:r w:rsidRPr="00AC4918">
        <w:rPr>
          <w:rFonts w:eastAsiaTheme="minorHAnsi"/>
          <w:b/>
          <w:sz w:val="28"/>
          <w:szCs w:val="28"/>
          <w:lang w:eastAsia="en-US"/>
        </w:rPr>
        <w:t>Исполнение расходов по субсидиям бюджетам городских округов</w:t>
      </w:r>
      <w:r w:rsidRPr="00AC4918">
        <w:rPr>
          <w:b/>
          <w:sz w:val="28"/>
          <w:szCs w:val="28"/>
        </w:rPr>
        <w:t>, предоставляемых в рамках реализации подпрограммы «Оказание поддержки в обеспечении жильем молодых семей» на 2014-2020 годы» государственной программы Магаданской области «Обеспечение доступным и комфортным жильем жителей Магаданской области на 2014-2020 годы» для последующего предоставления молодым семьям - участникам подпрограммы социальной выплаты на приобретение (строительство) жилья за 2017 год</w:t>
      </w:r>
    </w:p>
    <w:p w:rsidR="006D151F" w:rsidRDefault="006D151F" w:rsidP="00D14FFF">
      <w:pPr>
        <w:ind w:firstLine="737"/>
        <w:jc w:val="center"/>
        <w:rPr>
          <w:b/>
          <w:sz w:val="28"/>
          <w:szCs w:val="28"/>
        </w:rPr>
      </w:pPr>
    </w:p>
    <w:p w:rsidR="006D151F" w:rsidRDefault="006D151F" w:rsidP="00D14FFF">
      <w:pPr>
        <w:ind w:firstLine="737"/>
        <w:jc w:val="center"/>
        <w:rPr>
          <w:b/>
          <w:sz w:val="28"/>
          <w:szCs w:val="28"/>
        </w:rPr>
      </w:pPr>
    </w:p>
    <w:p w:rsidR="006D151F" w:rsidRPr="00AC4918" w:rsidRDefault="006D151F" w:rsidP="00D14FFF">
      <w:pPr>
        <w:ind w:firstLine="737"/>
        <w:jc w:val="center"/>
        <w:rPr>
          <w:rFonts w:eastAsiaTheme="minorHAnsi"/>
          <w:b/>
          <w:sz w:val="28"/>
          <w:szCs w:val="28"/>
          <w:lang w:eastAsia="en-US"/>
        </w:rPr>
      </w:pPr>
    </w:p>
    <w:p w:rsidR="00D14FFF" w:rsidRDefault="00D14FFF" w:rsidP="00D14FFF">
      <w:pPr>
        <w:ind w:firstLine="737"/>
        <w:jc w:val="center"/>
        <w:rPr>
          <w:rFonts w:eastAsiaTheme="minorHAnsi"/>
          <w:b/>
          <w:sz w:val="28"/>
          <w:szCs w:val="28"/>
          <w:lang w:eastAsia="en-US"/>
        </w:rPr>
      </w:pPr>
    </w:p>
    <w:p w:rsidR="00D14FFF" w:rsidRPr="005F1EAF" w:rsidRDefault="00D14FFF" w:rsidP="00D14FFF">
      <w:pPr>
        <w:ind w:firstLine="737"/>
        <w:jc w:val="right"/>
        <w:rPr>
          <w:sz w:val="28"/>
          <w:szCs w:val="28"/>
        </w:rPr>
      </w:pPr>
      <w:r w:rsidRPr="005F1EAF">
        <w:rPr>
          <w:sz w:val="28"/>
          <w:szCs w:val="28"/>
        </w:rPr>
        <w:lastRenderedPageBreak/>
        <w:t>тыс.рублей</w:t>
      </w:r>
    </w:p>
    <w:tbl>
      <w:tblPr>
        <w:tblW w:w="9782" w:type="dxa"/>
        <w:tblInd w:w="-5" w:type="dxa"/>
        <w:tblLayout w:type="fixed"/>
        <w:tblCellMar>
          <w:top w:w="102" w:type="dxa"/>
          <w:left w:w="62" w:type="dxa"/>
          <w:bottom w:w="102" w:type="dxa"/>
          <w:right w:w="62" w:type="dxa"/>
        </w:tblCellMar>
        <w:tblLook w:val="0000" w:firstRow="0" w:lastRow="0" w:firstColumn="0" w:lastColumn="0" w:noHBand="0" w:noVBand="0"/>
      </w:tblPr>
      <w:tblGrid>
        <w:gridCol w:w="2117"/>
        <w:gridCol w:w="1200"/>
        <w:gridCol w:w="1219"/>
        <w:gridCol w:w="1418"/>
        <w:gridCol w:w="1418"/>
        <w:gridCol w:w="1418"/>
        <w:gridCol w:w="992"/>
      </w:tblGrid>
      <w:tr w:rsidR="00D14FFF" w:rsidRPr="008077DC" w:rsidTr="00591DB3">
        <w:tc>
          <w:tcPr>
            <w:tcW w:w="2117" w:type="dxa"/>
            <w:vMerge w:val="restart"/>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Наименование городского округа</w:t>
            </w:r>
          </w:p>
        </w:tc>
        <w:tc>
          <w:tcPr>
            <w:tcW w:w="1200" w:type="dxa"/>
            <w:vMerge w:val="restart"/>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Бюджет</w:t>
            </w:r>
          </w:p>
        </w:tc>
        <w:tc>
          <w:tcPr>
            <w:tcW w:w="2637" w:type="dxa"/>
            <w:gridSpan w:val="2"/>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В том числе:</w:t>
            </w:r>
          </w:p>
        </w:tc>
        <w:tc>
          <w:tcPr>
            <w:tcW w:w="1418" w:type="dxa"/>
            <w:vMerge w:val="restart"/>
            <w:tcBorders>
              <w:top w:val="single" w:sz="4" w:space="0" w:color="auto"/>
              <w:left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Кассовое исполнение</w:t>
            </w:r>
          </w:p>
          <w:p w:rsidR="00D14FFF" w:rsidRPr="008077DC" w:rsidRDefault="00D14FFF" w:rsidP="00591DB3">
            <w:pPr>
              <w:autoSpaceDE w:val="0"/>
              <w:autoSpaceDN w:val="0"/>
              <w:adjustRightInd w:val="0"/>
              <w:jc w:val="center"/>
              <w:rPr>
                <w:rFonts w:eastAsiaTheme="minorHAnsi"/>
                <w:b/>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В том числе:</w:t>
            </w:r>
          </w:p>
        </w:tc>
        <w:tc>
          <w:tcPr>
            <w:tcW w:w="992" w:type="dxa"/>
            <w:vMerge w:val="restart"/>
            <w:tcBorders>
              <w:top w:val="single" w:sz="4" w:space="0" w:color="auto"/>
              <w:left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 исп.</w:t>
            </w:r>
          </w:p>
        </w:tc>
      </w:tr>
      <w:tr w:rsidR="00D14FFF" w:rsidRPr="008077DC" w:rsidTr="00591DB3">
        <w:tc>
          <w:tcPr>
            <w:tcW w:w="2117" w:type="dxa"/>
            <w:vMerge/>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b/>
                <w:szCs w:val="24"/>
                <w:lang w:eastAsia="en-US"/>
              </w:rPr>
            </w:pPr>
          </w:p>
        </w:tc>
        <w:tc>
          <w:tcPr>
            <w:tcW w:w="1200" w:type="dxa"/>
            <w:vMerge/>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b/>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областной бюджет</w:t>
            </w:r>
          </w:p>
        </w:tc>
        <w:tc>
          <w:tcPr>
            <w:tcW w:w="1418" w:type="dxa"/>
            <w:vMerge/>
            <w:tcBorders>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r w:rsidRPr="008077DC">
              <w:rPr>
                <w:rFonts w:eastAsiaTheme="minorHAnsi"/>
                <w:b/>
                <w:szCs w:val="24"/>
                <w:lang w:eastAsia="en-US"/>
              </w:rPr>
              <w:t>федеральный бюджет</w:t>
            </w:r>
          </w:p>
        </w:tc>
        <w:tc>
          <w:tcPr>
            <w:tcW w:w="992" w:type="dxa"/>
            <w:vMerge/>
            <w:tcBorders>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center"/>
              <w:rPr>
                <w:rFonts w:eastAsiaTheme="minorHAnsi"/>
                <w:b/>
                <w:szCs w:val="24"/>
                <w:lang w:eastAsia="en-US"/>
              </w:rPr>
            </w:pPr>
          </w:p>
        </w:tc>
      </w:tr>
      <w:tr w:rsidR="00D14FFF" w:rsidRPr="008077DC" w:rsidTr="00591DB3">
        <w:trPr>
          <w:trHeight w:val="459"/>
        </w:trPr>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b/>
                <w:szCs w:val="24"/>
                <w:lang w:eastAsia="en-US"/>
              </w:rPr>
            </w:pPr>
            <w:r w:rsidRPr="008077DC">
              <w:rPr>
                <w:rFonts w:eastAsiaTheme="minorHAnsi"/>
                <w:b/>
                <w:szCs w:val="24"/>
                <w:lang w:eastAsia="en-US"/>
              </w:rPr>
              <w:t>ВСЕГО</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77 655,7</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66 458,8</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11 196,9</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77 469,2</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66 299,2</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b/>
                <w:szCs w:val="24"/>
                <w:lang w:eastAsia="en-US"/>
              </w:rPr>
            </w:pPr>
            <w:r w:rsidRPr="008077DC">
              <w:rPr>
                <w:rFonts w:eastAsiaTheme="minorHAnsi"/>
                <w:b/>
                <w:szCs w:val="24"/>
                <w:lang w:eastAsia="en-US"/>
              </w:rPr>
              <w:t>99,8</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город Магадан</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60 837,9</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52 065,2</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8 772,7</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62 259,7</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53 282,7</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102,3</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Ольский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5 990,4</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5 126,6</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863,8</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5 990,4</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5 126,7</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85,6</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Омсукчанский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372,6</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319,0</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53,6</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186,3</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159,4</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50,0</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Северо-Эвенский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1 334,3</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1 141,9</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192,4</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1 055,0</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902,9</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79,1</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Среднеканский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445,5</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381,4</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64,1</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445,5</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381,3</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85,6</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Сусуманский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1 131,8</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968,7</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163,1</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1 131,8</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968,6</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85,6</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Тенькинский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988,7</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846,4</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142,3</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988,8</w:t>
            </w:r>
          </w:p>
          <w:p w:rsidR="00D14FFF" w:rsidRPr="008077DC" w:rsidRDefault="00D14FFF" w:rsidP="00591DB3">
            <w:pPr>
              <w:autoSpaceDE w:val="0"/>
              <w:autoSpaceDN w:val="0"/>
              <w:adjustRightInd w:val="0"/>
              <w:jc w:val="right"/>
              <w:rPr>
                <w:rFonts w:eastAsiaTheme="minorHAnsi"/>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846,1</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85,7</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Хасынский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2 950,5</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2 525,3</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425,2</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2 374,5</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2 032,1</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68,9</w:t>
            </w:r>
          </w:p>
        </w:tc>
      </w:tr>
      <w:tr w:rsidR="00D14FFF" w:rsidRPr="008077DC" w:rsidTr="00591DB3">
        <w:tc>
          <w:tcPr>
            <w:tcW w:w="211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rPr>
                <w:rFonts w:eastAsiaTheme="minorHAnsi"/>
                <w:szCs w:val="24"/>
                <w:lang w:eastAsia="en-US"/>
              </w:rPr>
            </w:pPr>
            <w:r w:rsidRPr="008077DC">
              <w:rPr>
                <w:rFonts w:eastAsiaTheme="minorHAnsi"/>
                <w:szCs w:val="24"/>
                <w:lang w:eastAsia="en-US"/>
              </w:rPr>
              <w:t>Ягоднинский городской округ</w:t>
            </w:r>
          </w:p>
        </w:tc>
        <w:tc>
          <w:tcPr>
            <w:tcW w:w="1200"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3 604,0</w:t>
            </w:r>
          </w:p>
        </w:tc>
        <w:tc>
          <w:tcPr>
            <w:tcW w:w="1219"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3084,3</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519,7</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3 037,3</w:t>
            </w:r>
          </w:p>
        </w:tc>
        <w:tc>
          <w:tcPr>
            <w:tcW w:w="14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2 599,4</w:t>
            </w:r>
          </w:p>
        </w:tc>
        <w:tc>
          <w:tcPr>
            <w:tcW w:w="99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right"/>
              <w:rPr>
                <w:rFonts w:eastAsiaTheme="minorHAnsi"/>
                <w:szCs w:val="24"/>
                <w:lang w:eastAsia="en-US"/>
              </w:rPr>
            </w:pPr>
            <w:r w:rsidRPr="008077DC">
              <w:rPr>
                <w:rFonts w:eastAsiaTheme="minorHAnsi"/>
                <w:szCs w:val="24"/>
                <w:lang w:eastAsia="en-US"/>
              </w:rPr>
              <w:t>72,1</w:t>
            </w:r>
          </w:p>
        </w:tc>
      </w:tr>
    </w:tbl>
    <w:p w:rsidR="00D14FFF" w:rsidRPr="005F1EAF" w:rsidRDefault="00D14FFF" w:rsidP="00D14FFF">
      <w:pPr>
        <w:ind w:firstLine="737"/>
        <w:jc w:val="right"/>
        <w:rPr>
          <w:sz w:val="28"/>
          <w:szCs w:val="28"/>
        </w:rPr>
      </w:pPr>
    </w:p>
    <w:p w:rsidR="00D14FFF" w:rsidRPr="005F1EAF" w:rsidRDefault="00D14FFF" w:rsidP="00D14FFF">
      <w:pPr>
        <w:ind w:firstLine="737"/>
        <w:jc w:val="right"/>
        <w:rPr>
          <w:sz w:val="28"/>
          <w:szCs w:val="28"/>
        </w:rPr>
      </w:pPr>
    </w:p>
    <w:p w:rsidR="00D14FFF" w:rsidRPr="005F1EAF" w:rsidRDefault="00D14FFF" w:rsidP="00D14FFF">
      <w:pPr>
        <w:ind w:firstLine="737"/>
        <w:jc w:val="center"/>
        <w:rPr>
          <w:rFonts w:eastAsiaTheme="minorHAnsi"/>
          <w:b/>
          <w:sz w:val="28"/>
          <w:szCs w:val="28"/>
          <w:lang w:eastAsia="en-US"/>
        </w:rPr>
      </w:pPr>
      <w:r w:rsidRPr="005F1EAF">
        <w:rPr>
          <w:rFonts w:eastAsiaTheme="minorHAnsi"/>
          <w:b/>
          <w:sz w:val="28"/>
          <w:szCs w:val="28"/>
          <w:lang w:eastAsia="en-US"/>
        </w:rPr>
        <w:t xml:space="preserve">Исполнение расходов по субсидиям бюджетам городских округов, предоставляемых в рамках реализации подпрограммы </w:t>
      </w:r>
      <w:r w:rsidR="008077DC">
        <w:rPr>
          <w:rFonts w:eastAsiaTheme="minorHAnsi"/>
          <w:b/>
          <w:sz w:val="28"/>
          <w:szCs w:val="28"/>
          <w:lang w:eastAsia="en-US"/>
        </w:rPr>
        <w:t>«</w:t>
      </w:r>
      <w:r w:rsidRPr="005F1EAF">
        <w:rPr>
          <w:rFonts w:eastAsiaTheme="minorHAnsi"/>
          <w:b/>
          <w:sz w:val="28"/>
          <w:szCs w:val="28"/>
          <w:lang w:eastAsia="en-US"/>
        </w:rPr>
        <w:t>Оказание поддержки в обеспечении жильем молодых семей</w:t>
      </w:r>
      <w:r w:rsidR="008077DC">
        <w:rPr>
          <w:rFonts w:eastAsiaTheme="minorHAnsi"/>
          <w:b/>
          <w:sz w:val="28"/>
          <w:szCs w:val="28"/>
          <w:lang w:eastAsia="en-US"/>
        </w:rPr>
        <w:t>»</w:t>
      </w:r>
      <w:r w:rsidRPr="005F1EAF">
        <w:rPr>
          <w:rFonts w:eastAsiaTheme="minorHAnsi"/>
          <w:b/>
          <w:sz w:val="28"/>
          <w:szCs w:val="28"/>
          <w:lang w:eastAsia="en-US"/>
        </w:rPr>
        <w:t xml:space="preserve"> на 2014-2020 годы</w:t>
      </w:r>
      <w:r w:rsidR="008077DC">
        <w:rPr>
          <w:rFonts w:eastAsiaTheme="minorHAnsi"/>
          <w:b/>
          <w:sz w:val="28"/>
          <w:szCs w:val="28"/>
          <w:lang w:eastAsia="en-US"/>
        </w:rPr>
        <w:t>»</w:t>
      </w:r>
      <w:r w:rsidRPr="005F1EAF">
        <w:rPr>
          <w:rFonts w:eastAsiaTheme="minorHAnsi"/>
          <w:b/>
          <w:sz w:val="28"/>
          <w:szCs w:val="28"/>
          <w:lang w:eastAsia="en-US"/>
        </w:rPr>
        <w:t xml:space="preserve"> государственной программы Магаданской области </w:t>
      </w:r>
      <w:r w:rsidR="008077DC">
        <w:rPr>
          <w:rFonts w:eastAsiaTheme="minorHAnsi"/>
          <w:b/>
          <w:sz w:val="28"/>
          <w:szCs w:val="28"/>
          <w:lang w:eastAsia="en-US"/>
        </w:rPr>
        <w:t>«</w:t>
      </w:r>
      <w:r w:rsidRPr="005F1EAF">
        <w:rPr>
          <w:rFonts w:eastAsiaTheme="minorHAnsi"/>
          <w:b/>
          <w:sz w:val="28"/>
          <w:szCs w:val="28"/>
          <w:lang w:eastAsia="en-US"/>
        </w:rPr>
        <w:t>Обеспечение доступным и комфортным жильем жителей Магаданской области на 2014-2020 годы</w:t>
      </w:r>
      <w:r w:rsidR="008077DC">
        <w:rPr>
          <w:rFonts w:eastAsiaTheme="minorHAnsi"/>
          <w:b/>
          <w:sz w:val="28"/>
          <w:szCs w:val="28"/>
          <w:lang w:eastAsia="en-US"/>
        </w:rPr>
        <w:t>»</w:t>
      </w:r>
      <w:r w:rsidRPr="005F1EAF">
        <w:rPr>
          <w:rFonts w:eastAsiaTheme="minorHAnsi"/>
          <w:b/>
          <w:sz w:val="28"/>
          <w:szCs w:val="28"/>
          <w:lang w:eastAsia="en-US"/>
        </w:rPr>
        <w:t>, для последующего предоставления молодым семьям - участникам подпрограммы дополнительной социальной выплаты при рождении (усыновлении) каждого ребенка</w:t>
      </w:r>
    </w:p>
    <w:p w:rsidR="00D14FFF" w:rsidRPr="005F1EAF" w:rsidRDefault="00D14FFF" w:rsidP="00D14FFF">
      <w:pPr>
        <w:ind w:firstLine="737"/>
        <w:jc w:val="right"/>
        <w:rPr>
          <w:rFonts w:eastAsiaTheme="minorHAnsi"/>
          <w:sz w:val="28"/>
          <w:szCs w:val="28"/>
          <w:lang w:eastAsia="en-US"/>
        </w:rPr>
      </w:pPr>
    </w:p>
    <w:p w:rsidR="00D14FFF" w:rsidRPr="005F1EAF" w:rsidRDefault="00D14FFF" w:rsidP="00D14FFF">
      <w:pPr>
        <w:ind w:firstLine="737"/>
        <w:jc w:val="right"/>
        <w:rPr>
          <w:sz w:val="28"/>
          <w:szCs w:val="28"/>
        </w:rPr>
      </w:pPr>
      <w:r w:rsidRPr="005F1EAF">
        <w:rPr>
          <w:sz w:val="28"/>
          <w:szCs w:val="28"/>
        </w:rPr>
        <w:t>тыс.рублей</w:t>
      </w:r>
    </w:p>
    <w:tbl>
      <w:tblPr>
        <w:tblW w:w="9368" w:type="dxa"/>
        <w:tblInd w:w="96" w:type="dxa"/>
        <w:tblLook w:val="04A0" w:firstRow="1" w:lastRow="0" w:firstColumn="1" w:lastColumn="0" w:noHBand="0" w:noVBand="1"/>
      </w:tblPr>
      <w:tblGrid>
        <w:gridCol w:w="4407"/>
        <w:gridCol w:w="1701"/>
        <w:gridCol w:w="1618"/>
        <w:gridCol w:w="1642"/>
      </w:tblGrid>
      <w:tr w:rsidR="00D14FFF" w:rsidRPr="008077DC" w:rsidTr="00591DB3">
        <w:trPr>
          <w:trHeight w:val="480"/>
        </w:trPr>
        <w:tc>
          <w:tcPr>
            <w:tcW w:w="4407" w:type="dxa"/>
            <w:tcBorders>
              <w:top w:val="single" w:sz="4" w:space="0" w:color="auto"/>
              <w:left w:val="single" w:sz="4" w:space="0" w:color="auto"/>
              <w:bottom w:val="single" w:sz="4" w:space="0" w:color="auto"/>
              <w:right w:val="single" w:sz="4" w:space="0" w:color="auto"/>
            </w:tcBorders>
            <w:vAlign w:val="center"/>
          </w:tcPr>
          <w:p w:rsidR="00D14FFF" w:rsidRPr="008077DC" w:rsidRDefault="00D14FFF" w:rsidP="00591DB3">
            <w:pPr>
              <w:jc w:val="center"/>
              <w:rPr>
                <w:b/>
                <w:szCs w:val="24"/>
              </w:rPr>
            </w:pPr>
            <w:r w:rsidRPr="008077DC">
              <w:rPr>
                <w:b/>
                <w:szCs w:val="24"/>
              </w:rPr>
              <w:t>Наименование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14FFF" w:rsidRPr="008077DC" w:rsidRDefault="00D14FFF" w:rsidP="00591DB3">
            <w:pPr>
              <w:jc w:val="center"/>
              <w:rPr>
                <w:b/>
                <w:szCs w:val="24"/>
              </w:rPr>
            </w:pPr>
            <w:r w:rsidRPr="008077DC">
              <w:rPr>
                <w:b/>
                <w:szCs w:val="24"/>
              </w:rPr>
              <w:t>Бюджет</w:t>
            </w:r>
          </w:p>
        </w:tc>
        <w:tc>
          <w:tcPr>
            <w:tcW w:w="1618" w:type="dxa"/>
            <w:tcBorders>
              <w:top w:val="single" w:sz="4" w:space="0" w:color="auto"/>
              <w:left w:val="single" w:sz="4" w:space="0" w:color="auto"/>
              <w:bottom w:val="single" w:sz="4" w:space="0" w:color="auto"/>
              <w:right w:val="single" w:sz="4" w:space="0" w:color="auto"/>
            </w:tcBorders>
            <w:vAlign w:val="center"/>
          </w:tcPr>
          <w:p w:rsidR="00D14FFF" w:rsidRPr="008077DC" w:rsidRDefault="00D14FFF" w:rsidP="00591DB3">
            <w:pPr>
              <w:jc w:val="center"/>
              <w:rPr>
                <w:b/>
                <w:szCs w:val="24"/>
              </w:rPr>
            </w:pPr>
            <w:r w:rsidRPr="008077DC">
              <w:rPr>
                <w:b/>
                <w:szCs w:val="24"/>
              </w:rPr>
              <w:t>Кассовое исполнение</w:t>
            </w:r>
          </w:p>
        </w:tc>
        <w:tc>
          <w:tcPr>
            <w:tcW w:w="1642" w:type="dxa"/>
            <w:tcBorders>
              <w:top w:val="single" w:sz="4" w:space="0" w:color="auto"/>
              <w:left w:val="single" w:sz="4" w:space="0" w:color="auto"/>
              <w:bottom w:val="single" w:sz="4" w:space="0" w:color="auto"/>
              <w:right w:val="single" w:sz="4" w:space="0" w:color="auto"/>
            </w:tcBorders>
            <w:vAlign w:val="center"/>
          </w:tcPr>
          <w:p w:rsidR="00D14FFF" w:rsidRPr="008077DC" w:rsidRDefault="00D14FFF" w:rsidP="00591DB3">
            <w:pPr>
              <w:jc w:val="center"/>
              <w:rPr>
                <w:b/>
                <w:szCs w:val="24"/>
              </w:rPr>
            </w:pPr>
            <w:r w:rsidRPr="008077DC">
              <w:rPr>
                <w:b/>
                <w:szCs w:val="24"/>
              </w:rPr>
              <w:t>%% исп.</w:t>
            </w:r>
          </w:p>
        </w:tc>
      </w:tr>
      <w:tr w:rsidR="00D14FFF" w:rsidRPr="008077DC" w:rsidTr="00591DB3">
        <w:trPr>
          <w:trHeight w:val="345"/>
        </w:trPr>
        <w:tc>
          <w:tcPr>
            <w:tcW w:w="4407" w:type="dxa"/>
            <w:tcBorders>
              <w:top w:val="nil"/>
              <w:left w:val="single" w:sz="4" w:space="0" w:color="auto"/>
              <w:bottom w:val="single" w:sz="4" w:space="0" w:color="auto"/>
              <w:right w:val="single" w:sz="4" w:space="0" w:color="auto"/>
            </w:tcBorders>
            <w:vAlign w:val="bottom"/>
          </w:tcPr>
          <w:p w:rsidR="00D14FFF" w:rsidRPr="008077DC" w:rsidRDefault="00D14FFF" w:rsidP="00591DB3">
            <w:pPr>
              <w:rPr>
                <w:b/>
                <w:bCs/>
                <w:szCs w:val="24"/>
              </w:rPr>
            </w:pPr>
            <w:r w:rsidRPr="008077DC">
              <w:rPr>
                <w:b/>
                <w:bCs/>
                <w:szCs w:val="24"/>
              </w:rPr>
              <w:t xml:space="preserve">ВСЕГО </w:t>
            </w:r>
          </w:p>
        </w:tc>
        <w:tc>
          <w:tcPr>
            <w:tcW w:w="1701" w:type="dxa"/>
            <w:tcBorders>
              <w:top w:val="nil"/>
              <w:left w:val="single" w:sz="4" w:space="0" w:color="auto"/>
              <w:bottom w:val="single" w:sz="4" w:space="0" w:color="auto"/>
              <w:right w:val="single" w:sz="4" w:space="0" w:color="auto"/>
            </w:tcBorders>
          </w:tcPr>
          <w:p w:rsidR="00D14FFF" w:rsidRPr="008077DC" w:rsidRDefault="00D14FFF" w:rsidP="00591DB3">
            <w:pPr>
              <w:jc w:val="right"/>
              <w:rPr>
                <w:b/>
                <w:bCs/>
                <w:szCs w:val="24"/>
              </w:rPr>
            </w:pPr>
            <w:r w:rsidRPr="008077DC">
              <w:rPr>
                <w:b/>
                <w:bCs/>
                <w:szCs w:val="24"/>
              </w:rPr>
              <w:t>6 187,3</w:t>
            </w:r>
          </w:p>
        </w:tc>
        <w:tc>
          <w:tcPr>
            <w:tcW w:w="1618" w:type="dxa"/>
            <w:tcBorders>
              <w:top w:val="nil"/>
              <w:left w:val="single" w:sz="4" w:space="0" w:color="auto"/>
              <w:bottom w:val="single" w:sz="4" w:space="0" w:color="auto"/>
              <w:right w:val="single" w:sz="4" w:space="0" w:color="auto"/>
            </w:tcBorders>
          </w:tcPr>
          <w:p w:rsidR="00D14FFF" w:rsidRPr="008077DC" w:rsidRDefault="00D14FFF" w:rsidP="00591DB3">
            <w:pPr>
              <w:jc w:val="right"/>
              <w:rPr>
                <w:b/>
                <w:bCs/>
                <w:szCs w:val="24"/>
              </w:rPr>
            </w:pPr>
            <w:r w:rsidRPr="008077DC">
              <w:rPr>
                <w:b/>
                <w:bCs/>
                <w:szCs w:val="24"/>
              </w:rPr>
              <w:t>6 187,2</w:t>
            </w:r>
          </w:p>
        </w:tc>
        <w:tc>
          <w:tcPr>
            <w:tcW w:w="1642" w:type="dxa"/>
            <w:tcBorders>
              <w:top w:val="nil"/>
              <w:left w:val="single" w:sz="4" w:space="0" w:color="auto"/>
              <w:bottom w:val="single" w:sz="4" w:space="0" w:color="auto"/>
              <w:right w:val="single" w:sz="4" w:space="0" w:color="auto"/>
            </w:tcBorders>
          </w:tcPr>
          <w:p w:rsidR="00D14FFF" w:rsidRPr="008077DC" w:rsidRDefault="00D14FFF" w:rsidP="00591DB3">
            <w:pPr>
              <w:jc w:val="right"/>
              <w:rPr>
                <w:b/>
                <w:bCs/>
                <w:szCs w:val="24"/>
              </w:rPr>
            </w:pPr>
            <w:r w:rsidRPr="008077DC">
              <w:rPr>
                <w:b/>
                <w:bCs/>
                <w:szCs w:val="24"/>
              </w:rPr>
              <w:t>100,0</w:t>
            </w:r>
          </w:p>
        </w:tc>
      </w:tr>
      <w:tr w:rsidR="00D14FFF" w:rsidRPr="008077DC" w:rsidTr="00591DB3">
        <w:trPr>
          <w:trHeight w:val="285"/>
        </w:trPr>
        <w:tc>
          <w:tcPr>
            <w:tcW w:w="440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both"/>
              <w:rPr>
                <w:szCs w:val="24"/>
              </w:rPr>
            </w:pPr>
            <w:r w:rsidRPr="008077DC">
              <w:rPr>
                <w:szCs w:val="24"/>
              </w:rPr>
              <w:t>город Магадан</w:t>
            </w:r>
          </w:p>
        </w:tc>
        <w:tc>
          <w:tcPr>
            <w:tcW w:w="1701"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5 737,3</w:t>
            </w:r>
          </w:p>
        </w:tc>
        <w:tc>
          <w:tcPr>
            <w:tcW w:w="16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5 737,3</w:t>
            </w:r>
          </w:p>
        </w:tc>
        <w:tc>
          <w:tcPr>
            <w:tcW w:w="164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100,0</w:t>
            </w:r>
          </w:p>
        </w:tc>
      </w:tr>
      <w:tr w:rsidR="00D14FFF" w:rsidRPr="008077DC" w:rsidTr="00591DB3">
        <w:trPr>
          <w:trHeight w:val="285"/>
        </w:trPr>
        <w:tc>
          <w:tcPr>
            <w:tcW w:w="440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both"/>
              <w:rPr>
                <w:szCs w:val="24"/>
              </w:rPr>
            </w:pPr>
            <w:r w:rsidRPr="008077DC">
              <w:rPr>
                <w:szCs w:val="24"/>
              </w:rPr>
              <w:t>Ольский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211,6</w:t>
            </w:r>
          </w:p>
        </w:tc>
        <w:tc>
          <w:tcPr>
            <w:tcW w:w="16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211,6</w:t>
            </w:r>
          </w:p>
        </w:tc>
        <w:tc>
          <w:tcPr>
            <w:tcW w:w="164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100,0</w:t>
            </w:r>
          </w:p>
        </w:tc>
      </w:tr>
      <w:tr w:rsidR="00D14FFF" w:rsidRPr="008077DC" w:rsidTr="00591DB3">
        <w:trPr>
          <w:trHeight w:val="285"/>
        </w:trPr>
        <w:tc>
          <w:tcPr>
            <w:tcW w:w="440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both"/>
              <w:rPr>
                <w:szCs w:val="24"/>
              </w:rPr>
            </w:pPr>
            <w:r w:rsidRPr="008077DC">
              <w:rPr>
                <w:szCs w:val="24"/>
              </w:rPr>
              <w:lastRenderedPageBreak/>
              <w:t>Омсукчанский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59,4</w:t>
            </w:r>
          </w:p>
        </w:tc>
        <w:tc>
          <w:tcPr>
            <w:tcW w:w="16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59,4</w:t>
            </w:r>
          </w:p>
        </w:tc>
        <w:tc>
          <w:tcPr>
            <w:tcW w:w="164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100,0</w:t>
            </w:r>
          </w:p>
        </w:tc>
      </w:tr>
      <w:tr w:rsidR="00D14FFF" w:rsidRPr="008077DC" w:rsidTr="00591DB3">
        <w:trPr>
          <w:trHeight w:val="285"/>
        </w:trPr>
        <w:tc>
          <w:tcPr>
            <w:tcW w:w="4407"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autoSpaceDE w:val="0"/>
              <w:autoSpaceDN w:val="0"/>
              <w:adjustRightInd w:val="0"/>
              <w:jc w:val="both"/>
              <w:rPr>
                <w:szCs w:val="24"/>
              </w:rPr>
            </w:pPr>
            <w:r w:rsidRPr="008077DC">
              <w:rPr>
                <w:szCs w:val="24"/>
              </w:rPr>
              <w:t>Ягоднинский городской округ</w:t>
            </w:r>
          </w:p>
        </w:tc>
        <w:tc>
          <w:tcPr>
            <w:tcW w:w="1701"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179,0</w:t>
            </w:r>
          </w:p>
        </w:tc>
        <w:tc>
          <w:tcPr>
            <w:tcW w:w="1618"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178,9</w:t>
            </w:r>
          </w:p>
        </w:tc>
        <w:tc>
          <w:tcPr>
            <w:tcW w:w="1642" w:type="dxa"/>
            <w:tcBorders>
              <w:top w:val="single" w:sz="4" w:space="0" w:color="auto"/>
              <w:left w:val="single" w:sz="4" w:space="0" w:color="auto"/>
              <w:bottom w:val="single" w:sz="4" w:space="0" w:color="auto"/>
              <w:right w:val="single" w:sz="4" w:space="0" w:color="auto"/>
            </w:tcBorders>
          </w:tcPr>
          <w:p w:rsidR="00D14FFF" w:rsidRPr="008077DC" w:rsidRDefault="00D14FFF" w:rsidP="00591DB3">
            <w:pPr>
              <w:jc w:val="right"/>
              <w:rPr>
                <w:szCs w:val="24"/>
              </w:rPr>
            </w:pPr>
            <w:r w:rsidRPr="008077DC">
              <w:rPr>
                <w:szCs w:val="24"/>
              </w:rPr>
              <w:t>100,0</w:t>
            </w:r>
          </w:p>
        </w:tc>
      </w:tr>
    </w:tbl>
    <w:p w:rsidR="00D14FFF" w:rsidRPr="005F1EAF" w:rsidRDefault="00D14FFF" w:rsidP="00D14FFF">
      <w:pPr>
        <w:ind w:firstLine="737"/>
        <w:jc w:val="both"/>
        <w:rPr>
          <w:sz w:val="28"/>
          <w:szCs w:val="28"/>
        </w:rPr>
      </w:pPr>
    </w:p>
    <w:p w:rsidR="00D14FFF" w:rsidRPr="005F1EAF" w:rsidRDefault="00D14FFF" w:rsidP="00D14FFF">
      <w:pPr>
        <w:ind w:firstLine="737"/>
        <w:jc w:val="both"/>
        <w:rPr>
          <w:sz w:val="28"/>
          <w:szCs w:val="28"/>
        </w:rPr>
      </w:pPr>
      <w:r w:rsidRPr="005F1EAF">
        <w:rPr>
          <w:sz w:val="28"/>
          <w:szCs w:val="28"/>
        </w:rPr>
        <w:t>Социальная выплата предоставлена 126 семьям.</w:t>
      </w:r>
    </w:p>
    <w:p w:rsidR="00D14FFF" w:rsidRPr="005F1EAF" w:rsidRDefault="00D14FFF" w:rsidP="00D14FFF">
      <w:pPr>
        <w:ind w:firstLine="737"/>
        <w:jc w:val="both"/>
        <w:rPr>
          <w:sz w:val="28"/>
          <w:szCs w:val="28"/>
        </w:rPr>
      </w:pPr>
    </w:p>
    <w:p w:rsidR="00D14FFF" w:rsidRPr="005F1EAF" w:rsidRDefault="00D14FFF" w:rsidP="00D14FFF">
      <w:pPr>
        <w:widowControl w:val="0"/>
        <w:autoSpaceDE w:val="0"/>
        <w:autoSpaceDN w:val="0"/>
        <w:adjustRightInd w:val="0"/>
        <w:ind w:firstLine="737"/>
        <w:jc w:val="center"/>
        <w:rPr>
          <w:b/>
          <w:color w:val="000000"/>
          <w:sz w:val="28"/>
          <w:szCs w:val="28"/>
        </w:rPr>
      </w:pPr>
      <w:r w:rsidRPr="005F1EAF">
        <w:rPr>
          <w:b/>
          <w:color w:val="000000"/>
          <w:sz w:val="28"/>
          <w:szCs w:val="28"/>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p w:rsidR="00D14FFF" w:rsidRPr="005F1EAF" w:rsidRDefault="00D14FFF" w:rsidP="00D14FFF">
      <w:pPr>
        <w:widowControl w:val="0"/>
        <w:autoSpaceDE w:val="0"/>
        <w:autoSpaceDN w:val="0"/>
        <w:adjustRightInd w:val="0"/>
        <w:ind w:firstLine="737"/>
        <w:jc w:val="center"/>
        <w:rPr>
          <w:color w:val="000000"/>
          <w:sz w:val="28"/>
          <w:szCs w:val="28"/>
        </w:rPr>
      </w:pPr>
    </w:p>
    <w:p w:rsidR="00D14FFF" w:rsidRPr="005F1EAF" w:rsidRDefault="00D14FFF" w:rsidP="00D14FFF">
      <w:pPr>
        <w:autoSpaceDE w:val="0"/>
        <w:autoSpaceDN w:val="0"/>
        <w:adjustRightInd w:val="0"/>
        <w:ind w:firstLine="737"/>
        <w:jc w:val="both"/>
        <w:outlineLvl w:val="2"/>
        <w:rPr>
          <w:sz w:val="28"/>
          <w:szCs w:val="28"/>
        </w:rPr>
      </w:pPr>
      <w:r w:rsidRPr="005F1EAF">
        <w:rPr>
          <w:sz w:val="28"/>
          <w:szCs w:val="28"/>
        </w:rPr>
        <w:t>Целью подпрограммы является государственная поддержка решения жилищной проблемы молодых семей – участников подпрограммы «Обеспечение жильем молодых семей», возраст которых превышает 35 лет, признанных в соответствии с постановлениями Правительства Российской Федерации от 13 мая 2006 года № 285 «О федеральной целевой программе «Жилище» на 2002-2010 годы, от 17 декабря 2010 года № 1050 «О федеральной целевой программе «Жилище» на 2011-2015 годы» участниками подпрограммы «Обеспечение жильем молодых семей».</w:t>
      </w:r>
    </w:p>
    <w:p w:rsidR="00D14FFF" w:rsidRPr="00C734F4" w:rsidRDefault="00D14FFF" w:rsidP="00D14FFF">
      <w:pPr>
        <w:ind w:firstLine="737"/>
        <w:jc w:val="right"/>
        <w:rPr>
          <w:b/>
          <w:sz w:val="28"/>
          <w:szCs w:val="28"/>
        </w:rPr>
      </w:pPr>
      <w:r w:rsidRPr="00C734F4">
        <w:rPr>
          <w:b/>
          <w:sz w:val="28"/>
          <w:szCs w:val="28"/>
        </w:rPr>
        <w:t>тыс. рублей</w:t>
      </w:r>
    </w:p>
    <w:tbl>
      <w:tblPr>
        <w:tblW w:w="95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1"/>
        <w:gridCol w:w="1730"/>
        <w:gridCol w:w="1944"/>
        <w:gridCol w:w="1069"/>
      </w:tblGrid>
      <w:tr w:rsidR="00D14FFF" w:rsidRPr="008077DC" w:rsidTr="006D151F">
        <w:trPr>
          <w:trHeight w:val="240"/>
        </w:trPr>
        <w:tc>
          <w:tcPr>
            <w:tcW w:w="4831" w:type="dxa"/>
            <w:tcMar>
              <w:top w:w="0" w:type="dxa"/>
              <w:left w:w="60" w:type="dxa"/>
              <w:bottom w:w="0" w:type="dxa"/>
              <w:right w:w="60" w:type="dxa"/>
            </w:tcMar>
          </w:tcPr>
          <w:p w:rsidR="00D14FFF" w:rsidRPr="008077DC" w:rsidRDefault="00D14FFF" w:rsidP="00A929B1">
            <w:pPr>
              <w:ind w:firstLine="82"/>
              <w:jc w:val="center"/>
              <w:rPr>
                <w:b/>
                <w:bCs/>
                <w:color w:val="000000"/>
                <w:szCs w:val="24"/>
              </w:rPr>
            </w:pPr>
            <w:r w:rsidRPr="008077DC">
              <w:rPr>
                <w:b/>
                <w:bCs/>
                <w:color w:val="000000"/>
                <w:szCs w:val="24"/>
              </w:rPr>
              <w:t>Наименование государственной программы, подпрограммы</w:t>
            </w:r>
          </w:p>
        </w:tc>
        <w:tc>
          <w:tcPr>
            <w:tcW w:w="1730" w:type="dxa"/>
            <w:tcMar>
              <w:top w:w="0" w:type="dxa"/>
              <w:left w:w="0" w:type="dxa"/>
              <w:bottom w:w="0" w:type="dxa"/>
              <w:right w:w="60" w:type="dxa"/>
            </w:tcMar>
            <w:vAlign w:val="center"/>
          </w:tcPr>
          <w:p w:rsidR="00D14FFF" w:rsidRPr="008077DC" w:rsidRDefault="00D14FFF" w:rsidP="00591DB3">
            <w:pPr>
              <w:jc w:val="center"/>
              <w:rPr>
                <w:b/>
                <w:szCs w:val="24"/>
              </w:rPr>
            </w:pPr>
            <w:r w:rsidRPr="008077DC">
              <w:rPr>
                <w:b/>
                <w:szCs w:val="24"/>
              </w:rPr>
              <w:t>Бюджет</w:t>
            </w:r>
          </w:p>
        </w:tc>
        <w:tc>
          <w:tcPr>
            <w:tcW w:w="1944" w:type="dxa"/>
            <w:tcMar>
              <w:top w:w="0" w:type="dxa"/>
              <w:left w:w="60" w:type="dxa"/>
              <w:bottom w:w="0" w:type="dxa"/>
              <w:right w:w="60" w:type="dxa"/>
            </w:tcMar>
            <w:vAlign w:val="center"/>
          </w:tcPr>
          <w:p w:rsidR="00D14FFF" w:rsidRPr="008077DC" w:rsidRDefault="00D14FFF" w:rsidP="00591DB3">
            <w:pPr>
              <w:jc w:val="center"/>
              <w:rPr>
                <w:b/>
                <w:szCs w:val="24"/>
              </w:rPr>
            </w:pPr>
            <w:r w:rsidRPr="008077DC">
              <w:rPr>
                <w:b/>
                <w:szCs w:val="24"/>
              </w:rPr>
              <w:t>Кассовое исполнение</w:t>
            </w:r>
          </w:p>
        </w:tc>
        <w:tc>
          <w:tcPr>
            <w:tcW w:w="1069" w:type="dxa"/>
            <w:tcMar>
              <w:top w:w="0" w:type="dxa"/>
              <w:left w:w="60" w:type="dxa"/>
              <w:bottom w:w="0" w:type="dxa"/>
              <w:right w:w="60" w:type="dxa"/>
            </w:tcMar>
            <w:vAlign w:val="center"/>
          </w:tcPr>
          <w:p w:rsidR="00D14FFF" w:rsidRPr="008077DC" w:rsidRDefault="00D14FFF" w:rsidP="00591DB3">
            <w:pPr>
              <w:jc w:val="center"/>
              <w:rPr>
                <w:b/>
                <w:szCs w:val="24"/>
              </w:rPr>
            </w:pPr>
            <w:r w:rsidRPr="008077DC">
              <w:rPr>
                <w:b/>
                <w:szCs w:val="24"/>
              </w:rPr>
              <w:t>%% исп.</w:t>
            </w:r>
          </w:p>
        </w:tc>
      </w:tr>
      <w:tr w:rsidR="00D14FFF" w:rsidRPr="008077DC" w:rsidTr="006D151F">
        <w:trPr>
          <w:trHeight w:val="240"/>
        </w:trPr>
        <w:tc>
          <w:tcPr>
            <w:tcW w:w="4831" w:type="dxa"/>
            <w:tcMar>
              <w:top w:w="0" w:type="dxa"/>
              <w:left w:w="60" w:type="dxa"/>
              <w:bottom w:w="0" w:type="dxa"/>
              <w:right w:w="60" w:type="dxa"/>
            </w:tcMar>
          </w:tcPr>
          <w:p w:rsidR="00D14FFF" w:rsidRPr="008077DC" w:rsidRDefault="00D14FFF" w:rsidP="00A929B1">
            <w:pPr>
              <w:widowControl w:val="0"/>
              <w:autoSpaceDE w:val="0"/>
              <w:autoSpaceDN w:val="0"/>
              <w:adjustRightInd w:val="0"/>
              <w:ind w:firstLine="82"/>
              <w:jc w:val="both"/>
              <w:rPr>
                <w:b/>
                <w:szCs w:val="24"/>
              </w:rPr>
            </w:pPr>
            <w:r w:rsidRPr="008077DC">
              <w:rPr>
                <w:b/>
                <w:color w:val="000000"/>
                <w:szCs w:val="24"/>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 на 2014-2020 годы»</w:t>
            </w:r>
          </w:p>
        </w:tc>
        <w:tc>
          <w:tcPr>
            <w:tcW w:w="1730" w:type="dxa"/>
            <w:tcMar>
              <w:top w:w="0" w:type="dxa"/>
              <w:left w:w="0" w:type="dxa"/>
              <w:bottom w:w="0" w:type="dxa"/>
              <w:right w:w="60" w:type="dxa"/>
            </w:tcMar>
          </w:tcPr>
          <w:p w:rsidR="00D14FFF" w:rsidRPr="008077DC" w:rsidRDefault="00D14FFF" w:rsidP="00591DB3">
            <w:pPr>
              <w:widowControl w:val="0"/>
              <w:autoSpaceDE w:val="0"/>
              <w:autoSpaceDN w:val="0"/>
              <w:adjustRightInd w:val="0"/>
              <w:ind w:firstLine="82"/>
              <w:jc w:val="center"/>
              <w:rPr>
                <w:b/>
                <w:szCs w:val="24"/>
              </w:rPr>
            </w:pPr>
            <w:r w:rsidRPr="008077DC">
              <w:rPr>
                <w:b/>
                <w:color w:val="000000"/>
                <w:szCs w:val="24"/>
              </w:rPr>
              <w:t>7 000,0</w:t>
            </w:r>
          </w:p>
        </w:tc>
        <w:tc>
          <w:tcPr>
            <w:tcW w:w="1944" w:type="dxa"/>
            <w:tcMar>
              <w:top w:w="0" w:type="dxa"/>
              <w:left w:w="60" w:type="dxa"/>
              <w:bottom w:w="0" w:type="dxa"/>
              <w:right w:w="60" w:type="dxa"/>
            </w:tcMar>
          </w:tcPr>
          <w:p w:rsidR="00D14FFF" w:rsidRPr="008077DC" w:rsidRDefault="00D14FFF" w:rsidP="00591DB3">
            <w:pPr>
              <w:widowControl w:val="0"/>
              <w:autoSpaceDE w:val="0"/>
              <w:autoSpaceDN w:val="0"/>
              <w:adjustRightInd w:val="0"/>
              <w:ind w:firstLine="82"/>
              <w:jc w:val="center"/>
              <w:rPr>
                <w:b/>
                <w:szCs w:val="24"/>
              </w:rPr>
            </w:pPr>
            <w:r w:rsidRPr="008077DC">
              <w:rPr>
                <w:b/>
                <w:color w:val="000000"/>
                <w:szCs w:val="24"/>
              </w:rPr>
              <w:t>6 813,1</w:t>
            </w:r>
          </w:p>
        </w:tc>
        <w:tc>
          <w:tcPr>
            <w:tcW w:w="1069" w:type="dxa"/>
            <w:tcMar>
              <w:top w:w="0" w:type="dxa"/>
              <w:left w:w="60" w:type="dxa"/>
              <w:bottom w:w="0" w:type="dxa"/>
              <w:right w:w="60" w:type="dxa"/>
            </w:tcMar>
          </w:tcPr>
          <w:p w:rsidR="00D14FFF" w:rsidRPr="008077DC" w:rsidRDefault="00D14FFF" w:rsidP="00591DB3">
            <w:pPr>
              <w:widowControl w:val="0"/>
              <w:autoSpaceDE w:val="0"/>
              <w:autoSpaceDN w:val="0"/>
              <w:adjustRightInd w:val="0"/>
              <w:ind w:firstLine="82"/>
              <w:jc w:val="center"/>
              <w:rPr>
                <w:b/>
                <w:szCs w:val="24"/>
              </w:rPr>
            </w:pPr>
            <w:r w:rsidRPr="008077DC">
              <w:rPr>
                <w:b/>
                <w:color w:val="000000"/>
                <w:szCs w:val="24"/>
              </w:rPr>
              <w:t>97,3</w:t>
            </w:r>
          </w:p>
        </w:tc>
      </w:tr>
      <w:tr w:rsidR="00D14FFF" w:rsidRPr="008077DC" w:rsidTr="006D151F">
        <w:trPr>
          <w:trHeight w:val="240"/>
        </w:trPr>
        <w:tc>
          <w:tcPr>
            <w:tcW w:w="4831" w:type="dxa"/>
            <w:tcMar>
              <w:top w:w="0" w:type="dxa"/>
              <w:left w:w="60" w:type="dxa"/>
              <w:bottom w:w="0" w:type="dxa"/>
              <w:right w:w="60" w:type="dxa"/>
            </w:tcMar>
          </w:tcPr>
          <w:p w:rsidR="00D14FFF" w:rsidRPr="008077DC" w:rsidRDefault="00D14FFF" w:rsidP="00A929B1">
            <w:pPr>
              <w:widowControl w:val="0"/>
              <w:autoSpaceDE w:val="0"/>
              <w:autoSpaceDN w:val="0"/>
              <w:adjustRightInd w:val="0"/>
              <w:ind w:firstLine="82"/>
              <w:jc w:val="both"/>
              <w:rPr>
                <w:szCs w:val="24"/>
              </w:rPr>
            </w:pPr>
            <w:r w:rsidRPr="008077DC">
              <w:rPr>
                <w:color w:val="000000"/>
                <w:szCs w:val="24"/>
              </w:rPr>
              <w:t>Основное мероприятие «Оказание государственной поддержки по обеспечению жильем населения Магаданской области»</w:t>
            </w:r>
          </w:p>
        </w:tc>
        <w:tc>
          <w:tcPr>
            <w:tcW w:w="1730" w:type="dxa"/>
            <w:tcMar>
              <w:top w:w="0" w:type="dxa"/>
              <w:left w:w="0" w:type="dxa"/>
              <w:bottom w:w="0" w:type="dxa"/>
              <w:right w:w="60" w:type="dxa"/>
            </w:tcMar>
          </w:tcPr>
          <w:p w:rsidR="00D14FFF" w:rsidRPr="008077DC" w:rsidRDefault="00D14FFF" w:rsidP="00591DB3">
            <w:pPr>
              <w:widowControl w:val="0"/>
              <w:autoSpaceDE w:val="0"/>
              <w:autoSpaceDN w:val="0"/>
              <w:adjustRightInd w:val="0"/>
              <w:ind w:firstLine="82"/>
              <w:jc w:val="center"/>
              <w:rPr>
                <w:szCs w:val="24"/>
              </w:rPr>
            </w:pPr>
            <w:r w:rsidRPr="008077DC">
              <w:rPr>
                <w:color w:val="000000"/>
                <w:szCs w:val="24"/>
              </w:rPr>
              <w:t>7 000,0</w:t>
            </w:r>
          </w:p>
        </w:tc>
        <w:tc>
          <w:tcPr>
            <w:tcW w:w="1944" w:type="dxa"/>
            <w:tcMar>
              <w:top w:w="0" w:type="dxa"/>
              <w:left w:w="60" w:type="dxa"/>
              <w:bottom w:w="0" w:type="dxa"/>
              <w:right w:w="60" w:type="dxa"/>
            </w:tcMar>
          </w:tcPr>
          <w:p w:rsidR="00D14FFF" w:rsidRPr="008077DC" w:rsidRDefault="00D14FFF" w:rsidP="00591DB3">
            <w:pPr>
              <w:widowControl w:val="0"/>
              <w:autoSpaceDE w:val="0"/>
              <w:autoSpaceDN w:val="0"/>
              <w:adjustRightInd w:val="0"/>
              <w:ind w:firstLine="82"/>
              <w:jc w:val="center"/>
              <w:rPr>
                <w:szCs w:val="24"/>
              </w:rPr>
            </w:pPr>
            <w:r w:rsidRPr="008077DC">
              <w:rPr>
                <w:color w:val="000000"/>
                <w:szCs w:val="24"/>
              </w:rPr>
              <w:t>6 813,1</w:t>
            </w:r>
          </w:p>
        </w:tc>
        <w:tc>
          <w:tcPr>
            <w:tcW w:w="1069" w:type="dxa"/>
            <w:tcMar>
              <w:top w:w="0" w:type="dxa"/>
              <w:left w:w="60" w:type="dxa"/>
              <w:bottom w:w="0" w:type="dxa"/>
              <w:right w:w="60" w:type="dxa"/>
            </w:tcMar>
          </w:tcPr>
          <w:p w:rsidR="00D14FFF" w:rsidRPr="008077DC" w:rsidRDefault="00D14FFF" w:rsidP="00591DB3">
            <w:pPr>
              <w:widowControl w:val="0"/>
              <w:autoSpaceDE w:val="0"/>
              <w:autoSpaceDN w:val="0"/>
              <w:adjustRightInd w:val="0"/>
              <w:ind w:firstLine="82"/>
              <w:jc w:val="center"/>
              <w:rPr>
                <w:szCs w:val="24"/>
              </w:rPr>
            </w:pPr>
            <w:r w:rsidRPr="008077DC">
              <w:rPr>
                <w:color w:val="000000"/>
                <w:szCs w:val="24"/>
              </w:rPr>
              <w:t>97,3</w:t>
            </w:r>
          </w:p>
        </w:tc>
      </w:tr>
    </w:tbl>
    <w:p w:rsidR="00D14FFF" w:rsidRPr="005F1EAF" w:rsidRDefault="00D14FFF" w:rsidP="00D14FFF">
      <w:pPr>
        <w:ind w:firstLine="737"/>
        <w:jc w:val="center"/>
        <w:rPr>
          <w:bCs/>
          <w:color w:val="000000"/>
          <w:sz w:val="28"/>
          <w:szCs w:val="28"/>
        </w:rPr>
      </w:pPr>
    </w:p>
    <w:p w:rsidR="00D14FFF" w:rsidRPr="005F1EAF" w:rsidRDefault="00D14FFF" w:rsidP="00D14FFF">
      <w:pPr>
        <w:ind w:firstLine="737"/>
        <w:jc w:val="both"/>
        <w:rPr>
          <w:sz w:val="28"/>
          <w:szCs w:val="28"/>
        </w:rPr>
      </w:pPr>
      <w:r w:rsidRPr="005F1EAF">
        <w:rPr>
          <w:sz w:val="28"/>
          <w:szCs w:val="28"/>
        </w:rPr>
        <w:t>Данные средства были распределены следующим образом:</w:t>
      </w:r>
    </w:p>
    <w:p w:rsidR="00D14FFF" w:rsidRPr="005F1EAF" w:rsidRDefault="00D14FFF" w:rsidP="00D14FFF">
      <w:pPr>
        <w:ind w:firstLine="737"/>
        <w:jc w:val="center"/>
        <w:rPr>
          <w:rFonts w:eastAsiaTheme="minorHAnsi"/>
          <w:b/>
          <w:sz w:val="28"/>
          <w:szCs w:val="28"/>
          <w:lang w:eastAsia="en-US"/>
        </w:rPr>
      </w:pPr>
    </w:p>
    <w:p w:rsidR="00D14FFF" w:rsidRDefault="00D14FFF" w:rsidP="00D14FFF">
      <w:pPr>
        <w:ind w:firstLine="737"/>
        <w:jc w:val="center"/>
        <w:rPr>
          <w:rFonts w:eastAsiaTheme="minorHAnsi"/>
          <w:b/>
          <w:sz w:val="28"/>
          <w:szCs w:val="28"/>
          <w:lang w:eastAsia="en-US"/>
        </w:rPr>
      </w:pPr>
      <w:r w:rsidRPr="00C734F4">
        <w:rPr>
          <w:rFonts w:eastAsiaTheme="minorHAnsi"/>
          <w:b/>
          <w:sz w:val="28"/>
          <w:szCs w:val="28"/>
          <w:lang w:eastAsia="en-US"/>
        </w:rPr>
        <w:t>Исполнение расходов по субсидиям бюджетам городских округов</w:t>
      </w:r>
    </w:p>
    <w:p w:rsidR="00D14FFF" w:rsidRPr="00C734F4" w:rsidRDefault="00D14FFF" w:rsidP="00D14FFF">
      <w:pPr>
        <w:ind w:firstLine="737"/>
        <w:jc w:val="center"/>
        <w:rPr>
          <w:b/>
          <w:sz w:val="28"/>
          <w:szCs w:val="28"/>
        </w:rPr>
      </w:pPr>
      <w:r w:rsidRPr="00C734F4">
        <w:rPr>
          <w:b/>
          <w:sz w:val="28"/>
          <w:szCs w:val="28"/>
        </w:rPr>
        <w:t xml:space="preserve">на реализацию подпрограммы </w:t>
      </w:r>
      <w:r>
        <w:rPr>
          <w:b/>
          <w:sz w:val="28"/>
          <w:szCs w:val="28"/>
        </w:rPr>
        <w:t>«</w:t>
      </w:r>
      <w:r w:rsidRPr="00C734F4">
        <w:rPr>
          <w:b/>
          <w:sz w:val="28"/>
          <w:szCs w:val="28"/>
        </w:rPr>
        <w:t xml:space="preserve">Оказание государственной поддержки в обеспечении жильем молодых семей - участников подпрограммы </w:t>
      </w:r>
      <w:r>
        <w:rPr>
          <w:b/>
          <w:sz w:val="28"/>
          <w:szCs w:val="28"/>
        </w:rPr>
        <w:t>«</w:t>
      </w:r>
      <w:r w:rsidRPr="00C734F4">
        <w:rPr>
          <w:b/>
          <w:sz w:val="28"/>
          <w:szCs w:val="28"/>
        </w:rPr>
        <w:t>Обеспечение жильем молодых семей</w:t>
      </w:r>
      <w:r>
        <w:rPr>
          <w:b/>
          <w:sz w:val="28"/>
          <w:szCs w:val="28"/>
        </w:rPr>
        <w:t>»</w:t>
      </w:r>
      <w:r w:rsidRPr="00C734F4">
        <w:rPr>
          <w:b/>
          <w:sz w:val="28"/>
          <w:szCs w:val="28"/>
        </w:rPr>
        <w:t>, возраст которых превышает 35 лет</w:t>
      </w:r>
      <w:r>
        <w:rPr>
          <w:b/>
          <w:sz w:val="28"/>
          <w:szCs w:val="28"/>
        </w:rPr>
        <w:t>»</w:t>
      </w:r>
      <w:r w:rsidRPr="00C734F4">
        <w:rPr>
          <w:b/>
          <w:sz w:val="28"/>
          <w:szCs w:val="28"/>
        </w:rPr>
        <w:t xml:space="preserve"> на 2015-2020 годы</w:t>
      </w:r>
      <w:r>
        <w:rPr>
          <w:b/>
          <w:sz w:val="28"/>
          <w:szCs w:val="28"/>
        </w:rPr>
        <w:t>»</w:t>
      </w:r>
      <w:r w:rsidRPr="00C734F4">
        <w:rPr>
          <w:b/>
          <w:sz w:val="28"/>
          <w:szCs w:val="28"/>
        </w:rPr>
        <w:t xml:space="preserve"> государственной программы Магаданской области </w:t>
      </w:r>
      <w:r>
        <w:rPr>
          <w:b/>
          <w:sz w:val="28"/>
          <w:szCs w:val="28"/>
        </w:rPr>
        <w:t>«</w:t>
      </w:r>
      <w:r w:rsidRPr="00C734F4">
        <w:rPr>
          <w:b/>
          <w:sz w:val="28"/>
          <w:szCs w:val="28"/>
        </w:rPr>
        <w:t>Обеспечение доступным и комфортным жильем жителей Магаданской области на 2014-2020 годы</w:t>
      </w:r>
      <w:r>
        <w:rPr>
          <w:b/>
          <w:sz w:val="28"/>
          <w:szCs w:val="28"/>
        </w:rPr>
        <w:t>»</w:t>
      </w:r>
      <w:r w:rsidRPr="00C734F4">
        <w:rPr>
          <w:b/>
          <w:sz w:val="28"/>
          <w:szCs w:val="28"/>
        </w:rPr>
        <w:t xml:space="preserve"> для последующего предоставления молодым семьям - участникам подпрограммы социальной выплаты на приобретение (строительство) жилья за 2017 год</w:t>
      </w:r>
    </w:p>
    <w:p w:rsidR="00D14FFF" w:rsidRDefault="00D14FFF" w:rsidP="00D14FFF">
      <w:pPr>
        <w:autoSpaceDE w:val="0"/>
        <w:autoSpaceDN w:val="0"/>
        <w:adjustRightInd w:val="0"/>
        <w:ind w:firstLine="737"/>
        <w:jc w:val="right"/>
        <w:rPr>
          <w:rFonts w:eastAsia="Calibri"/>
          <w:sz w:val="28"/>
          <w:szCs w:val="28"/>
          <w:lang w:eastAsia="en-US"/>
        </w:rPr>
      </w:pPr>
    </w:p>
    <w:p w:rsidR="00D14FFF" w:rsidRPr="005F1EAF" w:rsidRDefault="00D14FFF" w:rsidP="00D14FFF">
      <w:pPr>
        <w:autoSpaceDE w:val="0"/>
        <w:autoSpaceDN w:val="0"/>
        <w:adjustRightInd w:val="0"/>
        <w:ind w:firstLine="737"/>
        <w:jc w:val="right"/>
        <w:rPr>
          <w:rFonts w:eastAsia="Calibri"/>
          <w:sz w:val="28"/>
          <w:szCs w:val="28"/>
          <w:lang w:eastAsia="en-US"/>
        </w:rPr>
      </w:pPr>
      <w:r w:rsidRPr="005F1EAF">
        <w:rPr>
          <w:rFonts w:eastAsia="Calibri"/>
          <w:sz w:val="28"/>
          <w:szCs w:val="28"/>
          <w:lang w:eastAsia="en-US"/>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058"/>
        <w:gridCol w:w="1884"/>
        <w:gridCol w:w="2173"/>
        <w:gridCol w:w="1241"/>
      </w:tblGrid>
      <w:tr w:rsidR="00D14FFF" w:rsidRPr="00A929B1" w:rsidTr="00591DB3">
        <w:trPr>
          <w:trHeight w:val="540"/>
        </w:trPr>
        <w:tc>
          <w:tcPr>
            <w:tcW w:w="4058"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center"/>
              <w:rPr>
                <w:rFonts w:eastAsia="Calibri"/>
                <w:b/>
                <w:szCs w:val="24"/>
                <w:lang w:eastAsia="en-US"/>
              </w:rPr>
            </w:pPr>
            <w:r w:rsidRPr="00A929B1">
              <w:rPr>
                <w:rFonts w:eastAsia="Calibri"/>
                <w:b/>
                <w:szCs w:val="24"/>
                <w:lang w:eastAsia="en-US"/>
              </w:rPr>
              <w:t>Наименование городского округа</w:t>
            </w:r>
          </w:p>
        </w:tc>
        <w:tc>
          <w:tcPr>
            <w:tcW w:w="1884"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Бюджет</w:t>
            </w:r>
          </w:p>
        </w:tc>
        <w:tc>
          <w:tcPr>
            <w:tcW w:w="217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Кассовое исполнение</w:t>
            </w:r>
          </w:p>
        </w:tc>
        <w:tc>
          <w:tcPr>
            <w:tcW w:w="124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 исп.</w:t>
            </w:r>
          </w:p>
        </w:tc>
      </w:tr>
      <w:tr w:rsidR="00D14FFF" w:rsidRPr="00A929B1" w:rsidTr="00591DB3">
        <w:trPr>
          <w:trHeight w:val="263"/>
        </w:trPr>
        <w:tc>
          <w:tcPr>
            <w:tcW w:w="4058" w:type="dxa"/>
            <w:tcBorders>
              <w:top w:val="single" w:sz="4" w:space="0" w:color="auto"/>
              <w:left w:val="single" w:sz="4" w:space="0" w:color="auto"/>
              <w:bottom w:val="single" w:sz="4" w:space="0" w:color="auto"/>
              <w:right w:val="single" w:sz="4" w:space="0" w:color="auto"/>
            </w:tcBorders>
            <w:vAlign w:val="bottom"/>
          </w:tcPr>
          <w:p w:rsidR="00D14FFF" w:rsidRPr="00A929B1" w:rsidRDefault="00D14FFF" w:rsidP="00591DB3">
            <w:pPr>
              <w:autoSpaceDE w:val="0"/>
              <w:autoSpaceDN w:val="0"/>
              <w:adjustRightInd w:val="0"/>
              <w:jc w:val="both"/>
              <w:rPr>
                <w:rFonts w:eastAsia="Calibri"/>
                <w:b/>
                <w:szCs w:val="24"/>
                <w:lang w:eastAsia="en-US"/>
              </w:rPr>
            </w:pPr>
            <w:r w:rsidRPr="00A929B1">
              <w:rPr>
                <w:rFonts w:eastAsia="Calibri"/>
                <w:b/>
                <w:szCs w:val="24"/>
                <w:lang w:eastAsia="en-US"/>
              </w:rPr>
              <w:t>ВСЕГО</w:t>
            </w:r>
          </w:p>
        </w:tc>
        <w:tc>
          <w:tcPr>
            <w:tcW w:w="1884"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b/>
                <w:szCs w:val="24"/>
                <w:lang w:eastAsia="en-US"/>
              </w:rPr>
            </w:pPr>
            <w:r w:rsidRPr="00A929B1">
              <w:rPr>
                <w:rFonts w:eastAsia="Calibri"/>
                <w:b/>
                <w:szCs w:val="24"/>
                <w:lang w:eastAsia="en-US"/>
              </w:rPr>
              <w:t>7 000,0</w:t>
            </w:r>
          </w:p>
        </w:tc>
        <w:tc>
          <w:tcPr>
            <w:tcW w:w="217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widowControl w:val="0"/>
              <w:autoSpaceDE w:val="0"/>
              <w:autoSpaceDN w:val="0"/>
              <w:adjustRightInd w:val="0"/>
              <w:jc w:val="center"/>
              <w:rPr>
                <w:b/>
                <w:szCs w:val="24"/>
              </w:rPr>
            </w:pPr>
            <w:r w:rsidRPr="00A929B1">
              <w:rPr>
                <w:b/>
                <w:color w:val="000000"/>
                <w:szCs w:val="24"/>
              </w:rPr>
              <w:t>6 813,1</w:t>
            </w:r>
          </w:p>
        </w:tc>
        <w:tc>
          <w:tcPr>
            <w:tcW w:w="124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widowControl w:val="0"/>
              <w:autoSpaceDE w:val="0"/>
              <w:autoSpaceDN w:val="0"/>
              <w:adjustRightInd w:val="0"/>
              <w:jc w:val="center"/>
              <w:rPr>
                <w:b/>
                <w:szCs w:val="24"/>
              </w:rPr>
            </w:pPr>
            <w:r w:rsidRPr="00A929B1">
              <w:rPr>
                <w:b/>
                <w:color w:val="000000"/>
                <w:szCs w:val="24"/>
              </w:rPr>
              <w:t>97,3</w:t>
            </w:r>
          </w:p>
        </w:tc>
      </w:tr>
      <w:tr w:rsidR="00D14FFF" w:rsidRPr="00A929B1" w:rsidTr="00591DB3">
        <w:trPr>
          <w:trHeight w:val="277"/>
        </w:trPr>
        <w:tc>
          <w:tcPr>
            <w:tcW w:w="4058" w:type="dxa"/>
            <w:tcBorders>
              <w:top w:val="single" w:sz="4" w:space="0" w:color="auto"/>
              <w:left w:val="single" w:sz="4" w:space="0" w:color="auto"/>
              <w:bottom w:val="single" w:sz="4" w:space="0" w:color="auto"/>
              <w:right w:val="single" w:sz="4" w:space="0" w:color="auto"/>
            </w:tcBorders>
            <w:vAlign w:val="bottom"/>
          </w:tcPr>
          <w:p w:rsidR="00D14FFF" w:rsidRPr="00A929B1" w:rsidRDefault="00D14FFF" w:rsidP="00591DB3">
            <w:pPr>
              <w:autoSpaceDE w:val="0"/>
              <w:autoSpaceDN w:val="0"/>
              <w:adjustRightInd w:val="0"/>
              <w:jc w:val="both"/>
              <w:rPr>
                <w:rFonts w:eastAsia="Calibri"/>
                <w:szCs w:val="24"/>
                <w:lang w:eastAsia="en-US"/>
              </w:rPr>
            </w:pPr>
            <w:r w:rsidRPr="00A929B1">
              <w:rPr>
                <w:rFonts w:eastAsia="Calibri"/>
                <w:szCs w:val="24"/>
                <w:lang w:eastAsia="en-US"/>
              </w:rPr>
              <w:lastRenderedPageBreak/>
              <w:t>город Магадан</w:t>
            </w:r>
          </w:p>
        </w:tc>
        <w:tc>
          <w:tcPr>
            <w:tcW w:w="1884"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lang w:eastAsia="en-US"/>
              </w:rPr>
            </w:pPr>
            <w:r w:rsidRPr="00A929B1">
              <w:rPr>
                <w:rFonts w:eastAsia="Calibri"/>
                <w:szCs w:val="24"/>
                <w:lang w:eastAsia="en-US"/>
              </w:rPr>
              <w:t>7 000,0</w:t>
            </w:r>
          </w:p>
        </w:tc>
        <w:tc>
          <w:tcPr>
            <w:tcW w:w="217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widowControl w:val="0"/>
              <w:autoSpaceDE w:val="0"/>
              <w:autoSpaceDN w:val="0"/>
              <w:adjustRightInd w:val="0"/>
              <w:jc w:val="center"/>
              <w:rPr>
                <w:szCs w:val="24"/>
              </w:rPr>
            </w:pPr>
            <w:r w:rsidRPr="00A929B1">
              <w:rPr>
                <w:color w:val="000000"/>
                <w:szCs w:val="24"/>
              </w:rPr>
              <w:t>6 813,1</w:t>
            </w:r>
          </w:p>
        </w:tc>
        <w:tc>
          <w:tcPr>
            <w:tcW w:w="124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widowControl w:val="0"/>
              <w:autoSpaceDE w:val="0"/>
              <w:autoSpaceDN w:val="0"/>
              <w:adjustRightInd w:val="0"/>
              <w:jc w:val="center"/>
              <w:rPr>
                <w:szCs w:val="24"/>
              </w:rPr>
            </w:pPr>
            <w:r w:rsidRPr="00A929B1">
              <w:rPr>
                <w:color w:val="000000"/>
                <w:szCs w:val="24"/>
              </w:rPr>
              <w:t>97,3</w:t>
            </w:r>
          </w:p>
        </w:tc>
      </w:tr>
    </w:tbl>
    <w:p w:rsidR="00D14FFF" w:rsidRPr="005F1EAF" w:rsidRDefault="00D14FFF" w:rsidP="00D14FFF">
      <w:pPr>
        <w:ind w:firstLine="737"/>
        <w:rPr>
          <w:rFonts w:eastAsia="Calibri"/>
          <w:bCs/>
          <w:color w:val="000000"/>
          <w:sz w:val="28"/>
          <w:szCs w:val="28"/>
          <w:lang w:eastAsia="en-US"/>
        </w:rPr>
      </w:pPr>
    </w:p>
    <w:p w:rsidR="00D14FFF" w:rsidRPr="005F1EAF" w:rsidRDefault="00D14FFF" w:rsidP="00D14FFF">
      <w:pPr>
        <w:ind w:firstLine="737"/>
        <w:jc w:val="both"/>
        <w:rPr>
          <w:rFonts w:eastAsia="Calibri"/>
          <w:bCs/>
          <w:color w:val="000000"/>
          <w:sz w:val="28"/>
          <w:szCs w:val="28"/>
          <w:lang w:eastAsia="en-US"/>
        </w:rPr>
      </w:pPr>
      <w:r w:rsidRPr="005F1EAF">
        <w:rPr>
          <w:rFonts w:eastAsia="Calibri"/>
          <w:bCs/>
          <w:color w:val="000000"/>
          <w:sz w:val="28"/>
          <w:szCs w:val="28"/>
          <w:lang w:eastAsia="en-US"/>
        </w:rPr>
        <w:t xml:space="preserve"> Социальная выплата на приобретение жилья предоставлена 8 семьям.</w:t>
      </w:r>
    </w:p>
    <w:p w:rsidR="00D14FFF" w:rsidRPr="005F1EAF" w:rsidRDefault="00D14FFF" w:rsidP="00D14FFF">
      <w:pPr>
        <w:autoSpaceDE w:val="0"/>
        <w:autoSpaceDN w:val="0"/>
        <w:adjustRightInd w:val="0"/>
        <w:ind w:firstLine="737"/>
        <w:rPr>
          <w:rFonts w:eastAsia="Calibri"/>
          <w:bCs/>
          <w:color w:val="000000"/>
          <w:sz w:val="28"/>
          <w:szCs w:val="28"/>
          <w:lang w:eastAsia="en-US"/>
        </w:rPr>
      </w:pP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r w:rsidRPr="005F1EAF">
        <w:rPr>
          <w:rFonts w:eastAsia="Calibri"/>
          <w:b/>
          <w:bCs/>
          <w:color w:val="000000"/>
          <w:sz w:val="28"/>
          <w:szCs w:val="28"/>
          <w:lang w:eastAsia="en-US"/>
        </w:rPr>
        <w:t>Подпрограмма «Оказание поддержки в обеспечении жильем молодых ученых» на 2014-2020 годы»</w:t>
      </w: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 xml:space="preserve">Приоритеты государственной политики в сфере реализации Подпрограммы определены в соответствии с </w:t>
      </w:r>
      <w:hyperlink r:id="rId42" w:history="1">
        <w:r w:rsidRPr="005F1EAF">
          <w:rPr>
            <w:sz w:val="28"/>
            <w:szCs w:val="28"/>
          </w:rPr>
          <w:t>постановлением</w:t>
        </w:r>
      </w:hyperlink>
      <w:r w:rsidRPr="005F1EAF">
        <w:rPr>
          <w:sz w:val="28"/>
          <w:szCs w:val="28"/>
        </w:rPr>
        <w:t xml:space="preserve"> Правительства Российской Федерации от 17 декабря 2010 г. № 1050 «О федеральной целевой программе «Жилище» на 2011-2015 годы».</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Основной целью Подпрограммы является поддержка молодых ученых, осуществляющих научную деятельность на территории Магаданской области, в решении жилищной проблемы.</w:t>
      </w:r>
    </w:p>
    <w:p w:rsidR="00D14FFF" w:rsidRPr="005F1EAF" w:rsidRDefault="00D14FFF" w:rsidP="00D14FFF">
      <w:pPr>
        <w:ind w:firstLine="737"/>
        <w:jc w:val="right"/>
        <w:rPr>
          <w:sz w:val="28"/>
          <w:szCs w:val="28"/>
        </w:rPr>
      </w:pPr>
      <w:r w:rsidRPr="005F1EAF">
        <w:rPr>
          <w:sz w:val="28"/>
          <w:szCs w:val="28"/>
        </w:rPr>
        <w:t>тыс. рублей</w:t>
      </w:r>
    </w:p>
    <w:tbl>
      <w:tblPr>
        <w:tblW w:w="94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843"/>
        <w:gridCol w:w="1914"/>
        <w:gridCol w:w="923"/>
      </w:tblGrid>
      <w:tr w:rsidR="00D14FFF" w:rsidRPr="00A929B1" w:rsidTr="00A929B1">
        <w:trPr>
          <w:trHeight w:val="239"/>
        </w:trPr>
        <w:tc>
          <w:tcPr>
            <w:tcW w:w="4748" w:type="dxa"/>
            <w:tcMar>
              <w:top w:w="0" w:type="dxa"/>
              <w:left w:w="60" w:type="dxa"/>
              <w:bottom w:w="0" w:type="dxa"/>
              <w:right w:w="60" w:type="dxa"/>
            </w:tcMar>
          </w:tcPr>
          <w:p w:rsidR="00D14FFF" w:rsidRPr="00A929B1" w:rsidRDefault="00D14FFF" w:rsidP="00591DB3">
            <w:pPr>
              <w:ind w:firstLine="82"/>
              <w:jc w:val="both"/>
              <w:rPr>
                <w:b/>
                <w:bCs/>
                <w:color w:val="000000"/>
                <w:szCs w:val="24"/>
              </w:rPr>
            </w:pPr>
            <w:r w:rsidRPr="00A929B1">
              <w:rPr>
                <w:b/>
                <w:bCs/>
                <w:color w:val="000000"/>
                <w:szCs w:val="24"/>
              </w:rPr>
              <w:t>Наименование государственной программы, подпрограммы</w:t>
            </w:r>
          </w:p>
        </w:tc>
        <w:tc>
          <w:tcPr>
            <w:tcW w:w="1843" w:type="dxa"/>
            <w:tcMar>
              <w:top w:w="0" w:type="dxa"/>
              <w:left w:w="0" w:type="dxa"/>
              <w:bottom w:w="0" w:type="dxa"/>
              <w:right w:w="60" w:type="dxa"/>
            </w:tcMar>
            <w:vAlign w:val="center"/>
          </w:tcPr>
          <w:p w:rsidR="00D14FFF" w:rsidRPr="00A929B1" w:rsidRDefault="00D14FFF" w:rsidP="00591DB3">
            <w:pPr>
              <w:jc w:val="center"/>
              <w:rPr>
                <w:b/>
                <w:szCs w:val="24"/>
              </w:rPr>
            </w:pPr>
            <w:r w:rsidRPr="00A929B1">
              <w:rPr>
                <w:b/>
                <w:szCs w:val="24"/>
              </w:rPr>
              <w:t>Бюджет</w:t>
            </w:r>
          </w:p>
        </w:tc>
        <w:tc>
          <w:tcPr>
            <w:tcW w:w="1914"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Кассовое исполнение</w:t>
            </w:r>
          </w:p>
        </w:tc>
        <w:tc>
          <w:tcPr>
            <w:tcW w:w="923"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 исп.</w:t>
            </w:r>
          </w:p>
        </w:tc>
      </w:tr>
      <w:tr w:rsidR="00D14FFF" w:rsidRPr="00A929B1" w:rsidTr="00A929B1">
        <w:trPr>
          <w:trHeight w:val="239"/>
        </w:trPr>
        <w:tc>
          <w:tcPr>
            <w:tcW w:w="4748" w:type="dxa"/>
            <w:tcMar>
              <w:top w:w="0" w:type="dxa"/>
              <w:left w:w="60" w:type="dxa"/>
              <w:bottom w:w="0" w:type="dxa"/>
              <w:right w:w="60" w:type="dxa"/>
            </w:tcMar>
          </w:tcPr>
          <w:p w:rsidR="00D14FFF" w:rsidRPr="00A929B1" w:rsidRDefault="00D14FFF" w:rsidP="00591DB3">
            <w:pPr>
              <w:widowControl w:val="0"/>
              <w:autoSpaceDE w:val="0"/>
              <w:autoSpaceDN w:val="0"/>
              <w:adjustRightInd w:val="0"/>
              <w:ind w:firstLine="82"/>
              <w:jc w:val="both"/>
              <w:rPr>
                <w:b/>
                <w:szCs w:val="24"/>
              </w:rPr>
            </w:pPr>
            <w:r w:rsidRPr="00A929B1">
              <w:rPr>
                <w:b/>
                <w:color w:val="000000"/>
                <w:szCs w:val="24"/>
              </w:rPr>
              <w:t>Подпрограмма «Оказание поддержки в обеспечении жильем молодых ученых» на 2014-2020 годы»</w:t>
            </w:r>
          </w:p>
        </w:tc>
        <w:tc>
          <w:tcPr>
            <w:tcW w:w="1843" w:type="dxa"/>
            <w:tcMar>
              <w:top w:w="0" w:type="dxa"/>
              <w:left w:w="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b/>
                <w:szCs w:val="24"/>
              </w:rPr>
            </w:pPr>
            <w:r w:rsidRPr="00A929B1">
              <w:rPr>
                <w:b/>
                <w:color w:val="000000"/>
                <w:szCs w:val="24"/>
              </w:rPr>
              <w:t>4 177,4</w:t>
            </w:r>
          </w:p>
        </w:tc>
        <w:tc>
          <w:tcPr>
            <w:tcW w:w="1914" w:type="dxa"/>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b/>
                <w:szCs w:val="24"/>
              </w:rPr>
            </w:pPr>
            <w:r w:rsidRPr="00A929B1">
              <w:rPr>
                <w:b/>
                <w:szCs w:val="24"/>
              </w:rPr>
              <w:t>4 177,3</w:t>
            </w:r>
          </w:p>
        </w:tc>
        <w:tc>
          <w:tcPr>
            <w:tcW w:w="923" w:type="dxa"/>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b/>
                <w:szCs w:val="24"/>
              </w:rPr>
            </w:pPr>
            <w:r w:rsidRPr="00A929B1">
              <w:rPr>
                <w:b/>
                <w:color w:val="000000"/>
                <w:szCs w:val="24"/>
              </w:rPr>
              <w:t>100,0</w:t>
            </w:r>
          </w:p>
        </w:tc>
      </w:tr>
      <w:tr w:rsidR="00D14FFF" w:rsidRPr="00A929B1" w:rsidTr="00A929B1">
        <w:trPr>
          <w:trHeight w:val="239"/>
        </w:trPr>
        <w:tc>
          <w:tcPr>
            <w:tcW w:w="4748" w:type="dxa"/>
            <w:tcMar>
              <w:top w:w="0" w:type="dxa"/>
              <w:left w:w="60" w:type="dxa"/>
              <w:bottom w:w="0" w:type="dxa"/>
              <w:right w:w="60" w:type="dxa"/>
            </w:tcMar>
          </w:tcPr>
          <w:p w:rsidR="00D14FFF" w:rsidRPr="00A929B1" w:rsidRDefault="00D14FFF" w:rsidP="00591DB3">
            <w:pPr>
              <w:widowControl w:val="0"/>
              <w:autoSpaceDE w:val="0"/>
              <w:autoSpaceDN w:val="0"/>
              <w:adjustRightInd w:val="0"/>
              <w:ind w:firstLine="82"/>
              <w:jc w:val="both"/>
              <w:rPr>
                <w:szCs w:val="24"/>
              </w:rPr>
            </w:pPr>
            <w:r w:rsidRPr="00A929B1">
              <w:rPr>
                <w:color w:val="000000"/>
                <w:szCs w:val="24"/>
              </w:rPr>
              <w:t>Основное мероприятие «Оказание государственной поддержки по обеспечению жильем населения Магаданской области»</w:t>
            </w:r>
          </w:p>
        </w:tc>
        <w:tc>
          <w:tcPr>
            <w:tcW w:w="1843" w:type="dxa"/>
            <w:tcMar>
              <w:top w:w="0" w:type="dxa"/>
              <w:left w:w="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szCs w:val="24"/>
              </w:rPr>
            </w:pPr>
            <w:r w:rsidRPr="00A929B1">
              <w:rPr>
                <w:color w:val="000000"/>
                <w:szCs w:val="24"/>
              </w:rPr>
              <w:t>4 177,4</w:t>
            </w:r>
          </w:p>
        </w:tc>
        <w:tc>
          <w:tcPr>
            <w:tcW w:w="1914" w:type="dxa"/>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szCs w:val="24"/>
              </w:rPr>
            </w:pPr>
            <w:r w:rsidRPr="00A929B1">
              <w:rPr>
                <w:szCs w:val="24"/>
              </w:rPr>
              <w:t>4 177,3</w:t>
            </w:r>
          </w:p>
        </w:tc>
        <w:tc>
          <w:tcPr>
            <w:tcW w:w="923" w:type="dxa"/>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82"/>
              <w:jc w:val="center"/>
              <w:rPr>
                <w:szCs w:val="24"/>
              </w:rPr>
            </w:pPr>
            <w:r w:rsidRPr="00A929B1">
              <w:rPr>
                <w:color w:val="000000"/>
                <w:szCs w:val="24"/>
              </w:rPr>
              <w:t>100,0</w:t>
            </w:r>
          </w:p>
        </w:tc>
      </w:tr>
    </w:tbl>
    <w:p w:rsidR="00D14FFF" w:rsidRPr="005F1EAF" w:rsidRDefault="00D14FFF" w:rsidP="00D14FFF">
      <w:pPr>
        <w:autoSpaceDE w:val="0"/>
        <w:autoSpaceDN w:val="0"/>
        <w:adjustRightInd w:val="0"/>
        <w:ind w:firstLine="737"/>
        <w:jc w:val="both"/>
        <w:rPr>
          <w:rFonts w:eastAsia="Calibri"/>
          <w:bCs/>
          <w:sz w:val="28"/>
          <w:szCs w:val="28"/>
          <w:lang w:eastAsia="en-US"/>
        </w:rPr>
      </w:pPr>
    </w:p>
    <w:p w:rsidR="00D14FFF" w:rsidRPr="005F1EAF" w:rsidRDefault="00D14FFF" w:rsidP="00D14FFF">
      <w:pPr>
        <w:ind w:firstLine="737"/>
        <w:jc w:val="both"/>
        <w:rPr>
          <w:rFonts w:eastAsia="Calibri"/>
          <w:bCs/>
          <w:sz w:val="28"/>
          <w:szCs w:val="28"/>
          <w:lang w:eastAsia="en-US"/>
        </w:rPr>
      </w:pPr>
      <w:r w:rsidRPr="005F1EAF">
        <w:rPr>
          <w:rFonts w:eastAsia="Calibri"/>
          <w:bCs/>
          <w:sz w:val="28"/>
          <w:szCs w:val="28"/>
          <w:lang w:eastAsia="en-US"/>
        </w:rPr>
        <w:t xml:space="preserve">Социальная выплата предоставлена 3 ученым. </w:t>
      </w:r>
    </w:p>
    <w:p w:rsidR="00D14FFF" w:rsidRPr="005F1EAF" w:rsidRDefault="00D14FFF" w:rsidP="00D14FFF">
      <w:pPr>
        <w:autoSpaceDE w:val="0"/>
        <w:autoSpaceDN w:val="0"/>
        <w:adjustRightInd w:val="0"/>
        <w:ind w:firstLine="737"/>
        <w:jc w:val="both"/>
        <w:rPr>
          <w:rFonts w:eastAsia="Calibri"/>
          <w:bCs/>
          <w:sz w:val="28"/>
          <w:szCs w:val="28"/>
          <w:lang w:eastAsia="en-US"/>
        </w:rPr>
      </w:pPr>
    </w:p>
    <w:p w:rsidR="00D14FFF" w:rsidRPr="005F1EAF" w:rsidRDefault="00D14FFF" w:rsidP="00D14FFF">
      <w:pPr>
        <w:autoSpaceDE w:val="0"/>
        <w:autoSpaceDN w:val="0"/>
        <w:adjustRightInd w:val="0"/>
        <w:ind w:firstLine="737"/>
        <w:jc w:val="center"/>
        <w:rPr>
          <w:rFonts w:eastAsia="Calibri"/>
          <w:bCs/>
          <w:sz w:val="28"/>
          <w:szCs w:val="28"/>
          <w:lang w:eastAsia="en-US"/>
        </w:rPr>
      </w:pPr>
      <w:r w:rsidRPr="005F1EAF">
        <w:rPr>
          <w:rFonts w:eastAsia="Calibri"/>
          <w:b/>
          <w:bCs/>
          <w:color w:val="000000"/>
          <w:sz w:val="28"/>
          <w:szCs w:val="28"/>
          <w:lang w:eastAsia="en-US"/>
        </w:rPr>
        <w:t>Подпрограмма «Оказание содействия муниципальным образованиям Магаданской области в переселении граждан из аварийного жилищного фонда» на 2014-2020 годы»</w:t>
      </w:r>
    </w:p>
    <w:p w:rsidR="00D14FFF" w:rsidRPr="005F1EAF" w:rsidRDefault="00D14FFF" w:rsidP="00D14FFF">
      <w:pPr>
        <w:autoSpaceDE w:val="0"/>
        <w:autoSpaceDN w:val="0"/>
        <w:adjustRightInd w:val="0"/>
        <w:ind w:firstLine="737"/>
        <w:jc w:val="center"/>
        <w:rPr>
          <w:rFonts w:eastAsia="Calibri"/>
          <w:sz w:val="28"/>
          <w:szCs w:val="28"/>
          <w:lang w:eastAsia="en-US"/>
        </w:rPr>
      </w:pP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Приоритеты государственной политики в сфере реализации подпрограммы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Основной целью подпрограммы является создание безопасных и благоприятных условий проживания граждан.</w:t>
      </w:r>
    </w:p>
    <w:p w:rsidR="00D14FFF" w:rsidRPr="005F1EAF" w:rsidRDefault="00D14FFF" w:rsidP="00D14FFF">
      <w:pPr>
        <w:ind w:firstLine="737"/>
        <w:jc w:val="right"/>
        <w:rPr>
          <w:sz w:val="28"/>
          <w:szCs w:val="28"/>
        </w:rPr>
      </w:pPr>
      <w:r w:rsidRPr="005F1EAF">
        <w:rPr>
          <w:sz w:val="28"/>
          <w:szCs w:val="28"/>
        </w:rPr>
        <w:t>тыс. рублей</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4"/>
        <w:gridCol w:w="1769"/>
        <w:gridCol w:w="1631"/>
        <w:gridCol w:w="1275"/>
      </w:tblGrid>
      <w:tr w:rsidR="00D14FFF" w:rsidRPr="00A929B1" w:rsidTr="00A929B1">
        <w:trPr>
          <w:trHeight w:val="240"/>
        </w:trPr>
        <w:tc>
          <w:tcPr>
            <w:tcW w:w="4964" w:type="dxa"/>
            <w:tcMar>
              <w:top w:w="0" w:type="dxa"/>
              <w:left w:w="60" w:type="dxa"/>
              <w:bottom w:w="0" w:type="dxa"/>
              <w:right w:w="60" w:type="dxa"/>
            </w:tcMar>
          </w:tcPr>
          <w:p w:rsidR="00D14FFF" w:rsidRPr="00A929B1" w:rsidRDefault="00D14FFF" w:rsidP="00A929B1">
            <w:pPr>
              <w:ind w:firstLine="82"/>
              <w:jc w:val="center"/>
              <w:rPr>
                <w:b/>
                <w:bCs/>
                <w:color w:val="000000"/>
                <w:szCs w:val="24"/>
              </w:rPr>
            </w:pPr>
            <w:r w:rsidRPr="00A929B1">
              <w:rPr>
                <w:b/>
                <w:bCs/>
                <w:color w:val="000000"/>
                <w:szCs w:val="24"/>
              </w:rPr>
              <w:t>Наименование государственной программы, подпрограммы</w:t>
            </w:r>
          </w:p>
        </w:tc>
        <w:tc>
          <w:tcPr>
            <w:tcW w:w="1769" w:type="dxa"/>
            <w:tcMar>
              <w:top w:w="0" w:type="dxa"/>
              <w:left w:w="0" w:type="dxa"/>
              <w:bottom w:w="0" w:type="dxa"/>
              <w:right w:w="60" w:type="dxa"/>
            </w:tcMar>
            <w:vAlign w:val="center"/>
          </w:tcPr>
          <w:p w:rsidR="00D14FFF" w:rsidRPr="00A929B1" w:rsidRDefault="00D14FFF" w:rsidP="00591DB3">
            <w:pPr>
              <w:jc w:val="center"/>
              <w:rPr>
                <w:b/>
                <w:szCs w:val="24"/>
              </w:rPr>
            </w:pPr>
            <w:r w:rsidRPr="00A929B1">
              <w:rPr>
                <w:b/>
                <w:szCs w:val="24"/>
              </w:rPr>
              <w:t>Бюджет</w:t>
            </w:r>
          </w:p>
        </w:tc>
        <w:tc>
          <w:tcPr>
            <w:tcW w:w="1631"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Кассовое исполнение</w:t>
            </w:r>
          </w:p>
        </w:tc>
        <w:tc>
          <w:tcPr>
            <w:tcW w:w="1275"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 исп.</w:t>
            </w:r>
          </w:p>
        </w:tc>
      </w:tr>
      <w:tr w:rsidR="00D14FFF" w:rsidRPr="00A929B1" w:rsidTr="00A929B1">
        <w:trPr>
          <w:trHeight w:val="240"/>
        </w:trPr>
        <w:tc>
          <w:tcPr>
            <w:tcW w:w="4964" w:type="dxa"/>
            <w:tcMar>
              <w:top w:w="0" w:type="dxa"/>
              <w:left w:w="60" w:type="dxa"/>
              <w:bottom w:w="0" w:type="dxa"/>
              <w:right w:w="60" w:type="dxa"/>
            </w:tcMar>
          </w:tcPr>
          <w:p w:rsidR="00D14FFF" w:rsidRPr="00A929B1" w:rsidRDefault="00D14FFF" w:rsidP="00A929B1">
            <w:pPr>
              <w:widowControl w:val="0"/>
              <w:autoSpaceDE w:val="0"/>
              <w:autoSpaceDN w:val="0"/>
              <w:adjustRightInd w:val="0"/>
              <w:jc w:val="both"/>
              <w:rPr>
                <w:b/>
                <w:szCs w:val="24"/>
              </w:rPr>
            </w:pPr>
            <w:r w:rsidRPr="00A929B1">
              <w:rPr>
                <w:b/>
                <w:color w:val="000000"/>
                <w:szCs w:val="24"/>
              </w:rPr>
              <w:t>Подпрограмма «Оказание содействия муниципальным образованиям Магаданской области в переселении граждан из аварийного жилищного фонда» на 2014-2020 годы»</w:t>
            </w:r>
          </w:p>
        </w:tc>
        <w:tc>
          <w:tcPr>
            <w:tcW w:w="1769" w:type="dxa"/>
            <w:tcMar>
              <w:top w:w="0" w:type="dxa"/>
              <w:left w:w="0" w:type="dxa"/>
              <w:bottom w:w="0" w:type="dxa"/>
              <w:right w:w="60" w:type="dxa"/>
            </w:tcMar>
          </w:tcPr>
          <w:p w:rsidR="00D14FFF" w:rsidRPr="00A929B1" w:rsidRDefault="00D14FFF" w:rsidP="00591DB3">
            <w:pPr>
              <w:widowControl w:val="0"/>
              <w:autoSpaceDE w:val="0"/>
              <w:autoSpaceDN w:val="0"/>
              <w:adjustRightInd w:val="0"/>
              <w:jc w:val="center"/>
              <w:rPr>
                <w:b/>
                <w:szCs w:val="24"/>
              </w:rPr>
            </w:pPr>
            <w:r w:rsidRPr="00A929B1">
              <w:rPr>
                <w:b/>
                <w:color w:val="000000"/>
                <w:szCs w:val="24"/>
              </w:rPr>
              <w:t>39 216,7</w:t>
            </w:r>
          </w:p>
        </w:tc>
        <w:tc>
          <w:tcPr>
            <w:tcW w:w="1631" w:type="dxa"/>
            <w:tcMar>
              <w:top w:w="0" w:type="dxa"/>
              <w:left w:w="60" w:type="dxa"/>
              <w:bottom w:w="0" w:type="dxa"/>
              <w:right w:w="60" w:type="dxa"/>
            </w:tcMar>
          </w:tcPr>
          <w:p w:rsidR="00D14FFF" w:rsidRPr="00A929B1" w:rsidRDefault="00D14FFF" w:rsidP="00591DB3">
            <w:pPr>
              <w:jc w:val="center"/>
              <w:rPr>
                <w:b/>
                <w:szCs w:val="24"/>
              </w:rPr>
            </w:pPr>
            <w:r w:rsidRPr="00A929B1">
              <w:rPr>
                <w:rFonts w:eastAsia="Calibri"/>
                <w:b/>
                <w:szCs w:val="24"/>
                <w:lang w:eastAsia="en-US"/>
              </w:rPr>
              <w:t>30 268,7</w:t>
            </w:r>
          </w:p>
        </w:tc>
        <w:tc>
          <w:tcPr>
            <w:tcW w:w="1275" w:type="dxa"/>
            <w:tcMar>
              <w:top w:w="0" w:type="dxa"/>
              <w:left w:w="60" w:type="dxa"/>
              <w:bottom w:w="0" w:type="dxa"/>
              <w:right w:w="60" w:type="dxa"/>
            </w:tcMar>
          </w:tcPr>
          <w:p w:rsidR="00D14FFF" w:rsidRPr="00A929B1" w:rsidRDefault="00D14FFF" w:rsidP="00591DB3">
            <w:pPr>
              <w:widowControl w:val="0"/>
              <w:autoSpaceDE w:val="0"/>
              <w:autoSpaceDN w:val="0"/>
              <w:adjustRightInd w:val="0"/>
              <w:jc w:val="center"/>
              <w:rPr>
                <w:b/>
                <w:szCs w:val="24"/>
              </w:rPr>
            </w:pPr>
            <w:r w:rsidRPr="00A929B1">
              <w:rPr>
                <w:b/>
                <w:szCs w:val="24"/>
              </w:rPr>
              <w:t>77,2</w:t>
            </w:r>
          </w:p>
        </w:tc>
      </w:tr>
      <w:tr w:rsidR="00D14FFF" w:rsidRPr="00A929B1" w:rsidTr="00A929B1">
        <w:trPr>
          <w:trHeight w:val="240"/>
        </w:trPr>
        <w:tc>
          <w:tcPr>
            <w:tcW w:w="4964" w:type="dxa"/>
            <w:tcMar>
              <w:top w:w="0" w:type="dxa"/>
              <w:left w:w="60" w:type="dxa"/>
              <w:bottom w:w="0" w:type="dxa"/>
              <w:right w:w="60" w:type="dxa"/>
            </w:tcMar>
          </w:tcPr>
          <w:p w:rsidR="00D14FFF" w:rsidRPr="00A929B1" w:rsidRDefault="00D14FFF" w:rsidP="00A929B1">
            <w:pPr>
              <w:widowControl w:val="0"/>
              <w:autoSpaceDE w:val="0"/>
              <w:autoSpaceDN w:val="0"/>
              <w:adjustRightInd w:val="0"/>
              <w:jc w:val="both"/>
              <w:rPr>
                <w:szCs w:val="24"/>
              </w:rPr>
            </w:pPr>
            <w:r w:rsidRPr="00A929B1">
              <w:rPr>
                <w:color w:val="000000"/>
                <w:szCs w:val="24"/>
              </w:rPr>
              <w:t xml:space="preserve">Основное мероприятие «Предоставление субсидий муниципальным образованиям </w:t>
            </w:r>
            <w:r w:rsidRPr="00A929B1">
              <w:rPr>
                <w:color w:val="000000"/>
                <w:szCs w:val="24"/>
              </w:rPr>
              <w:lastRenderedPageBreak/>
              <w:t>Магаданской области»</w:t>
            </w:r>
          </w:p>
        </w:tc>
        <w:tc>
          <w:tcPr>
            <w:tcW w:w="1769" w:type="dxa"/>
            <w:tcMar>
              <w:top w:w="0" w:type="dxa"/>
              <w:left w:w="0" w:type="dxa"/>
              <w:bottom w:w="0" w:type="dxa"/>
              <w:right w:w="60" w:type="dxa"/>
            </w:tcMar>
          </w:tcPr>
          <w:p w:rsidR="00D14FFF" w:rsidRPr="00A929B1" w:rsidRDefault="00D14FFF" w:rsidP="00591DB3">
            <w:pPr>
              <w:widowControl w:val="0"/>
              <w:autoSpaceDE w:val="0"/>
              <w:autoSpaceDN w:val="0"/>
              <w:adjustRightInd w:val="0"/>
              <w:jc w:val="center"/>
              <w:rPr>
                <w:szCs w:val="24"/>
              </w:rPr>
            </w:pPr>
            <w:r w:rsidRPr="00A929B1">
              <w:rPr>
                <w:color w:val="000000"/>
                <w:szCs w:val="24"/>
              </w:rPr>
              <w:lastRenderedPageBreak/>
              <w:t>39 216,7</w:t>
            </w:r>
          </w:p>
        </w:tc>
        <w:tc>
          <w:tcPr>
            <w:tcW w:w="1631" w:type="dxa"/>
            <w:tcMar>
              <w:top w:w="0" w:type="dxa"/>
              <w:left w:w="60" w:type="dxa"/>
              <w:bottom w:w="0" w:type="dxa"/>
              <w:right w:w="60" w:type="dxa"/>
            </w:tcMar>
          </w:tcPr>
          <w:p w:rsidR="00D14FFF" w:rsidRPr="00A929B1" w:rsidRDefault="00D14FFF" w:rsidP="00591DB3">
            <w:pPr>
              <w:jc w:val="center"/>
              <w:rPr>
                <w:szCs w:val="24"/>
              </w:rPr>
            </w:pPr>
            <w:r w:rsidRPr="00A929B1">
              <w:rPr>
                <w:rFonts w:eastAsia="Calibri"/>
                <w:szCs w:val="24"/>
                <w:lang w:eastAsia="en-US"/>
              </w:rPr>
              <w:t>30 268,7</w:t>
            </w:r>
          </w:p>
        </w:tc>
        <w:tc>
          <w:tcPr>
            <w:tcW w:w="1275" w:type="dxa"/>
            <w:tcMar>
              <w:top w:w="0" w:type="dxa"/>
              <w:left w:w="60" w:type="dxa"/>
              <w:bottom w:w="0" w:type="dxa"/>
              <w:right w:w="60" w:type="dxa"/>
            </w:tcMar>
          </w:tcPr>
          <w:p w:rsidR="00D14FFF" w:rsidRPr="00A929B1" w:rsidRDefault="00D14FFF" w:rsidP="00591DB3">
            <w:pPr>
              <w:widowControl w:val="0"/>
              <w:autoSpaceDE w:val="0"/>
              <w:autoSpaceDN w:val="0"/>
              <w:adjustRightInd w:val="0"/>
              <w:jc w:val="center"/>
              <w:rPr>
                <w:szCs w:val="24"/>
              </w:rPr>
            </w:pPr>
            <w:r w:rsidRPr="00A929B1">
              <w:rPr>
                <w:szCs w:val="24"/>
              </w:rPr>
              <w:t>77,2</w:t>
            </w:r>
          </w:p>
        </w:tc>
      </w:tr>
    </w:tbl>
    <w:p w:rsidR="00D14FFF" w:rsidRPr="005F1EAF" w:rsidRDefault="00D14FFF" w:rsidP="00D14FFF">
      <w:pPr>
        <w:autoSpaceDE w:val="0"/>
        <w:autoSpaceDN w:val="0"/>
        <w:adjustRightInd w:val="0"/>
        <w:ind w:firstLine="737"/>
        <w:jc w:val="both"/>
        <w:rPr>
          <w:rFonts w:eastAsia="Calibri"/>
          <w:sz w:val="28"/>
          <w:szCs w:val="28"/>
          <w:lang w:eastAsia="en-US"/>
        </w:rPr>
      </w:pPr>
    </w:p>
    <w:p w:rsidR="00D14FFF" w:rsidRDefault="00D14FFF" w:rsidP="00D14FFF">
      <w:pPr>
        <w:autoSpaceDE w:val="0"/>
        <w:autoSpaceDN w:val="0"/>
        <w:adjustRightInd w:val="0"/>
        <w:ind w:firstLine="539"/>
        <w:jc w:val="both"/>
        <w:outlineLvl w:val="0"/>
        <w:rPr>
          <w:rFonts w:eastAsia="Calibri"/>
          <w:sz w:val="28"/>
          <w:szCs w:val="28"/>
          <w:lang w:eastAsia="en-US"/>
        </w:rPr>
      </w:pPr>
      <w:r w:rsidRPr="005F1EAF">
        <w:rPr>
          <w:rFonts w:eastAsia="Calibri"/>
          <w:sz w:val="28"/>
          <w:szCs w:val="28"/>
          <w:lang w:eastAsia="en-US"/>
        </w:rPr>
        <w:t>На реализацию мероприятий подпрограммы «Оказание содействия муниципальным образованиям Магаданской области в переселении граждан из аварийного жилищного фонда» государственной программы Магаданской области «Обеспечение доступным и комфортным жильём жителей Магаданской области» на 2014-2020 годы» средства были распределены следующим образом:</w:t>
      </w:r>
    </w:p>
    <w:p w:rsidR="00D14FFF" w:rsidRPr="005F1EAF" w:rsidRDefault="00D14FFF" w:rsidP="00D14FFF">
      <w:pPr>
        <w:autoSpaceDE w:val="0"/>
        <w:autoSpaceDN w:val="0"/>
        <w:adjustRightInd w:val="0"/>
        <w:ind w:firstLine="539"/>
        <w:jc w:val="both"/>
        <w:outlineLvl w:val="0"/>
        <w:rPr>
          <w:rFonts w:eastAsiaTheme="minorHAnsi"/>
          <w:sz w:val="28"/>
          <w:szCs w:val="28"/>
          <w:lang w:eastAsia="en-US"/>
        </w:rPr>
      </w:pPr>
    </w:p>
    <w:p w:rsidR="00D14FFF" w:rsidRPr="00ED3FD8" w:rsidRDefault="00D14FFF" w:rsidP="00D14FFF">
      <w:pPr>
        <w:autoSpaceDE w:val="0"/>
        <w:autoSpaceDN w:val="0"/>
        <w:adjustRightInd w:val="0"/>
        <w:jc w:val="center"/>
        <w:rPr>
          <w:b/>
          <w:sz w:val="28"/>
          <w:szCs w:val="28"/>
        </w:rPr>
      </w:pPr>
      <w:r w:rsidRPr="00ED3FD8">
        <w:rPr>
          <w:rFonts w:eastAsiaTheme="minorHAnsi"/>
          <w:b/>
          <w:sz w:val="28"/>
          <w:szCs w:val="28"/>
          <w:lang w:eastAsia="en-US"/>
        </w:rPr>
        <w:t xml:space="preserve">Исполнение расходов по субсидиям бюджетам городских округов </w:t>
      </w:r>
      <w:r w:rsidRPr="00ED3FD8">
        <w:rPr>
          <w:b/>
          <w:sz w:val="28"/>
          <w:szCs w:val="28"/>
        </w:rPr>
        <w:t xml:space="preserve">на реализацию подпрограммы «Оказание содействия муниципальным образованиям Магаданской области в переселении граждан из аварийного жилищного фонда» на 2014-2020 годы» в рамках государственной программы Магаданской области «Обеспечение доступным и комфортным жильем жителей Магаданской области» на 2014-2020 годы» за 2017 год </w:t>
      </w:r>
    </w:p>
    <w:p w:rsidR="00D14FFF" w:rsidRDefault="00D14FFF" w:rsidP="00D14FFF">
      <w:pPr>
        <w:autoSpaceDE w:val="0"/>
        <w:autoSpaceDN w:val="0"/>
        <w:adjustRightInd w:val="0"/>
        <w:jc w:val="center"/>
        <w:rPr>
          <w:szCs w:val="24"/>
        </w:rPr>
      </w:pPr>
    </w:p>
    <w:p w:rsidR="00D14FFF" w:rsidRDefault="00D14FFF" w:rsidP="00D14FFF">
      <w:pPr>
        <w:autoSpaceDE w:val="0"/>
        <w:autoSpaceDN w:val="0"/>
        <w:adjustRightInd w:val="0"/>
        <w:jc w:val="center"/>
        <w:rPr>
          <w:szCs w:val="24"/>
        </w:rPr>
      </w:pPr>
    </w:p>
    <w:p w:rsidR="00D14FFF" w:rsidRPr="005F1EAF" w:rsidRDefault="00D14FFF" w:rsidP="00D14FFF">
      <w:pPr>
        <w:autoSpaceDE w:val="0"/>
        <w:autoSpaceDN w:val="0"/>
        <w:adjustRightInd w:val="0"/>
        <w:ind w:left="7200" w:firstLine="720"/>
        <w:jc w:val="center"/>
        <w:rPr>
          <w:rFonts w:eastAsiaTheme="minorHAnsi"/>
          <w:sz w:val="28"/>
          <w:szCs w:val="28"/>
          <w:lang w:eastAsia="en-US"/>
        </w:rPr>
      </w:pPr>
      <w:r w:rsidRPr="005F1EAF">
        <w:rPr>
          <w:rFonts w:eastAsiaTheme="minorHAnsi"/>
          <w:sz w:val="28"/>
          <w:szCs w:val="28"/>
          <w:lang w:eastAsia="en-US"/>
        </w:rPr>
        <w:t>тыс. рублей</w:t>
      </w:r>
    </w:p>
    <w:tbl>
      <w:tblPr>
        <w:tblW w:w="8789" w:type="dxa"/>
        <w:tblInd w:w="-5" w:type="dxa"/>
        <w:tblLayout w:type="fixed"/>
        <w:tblCellMar>
          <w:top w:w="102" w:type="dxa"/>
          <w:left w:w="62" w:type="dxa"/>
          <w:bottom w:w="102" w:type="dxa"/>
          <w:right w:w="62" w:type="dxa"/>
        </w:tblCellMar>
        <w:tblLook w:val="0000" w:firstRow="0" w:lastRow="0" w:firstColumn="0" w:lastColumn="0" w:noHBand="0" w:noVBand="0"/>
      </w:tblPr>
      <w:tblGrid>
        <w:gridCol w:w="4111"/>
        <w:gridCol w:w="1843"/>
        <w:gridCol w:w="1843"/>
        <w:gridCol w:w="992"/>
      </w:tblGrid>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center"/>
              <w:rPr>
                <w:rFonts w:eastAsia="Calibri"/>
                <w:b/>
                <w:szCs w:val="24"/>
                <w:lang w:eastAsia="en-US"/>
              </w:rPr>
            </w:pPr>
            <w:r w:rsidRPr="00A929B1">
              <w:rPr>
                <w:rFonts w:eastAsia="Calibri"/>
                <w:b/>
                <w:szCs w:val="24"/>
                <w:lang w:eastAsia="en-US"/>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Бюджет</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center"/>
              <w:rPr>
                <w:rFonts w:eastAsia="Calibri"/>
                <w:b/>
                <w:szCs w:val="24"/>
                <w:lang w:eastAsia="en-US"/>
              </w:rPr>
            </w:pPr>
            <w:r w:rsidRPr="00A929B1">
              <w:rPr>
                <w:b/>
                <w:bCs/>
                <w:color w:val="000000"/>
                <w:szCs w:val="24"/>
              </w:rPr>
              <w:t>% исп.</w:t>
            </w:r>
          </w:p>
        </w:tc>
      </w:tr>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both"/>
              <w:rPr>
                <w:rFonts w:eastAsia="Calibri"/>
                <w:b/>
                <w:szCs w:val="24"/>
              </w:rPr>
            </w:pPr>
            <w:r w:rsidRPr="00A929B1">
              <w:rPr>
                <w:rFonts w:eastAsia="Calibri"/>
                <w:b/>
                <w:szCs w:val="24"/>
              </w:rPr>
              <w:t>ВСЕГО</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Theme="minorHAnsi"/>
                <w:b/>
                <w:szCs w:val="24"/>
                <w:lang w:eastAsia="en-US"/>
              </w:rPr>
            </w:pPr>
            <w:r w:rsidRPr="00A929B1">
              <w:rPr>
                <w:rFonts w:eastAsiaTheme="minorHAnsi"/>
                <w:b/>
                <w:szCs w:val="24"/>
                <w:lang w:eastAsia="en-US"/>
              </w:rPr>
              <w:t>39 216,7</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b/>
                <w:szCs w:val="24"/>
              </w:rPr>
            </w:pPr>
            <w:r w:rsidRPr="00A929B1">
              <w:rPr>
                <w:rFonts w:eastAsia="Calibri"/>
                <w:b/>
                <w:szCs w:val="24"/>
              </w:rPr>
              <w:t>30 268,7</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b/>
                <w:szCs w:val="24"/>
              </w:rPr>
            </w:pPr>
            <w:r w:rsidRPr="00A929B1">
              <w:rPr>
                <w:rFonts w:eastAsia="Calibri"/>
                <w:b/>
                <w:szCs w:val="24"/>
              </w:rPr>
              <w:t>77,2</w:t>
            </w:r>
          </w:p>
        </w:tc>
      </w:tr>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both"/>
              <w:rPr>
                <w:rFonts w:eastAsia="Calibri"/>
                <w:szCs w:val="24"/>
              </w:rPr>
            </w:pPr>
            <w:r w:rsidRPr="00A929B1">
              <w:rPr>
                <w:rFonts w:eastAsia="Calibri"/>
                <w:szCs w:val="24"/>
              </w:rPr>
              <w:t>город Магадан</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Theme="minorHAnsi"/>
                <w:szCs w:val="24"/>
                <w:lang w:eastAsia="en-US"/>
              </w:rPr>
            </w:pPr>
            <w:r w:rsidRPr="00A929B1">
              <w:rPr>
                <w:rFonts w:eastAsiaTheme="minorHAnsi"/>
                <w:szCs w:val="24"/>
                <w:lang w:eastAsia="en-US"/>
              </w:rPr>
              <w:t>21 687,6</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21 687,5</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100,0</w:t>
            </w:r>
          </w:p>
        </w:tc>
      </w:tr>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both"/>
              <w:rPr>
                <w:rFonts w:eastAsia="Calibri"/>
                <w:szCs w:val="24"/>
              </w:rPr>
            </w:pPr>
            <w:r w:rsidRPr="00A929B1">
              <w:rPr>
                <w:rFonts w:eastAsia="Calibri"/>
                <w:szCs w:val="24"/>
              </w:rPr>
              <w:t>Сусуманский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Theme="minorHAnsi"/>
                <w:szCs w:val="24"/>
                <w:lang w:eastAsia="en-US"/>
              </w:rPr>
            </w:pPr>
            <w:r w:rsidRPr="00A929B1">
              <w:rPr>
                <w:rFonts w:eastAsiaTheme="minorHAnsi"/>
                <w:szCs w:val="24"/>
                <w:lang w:eastAsia="en-US"/>
              </w:rPr>
              <w:t>1 912,4</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0,0</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0,0</w:t>
            </w:r>
          </w:p>
        </w:tc>
      </w:tr>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both"/>
              <w:rPr>
                <w:rFonts w:eastAsia="Calibri"/>
                <w:szCs w:val="24"/>
              </w:rPr>
            </w:pPr>
            <w:r w:rsidRPr="00A929B1">
              <w:rPr>
                <w:rFonts w:eastAsia="Calibri"/>
                <w:szCs w:val="24"/>
              </w:rPr>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Theme="minorHAnsi"/>
                <w:szCs w:val="24"/>
                <w:lang w:eastAsia="en-US"/>
              </w:rPr>
            </w:pPr>
            <w:r w:rsidRPr="00A929B1">
              <w:rPr>
                <w:rFonts w:eastAsiaTheme="minorHAnsi"/>
                <w:szCs w:val="24"/>
                <w:lang w:eastAsia="en-US"/>
              </w:rPr>
              <w:t>7 600,0</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5 575,4</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0,0</w:t>
            </w:r>
          </w:p>
        </w:tc>
      </w:tr>
      <w:tr w:rsidR="00D14FFF" w:rsidRPr="00A929B1" w:rsidTr="00A929B1">
        <w:tc>
          <w:tcPr>
            <w:tcW w:w="4111"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both"/>
              <w:rPr>
                <w:rFonts w:eastAsia="Calibri"/>
                <w:szCs w:val="24"/>
              </w:rPr>
            </w:pPr>
            <w:r w:rsidRPr="00A929B1">
              <w:rPr>
                <w:rFonts w:eastAsia="Calibri"/>
                <w:szCs w:val="24"/>
              </w:rPr>
              <w:t>Ягоднинский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Theme="minorHAnsi"/>
                <w:szCs w:val="24"/>
                <w:lang w:eastAsia="en-US"/>
              </w:rPr>
            </w:pPr>
            <w:r w:rsidRPr="00A929B1">
              <w:rPr>
                <w:rFonts w:eastAsiaTheme="minorHAnsi"/>
                <w:szCs w:val="24"/>
                <w:lang w:eastAsia="en-US"/>
              </w:rPr>
              <w:t>8 016,7</w:t>
            </w:r>
          </w:p>
        </w:tc>
        <w:tc>
          <w:tcPr>
            <w:tcW w:w="1843"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3 005,8</w:t>
            </w:r>
          </w:p>
        </w:tc>
        <w:tc>
          <w:tcPr>
            <w:tcW w:w="992"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37,4</w:t>
            </w:r>
          </w:p>
        </w:tc>
      </w:tr>
    </w:tbl>
    <w:p w:rsidR="00D14FFF" w:rsidRPr="005F1EAF" w:rsidRDefault="00D14FFF" w:rsidP="00D14FFF">
      <w:pPr>
        <w:autoSpaceDE w:val="0"/>
        <w:autoSpaceDN w:val="0"/>
        <w:adjustRightInd w:val="0"/>
        <w:ind w:firstLine="737"/>
        <w:jc w:val="both"/>
        <w:rPr>
          <w:rFonts w:eastAsia="Calibri"/>
          <w:sz w:val="28"/>
          <w:szCs w:val="28"/>
          <w:lang w:eastAsia="en-US"/>
        </w:rPr>
      </w:pPr>
    </w:p>
    <w:p w:rsidR="00D14FFF" w:rsidRPr="005F1EAF" w:rsidRDefault="00D14FFF" w:rsidP="00D14FFF">
      <w:pPr>
        <w:autoSpaceDE w:val="0"/>
        <w:autoSpaceDN w:val="0"/>
        <w:adjustRightInd w:val="0"/>
        <w:ind w:firstLine="737"/>
        <w:jc w:val="both"/>
        <w:rPr>
          <w:rFonts w:eastAsia="Calibri"/>
          <w:sz w:val="28"/>
          <w:szCs w:val="28"/>
          <w:lang w:eastAsia="en-US"/>
        </w:rPr>
      </w:pPr>
      <w:r w:rsidRPr="005F1EAF">
        <w:rPr>
          <w:rFonts w:eastAsia="Calibri"/>
          <w:sz w:val="28"/>
          <w:szCs w:val="28"/>
          <w:lang w:eastAsia="en-US"/>
        </w:rPr>
        <w:t xml:space="preserve">Заключены соглашения о предоставлении субсидий из областного бюджета бюджетам муниципальных образований «Ягоднинский городской округ», «Тенькинский городской округ», «Сусуманский городской округ», «Город Магадан». </w:t>
      </w:r>
    </w:p>
    <w:p w:rsidR="00D14FFF" w:rsidRPr="005F1EAF" w:rsidRDefault="00D14FFF" w:rsidP="00D14FFF">
      <w:pPr>
        <w:autoSpaceDE w:val="0"/>
        <w:autoSpaceDN w:val="0"/>
        <w:adjustRightInd w:val="0"/>
        <w:ind w:firstLine="737"/>
        <w:jc w:val="both"/>
        <w:rPr>
          <w:rFonts w:eastAsia="Calibri"/>
          <w:sz w:val="28"/>
          <w:szCs w:val="28"/>
          <w:lang w:eastAsia="en-US"/>
        </w:rPr>
      </w:pPr>
      <w:r w:rsidRPr="005D6425">
        <w:rPr>
          <w:rFonts w:eastAsia="Calibri"/>
          <w:sz w:val="28"/>
          <w:szCs w:val="28"/>
          <w:lang w:eastAsia="en-US"/>
        </w:rPr>
        <w:t xml:space="preserve">По состоянию на 01.01.2018 г. профинансированы средства областного бюджета в сумме 30 268,7 тыс. рублей. </w:t>
      </w:r>
      <w:proofErr w:type="spellStart"/>
      <w:r w:rsidRPr="005D6425">
        <w:rPr>
          <w:rFonts w:eastAsia="Calibri"/>
          <w:sz w:val="28"/>
          <w:szCs w:val="28"/>
          <w:lang w:eastAsia="en-US"/>
        </w:rPr>
        <w:t>Тенькинским</w:t>
      </w:r>
      <w:proofErr w:type="spellEnd"/>
      <w:r w:rsidRPr="005D6425">
        <w:rPr>
          <w:rFonts w:eastAsia="Calibri"/>
          <w:sz w:val="28"/>
          <w:szCs w:val="28"/>
          <w:lang w:eastAsia="en-US"/>
        </w:rPr>
        <w:t xml:space="preserve"> городским округом заключены договоры на сумму 7 170,8 тыс. рублей, перечислены 5 575,4 тыс. рублей. Ягоднинским городским округом заключены договоры на сумму                        7 863,8 тыс. рублей и перечислено 3 005,8 тыс. рублей. Сусуманским городским округом заключены договоры на сумму 1 912,4 тыс. рублей. Городу Магадану выделено 21 687,6 тыс. рублей, освоено и профинансировано 100 % общего размера субсидии. Расселено 9 квартир дома № 11 по ул. Авиационной в г. Магадане, переселено 24 человека.</w:t>
      </w: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r w:rsidRPr="005F1EAF">
        <w:rPr>
          <w:rFonts w:eastAsia="Calibri"/>
          <w:b/>
          <w:bCs/>
          <w:color w:val="000000"/>
          <w:sz w:val="28"/>
          <w:szCs w:val="28"/>
          <w:lang w:eastAsia="en-US"/>
        </w:rPr>
        <w:t>Подпрограмма «Кадровое обеспечение задач строительства» на 2014-2020 годы»</w:t>
      </w:r>
    </w:p>
    <w:p w:rsidR="00D14FFF" w:rsidRPr="005F1EAF" w:rsidRDefault="00D14FFF" w:rsidP="00D14FFF">
      <w:pPr>
        <w:widowControl w:val="0"/>
        <w:autoSpaceDE w:val="0"/>
        <w:autoSpaceDN w:val="0"/>
        <w:adjustRightInd w:val="0"/>
        <w:ind w:firstLine="737"/>
        <w:jc w:val="both"/>
        <w:rPr>
          <w:sz w:val="28"/>
          <w:szCs w:val="28"/>
        </w:rPr>
      </w:pP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lastRenderedPageBreak/>
        <w:t>Целью подпрограммы является создание эффективно функционирующей системы кадрового обеспечения строительного комплекса Магаданской области для обеспечения устойчивого роста ввода объемов жилищного строительства.</w:t>
      </w:r>
    </w:p>
    <w:p w:rsidR="00D14FFF" w:rsidRPr="005F1EAF" w:rsidRDefault="00D14FFF" w:rsidP="00D14FFF">
      <w:pPr>
        <w:ind w:firstLine="737"/>
        <w:jc w:val="right"/>
        <w:rPr>
          <w:sz w:val="28"/>
          <w:szCs w:val="28"/>
        </w:rPr>
      </w:pPr>
      <w:r w:rsidRPr="005F1EAF">
        <w:rPr>
          <w:sz w:val="28"/>
          <w:szCs w:val="28"/>
        </w:rPr>
        <w:t>тыс. рублей</w:t>
      </w:r>
    </w:p>
    <w:tbl>
      <w:tblPr>
        <w:tblW w:w="94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1843"/>
        <w:gridCol w:w="2061"/>
        <w:gridCol w:w="928"/>
      </w:tblGrid>
      <w:tr w:rsidR="00D14FFF" w:rsidRPr="00A929B1" w:rsidTr="00A929B1">
        <w:trPr>
          <w:trHeight w:val="239"/>
        </w:trPr>
        <w:tc>
          <w:tcPr>
            <w:tcW w:w="4606" w:type="dxa"/>
            <w:tcMar>
              <w:top w:w="0" w:type="dxa"/>
              <w:left w:w="60" w:type="dxa"/>
              <w:bottom w:w="0" w:type="dxa"/>
              <w:right w:w="60" w:type="dxa"/>
            </w:tcMar>
          </w:tcPr>
          <w:p w:rsidR="00D14FFF" w:rsidRPr="00A929B1" w:rsidRDefault="00D14FFF" w:rsidP="00591DB3">
            <w:pPr>
              <w:ind w:firstLine="82"/>
              <w:jc w:val="both"/>
              <w:rPr>
                <w:b/>
                <w:bCs/>
                <w:color w:val="000000"/>
                <w:szCs w:val="24"/>
              </w:rPr>
            </w:pPr>
            <w:r w:rsidRPr="00A929B1">
              <w:rPr>
                <w:b/>
                <w:bCs/>
                <w:color w:val="000000"/>
                <w:szCs w:val="24"/>
              </w:rPr>
              <w:t>Наименование государственной программы, подпрограммы</w:t>
            </w:r>
          </w:p>
        </w:tc>
        <w:tc>
          <w:tcPr>
            <w:tcW w:w="1843" w:type="dxa"/>
            <w:tcMar>
              <w:top w:w="0" w:type="dxa"/>
              <w:left w:w="0" w:type="dxa"/>
              <w:bottom w:w="0" w:type="dxa"/>
              <w:right w:w="60" w:type="dxa"/>
            </w:tcMar>
            <w:vAlign w:val="center"/>
          </w:tcPr>
          <w:p w:rsidR="00D14FFF" w:rsidRPr="00A929B1" w:rsidRDefault="00D14FFF" w:rsidP="00591DB3">
            <w:pPr>
              <w:jc w:val="center"/>
              <w:rPr>
                <w:b/>
                <w:szCs w:val="24"/>
              </w:rPr>
            </w:pPr>
            <w:r w:rsidRPr="00A929B1">
              <w:rPr>
                <w:b/>
                <w:szCs w:val="24"/>
              </w:rPr>
              <w:t>Бюджет</w:t>
            </w:r>
          </w:p>
        </w:tc>
        <w:tc>
          <w:tcPr>
            <w:tcW w:w="2061"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Кассовое исполнение</w:t>
            </w:r>
          </w:p>
        </w:tc>
        <w:tc>
          <w:tcPr>
            <w:tcW w:w="928" w:type="dxa"/>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 исп.</w:t>
            </w:r>
          </w:p>
        </w:tc>
      </w:tr>
      <w:tr w:rsidR="00D14FFF" w:rsidRPr="00A929B1" w:rsidTr="00A929B1">
        <w:trPr>
          <w:trHeight w:val="239"/>
        </w:trPr>
        <w:tc>
          <w:tcPr>
            <w:tcW w:w="4606" w:type="dxa"/>
            <w:tcMar>
              <w:top w:w="0" w:type="dxa"/>
              <w:left w:w="60" w:type="dxa"/>
              <w:bottom w:w="0" w:type="dxa"/>
              <w:right w:w="60" w:type="dxa"/>
            </w:tcMar>
          </w:tcPr>
          <w:p w:rsidR="00D14FFF" w:rsidRPr="00A929B1" w:rsidRDefault="00D14FFF" w:rsidP="00591DB3">
            <w:pPr>
              <w:widowControl w:val="0"/>
              <w:autoSpaceDE w:val="0"/>
              <w:autoSpaceDN w:val="0"/>
              <w:adjustRightInd w:val="0"/>
              <w:rPr>
                <w:b/>
                <w:szCs w:val="24"/>
              </w:rPr>
            </w:pPr>
            <w:r w:rsidRPr="00A929B1">
              <w:rPr>
                <w:b/>
                <w:color w:val="000000"/>
                <w:szCs w:val="24"/>
              </w:rPr>
              <w:t>Подпрограмма «Кадровое обеспечение задач строительства» на 2014-2020 годы»</w:t>
            </w:r>
          </w:p>
        </w:tc>
        <w:tc>
          <w:tcPr>
            <w:tcW w:w="1843" w:type="dxa"/>
            <w:tcMar>
              <w:top w:w="0" w:type="dxa"/>
              <w:left w:w="0" w:type="dxa"/>
              <w:bottom w:w="0" w:type="dxa"/>
              <w:right w:w="60" w:type="dxa"/>
            </w:tcMar>
          </w:tcPr>
          <w:p w:rsidR="00D14FFF" w:rsidRPr="00A929B1" w:rsidRDefault="00D14FFF" w:rsidP="00591DB3">
            <w:pPr>
              <w:widowControl w:val="0"/>
              <w:autoSpaceDE w:val="0"/>
              <w:autoSpaceDN w:val="0"/>
              <w:adjustRightInd w:val="0"/>
              <w:jc w:val="center"/>
              <w:rPr>
                <w:b/>
                <w:szCs w:val="24"/>
              </w:rPr>
            </w:pPr>
            <w:r w:rsidRPr="00A929B1">
              <w:rPr>
                <w:b/>
                <w:color w:val="000000"/>
                <w:szCs w:val="24"/>
              </w:rPr>
              <w:t>1 760,0</w:t>
            </w:r>
          </w:p>
        </w:tc>
        <w:tc>
          <w:tcPr>
            <w:tcW w:w="2061" w:type="dxa"/>
            <w:tcMar>
              <w:top w:w="0" w:type="dxa"/>
              <w:left w:w="60" w:type="dxa"/>
              <w:bottom w:w="0" w:type="dxa"/>
              <w:right w:w="60" w:type="dxa"/>
            </w:tcMar>
          </w:tcPr>
          <w:p w:rsidR="00D14FFF" w:rsidRPr="00A929B1" w:rsidRDefault="00D14FFF" w:rsidP="00591DB3">
            <w:pPr>
              <w:widowControl w:val="0"/>
              <w:autoSpaceDE w:val="0"/>
              <w:autoSpaceDN w:val="0"/>
              <w:adjustRightInd w:val="0"/>
              <w:jc w:val="center"/>
              <w:rPr>
                <w:b/>
                <w:szCs w:val="24"/>
              </w:rPr>
            </w:pPr>
            <w:r w:rsidRPr="00A929B1">
              <w:rPr>
                <w:b/>
                <w:szCs w:val="24"/>
              </w:rPr>
              <w:t>1 000,0</w:t>
            </w:r>
          </w:p>
          <w:p w:rsidR="00D14FFF" w:rsidRPr="00A929B1" w:rsidRDefault="00D14FFF" w:rsidP="00591DB3">
            <w:pPr>
              <w:widowControl w:val="0"/>
              <w:autoSpaceDE w:val="0"/>
              <w:autoSpaceDN w:val="0"/>
              <w:adjustRightInd w:val="0"/>
              <w:jc w:val="center"/>
              <w:rPr>
                <w:b/>
                <w:szCs w:val="24"/>
              </w:rPr>
            </w:pPr>
          </w:p>
        </w:tc>
        <w:tc>
          <w:tcPr>
            <w:tcW w:w="928" w:type="dxa"/>
            <w:tcMar>
              <w:top w:w="0" w:type="dxa"/>
              <w:left w:w="60" w:type="dxa"/>
              <w:bottom w:w="0" w:type="dxa"/>
              <w:right w:w="60" w:type="dxa"/>
            </w:tcMar>
          </w:tcPr>
          <w:p w:rsidR="00D14FFF" w:rsidRPr="00A929B1" w:rsidRDefault="00D14FFF" w:rsidP="00591DB3">
            <w:pPr>
              <w:widowControl w:val="0"/>
              <w:autoSpaceDE w:val="0"/>
              <w:autoSpaceDN w:val="0"/>
              <w:adjustRightInd w:val="0"/>
              <w:jc w:val="center"/>
              <w:rPr>
                <w:b/>
                <w:szCs w:val="24"/>
              </w:rPr>
            </w:pPr>
            <w:r w:rsidRPr="00A929B1">
              <w:rPr>
                <w:b/>
                <w:szCs w:val="24"/>
              </w:rPr>
              <w:t>56,8</w:t>
            </w:r>
          </w:p>
        </w:tc>
      </w:tr>
      <w:tr w:rsidR="00D14FFF" w:rsidRPr="00A929B1" w:rsidTr="00A929B1">
        <w:trPr>
          <w:trHeight w:val="239"/>
        </w:trPr>
        <w:tc>
          <w:tcPr>
            <w:tcW w:w="4606" w:type="dxa"/>
            <w:tcMar>
              <w:top w:w="0" w:type="dxa"/>
              <w:left w:w="60" w:type="dxa"/>
              <w:bottom w:w="0" w:type="dxa"/>
              <w:right w:w="60" w:type="dxa"/>
            </w:tcMar>
          </w:tcPr>
          <w:p w:rsidR="00D14FFF" w:rsidRPr="00A929B1" w:rsidRDefault="00D14FFF" w:rsidP="00591DB3">
            <w:pPr>
              <w:widowControl w:val="0"/>
              <w:autoSpaceDE w:val="0"/>
              <w:autoSpaceDN w:val="0"/>
              <w:adjustRightInd w:val="0"/>
              <w:jc w:val="both"/>
              <w:rPr>
                <w:szCs w:val="24"/>
              </w:rPr>
            </w:pPr>
            <w:r w:rsidRPr="00A929B1">
              <w:rPr>
                <w:color w:val="000000"/>
                <w:szCs w:val="24"/>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1843" w:type="dxa"/>
            <w:tcMar>
              <w:top w:w="0" w:type="dxa"/>
              <w:left w:w="0" w:type="dxa"/>
              <w:bottom w:w="0" w:type="dxa"/>
              <w:right w:w="60" w:type="dxa"/>
            </w:tcMar>
            <w:vAlign w:val="center"/>
          </w:tcPr>
          <w:p w:rsidR="00D14FFF" w:rsidRPr="00A929B1" w:rsidRDefault="00D14FFF" w:rsidP="00591DB3">
            <w:pPr>
              <w:jc w:val="center"/>
              <w:rPr>
                <w:szCs w:val="24"/>
              </w:rPr>
            </w:pPr>
            <w:r w:rsidRPr="00A929B1">
              <w:rPr>
                <w:szCs w:val="24"/>
              </w:rPr>
              <w:t>1 760,0</w:t>
            </w:r>
          </w:p>
        </w:tc>
        <w:tc>
          <w:tcPr>
            <w:tcW w:w="2061" w:type="dxa"/>
            <w:tcMar>
              <w:top w:w="0" w:type="dxa"/>
              <w:left w:w="60" w:type="dxa"/>
              <w:bottom w:w="0" w:type="dxa"/>
              <w:right w:w="60" w:type="dxa"/>
            </w:tcMar>
            <w:vAlign w:val="center"/>
          </w:tcPr>
          <w:p w:rsidR="00D14FFF" w:rsidRPr="00A929B1" w:rsidRDefault="00D14FFF" w:rsidP="00591DB3">
            <w:pPr>
              <w:jc w:val="center"/>
              <w:rPr>
                <w:szCs w:val="24"/>
              </w:rPr>
            </w:pPr>
            <w:r w:rsidRPr="00A929B1">
              <w:rPr>
                <w:szCs w:val="24"/>
              </w:rPr>
              <w:t>1 000,0</w:t>
            </w:r>
          </w:p>
        </w:tc>
        <w:tc>
          <w:tcPr>
            <w:tcW w:w="928" w:type="dxa"/>
            <w:tcMar>
              <w:top w:w="0" w:type="dxa"/>
              <w:left w:w="60" w:type="dxa"/>
              <w:bottom w:w="0" w:type="dxa"/>
              <w:right w:w="60" w:type="dxa"/>
            </w:tcMar>
            <w:vAlign w:val="center"/>
          </w:tcPr>
          <w:p w:rsidR="00D14FFF" w:rsidRPr="00A929B1" w:rsidRDefault="00D14FFF" w:rsidP="00591DB3">
            <w:pPr>
              <w:jc w:val="center"/>
              <w:rPr>
                <w:szCs w:val="24"/>
              </w:rPr>
            </w:pPr>
            <w:r w:rsidRPr="00A929B1">
              <w:rPr>
                <w:szCs w:val="24"/>
              </w:rPr>
              <w:t>56,8</w:t>
            </w:r>
          </w:p>
        </w:tc>
      </w:tr>
    </w:tbl>
    <w:p w:rsidR="00D14FFF" w:rsidRPr="005F1EAF" w:rsidRDefault="00D14FFF" w:rsidP="00D14FFF">
      <w:pPr>
        <w:ind w:firstLine="737"/>
        <w:jc w:val="both"/>
        <w:rPr>
          <w:sz w:val="28"/>
          <w:szCs w:val="28"/>
        </w:rPr>
      </w:pPr>
    </w:p>
    <w:p w:rsidR="00D14FFF" w:rsidRPr="005F1EAF" w:rsidRDefault="00D14FFF" w:rsidP="00D14FFF">
      <w:pPr>
        <w:ind w:firstLine="737"/>
        <w:jc w:val="both"/>
        <w:rPr>
          <w:rFonts w:eastAsia="Calibri"/>
          <w:sz w:val="28"/>
          <w:szCs w:val="28"/>
          <w:lang w:eastAsia="en-US"/>
        </w:rPr>
      </w:pPr>
      <w:r w:rsidRPr="005F1EAF">
        <w:rPr>
          <w:sz w:val="28"/>
          <w:szCs w:val="28"/>
        </w:rPr>
        <w:t>Средства в размере 1 000,0 тыс. рублей направлены на укрепление материально-технической базы образовательных организаций строительного профиля.</w:t>
      </w:r>
      <w:r w:rsidRPr="005F1EAF">
        <w:rPr>
          <w:rFonts w:eastAsia="Calibri"/>
          <w:sz w:val="28"/>
          <w:szCs w:val="28"/>
          <w:lang w:eastAsia="en-US"/>
        </w:rPr>
        <w:t xml:space="preserve"> Средства в объеме 760,0 тыс. рублей не освоены по причине не объявления аукциона на закупку необходимого учебного оборудования.</w:t>
      </w: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r w:rsidRPr="005F1EAF">
        <w:rPr>
          <w:rFonts w:eastAsia="Calibri"/>
          <w:b/>
          <w:bCs/>
          <w:color w:val="000000"/>
          <w:sz w:val="28"/>
          <w:szCs w:val="28"/>
          <w:lang w:eastAsia="en-US"/>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p w:rsidR="00D14FFF" w:rsidRPr="005F1EAF" w:rsidRDefault="00D14FFF" w:rsidP="00D14FFF">
      <w:pPr>
        <w:autoSpaceDE w:val="0"/>
        <w:autoSpaceDN w:val="0"/>
        <w:adjustRightInd w:val="0"/>
        <w:ind w:firstLine="737"/>
        <w:jc w:val="center"/>
        <w:rPr>
          <w:rFonts w:eastAsia="Calibri"/>
          <w:b/>
          <w:bCs/>
          <w:color w:val="000000"/>
          <w:sz w:val="28"/>
          <w:szCs w:val="28"/>
          <w:lang w:eastAsia="en-US"/>
        </w:rPr>
      </w:pPr>
    </w:p>
    <w:p w:rsidR="00D14FFF" w:rsidRPr="005F1EAF" w:rsidRDefault="00D14FFF" w:rsidP="00D14FFF">
      <w:pPr>
        <w:widowControl w:val="0"/>
        <w:autoSpaceDE w:val="0"/>
        <w:autoSpaceDN w:val="0"/>
        <w:adjustRightInd w:val="0"/>
        <w:ind w:firstLine="737"/>
        <w:jc w:val="both"/>
        <w:rPr>
          <w:sz w:val="28"/>
          <w:szCs w:val="28"/>
        </w:rPr>
      </w:pPr>
      <w:r w:rsidRPr="005F1EAF">
        <w:rPr>
          <w:sz w:val="28"/>
          <w:szCs w:val="28"/>
        </w:rPr>
        <w:t>Основной целью настоящей подпрограммы является государственная поддержка решения жилищной проблемы многодетных семей, воспитывающих 4 и более детей до 18 лет, состоящих на учете нуждающихся в жилых помещениях, предоставляемых по договорам социального найма, в органах местного самоуправления.</w:t>
      </w:r>
    </w:p>
    <w:p w:rsidR="00D14FFF" w:rsidRPr="005F1EAF" w:rsidRDefault="00D14FFF" w:rsidP="00D14FFF">
      <w:pPr>
        <w:ind w:firstLine="737"/>
        <w:jc w:val="both"/>
        <w:rPr>
          <w:sz w:val="28"/>
          <w:szCs w:val="28"/>
        </w:rPr>
      </w:pPr>
      <w:r w:rsidRPr="005F1EAF">
        <w:rPr>
          <w:sz w:val="28"/>
          <w:szCs w:val="28"/>
        </w:rPr>
        <w:t>Исполнение расходов выглядит следующим образом:</w:t>
      </w:r>
    </w:p>
    <w:p w:rsidR="00D14FFF" w:rsidRPr="005F1EAF" w:rsidRDefault="00D14FFF" w:rsidP="00D14FFF">
      <w:pPr>
        <w:ind w:firstLine="737"/>
        <w:jc w:val="right"/>
        <w:rPr>
          <w:sz w:val="28"/>
          <w:szCs w:val="28"/>
        </w:rPr>
      </w:pPr>
    </w:p>
    <w:p w:rsidR="00D14FFF" w:rsidRPr="005F1EAF" w:rsidRDefault="00D14FFF" w:rsidP="00D14FFF">
      <w:pPr>
        <w:ind w:firstLine="737"/>
        <w:jc w:val="right"/>
        <w:rPr>
          <w:sz w:val="28"/>
          <w:szCs w:val="28"/>
        </w:rPr>
      </w:pPr>
      <w:r w:rsidRPr="005F1EAF">
        <w:rPr>
          <w:sz w:val="28"/>
          <w:szCs w:val="28"/>
        </w:rPr>
        <w:t>тыс. рублей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1998"/>
        <w:gridCol w:w="1460"/>
        <w:gridCol w:w="1513"/>
      </w:tblGrid>
      <w:tr w:rsidR="00D14FFF" w:rsidRPr="00A929B1" w:rsidTr="00A929B1">
        <w:trPr>
          <w:trHeight w:val="239"/>
        </w:trPr>
        <w:tc>
          <w:tcPr>
            <w:tcW w:w="2375" w:type="pct"/>
            <w:tcMar>
              <w:top w:w="0" w:type="dxa"/>
              <w:left w:w="60" w:type="dxa"/>
              <w:bottom w:w="0" w:type="dxa"/>
              <w:right w:w="60" w:type="dxa"/>
            </w:tcMar>
          </w:tcPr>
          <w:p w:rsidR="00D14FFF" w:rsidRPr="00A929B1" w:rsidRDefault="00D14FFF" w:rsidP="00591DB3">
            <w:pPr>
              <w:ind w:firstLine="82"/>
              <w:jc w:val="both"/>
              <w:rPr>
                <w:b/>
                <w:bCs/>
                <w:color w:val="000000"/>
                <w:szCs w:val="24"/>
              </w:rPr>
            </w:pPr>
            <w:r w:rsidRPr="00A929B1">
              <w:rPr>
                <w:b/>
                <w:bCs/>
                <w:color w:val="000000"/>
                <w:szCs w:val="24"/>
              </w:rPr>
              <w:t>Наименование государственной программы, подпрограммы</w:t>
            </w:r>
          </w:p>
        </w:tc>
        <w:tc>
          <w:tcPr>
            <w:tcW w:w="1055" w:type="pct"/>
            <w:tcMar>
              <w:top w:w="0" w:type="dxa"/>
              <w:left w:w="0" w:type="dxa"/>
              <w:bottom w:w="0" w:type="dxa"/>
              <w:right w:w="60" w:type="dxa"/>
            </w:tcMar>
            <w:vAlign w:val="center"/>
          </w:tcPr>
          <w:p w:rsidR="00D14FFF" w:rsidRPr="00A929B1" w:rsidRDefault="00D14FFF" w:rsidP="00591DB3">
            <w:pPr>
              <w:jc w:val="center"/>
              <w:rPr>
                <w:b/>
                <w:szCs w:val="24"/>
              </w:rPr>
            </w:pPr>
            <w:r w:rsidRPr="00A929B1">
              <w:rPr>
                <w:b/>
                <w:szCs w:val="24"/>
              </w:rPr>
              <w:t>Бюджет</w:t>
            </w:r>
          </w:p>
        </w:tc>
        <w:tc>
          <w:tcPr>
            <w:tcW w:w="771" w:type="pct"/>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Кассовое исполнение</w:t>
            </w:r>
          </w:p>
        </w:tc>
        <w:tc>
          <w:tcPr>
            <w:tcW w:w="799" w:type="pct"/>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 исп.</w:t>
            </w:r>
          </w:p>
        </w:tc>
      </w:tr>
      <w:tr w:rsidR="00D14FFF" w:rsidRPr="00A929B1" w:rsidTr="00A929B1">
        <w:trPr>
          <w:trHeight w:val="239"/>
        </w:trPr>
        <w:tc>
          <w:tcPr>
            <w:tcW w:w="2375"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b/>
                <w:szCs w:val="24"/>
              </w:rPr>
            </w:pPr>
            <w:r w:rsidRPr="00A929B1">
              <w:rPr>
                <w:b/>
                <w:color w:val="000000"/>
                <w:szCs w:val="24"/>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2014-2020 годы»</w:t>
            </w:r>
          </w:p>
        </w:tc>
        <w:tc>
          <w:tcPr>
            <w:tcW w:w="1055" w:type="pct"/>
            <w:tcMar>
              <w:top w:w="0" w:type="dxa"/>
              <w:left w:w="0" w:type="dxa"/>
              <w:bottom w:w="0" w:type="dxa"/>
              <w:right w:w="60" w:type="dxa"/>
            </w:tcMar>
          </w:tcPr>
          <w:p w:rsidR="00D14FFF" w:rsidRPr="00A929B1" w:rsidRDefault="00D14FFF" w:rsidP="00591DB3">
            <w:pPr>
              <w:widowControl w:val="0"/>
              <w:autoSpaceDE w:val="0"/>
              <w:autoSpaceDN w:val="0"/>
              <w:adjustRightInd w:val="0"/>
              <w:ind w:firstLine="72"/>
              <w:jc w:val="center"/>
              <w:rPr>
                <w:b/>
                <w:szCs w:val="24"/>
              </w:rPr>
            </w:pPr>
            <w:r w:rsidRPr="00A929B1">
              <w:rPr>
                <w:b/>
                <w:color w:val="000000"/>
                <w:szCs w:val="24"/>
              </w:rPr>
              <w:t>10 422,2</w:t>
            </w:r>
          </w:p>
        </w:tc>
        <w:tc>
          <w:tcPr>
            <w:tcW w:w="771"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center"/>
              <w:rPr>
                <w:b/>
                <w:szCs w:val="24"/>
              </w:rPr>
            </w:pPr>
            <w:r w:rsidRPr="00A929B1">
              <w:rPr>
                <w:b/>
                <w:szCs w:val="24"/>
              </w:rPr>
              <w:t>10 421,0</w:t>
            </w:r>
          </w:p>
          <w:p w:rsidR="00D14FFF" w:rsidRPr="00A929B1" w:rsidRDefault="00D14FFF" w:rsidP="00591DB3">
            <w:pPr>
              <w:widowControl w:val="0"/>
              <w:autoSpaceDE w:val="0"/>
              <w:autoSpaceDN w:val="0"/>
              <w:adjustRightInd w:val="0"/>
              <w:ind w:firstLine="72"/>
              <w:jc w:val="center"/>
              <w:rPr>
                <w:b/>
                <w:szCs w:val="24"/>
              </w:rPr>
            </w:pPr>
          </w:p>
        </w:tc>
        <w:tc>
          <w:tcPr>
            <w:tcW w:w="799"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center"/>
              <w:rPr>
                <w:b/>
                <w:szCs w:val="24"/>
              </w:rPr>
            </w:pPr>
            <w:r w:rsidRPr="00A929B1">
              <w:rPr>
                <w:b/>
                <w:szCs w:val="24"/>
              </w:rPr>
              <w:t>100,0</w:t>
            </w:r>
          </w:p>
        </w:tc>
      </w:tr>
      <w:tr w:rsidR="00D14FFF" w:rsidRPr="00A929B1" w:rsidTr="00A929B1">
        <w:trPr>
          <w:trHeight w:val="239"/>
        </w:trPr>
        <w:tc>
          <w:tcPr>
            <w:tcW w:w="2375"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szCs w:val="24"/>
              </w:rPr>
            </w:pPr>
            <w:r w:rsidRPr="00A929B1">
              <w:rPr>
                <w:color w:val="000000"/>
                <w:szCs w:val="24"/>
              </w:rPr>
              <w:t>Основное мероприятие «Оказание государственной поддержки по обеспечению жильем населения Магаданской области»</w:t>
            </w:r>
          </w:p>
        </w:tc>
        <w:tc>
          <w:tcPr>
            <w:tcW w:w="1055" w:type="pct"/>
            <w:tcMar>
              <w:top w:w="0" w:type="dxa"/>
              <w:left w:w="0" w:type="dxa"/>
              <w:bottom w:w="0" w:type="dxa"/>
              <w:right w:w="60" w:type="dxa"/>
            </w:tcMar>
          </w:tcPr>
          <w:p w:rsidR="00D14FFF" w:rsidRPr="00A929B1" w:rsidRDefault="00D14FFF" w:rsidP="00591DB3">
            <w:pPr>
              <w:widowControl w:val="0"/>
              <w:autoSpaceDE w:val="0"/>
              <w:autoSpaceDN w:val="0"/>
              <w:adjustRightInd w:val="0"/>
              <w:ind w:firstLine="72"/>
              <w:jc w:val="center"/>
              <w:rPr>
                <w:szCs w:val="24"/>
              </w:rPr>
            </w:pPr>
            <w:r w:rsidRPr="00A929B1">
              <w:rPr>
                <w:color w:val="000000"/>
                <w:szCs w:val="24"/>
              </w:rPr>
              <w:t>10 422,2</w:t>
            </w:r>
          </w:p>
        </w:tc>
        <w:tc>
          <w:tcPr>
            <w:tcW w:w="771"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center"/>
              <w:rPr>
                <w:szCs w:val="24"/>
              </w:rPr>
            </w:pPr>
            <w:r w:rsidRPr="00A929B1">
              <w:rPr>
                <w:szCs w:val="24"/>
              </w:rPr>
              <w:t>10 421,0</w:t>
            </w:r>
          </w:p>
          <w:p w:rsidR="00D14FFF" w:rsidRPr="00A929B1" w:rsidRDefault="00D14FFF" w:rsidP="00591DB3">
            <w:pPr>
              <w:widowControl w:val="0"/>
              <w:autoSpaceDE w:val="0"/>
              <w:autoSpaceDN w:val="0"/>
              <w:adjustRightInd w:val="0"/>
              <w:ind w:firstLine="72"/>
              <w:jc w:val="center"/>
              <w:rPr>
                <w:szCs w:val="24"/>
              </w:rPr>
            </w:pPr>
          </w:p>
        </w:tc>
        <w:tc>
          <w:tcPr>
            <w:tcW w:w="799"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center"/>
              <w:rPr>
                <w:szCs w:val="24"/>
              </w:rPr>
            </w:pPr>
            <w:r w:rsidRPr="00A929B1">
              <w:rPr>
                <w:szCs w:val="24"/>
              </w:rPr>
              <w:t>100,0</w:t>
            </w:r>
          </w:p>
        </w:tc>
      </w:tr>
    </w:tbl>
    <w:p w:rsidR="00D14FFF" w:rsidRPr="005F1EAF" w:rsidRDefault="00D14FFF" w:rsidP="00D14FFF">
      <w:pPr>
        <w:ind w:firstLine="737"/>
        <w:jc w:val="both"/>
        <w:rPr>
          <w:sz w:val="28"/>
          <w:szCs w:val="28"/>
        </w:rPr>
      </w:pPr>
    </w:p>
    <w:p w:rsidR="00D14FFF" w:rsidRPr="005F1EAF" w:rsidRDefault="00D14FFF" w:rsidP="00D14FFF">
      <w:pPr>
        <w:ind w:firstLine="737"/>
        <w:jc w:val="both"/>
        <w:rPr>
          <w:sz w:val="28"/>
          <w:szCs w:val="28"/>
        </w:rPr>
      </w:pPr>
      <w:r w:rsidRPr="005F1EAF">
        <w:rPr>
          <w:sz w:val="28"/>
          <w:szCs w:val="28"/>
        </w:rPr>
        <w:t xml:space="preserve">Финансирование подпрограммы предусматривалось только за счет средств областного бюджета. Данные средства выделены министерству труда </w:t>
      </w:r>
      <w:r w:rsidRPr="005F1EAF">
        <w:rPr>
          <w:sz w:val="28"/>
          <w:szCs w:val="28"/>
        </w:rPr>
        <w:lastRenderedPageBreak/>
        <w:t xml:space="preserve">и социальной политики Магаданской области. </w:t>
      </w:r>
      <w:r>
        <w:rPr>
          <w:sz w:val="28"/>
          <w:szCs w:val="28"/>
        </w:rPr>
        <w:t>П</w:t>
      </w:r>
      <w:r w:rsidRPr="005F1EAF">
        <w:rPr>
          <w:sz w:val="28"/>
          <w:szCs w:val="28"/>
        </w:rPr>
        <w:t>роизведены 3 социальных выплаты многодетным семьям.</w:t>
      </w:r>
    </w:p>
    <w:p w:rsidR="00D14FFF" w:rsidRPr="005F1EAF" w:rsidRDefault="00D14FFF" w:rsidP="00D14FFF">
      <w:pPr>
        <w:ind w:firstLine="737"/>
        <w:jc w:val="both"/>
        <w:rPr>
          <w:sz w:val="28"/>
          <w:szCs w:val="28"/>
        </w:rPr>
      </w:pPr>
    </w:p>
    <w:p w:rsidR="00D14FFF" w:rsidRPr="005F1EAF" w:rsidRDefault="00D14FFF" w:rsidP="00D14FFF">
      <w:pPr>
        <w:autoSpaceDE w:val="0"/>
        <w:autoSpaceDN w:val="0"/>
        <w:adjustRightInd w:val="0"/>
        <w:ind w:firstLine="737"/>
        <w:jc w:val="center"/>
        <w:rPr>
          <w:rFonts w:eastAsia="Calibri"/>
          <w:sz w:val="28"/>
          <w:szCs w:val="28"/>
          <w:lang w:eastAsia="en-US"/>
        </w:rPr>
      </w:pPr>
      <w:r w:rsidRPr="005F1EAF">
        <w:rPr>
          <w:rFonts w:eastAsia="Calibri"/>
          <w:b/>
          <w:bCs/>
          <w:color w:val="000000"/>
          <w:sz w:val="28"/>
          <w:szCs w:val="28"/>
          <w:lang w:eastAsia="en-US"/>
        </w:rPr>
        <w:t>Подпрограмма «Государственная поддержка коммунального хозяйства Магаданской области» на 2016-2020 годы»</w:t>
      </w:r>
    </w:p>
    <w:p w:rsidR="00D14FFF" w:rsidRPr="005F1EAF" w:rsidRDefault="00D14FFF" w:rsidP="00D14FFF">
      <w:pPr>
        <w:autoSpaceDE w:val="0"/>
        <w:autoSpaceDN w:val="0"/>
        <w:adjustRightInd w:val="0"/>
        <w:ind w:firstLine="737"/>
        <w:jc w:val="both"/>
        <w:rPr>
          <w:rFonts w:eastAsia="Calibri"/>
          <w:sz w:val="28"/>
          <w:szCs w:val="28"/>
          <w:lang w:eastAsia="en-US"/>
        </w:rPr>
      </w:pPr>
    </w:p>
    <w:p w:rsidR="00D14FFF" w:rsidRPr="005F1EAF" w:rsidRDefault="00D14FFF" w:rsidP="00D14FFF">
      <w:pPr>
        <w:ind w:firstLine="737"/>
        <w:jc w:val="both"/>
        <w:rPr>
          <w:color w:val="000000"/>
          <w:sz w:val="28"/>
          <w:szCs w:val="28"/>
        </w:rPr>
      </w:pPr>
      <w:r w:rsidRPr="005F1EAF">
        <w:rPr>
          <w:color w:val="000000"/>
          <w:sz w:val="28"/>
          <w:szCs w:val="28"/>
        </w:rPr>
        <w:t xml:space="preserve"> По данной подпрограмме предоставлены субсидии организациям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водоснабжения и водоотведения для населения, а также государственным и муниципальным учреждениям (включая автономные, бюджетные и казённые) и субсидии муниципальным образованиям на оказание содействия в обеспечении организации электро-, тепло-, и водоснабжение населения, водоотведения, снабжения населения топливом, а также создание безопасных и благоприятных условий проживания граждан.</w:t>
      </w:r>
    </w:p>
    <w:p w:rsidR="00D14FFF" w:rsidRPr="005F1EAF" w:rsidRDefault="00D14FFF" w:rsidP="00D14FFF">
      <w:pPr>
        <w:autoSpaceDE w:val="0"/>
        <w:autoSpaceDN w:val="0"/>
        <w:adjustRightInd w:val="0"/>
        <w:ind w:firstLine="737"/>
        <w:jc w:val="right"/>
        <w:rPr>
          <w:rFonts w:eastAsia="Calibri"/>
          <w:sz w:val="28"/>
          <w:szCs w:val="28"/>
          <w:lang w:eastAsia="en-US"/>
        </w:rPr>
      </w:pPr>
      <w:r w:rsidRPr="005F1EAF">
        <w:rPr>
          <w:rFonts w:eastAsia="Calibri"/>
          <w:sz w:val="28"/>
          <w:szCs w:val="28"/>
          <w:lang w:eastAsia="en-US"/>
        </w:rPr>
        <w:t>тыс. рублей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930"/>
        <w:gridCol w:w="1568"/>
        <w:gridCol w:w="1464"/>
      </w:tblGrid>
      <w:tr w:rsidR="00D14FFF" w:rsidRPr="00A929B1" w:rsidTr="00A929B1">
        <w:trPr>
          <w:trHeight w:val="239"/>
        </w:trPr>
        <w:tc>
          <w:tcPr>
            <w:tcW w:w="2380" w:type="pct"/>
            <w:tcMar>
              <w:top w:w="0" w:type="dxa"/>
              <w:left w:w="60" w:type="dxa"/>
              <w:bottom w:w="0" w:type="dxa"/>
              <w:right w:w="60" w:type="dxa"/>
            </w:tcMar>
          </w:tcPr>
          <w:p w:rsidR="00D14FFF" w:rsidRPr="00A929B1" w:rsidRDefault="00D14FFF" w:rsidP="00591DB3">
            <w:pPr>
              <w:ind w:firstLine="82"/>
              <w:jc w:val="both"/>
              <w:rPr>
                <w:b/>
                <w:bCs/>
                <w:color w:val="000000"/>
                <w:szCs w:val="24"/>
              </w:rPr>
            </w:pPr>
            <w:r w:rsidRPr="00A929B1">
              <w:rPr>
                <w:b/>
                <w:bCs/>
                <w:color w:val="000000"/>
                <w:szCs w:val="24"/>
              </w:rPr>
              <w:t>Наименование государственной программы, подпрограммы</w:t>
            </w:r>
          </w:p>
        </w:tc>
        <w:tc>
          <w:tcPr>
            <w:tcW w:w="1019" w:type="pct"/>
            <w:tcMar>
              <w:top w:w="0" w:type="dxa"/>
              <w:left w:w="0" w:type="dxa"/>
              <w:bottom w:w="0" w:type="dxa"/>
              <w:right w:w="60" w:type="dxa"/>
            </w:tcMar>
            <w:vAlign w:val="center"/>
          </w:tcPr>
          <w:p w:rsidR="00D14FFF" w:rsidRPr="00A929B1" w:rsidRDefault="00D14FFF" w:rsidP="00591DB3">
            <w:pPr>
              <w:jc w:val="center"/>
              <w:rPr>
                <w:b/>
                <w:szCs w:val="24"/>
              </w:rPr>
            </w:pPr>
            <w:r w:rsidRPr="00A929B1">
              <w:rPr>
                <w:b/>
                <w:szCs w:val="24"/>
              </w:rPr>
              <w:t>Бюджет</w:t>
            </w:r>
          </w:p>
        </w:tc>
        <w:tc>
          <w:tcPr>
            <w:tcW w:w="828" w:type="pct"/>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Кассовое исполнение</w:t>
            </w:r>
          </w:p>
        </w:tc>
        <w:tc>
          <w:tcPr>
            <w:tcW w:w="774" w:type="pct"/>
            <w:tcMar>
              <w:top w:w="0" w:type="dxa"/>
              <w:left w:w="60" w:type="dxa"/>
              <w:bottom w:w="0" w:type="dxa"/>
              <w:right w:w="60" w:type="dxa"/>
            </w:tcMar>
            <w:vAlign w:val="center"/>
          </w:tcPr>
          <w:p w:rsidR="00D14FFF" w:rsidRPr="00A929B1" w:rsidRDefault="00D14FFF" w:rsidP="00591DB3">
            <w:pPr>
              <w:jc w:val="center"/>
              <w:rPr>
                <w:b/>
                <w:szCs w:val="24"/>
              </w:rPr>
            </w:pPr>
            <w:r w:rsidRPr="00A929B1">
              <w:rPr>
                <w:b/>
                <w:szCs w:val="24"/>
              </w:rPr>
              <w:t>%% исп.</w:t>
            </w:r>
          </w:p>
        </w:tc>
      </w:tr>
      <w:tr w:rsidR="00D14FFF" w:rsidRPr="00A929B1" w:rsidTr="00A929B1">
        <w:trPr>
          <w:trHeight w:val="239"/>
        </w:trPr>
        <w:tc>
          <w:tcPr>
            <w:tcW w:w="2380"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b/>
                <w:szCs w:val="24"/>
              </w:rPr>
            </w:pPr>
            <w:r w:rsidRPr="00A929B1">
              <w:rPr>
                <w:b/>
                <w:color w:val="000000"/>
                <w:szCs w:val="24"/>
              </w:rPr>
              <w:t>Подпрограмма «Государственная поддержка коммунального хозяйства Магаданской области» на 2016-2020 годы»</w:t>
            </w:r>
          </w:p>
        </w:tc>
        <w:tc>
          <w:tcPr>
            <w:tcW w:w="1019" w:type="pct"/>
            <w:tcMar>
              <w:top w:w="0" w:type="dxa"/>
              <w:left w:w="0" w:type="dxa"/>
              <w:bottom w:w="0" w:type="dxa"/>
              <w:right w:w="60" w:type="dxa"/>
            </w:tcMar>
            <w:vAlign w:val="center"/>
          </w:tcPr>
          <w:p w:rsidR="00D14FFF" w:rsidRPr="00A929B1" w:rsidRDefault="00D14FFF" w:rsidP="00591DB3">
            <w:pPr>
              <w:ind w:firstLine="72"/>
              <w:jc w:val="center"/>
              <w:rPr>
                <w:b/>
                <w:szCs w:val="24"/>
              </w:rPr>
            </w:pPr>
            <w:r w:rsidRPr="00A929B1">
              <w:rPr>
                <w:b/>
                <w:szCs w:val="24"/>
              </w:rPr>
              <w:t>3 992 913,4</w:t>
            </w:r>
          </w:p>
        </w:tc>
        <w:tc>
          <w:tcPr>
            <w:tcW w:w="828" w:type="pct"/>
            <w:tcMar>
              <w:top w:w="0" w:type="dxa"/>
              <w:left w:w="60" w:type="dxa"/>
              <w:bottom w:w="0" w:type="dxa"/>
              <w:right w:w="60" w:type="dxa"/>
            </w:tcMar>
            <w:vAlign w:val="center"/>
          </w:tcPr>
          <w:p w:rsidR="00D14FFF" w:rsidRPr="00A929B1" w:rsidRDefault="00D14FFF" w:rsidP="00591DB3">
            <w:pPr>
              <w:ind w:firstLine="72"/>
              <w:jc w:val="center"/>
              <w:rPr>
                <w:b/>
                <w:szCs w:val="24"/>
              </w:rPr>
            </w:pPr>
            <w:r w:rsidRPr="00A929B1">
              <w:rPr>
                <w:b/>
                <w:szCs w:val="24"/>
              </w:rPr>
              <w:t>3 992 913,4</w:t>
            </w:r>
          </w:p>
        </w:tc>
        <w:tc>
          <w:tcPr>
            <w:tcW w:w="774" w:type="pct"/>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72"/>
              <w:jc w:val="center"/>
              <w:rPr>
                <w:b/>
                <w:szCs w:val="24"/>
              </w:rPr>
            </w:pPr>
            <w:r w:rsidRPr="00A929B1">
              <w:rPr>
                <w:b/>
                <w:szCs w:val="24"/>
              </w:rPr>
              <w:t>100,0</w:t>
            </w:r>
          </w:p>
        </w:tc>
      </w:tr>
      <w:tr w:rsidR="00D14FFF" w:rsidRPr="00A929B1" w:rsidTr="00A929B1">
        <w:trPr>
          <w:trHeight w:val="239"/>
        </w:trPr>
        <w:tc>
          <w:tcPr>
            <w:tcW w:w="2380"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szCs w:val="24"/>
              </w:rPr>
            </w:pPr>
            <w:r w:rsidRPr="00A929B1">
              <w:rPr>
                <w:color w:val="000000"/>
                <w:szCs w:val="24"/>
              </w:rPr>
              <w:t>Основное мероприятие «Поддержка коммунального хозяйства Магаданской области»</w:t>
            </w:r>
          </w:p>
        </w:tc>
        <w:tc>
          <w:tcPr>
            <w:tcW w:w="1019" w:type="pct"/>
            <w:tcMar>
              <w:top w:w="0" w:type="dxa"/>
              <w:left w:w="0" w:type="dxa"/>
              <w:bottom w:w="0" w:type="dxa"/>
              <w:right w:w="60" w:type="dxa"/>
            </w:tcMar>
            <w:vAlign w:val="center"/>
          </w:tcPr>
          <w:p w:rsidR="00D14FFF" w:rsidRPr="00A929B1" w:rsidRDefault="00D14FFF" w:rsidP="00591DB3">
            <w:pPr>
              <w:ind w:firstLine="72"/>
              <w:jc w:val="center"/>
              <w:rPr>
                <w:szCs w:val="24"/>
              </w:rPr>
            </w:pPr>
            <w:r w:rsidRPr="00A929B1">
              <w:rPr>
                <w:szCs w:val="24"/>
              </w:rPr>
              <w:t>3 992 913,4</w:t>
            </w:r>
          </w:p>
        </w:tc>
        <w:tc>
          <w:tcPr>
            <w:tcW w:w="828" w:type="pct"/>
            <w:tcMar>
              <w:top w:w="0" w:type="dxa"/>
              <w:left w:w="60" w:type="dxa"/>
              <w:bottom w:w="0" w:type="dxa"/>
              <w:right w:w="60" w:type="dxa"/>
            </w:tcMar>
            <w:vAlign w:val="center"/>
          </w:tcPr>
          <w:p w:rsidR="00D14FFF" w:rsidRPr="00A929B1" w:rsidRDefault="00D14FFF" w:rsidP="00591DB3">
            <w:pPr>
              <w:ind w:firstLine="72"/>
              <w:jc w:val="center"/>
              <w:rPr>
                <w:szCs w:val="24"/>
              </w:rPr>
            </w:pPr>
            <w:r w:rsidRPr="00A929B1">
              <w:rPr>
                <w:szCs w:val="24"/>
              </w:rPr>
              <w:t>3 992 913,4</w:t>
            </w:r>
          </w:p>
        </w:tc>
        <w:tc>
          <w:tcPr>
            <w:tcW w:w="774" w:type="pct"/>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72"/>
              <w:jc w:val="center"/>
              <w:rPr>
                <w:szCs w:val="24"/>
              </w:rPr>
            </w:pPr>
            <w:r w:rsidRPr="00A929B1">
              <w:rPr>
                <w:szCs w:val="24"/>
              </w:rPr>
              <w:t>100,0</w:t>
            </w:r>
          </w:p>
        </w:tc>
      </w:tr>
      <w:tr w:rsidR="00D14FFF" w:rsidRPr="00A929B1" w:rsidTr="00A929B1">
        <w:trPr>
          <w:trHeight w:val="239"/>
        </w:trPr>
        <w:tc>
          <w:tcPr>
            <w:tcW w:w="2380"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color w:val="000000"/>
                <w:szCs w:val="24"/>
              </w:rPr>
            </w:pPr>
            <w:r w:rsidRPr="00A929B1">
              <w:rPr>
                <w:color w:val="000000"/>
                <w:szCs w:val="24"/>
              </w:rPr>
              <w:t>Субсидии организациям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водоснабжения и водоотведения населению, а также государственным и муниципальным учреждениям (включая автономные, бюджетные и казенные)</w:t>
            </w:r>
          </w:p>
        </w:tc>
        <w:tc>
          <w:tcPr>
            <w:tcW w:w="1019" w:type="pct"/>
            <w:tcMar>
              <w:top w:w="0" w:type="dxa"/>
              <w:left w:w="0" w:type="dxa"/>
              <w:bottom w:w="0" w:type="dxa"/>
              <w:right w:w="60" w:type="dxa"/>
            </w:tcMar>
            <w:vAlign w:val="center"/>
          </w:tcPr>
          <w:p w:rsidR="00D14FFF" w:rsidRPr="00A929B1" w:rsidRDefault="00D14FFF" w:rsidP="00591DB3">
            <w:pPr>
              <w:ind w:firstLine="72"/>
              <w:jc w:val="center"/>
              <w:rPr>
                <w:szCs w:val="24"/>
              </w:rPr>
            </w:pPr>
            <w:r w:rsidRPr="00A929B1">
              <w:rPr>
                <w:szCs w:val="24"/>
              </w:rPr>
              <w:t>3 812 613,4</w:t>
            </w:r>
          </w:p>
        </w:tc>
        <w:tc>
          <w:tcPr>
            <w:tcW w:w="828" w:type="pct"/>
            <w:tcMar>
              <w:top w:w="0" w:type="dxa"/>
              <w:left w:w="60" w:type="dxa"/>
              <w:bottom w:w="0" w:type="dxa"/>
              <w:right w:w="60" w:type="dxa"/>
            </w:tcMar>
            <w:vAlign w:val="center"/>
          </w:tcPr>
          <w:p w:rsidR="00D14FFF" w:rsidRPr="00A929B1" w:rsidRDefault="00D14FFF" w:rsidP="00591DB3">
            <w:pPr>
              <w:ind w:firstLine="72"/>
              <w:jc w:val="center"/>
              <w:rPr>
                <w:szCs w:val="24"/>
              </w:rPr>
            </w:pPr>
            <w:r w:rsidRPr="00A929B1">
              <w:rPr>
                <w:szCs w:val="24"/>
              </w:rPr>
              <w:t>3 812 613,4</w:t>
            </w:r>
          </w:p>
        </w:tc>
        <w:tc>
          <w:tcPr>
            <w:tcW w:w="774" w:type="pct"/>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72"/>
              <w:jc w:val="center"/>
              <w:rPr>
                <w:szCs w:val="24"/>
              </w:rPr>
            </w:pPr>
            <w:r w:rsidRPr="00A929B1">
              <w:rPr>
                <w:szCs w:val="24"/>
              </w:rPr>
              <w:t>100,0</w:t>
            </w:r>
          </w:p>
        </w:tc>
      </w:tr>
      <w:tr w:rsidR="00D14FFF" w:rsidRPr="00A929B1" w:rsidTr="00A929B1">
        <w:trPr>
          <w:trHeight w:val="239"/>
        </w:trPr>
        <w:tc>
          <w:tcPr>
            <w:tcW w:w="2380" w:type="pct"/>
            <w:tcMar>
              <w:top w:w="0" w:type="dxa"/>
              <w:left w:w="60" w:type="dxa"/>
              <w:bottom w:w="0" w:type="dxa"/>
              <w:right w:w="60" w:type="dxa"/>
            </w:tcMar>
          </w:tcPr>
          <w:p w:rsidR="00D14FFF" w:rsidRPr="00A929B1" w:rsidRDefault="00D14FFF" w:rsidP="00591DB3">
            <w:pPr>
              <w:widowControl w:val="0"/>
              <w:autoSpaceDE w:val="0"/>
              <w:autoSpaceDN w:val="0"/>
              <w:adjustRightInd w:val="0"/>
              <w:ind w:firstLine="72"/>
              <w:jc w:val="both"/>
              <w:rPr>
                <w:color w:val="000000"/>
                <w:szCs w:val="24"/>
              </w:rPr>
            </w:pPr>
            <w:r w:rsidRPr="00A929B1">
              <w:rPr>
                <w:color w:val="000000"/>
                <w:szCs w:val="24"/>
              </w:rPr>
              <w:t>Субсидия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w:t>
            </w:r>
          </w:p>
        </w:tc>
        <w:tc>
          <w:tcPr>
            <w:tcW w:w="1019" w:type="pct"/>
            <w:tcMar>
              <w:top w:w="0" w:type="dxa"/>
              <w:left w:w="0" w:type="dxa"/>
              <w:bottom w:w="0" w:type="dxa"/>
              <w:right w:w="60" w:type="dxa"/>
            </w:tcMar>
            <w:vAlign w:val="center"/>
          </w:tcPr>
          <w:p w:rsidR="00D14FFF" w:rsidRPr="00A929B1" w:rsidRDefault="00D14FFF" w:rsidP="00591DB3">
            <w:pPr>
              <w:ind w:firstLine="72"/>
              <w:jc w:val="center"/>
              <w:rPr>
                <w:szCs w:val="24"/>
              </w:rPr>
            </w:pPr>
            <w:r w:rsidRPr="00A929B1">
              <w:rPr>
                <w:szCs w:val="24"/>
              </w:rPr>
              <w:t>180 300,0</w:t>
            </w:r>
          </w:p>
        </w:tc>
        <w:tc>
          <w:tcPr>
            <w:tcW w:w="828" w:type="pct"/>
            <w:tcMar>
              <w:top w:w="0" w:type="dxa"/>
              <w:left w:w="60" w:type="dxa"/>
              <w:bottom w:w="0" w:type="dxa"/>
              <w:right w:w="60" w:type="dxa"/>
            </w:tcMar>
            <w:vAlign w:val="center"/>
          </w:tcPr>
          <w:p w:rsidR="00D14FFF" w:rsidRPr="00A929B1" w:rsidRDefault="00D14FFF" w:rsidP="00591DB3">
            <w:pPr>
              <w:ind w:firstLine="72"/>
              <w:jc w:val="center"/>
              <w:rPr>
                <w:szCs w:val="24"/>
              </w:rPr>
            </w:pPr>
            <w:r w:rsidRPr="00A929B1">
              <w:rPr>
                <w:szCs w:val="24"/>
              </w:rPr>
              <w:t>180 300,0</w:t>
            </w:r>
          </w:p>
        </w:tc>
        <w:tc>
          <w:tcPr>
            <w:tcW w:w="774" w:type="pct"/>
            <w:tcMar>
              <w:top w:w="0" w:type="dxa"/>
              <w:left w:w="60" w:type="dxa"/>
              <w:bottom w:w="0" w:type="dxa"/>
              <w:right w:w="60" w:type="dxa"/>
            </w:tcMar>
            <w:vAlign w:val="center"/>
          </w:tcPr>
          <w:p w:rsidR="00D14FFF" w:rsidRPr="00A929B1" w:rsidRDefault="00D14FFF" w:rsidP="00591DB3">
            <w:pPr>
              <w:widowControl w:val="0"/>
              <w:autoSpaceDE w:val="0"/>
              <w:autoSpaceDN w:val="0"/>
              <w:adjustRightInd w:val="0"/>
              <w:ind w:firstLine="72"/>
              <w:jc w:val="center"/>
              <w:rPr>
                <w:szCs w:val="24"/>
              </w:rPr>
            </w:pPr>
            <w:r w:rsidRPr="00A929B1">
              <w:rPr>
                <w:szCs w:val="24"/>
              </w:rPr>
              <w:t>100,0</w:t>
            </w:r>
          </w:p>
        </w:tc>
      </w:tr>
    </w:tbl>
    <w:p w:rsidR="00D14FFF" w:rsidRPr="005F1EAF" w:rsidRDefault="00D14FFF" w:rsidP="00D14FFF">
      <w:pPr>
        <w:ind w:firstLine="737"/>
        <w:jc w:val="both"/>
        <w:rPr>
          <w:sz w:val="28"/>
          <w:szCs w:val="28"/>
        </w:rPr>
      </w:pPr>
    </w:p>
    <w:p w:rsidR="00D14FFF" w:rsidRDefault="00D14FFF" w:rsidP="00D14FFF">
      <w:pPr>
        <w:ind w:firstLine="737"/>
        <w:jc w:val="both"/>
        <w:rPr>
          <w:rFonts w:eastAsiaTheme="minorHAnsi"/>
          <w:sz w:val="28"/>
          <w:szCs w:val="28"/>
          <w:lang w:eastAsia="en-US"/>
        </w:rPr>
      </w:pPr>
      <w:r w:rsidRPr="005F1EAF">
        <w:rPr>
          <w:color w:val="000000"/>
          <w:sz w:val="28"/>
          <w:szCs w:val="28"/>
        </w:rPr>
        <w:t>Субсидии муниципальным образованиям на оказание содействия в обеспечении организации электро-, тепло-, и водоснабжения населения, водоотведения, снабжения населения топливом, а также создание безопасных и благоприятных условий проживания граждан были распределены следующим образом:</w:t>
      </w:r>
    </w:p>
    <w:p w:rsidR="00D14FFF" w:rsidRPr="005F1EAF" w:rsidRDefault="00D14FFF" w:rsidP="00D14FFF">
      <w:pPr>
        <w:ind w:firstLine="737"/>
        <w:jc w:val="both"/>
        <w:rPr>
          <w:rFonts w:eastAsiaTheme="minorHAnsi"/>
          <w:sz w:val="28"/>
          <w:szCs w:val="28"/>
          <w:lang w:eastAsia="en-US"/>
        </w:rPr>
      </w:pPr>
    </w:p>
    <w:p w:rsidR="00D14FFF" w:rsidRPr="000C7B11" w:rsidRDefault="00D14FFF" w:rsidP="00D14FFF">
      <w:pPr>
        <w:ind w:firstLine="737"/>
        <w:jc w:val="center"/>
        <w:rPr>
          <w:b/>
          <w:sz w:val="28"/>
          <w:szCs w:val="28"/>
        </w:rPr>
      </w:pPr>
      <w:r w:rsidRPr="000C7B11">
        <w:rPr>
          <w:rFonts w:eastAsiaTheme="minorHAnsi"/>
          <w:b/>
          <w:sz w:val="28"/>
          <w:szCs w:val="28"/>
          <w:lang w:eastAsia="en-US"/>
        </w:rPr>
        <w:lastRenderedPageBreak/>
        <w:t xml:space="preserve">Исполнение расходов по субсидиям бюджетам городских округов </w:t>
      </w:r>
      <w:r w:rsidRPr="000C7B11">
        <w:rPr>
          <w:b/>
          <w:sz w:val="28"/>
          <w:szCs w:val="28"/>
        </w:rPr>
        <w:t xml:space="preserve">на реализацию подпрограммы </w:t>
      </w:r>
      <w:r>
        <w:rPr>
          <w:b/>
          <w:sz w:val="28"/>
          <w:szCs w:val="28"/>
        </w:rPr>
        <w:t>«</w:t>
      </w:r>
      <w:r w:rsidRPr="000C7B11">
        <w:rPr>
          <w:b/>
          <w:sz w:val="28"/>
          <w:szCs w:val="28"/>
        </w:rPr>
        <w:t>Государственная поддержка коммунального хозяйства Магаданской области</w:t>
      </w:r>
      <w:r>
        <w:rPr>
          <w:b/>
          <w:sz w:val="28"/>
          <w:szCs w:val="28"/>
        </w:rPr>
        <w:t>»</w:t>
      </w:r>
      <w:r w:rsidRPr="000C7B11">
        <w:rPr>
          <w:b/>
          <w:sz w:val="28"/>
          <w:szCs w:val="28"/>
        </w:rPr>
        <w:t xml:space="preserve"> на 2016-2020 годы</w:t>
      </w:r>
      <w:r>
        <w:rPr>
          <w:b/>
          <w:sz w:val="28"/>
          <w:szCs w:val="28"/>
        </w:rPr>
        <w:t>»</w:t>
      </w:r>
      <w:r w:rsidRPr="000C7B11">
        <w:rPr>
          <w:b/>
          <w:sz w:val="28"/>
          <w:szCs w:val="28"/>
        </w:rPr>
        <w:t xml:space="preserve"> государственной программы Магаданской области </w:t>
      </w:r>
      <w:r>
        <w:rPr>
          <w:b/>
          <w:sz w:val="28"/>
          <w:szCs w:val="28"/>
        </w:rPr>
        <w:t>«</w:t>
      </w:r>
      <w:r w:rsidRPr="000C7B11">
        <w:rPr>
          <w:b/>
          <w:sz w:val="28"/>
          <w:szCs w:val="28"/>
        </w:rPr>
        <w:t>Обеспечение доступным и комфортным жильем жителей Магаданской области</w:t>
      </w:r>
      <w:r>
        <w:rPr>
          <w:b/>
          <w:sz w:val="28"/>
          <w:szCs w:val="28"/>
        </w:rPr>
        <w:t>»</w:t>
      </w:r>
      <w:r w:rsidRPr="000C7B11">
        <w:rPr>
          <w:b/>
          <w:sz w:val="28"/>
          <w:szCs w:val="28"/>
        </w:rPr>
        <w:t xml:space="preserve"> на 2014-2020 годы</w:t>
      </w:r>
      <w:r>
        <w:rPr>
          <w:b/>
          <w:sz w:val="28"/>
          <w:szCs w:val="28"/>
        </w:rPr>
        <w:t>»</w:t>
      </w:r>
      <w:r w:rsidR="006D151F">
        <w:rPr>
          <w:b/>
          <w:sz w:val="28"/>
          <w:szCs w:val="28"/>
        </w:rPr>
        <w:t xml:space="preserve"> </w:t>
      </w:r>
      <w:r>
        <w:rPr>
          <w:b/>
          <w:sz w:val="28"/>
          <w:szCs w:val="28"/>
        </w:rPr>
        <w:t>з</w:t>
      </w:r>
      <w:r w:rsidRPr="000C7B11">
        <w:rPr>
          <w:b/>
          <w:sz w:val="28"/>
          <w:szCs w:val="28"/>
        </w:rPr>
        <w:t>а 2017 год</w:t>
      </w:r>
    </w:p>
    <w:p w:rsidR="00D14FFF" w:rsidRPr="005F1EAF" w:rsidRDefault="00D14FFF" w:rsidP="00D14FFF">
      <w:pPr>
        <w:ind w:firstLine="737"/>
        <w:jc w:val="right"/>
        <w:rPr>
          <w:sz w:val="28"/>
          <w:szCs w:val="28"/>
        </w:rPr>
      </w:pPr>
      <w:r w:rsidRPr="005F1EAF">
        <w:rPr>
          <w:sz w:val="28"/>
          <w:szCs w:val="28"/>
        </w:rPr>
        <w:t>тыс.рублей</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4536"/>
        <w:gridCol w:w="1843"/>
        <w:gridCol w:w="1701"/>
        <w:gridCol w:w="1418"/>
      </w:tblGrid>
      <w:tr w:rsidR="00D14FFF" w:rsidRPr="00A929B1" w:rsidTr="00591DB3">
        <w:tc>
          <w:tcPr>
            <w:tcW w:w="4536" w:type="dxa"/>
            <w:tcBorders>
              <w:top w:val="single" w:sz="4" w:space="0" w:color="auto"/>
              <w:left w:val="single" w:sz="4" w:space="0" w:color="auto"/>
              <w:bottom w:val="single" w:sz="4" w:space="0" w:color="auto"/>
              <w:right w:val="single" w:sz="4" w:space="0" w:color="auto"/>
            </w:tcBorders>
            <w:vAlign w:val="center"/>
          </w:tcPr>
          <w:p w:rsidR="00D14FFF" w:rsidRPr="00A929B1" w:rsidRDefault="00D14FFF" w:rsidP="00591DB3">
            <w:pPr>
              <w:autoSpaceDE w:val="0"/>
              <w:autoSpaceDN w:val="0"/>
              <w:adjustRightInd w:val="0"/>
              <w:jc w:val="center"/>
              <w:rPr>
                <w:rFonts w:eastAsia="Calibri"/>
                <w:b/>
                <w:szCs w:val="24"/>
              </w:rPr>
            </w:pPr>
            <w:r w:rsidRPr="00A929B1">
              <w:rPr>
                <w:rFonts w:eastAsia="Calibri"/>
                <w:b/>
                <w:szCs w:val="24"/>
              </w:rPr>
              <w:t>Наименование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4FFF" w:rsidRPr="00A929B1" w:rsidRDefault="00D14FFF" w:rsidP="00591DB3">
            <w:pPr>
              <w:jc w:val="center"/>
              <w:rPr>
                <w:b/>
                <w:szCs w:val="24"/>
              </w:rPr>
            </w:pPr>
            <w:r w:rsidRPr="00A929B1">
              <w:rPr>
                <w:b/>
                <w:szCs w:val="24"/>
              </w:rPr>
              <w:t>Бюджет</w:t>
            </w:r>
          </w:p>
        </w:tc>
        <w:tc>
          <w:tcPr>
            <w:tcW w:w="170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jc w:val="center"/>
              <w:rPr>
                <w:b/>
                <w:szCs w:val="24"/>
              </w:rPr>
            </w:pPr>
            <w:r w:rsidRPr="00A929B1">
              <w:rPr>
                <w:b/>
                <w:szCs w:val="24"/>
              </w:rPr>
              <w:t>Кассовое исполнение</w:t>
            </w:r>
          </w:p>
        </w:tc>
        <w:tc>
          <w:tcPr>
            <w:tcW w:w="1418"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jc w:val="center"/>
              <w:rPr>
                <w:b/>
                <w:szCs w:val="24"/>
              </w:rPr>
            </w:pPr>
            <w:r w:rsidRPr="00A929B1">
              <w:rPr>
                <w:b/>
                <w:color w:val="000000"/>
                <w:szCs w:val="24"/>
              </w:rPr>
              <w:t>% исп.</w:t>
            </w:r>
          </w:p>
        </w:tc>
      </w:tr>
      <w:tr w:rsidR="00D14FFF" w:rsidRPr="00A929B1" w:rsidTr="00591DB3">
        <w:tc>
          <w:tcPr>
            <w:tcW w:w="4536" w:type="dxa"/>
            <w:tcBorders>
              <w:top w:val="nil"/>
              <w:left w:val="single" w:sz="4" w:space="0" w:color="auto"/>
              <w:bottom w:val="single" w:sz="4" w:space="0" w:color="auto"/>
              <w:right w:val="single" w:sz="4" w:space="0" w:color="auto"/>
            </w:tcBorders>
            <w:shd w:val="clear" w:color="auto" w:fill="auto"/>
            <w:vAlign w:val="bottom"/>
          </w:tcPr>
          <w:p w:rsidR="00D14FFF" w:rsidRPr="00A929B1" w:rsidRDefault="00D14FFF" w:rsidP="00591DB3">
            <w:pPr>
              <w:rPr>
                <w:b/>
                <w:bCs/>
                <w:color w:val="000000"/>
                <w:szCs w:val="24"/>
              </w:rPr>
            </w:pPr>
            <w:r w:rsidRPr="00A929B1">
              <w:rPr>
                <w:b/>
                <w:bCs/>
                <w:color w:val="000000"/>
                <w:szCs w:val="24"/>
              </w:rPr>
              <w:t xml:space="preserve">ВСЕГО </w:t>
            </w:r>
          </w:p>
        </w:tc>
        <w:tc>
          <w:tcPr>
            <w:tcW w:w="1843" w:type="dxa"/>
            <w:tcBorders>
              <w:top w:val="single" w:sz="4" w:space="0" w:color="auto"/>
              <w:left w:val="nil"/>
              <w:bottom w:val="single" w:sz="4" w:space="0" w:color="auto"/>
              <w:right w:val="single" w:sz="4" w:space="0" w:color="auto"/>
            </w:tcBorders>
          </w:tcPr>
          <w:p w:rsidR="00D14FFF" w:rsidRPr="00A929B1" w:rsidRDefault="00D14FFF" w:rsidP="00591DB3">
            <w:pPr>
              <w:jc w:val="right"/>
              <w:rPr>
                <w:b/>
                <w:color w:val="000000"/>
                <w:szCs w:val="24"/>
              </w:rPr>
            </w:pPr>
            <w:r w:rsidRPr="00A929B1">
              <w:rPr>
                <w:b/>
                <w:color w:val="000000"/>
                <w:szCs w:val="24"/>
              </w:rPr>
              <w:t>180 300,0</w:t>
            </w:r>
          </w:p>
        </w:tc>
        <w:tc>
          <w:tcPr>
            <w:tcW w:w="170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b/>
                <w:szCs w:val="24"/>
              </w:rPr>
            </w:pPr>
            <w:r w:rsidRPr="00A929B1">
              <w:rPr>
                <w:rFonts w:eastAsia="Calibri"/>
                <w:b/>
                <w:szCs w:val="24"/>
              </w:rPr>
              <w:t>180 300,0</w:t>
            </w:r>
          </w:p>
        </w:tc>
        <w:tc>
          <w:tcPr>
            <w:tcW w:w="1418"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b/>
                <w:szCs w:val="24"/>
              </w:rPr>
            </w:pPr>
            <w:r w:rsidRPr="00A929B1">
              <w:rPr>
                <w:rFonts w:eastAsia="Calibri"/>
                <w:b/>
                <w:szCs w:val="24"/>
              </w:rPr>
              <w:t>100,0</w:t>
            </w:r>
          </w:p>
        </w:tc>
      </w:tr>
      <w:tr w:rsidR="00D14FFF" w:rsidRPr="00A929B1" w:rsidTr="00591DB3">
        <w:tc>
          <w:tcPr>
            <w:tcW w:w="4536" w:type="dxa"/>
            <w:tcBorders>
              <w:top w:val="nil"/>
              <w:left w:val="single" w:sz="4" w:space="0" w:color="auto"/>
              <w:bottom w:val="single" w:sz="4" w:space="0" w:color="auto"/>
              <w:right w:val="single" w:sz="4" w:space="0" w:color="auto"/>
            </w:tcBorders>
            <w:shd w:val="clear" w:color="auto" w:fill="auto"/>
            <w:vAlign w:val="bottom"/>
          </w:tcPr>
          <w:p w:rsidR="00D14FFF" w:rsidRPr="00A929B1" w:rsidRDefault="00D14FFF" w:rsidP="00591DB3">
            <w:pPr>
              <w:rPr>
                <w:bCs/>
                <w:color w:val="000000"/>
                <w:szCs w:val="24"/>
              </w:rPr>
            </w:pPr>
            <w:r w:rsidRPr="00A929B1">
              <w:rPr>
                <w:bCs/>
                <w:color w:val="000000"/>
                <w:szCs w:val="24"/>
              </w:rPr>
              <w:t>Ольский городской округ</w:t>
            </w:r>
          </w:p>
        </w:tc>
        <w:tc>
          <w:tcPr>
            <w:tcW w:w="1843" w:type="dxa"/>
            <w:tcBorders>
              <w:top w:val="single" w:sz="4" w:space="0" w:color="auto"/>
              <w:left w:val="nil"/>
              <w:bottom w:val="single" w:sz="4" w:space="0" w:color="auto"/>
              <w:right w:val="single" w:sz="4" w:space="0" w:color="auto"/>
            </w:tcBorders>
          </w:tcPr>
          <w:p w:rsidR="00D14FFF" w:rsidRPr="00A929B1" w:rsidRDefault="00D14FFF" w:rsidP="00591DB3">
            <w:pPr>
              <w:jc w:val="right"/>
              <w:rPr>
                <w:color w:val="000000"/>
                <w:szCs w:val="24"/>
              </w:rPr>
            </w:pPr>
            <w:r w:rsidRPr="00A929B1">
              <w:rPr>
                <w:color w:val="000000"/>
                <w:szCs w:val="24"/>
              </w:rPr>
              <w:t>43 300,0</w:t>
            </w:r>
          </w:p>
        </w:tc>
        <w:tc>
          <w:tcPr>
            <w:tcW w:w="170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43 300,0</w:t>
            </w:r>
          </w:p>
        </w:tc>
        <w:tc>
          <w:tcPr>
            <w:tcW w:w="1418"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100,0</w:t>
            </w:r>
          </w:p>
        </w:tc>
      </w:tr>
      <w:tr w:rsidR="00D14FFF" w:rsidRPr="00A929B1" w:rsidTr="00591DB3">
        <w:tc>
          <w:tcPr>
            <w:tcW w:w="4536" w:type="dxa"/>
            <w:tcBorders>
              <w:top w:val="nil"/>
              <w:left w:val="single" w:sz="4" w:space="0" w:color="auto"/>
              <w:bottom w:val="single" w:sz="4" w:space="0" w:color="auto"/>
              <w:right w:val="single" w:sz="4" w:space="0" w:color="auto"/>
            </w:tcBorders>
            <w:shd w:val="clear" w:color="auto" w:fill="auto"/>
            <w:vAlign w:val="bottom"/>
          </w:tcPr>
          <w:p w:rsidR="00D14FFF" w:rsidRPr="00A929B1" w:rsidRDefault="00D14FFF" w:rsidP="00591DB3">
            <w:pPr>
              <w:rPr>
                <w:b/>
                <w:bCs/>
                <w:color w:val="000000"/>
                <w:szCs w:val="24"/>
              </w:rPr>
            </w:pPr>
            <w:r w:rsidRPr="00A929B1">
              <w:rPr>
                <w:bCs/>
                <w:color w:val="000000"/>
                <w:szCs w:val="24"/>
              </w:rPr>
              <w:t>Северо-Эвенский городской округ</w:t>
            </w:r>
          </w:p>
        </w:tc>
        <w:tc>
          <w:tcPr>
            <w:tcW w:w="1843" w:type="dxa"/>
            <w:tcBorders>
              <w:top w:val="single" w:sz="4" w:space="0" w:color="auto"/>
              <w:left w:val="nil"/>
              <w:bottom w:val="single" w:sz="4" w:space="0" w:color="auto"/>
              <w:right w:val="single" w:sz="4" w:space="0" w:color="auto"/>
            </w:tcBorders>
          </w:tcPr>
          <w:p w:rsidR="00D14FFF" w:rsidRPr="00A929B1" w:rsidRDefault="00D14FFF" w:rsidP="00591DB3">
            <w:pPr>
              <w:jc w:val="right"/>
              <w:rPr>
                <w:color w:val="000000"/>
                <w:szCs w:val="24"/>
              </w:rPr>
            </w:pPr>
            <w:r w:rsidRPr="00A929B1">
              <w:rPr>
                <w:color w:val="000000"/>
                <w:szCs w:val="24"/>
              </w:rPr>
              <w:t>137 000,0</w:t>
            </w:r>
          </w:p>
        </w:tc>
        <w:tc>
          <w:tcPr>
            <w:tcW w:w="1701"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137 000,0</w:t>
            </w:r>
          </w:p>
        </w:tc>
        <w:tc>
          <w:tcPr>
            <w:tcW w:w="1418" w:type="dxa"/>
            <w:tcBorders>
              <w:top w:val="single" w:sz="4" w:space="0" w:color="auto"/>
              <w:left w:val="single" w:sz="4" w:space="0" w:color="auto"/>
              <w:bottom w:val="single" w:sz="4" w:space="0" w:color="auto"/>
              <w:right w:val="single" w:sz="4" w:space="0" w:color="auto"/>
            </w:tcBorders>
          </w:tcPr>
          <w:p w:rsidR="00D14FFF" w:rsidRPr="00A929B1" w:rsidRDefault="00D14FFF" w:rsidP="00591DB3">
            <w:pPr>
              <w:autoSpaceDE w:val="0"/>
              <w:autoSpaceDN w:val="0"/>
              <w:adjustRightInd w:val="0"/>
              <w:jc w:val="right"/>
              <w:rPr>
                <w:rFonts w:eastAsia="Calibri"/>
                <w:szCs w:val="24"/>
              </w:rPr>
            </w:pPr>
            <w:r w:rsidRPr="00A929B1">
              <w:rPr>
                <w:rFonts w:eastAsia="Calibri"/>
                <w:szCs w:val="24"/>
              </w:rPr>
              <w:t>100,0</w:t>
            </w:r>
          </w:p>
        </w:tc>
      </w:tr>
    </w:tbl>
    <w:p w:rsidR="00D14FFF" w:rsidRPr="005F1EAF" w:rsidRDefault="00D14FFF" w:rsidP="00D14FFF">
      <w:pPr>
        <w:ind w:firstLine="737"/>
        <w:jc w:val="both"/>
        <w:rPr>
          <w:sz w:val="28"/>
          <w:szCs w:val="28"/>
        </w:rPr>
      </w:pPr>
    </w:p>
    <w:p w:rsidR="00D14FFF" w:rsidRDefault="00D14FFF" w:rsidP="00D14FFF">
      <w:pPr>
        <w:ind w:firstLine="737"/>
        <w:jc w:val="both"/>
        <w:rPr>
          <w:sz w:val="28"/>
          <w:szCs w:val="28"/>
        </w:rPr>
      </w:pPr>
      <w:r w:rsidRPr="005F1EAF">
        <w:rPr>
          <w:sz w:val="28"/>
          <w:szCs w:val="28"/>
        </w:rPr>
        <w:t xml:space="preserve">Данные средства были исполнены </w:t>
      </w:r>
      <w:r>
        <w:rPr>
          <w:sz w:val="28"/>
          <w:szCs w:val="28"/>
        </w:rPr>
        <w:t>в полном объеме.</w:t>
      </w:r>
    </w:p>
    <w:p w:rsidR="00D14FFF" w:rsidRPr="005F1EAF" w:rsidRDefault="00D14FFF" w:rsidP="00D14FFF">
      <w:pPr>
        <w:ind w:firstLine="737"/>
        <w:jc w:val="both"/>
        <w:rPr>
          <w:sz w:val="28"/>
          <w:szCs w:val="28"/>
        </w:rPr>
      </w:pPr>
    </w:p>
    <w:p w:rsidR="00FF4042" w:rsidRPr="005F1EAF" w:rsidRDefault="00FF4042" w:rsidP="005F1EAF">
      <w:pPr>
        <w:ind w:firstLine="737"/>
        <w:jc w:val="both"/>
        <w:rPr>
          <w:sz w:val="28"/>
          <w:szCs w:val="28"/>
        </w:rPr>
      </w:pPr>
    </w:p>
    <w:p w:rsidR="00904CE0" w:rsidRPr="00904CE0" w:rsidRDefault="00904CE0" w:rsidP="00904CE0">
      <w:pPr>
        <w:jc w:val="center"/>
        <w:rPr>
          <w:b/>
          <w:bCs/>
          <w:color w:val="000000"/>
          <w:sz w:val="28"/>
          <w:szCs w:val="28"/>
        </w:rPr>
      </w:pPr>
      <w:r w:rsidRPr="00904CE0">
        <w:rPr>
          <w:b/>
          <w:bCs/>
          <w:color w:val="000000"/>
          <w:sz w:val="28"/>
          <w:szCs w:val="28"/>
        </w:rPr>
        <w:t>23. Государственная программа Магаданской области</w:t>
      </w:r>
    </w:p>
    <w:p w:rsidR="00904CE0" w:rsidRPr="00904CE0" w:rsidRDefault="00904CE0" w:rsidP="00904CE0">
      <w:pPr>
        <w:widowControl w:val="0"/>
        <w:autoSpaceDE w:val="0"/>
        <w:autoSpaceDN w:val="0"/>
        <w:ind w:firstLine="540"/>
        <w:jc w:val="center"/>
        <w:rPr>
          <w:color w:val="000000"/>
          <w:sz w:val="28"/>
          <w:szCs w:val="28"/>
        </w:rPr>
      </w:pPr>
      <w:r w:rsidRPr="00904CE0">
        <w:rPr>
          <w:b/>
          <w:bCs/>
          <w:color w:val="000000"/>
          <w:sz w:val="28"/>
          <w:szCs w:val="28"/>
        </w:rPr>
        <w:t>«Развитие системы государственного и муниципального управления, и профилактика коррупции в Магаданской области» на 2017-2021 годы»</w:t>
      </w:r>
    </w:p>
    <w:p w:rsidR="00904CE0" w:rsidRPr="00904CE0" w:rsidRDefault="00904CE0" w:rsidP="00904CE0">
      <w:pPr>
        <w:widowControl w:val="0"/>
        <w:autoSpaceDE w:val="0"/>
        <w:autoSpaceDN w:val="0"/>
        <w:ind w:firstLine="540"/>
        <w:jc w:val="center"/>
        <w:rPr>
          <w:color w:val="000000"/>
          <w:sz w:val="28"/>
          <w:szCs w:val="28"/>
          <w:highlight w:val="yellow"/>
        </w:rPr>
      </w:pPr>
    </w:p>
    <w:p w:rsidR="00904CE0" w:rsidRPr="00904CE0" w:rsidRDefault="00904CE0" w:rsidP="00904CE0">
      <w:pPr>
        <w:widowControl w:val="0"/>
        <w:autoSpaceDE w:val="0"/>
        <w:autoSpaceDN w:val="0"/>
        <w:ind w:firstLine="709"/>
        <w:jc w:val="both"/>
        <w:rPr>
          <w:color w:val="000000"/>
          <w:sz w:val="28"/>
          <w:szCs w:val="28"/>
        </w:rPr>
      </w:pPr>
      <w:r w:rsidRPr="00904CE0">
        <w:rPr>
          <w:color w:val="000000"/>
          <w:sz w:val="28"/>
          <w:szCs w:val="28"/>
        </w:rPr>
        <w:t xml:space="preserve">Целями государственной </w:t>
      </w:r>
      <w:hyperlink r:id="rId43" w:history="1">
        <w:r w:rsidRPr="00904CE0">
          <w:rPr>
            <w:color w:val="000000"/>
            <w:sz w:val="28"/>
            <w:szCs w:val="28"/>
          </w:rPr>
          <w:t>программы</w:t>
        </w:r>
      </w:hyperlink>
      <w:r w:rsidR="006D151F">
        <w:rPr>
          <w:color w:val="000000"/>
          <w:sz w:val="28"/>
          <w:szCs w:val="28"/>
        </w:rPr>
        <w:t xml:space="preserve"> </w:t>
      </w:r>
      <w:r w:rsidRPr="00904CE0">
        <w:rPr>
          <w:bCs/>
          <w:color w:val="000000"/>
          <w:sz w:val="28"/>
          <w:szCs w:val="28"/>
        </w:rPr>
        <w:t xml:space="preserve">Магаданской области «Развитие системы </w:t>
      </w:r>
      <w:r w:rsidR="00200CE7" w:rsidRPr="00904CE0">
        <w:rPr>
          <w:bCs/>
          <w:color w:val="000000"/>
          <w:sz w:val="28"/>
          <w:szCs w:val="28"/>
        </w:rPr>
        <w:t>государственного и муниципального управления,</w:t>
      </w:r>
      <w:r w:rsidRPr="00904CE0">
        <w:rPr>
          <w:bCs/>
          <w:color w:val="000000"/>
          <w:sz w:val="28"/>
          <w:szCs w:val="28"/>
        </w:rPr>
        <w:t xml:space="preserve"> и профилактика коррупции в Магаданской области» на 2017-2021 годы»</w:t>
      </w:r>
      <w:r w:rsidRPr="00904CE0">
        <w:rPr>
          <w:color w:val="000000"/>
          <w:sz w:val="28"/>
          <w:szCs w:val="28"/>
        </w:rPr>
        <w:t xml:space="preserve"> являются:</w:t>
      </w:r>
    </w:p>
    <w:p w:rsidR="00904CE0" w:rsidRPr="00904CE0" w:rsidRDefault="00904CE0" w:rsidP="00904CE0">
      <w:pPr>
        <w:widowControl w:val="0"/>
        <w:autoSpaceDE w:val="0"/>
        <w:autoSpaceDN w:val="0"/>
        <w:ind w:firstLine="709"/>
        <w:jc w:val="both"/>
        <w:rPr>
          <w:color w:val="000000"/>
          <w:sz w:val="28"/>
          <w:szCs w:val="28"/>
        </w:rPr>
      </w:pPr>
      <w:r w:rsidRPr="00904CE0">
        <w:rPr>
          <w:color w:val="000000"/>
          <w:sz w:val="28"/>
          <w:szCs w:val="28"/>
        </w:rPr>
        <w:t xml:space="preserve">- совершенствование государственного и муниципального управления в Магаданской области; </w:t>
      </w:r>
    </w:p>
    <w:p w:rsidR="00904CE0" w:rsidRPr="00904CE0" w:rsidRDefault="00904CE0" w:rsidP="00904CE0">
      <w:pPr>
        <w:widowControl w:val="0"/>
        <w:autoSpaceDE w:val="0"/>
        <w:autoSpaceDN w:val="0"/>
        <w:ind w:firstLine="709"/>
        <w:jc w:val="both"/>
        <w:rPr>
          <w:color w:val="000000"/>
          <w:sz w:val="28"/>
          <w:szCs w:val="28"/>
        </w:rPr>
      </w:pPr>
      <w:r w:rsidRPr="00904CE0">
        <w:rPr>
          <w:color w:val="000000"/>
          <w:sz w:val="28"/>
          <w:szCs w:val="28"/>
        </w:rPr>
        <w:t>- совершенствование профессиональной компетенции лиц, замещающих муниципальные должности в Магаданской области;</w:t>
      </w:r>
    </w:p>
    <w:p w:rsidR="00904CE0" w:rsidRPr="00904CE0" w:rsidRDefault="00904CE0" w:rsidP="00904CE0">
      <w:pPr>
        <w:widowControl w:val="0"/>
        <w:autoSpaceDE w:val="0"/>
        <w:autoSpaceDN w:val="0"/>
        <w:ind w:firstLine="709"/>
        <w:jc w:val="both"/>
        <w:rPr>
          <w:color w:val="000000"/>
          <w:sz w:val="28"/>
          <w:szCs w:val="28"/>
        </w:rPr>
      </w:pPr>
      <w:r w:rsidRPr="00904CE0">
        <w:rPr>
          <w:color w:val="000000"/>
          <w:sz w:val="28"/>
          <w:szCs w:val="28"/>
        </w:rPr>
        <w:t>- поддержка и совершенствование существующей системы формирования, подготовки и использование резерва управленческих кадров Магаданской области;</w:t>
      </w:r>
    </w:p>
    <w:p w:rsidR="00904CE0" w:rsidRPr="00904CE0" w:rsidRDefault="00904CE0" w:rsidP="00904CE0">
      <w:pPr>
        <w:widowControl w:val="0"/>
        <w:autoSpaceDE w:val="0"/>
        <w:autoSpaceDN w:val="0"/>
        <w:ind w:firstLine="709"/>
        <w:jc w:val="both"/>
        <w:rPr>
          <w:color w:val="000000"/>
          <w:sz w:val="28"/>
          <w:szCs w:val="28"/>
        </w:rPr>
      </w:pPr>
      <w:r w:rsidRPr="00904CE0">
        <w:rPr>
          <w:color w:val="000000"/>
          <w:sz w:val="28"/>
          <w:szCs w:val="28"/>
        </w:rPr>
        <w:t>- противодействие причинам и условиям, порождающим коррупционные проявления и способствующим их распространению в Магаданской области.</w:t>
      </w:r>
    </w:p>
    <w:p w:rsidR="00904CE0" w:rsidRPr="00904CE0" w:rsidRDefault="00904CE0" w:rsidP="00904CE0">
      <w:pPr>
        <w:widowControl w:val="0"/>
        <w:autoSpaceDE w:val="0"/>
        <w:autoSpaceDN w:val="0"/>
        <w:ind w:firstLine="709"/>
        <w:jc w:val="both"/>
        <w:rPr>
          <w:rFonts w:eastAsia="Calibri"/>
          <w:color w:val="000000"/>
          <w:sz w:val="28"/>
          <w:szCs w:val="28"/>
        </w:rPr>
      </w:pPr>
      <w:r w:rsidRPr="00904CE0">
        <w:rPr>
          <w:color w:val="000000"/>
          <w:sz w:val="28"/>
          <w:szCs w:val="28"/>
        </w:rPr>
        <w:t xml:space="preserve">Ответственными исполнителями данной </w:t>
      </w:r>
      <w:hyperlink r:id="rId44" w:history="1">
        <w:r w:rsidRPr="00904CE0">
          <w:rPr>
            <w:color w:val="000000"/>
            <w:sz w:val="28"/>
            <w:szCs w:val="28"/>
          </w:rPr>
          <w:t>программы</w:t>
        </w:r>
      </w:hyperlink>
      <w:r w:rsidRPr="00904CE0">
        <w:rPr>
          <w:color w:val="000000"/>
          <w:sz w:val="28"/>
          <w:szCs w:val="28"/>
        </w:rPr>
        <w:t xml:space="preserve"> являются </w:t>
      </w:r>
      <w:r w:rsidRPr="00904CE0">
        <w:rPr>
          <w:rFonts w:eastAsia="Calibri"/>
          <w:color w:val="000000"/>
          <w:sz w:val="28"/>
          <w:szCs w:val="28"/>
        </w:rPr>
        <w:t>аппарат губернатора Магаданской области, министерство государственно-правового развития Магаданской области.</w:t>
      </w:r>
    </w:p>
    <w:p w:rsidR="00904CE0" w:rsidRDefault="00904CE0" w:rsidP="00904CE0">
      <w:pPr>
        <w:ind w:firstLine="540"/>
        <w:jc w:val="both"/>
        <w:rPr>
          <w:color w:val="000000"/>
          <w:sz w:val="28"/>
          <w:szCs w:val="28"/>
        </w:rPr>
      </w:pPr>
      <w:r w:rsidRPr="00904CE0">
        <w:rPr>
          <w:color w:val="000000"/>
          <w:sz w:val="28"/>
          <w:szCs w:val="28"/>
        </w:rPr>
        <w:t xml:space="preserve">В ходе исполнения областного бюджета за 2017 год бюджетные ассигнования по подпрограммам государственной программы Магаданской области </w:t>
      </w:r>
      <w:r w:rsidRPr="00904CE0">
        <w:rPr>
          <w:bCs/>
          <w:color w:val="000000"/>
          <w:sz w:val="28"/>
          <w:szCs w:val="28"/>
        </w:rPr>
        <w:t xml:space="preserve">«Развитие системы </w:t>
      </w:r>
      <w:r w:rsidR="00200CE7" w:rsidRPr="00904CE0">
        <w:rPr>
          <w:bCs/>
          <w:color w:val="000000"/>
          <w:sz w:val="28"/>
          <w:szCs w:val="28"/>
        </w:rPr>
        <w:t>государственного и муниципального управления,</w:t>
      </w:r>
      <w:r w:rsidRPr="00904CE0">
        <w:rPr>
          <w:bCs/>
          <w:color w:val="000000"/>
          <w:sz w:val="28"/>
          <w:szCs w:val="28"/>
        </w:rPr>
        <w:t xml:space="preserve"> и профилактика коррупции в Магаданской области» на 2017-2021 годы»</w:t>
      </w:r>
      <w:r w:rsidRPr="00904CE0">
        <w:rPr>
          <w:color w:val="000000"/>
          <w:sz w:val="28"/>
          <w:szCs w:val="28"/>
        </w:rPr>
        <w:t xml:space="preserve"> на 2017-2021 годы» реализованы в следующих объемах:</w:t>
      </w:r>
    </w:p>
    <w:p w:rsidR="006D151F" w:rsidRDefault="006D151F" w:rsidP="00904CE0">
      <w:pPr>
        <w:ind w:firstLine="540"/>
        <w:jc w:val="both"/>
        <w:rPr>
          <w:color w:val="000000"/>
          <w:sz w:val="28"/>
          <w:szCs w:val="28"/>
        </w:rPr>
      </w:pPr>
    </w:p>
    <w:p w:rsidR="006D151F" w:rsidRPr="00904CE0" w:rsidRDefault="006D151F" w:rsidP="00904CE0">
      <w:pPr>
        <w:ind w:firstLine="540"/>
        <w:jc w:val="both"/>
        <w:rPr>
          <w:color w:val="000000"/>
          <w:sz w:val="28"/>
          <w:szCs w:val="28"/>
        </w:rPr>
      </w:pPr>
    </w:p>
    <w:p w:rsidR="00904CE0" w:rsidRPr="00904CE0" w:rsidRDefault="00904CE0" w:rsidP="00904CE0">
      <w:pPr>
        <w:jc w:val="right"/>
        <w:rPr>
          <w:color w:val="000000"/>
          <w:sz w:val="28"/>
          <w:szCs w:val="28"/>
          <w:highlight w:val="yellow"/>
        </w:rPr>
      </w:pPr>
    </w:p>
    <w:p w:rsidR="00904CE0" w:rsidRPr="00904CE0" w:rsidRDefault="00904CE0" w:rsidP="00904CE0">
      <w:pPr>
        <w:jc w:val="right"/>
        <w:rPr>
          <w:color w:val="000000"/>
          <w:sz w:val="28"/>
          <w:szCs w:val="28"/>
        </w:rPr>
      </w:pPr>
      <w:r w:rsidRPr="00904CE0">
        <w:rPr>
          <w:color w:val="000000"/>
          <w:sz w:val="28"/>
          <w:szCs w:val="28"/>
        </w:rPr>
        <w:t>тыс. руб.</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40"/>
        <w:gridCol w:w="1858"/>
        <w:gridCol w:w="1693"/>
        <w:gridCol w:w="1035"/>
      </w:tblGrid>
      <w:tr w:rsidR="00904CE0" w:rsidRPr="00A929B1" w:rsidTr="00904CE0">
        <w:tc>
          <w:tcPr>
            <w:tcW w:w="617" w:type="dxa"/>
            <w:shd w:val="clear" w:color="auto" w:fill="auto"/>
          </w:tcPr>
          <w:p w:rsidR="00904CE0" w:rsidRPr="00A929B1" w:rsidRDefault="00904CE0" w:rsidP="00904CE0">
            <w:pPr>
              <w:jc w:val="center"/>
              <w:rPr>
                <w:b/>
                <w:bCs/>
                <w:color w:val="000000"/>
                <w:szCs w:val="24"/>
              </w:rPr>
            </w:pPr>
            <w:r w:rsidRPr="00A929B1">
              <w:rPr>
                <w:b/>
                <w:bCs/>
                <w:color w:val="000000"/>
                <w:szCs w:val="24"/>
              </w:rPr>
              <w:t>№ п/п</w:t>
            </w:r>
          </w:p>
        </w:tc>
        <w:tc>
          <w:tcPr>
            <w:tcW w:w="4340" w:type="dxa"/>
            <w:shd w:val="clear" w:color="auto" w:fill="auto"/>
          </w:tcPr>
          <w:p w:rsidR="00904CE0" w:rsidRPr="00A929B1" w:rsidRDefault="00904CE0" w:rsidP="00904CE0">
            <w:pPr>
              <w:jc w:val="center"/>
              <w:rPr>
                <w:b/>
                <w:bCs/>
                <w:color w:val="000000"/>
                <w:szCs w:val="24"/>
              </w:rPr>
            </w:pPr>
            <w:r w:rsidRPr="00A929B1">
              <w:rPr>
                <w:b/>
                <w:bCs/>
                <w:color w:val="000000"/>
                <w:szCs w:val="24"/>
              </w:rPr>
              <w:t>Наименование государственной программы, подпрограммы</w:t>
            </w:r>
          </w:p>
          <w:p w:rsidR="00904CE0" w:rsidRPr="00A929B1" w:rsidRDefault="00904CE0" w:rsidP="00904CE0">
            <w:pPr>
              <w:jc w:val="both"/>
              <w:rPr>
                <w:b/>
                <w:bCs/>
                <w:color w:val="000000"/>
                <w:szCs w:val="24"/>
              </w:rPr>
            </w:pPr>
          </w:p>
        </w:tc>
        <w:tc>
          <w:tcPr>
            <w:tcW w:w="1858" w:type="dxa"/>
            <w:shd w:val="clear" w:color="auto" w:fill="auto"/>
          </w:tcPr>
          <w:p w:rsidR="00904CE0" w:rsidRPr="00A929B1" w:rsidRDefault="00904CE0" w:rsidP="00904CE0">
            <w:pPr>
              <w:jc w:val="center"/>
              <w:rPr>
                <w:b/>
                <w:bCs/>
                <w:color w:val="000000"/>
                <w:szCs w:val="24"/>
              </w:rPr>
            </w:pPr>
            <w:r w:rsidRPr="00A929B1">
              <w:rPr>
                <w:b/>
                <w:bCs/>
                <w:color w:val="000000"/>
                <w:szCs w:val="24"/>
              </w:rPr>
              <w:t>Бюджет</w:t>
            </w:r>
          </w:p>
        </w:tc>
        <w:tc>
          <w:tcPr>
            <w:tcW w:w="1693" w:type="dxa"/>
            <w:shd w:val="clear" w:color="auto" w:fill="auto"/>
          </w:tcPr>
          <w:p w:rsidR="00904CE0" w:rsidRPr="00A929B1" w:rsidRDefault="00904CE0" w:rsidP="00904CE0">
            <w:pPr>
              <w:jc w:val="center"/>
              <w:rPr>
                <w:b/>
                <w:bCs/>
                <w:color w:val="000000"/>
                <w:szCs w:val="24"/>
              </w:rPr>
            </w:pPr>
            <w:r w:rsidRPr="00A929B1">
              <w:rPr>
                <w:b/>
                <w:bCs/>
                <w:color w:val="000000"/>
                <w:szCs w:val="24"/>
              </w:rPr>
              <w:t>Кассовое исполнение</w:t>
            </w:r>
          </w:p>
        </w:tc>
        <w:tc>
          <w:tcPr>
            <w:tcW w:w="1035" w:type="dxa"/>
            <w:shd w:val="clear" w:color="auto" w:fill="auto"/>
          </w:tcPr>
          <w:p w:rsidR="00904CE0" w:rsidRPr="00A929B1" w:rsidRDefault="00904CE0" w:rsidP="00904CE0">
            <w:pPr>
              <w:jc w:val="center"/>
              <w:rPr>
                <w:b/>
                <w:bCs/>
                <w:color w:val="000000"/>
                <w:szCs w:val="24"/>
              </w:rPr>
            </w:pPr>
            <w:r w:rsidRPr="00A929B1">
              <w:rPr>
                <w:b/>
                <w:bCs/>
                <w:color w:val="000000"/>
                <w:szCs w:val="24"/>
              </w:rPr>
              <w:t>% исп.</w:t>
            </w:r>
          </w:p>
        </w:tc>
      </w:tr>
      <w:tr w:rsidR="00904CE0" w:rsidRPr="00A929B1" w:rsidTr="00904CE0">
        <w:tc>
          <w:tcPr>
            <w:tcW w:w="617" w:type="dxa"/>
            <w:shd w:val="clear" w:color="auto" w:fill="auto"/>
          </w:tcPr>
          <w:p w:rsidR="00904CE0" w:rsidRPr="00A929B1" w:rsidRDefault="00904CE0" w:rsidP="00904CE0">
            <w:pPr>
              <w:jc w:val="center"/>
              <w:rPr>
                <w:b/>
                <w:bCs/>
                <w:color w:val="000000"/>
                <w:szCs w:val="24"/>
              </w:rPr>
            </w:pPr>
          </w:p>
        </w:tc>
        <w:tc>
          <w:tcPr>
            <w:tcW w:w="4340" w:type="dxa"/>
            <w:shd w:val="clear" w:color="auto" w:fill="auto"/>
          </w:tcPr>
          <w:p w:rsidR="00904CE0" w:rsidRPr="00A929B1" w:rsidRDefault="00904CE0" w:rsidP="00904CE0">
            <w:pPr>
              <w:jc w:val="both"/>
              <w:rPr>
                <w:b/>
                <w:bCs/>
                <w:color w:val="000000"/>
                <w:szCs w:val="24"/>
              </w:rPr>
            </w:pPr>
            <w:r w:rsidRPr="00A929B1">
              <w:rPr>
                <w:b/>
                <w:bCs/>
                <w:color w:val="000000"/>
                <w:szCs w:val="24"/>
              </w:rPr>
              <w:t xml:space="preserve">Государственная программа Магаданской области «Развитие системы </w:t>
            </w:r>
            <w:r w:rsidR="00A929B1" w:rsidRPr="00A929B1">
              <w:rPr>
                <w:b/>
                <w:bCs/>
                <w:color w:val="000000"/>
                <w:szCs w:val="24"/>
              </w:rPr>
              <w:t>государственного и муниципального управления,</w:t>
            </w:r>
            <w:r w:rsidRPr="00A929B1">
              <w:rPr>
                <w:b/>
                <w:bCs/>
                <w:color w:val="000000"/>
                <w:szCs w:val="24"/>
              </w:rPr>
              <w:t xml:space="preserve"> и профилактика коррупции в Магаданской области» на 2017-2021 годы», всего:</w:t>
            </w:r>
          </w:p>
        </w:tc>
        <w:tc>
          <w:tcPr>
            <w:tcW w:w="1858"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3 722,0</w:t>
            </w:r>
          </w:p>
        </w:tc>
        <w:tc>
          <w:tcPr>
            <w:tcW w:w="1693"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3 653,7</w:t>
            </w:r>
          </w:p>
        </w:tc>
        <w:tc>
          <w:tcPr>
            <w:tcW w:w="1035"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98,2</w:t>
            </w:r>
          </w:p>
        </w:tc>
      </w:tr>
      <w:tr w:rsidR="00904CE0" w:rsidRPr="00A929B1" w:rsidTr="00904CE0">
        <w:tc>
          <w:tcPr>
            <w:tcW w:w="9543" w:type="dxa"/>
            <w:gridSpan w:val="5"/>
            <w:shd w:val="clear" w:color="auto" w:fill="auto"/>
          </w:tcPr>
          <w:p w:rsidR="00904CE0" w:rsidRPr="00A929B1" w:rsidRDefault="00904CE0" w:rsidP="00904CE0">
            <w:pPr>
              <w:jc w:val="both"/>
              <w:rPr>
                <w:b/>
                <w:bCs/>
                <w:color w:val="000000"/>
                <w:szCs w:val="24"/>
              </w:rPr>
            </w:pPr>
            <w:r w:rsidRPr="00A929B1">
              <w:rPr>
                <w:b/>
                <w:bCs/>
                <w:color w:val="000000"/>
                <w:szCs w:val="24"/>
              </w:rPr>
              <w:t>в том числе:</w:t>
            </w:r>
          </w:p>
        </w:tc>
      </w:tr>
      <w:tr w:rsidR="00904CE0" w:rsidRPr="00A929B1" w:rsidTr="00904CE0">
        <w:trPr>
          <w:trHeight w:val="1364"/>
        </w:trPr>
        <w:tc>
          <w:tcPr>
            <w:tcW w:w="617" w:type="dxa"/>
            <w:shd w:val="clear" w:color="auto" w:fill="auto"/>
          </w:tcPr>
          <w:p w:rsidR="00904CE0" w:rsidRPr="00A929B1" w:rsidRDefault="00904CE0" w:rsidP="00904CE0">
            <w:pPr>
              <w:jc w:val="center"/>
              <w:rPr>
                <w:bCs/>
                <w:color w:val="000000"/>
                <w:szCs w:val="24"/>
              </w:rPr>
            </w:pPr>
            <w:r w:rsidRPr="00A929B1">
              <w:rPr>
                <w:bCs/>
                <w:color w:val="000000"/>
                <w:szCs w:val="24"/>
              </w:rPr>
              <w:t>1.</w:t>
            </w:r>
          </w:p>
        </w:tc>
        <w:tc>
          <w:tcPr>
            <w:tcW w:w="4340" w:type="dxa"/>
            <w:shd w:val="clear" w:color="auto" w:fill="auto"/>
          </w:tcPr>
          <w:p w:rsidR="00904CE0" w:rsidRPr="00A929B1" w:rsidRDefault="00904CE0" w:rsidP="00904CE0">
            <w:pPr>
              <w:jc w:val="both"/>
              <w:rPr>
                <w:bCs/>
                <w:color w:val="000000"/>
                <w:szCs w:val="24"/>
              </w:rPr>
            </w:pPr>
            <w:r w:rsidRPr="00A929B1">
              <w:rPr>
                <w:bCs/>
                <w:color w:val="000000"/>
                <w:szCs w:val="24"/>
              </w:rPr>
              <w:t>Подпрограмма «Развитие государственной гражданской службы и муниципальной службы в Магаданской области» на 2017-2021 годы»</w:t>
            </w:r>
          </w:p>
        </w:tc>
        <w:tc>
          <w:tcPr>
            <w:tcW w:w="1858" w:type="dxa"/>
            <w:shd w:val="clear" w:color="auto" w:fill="auto"/>
            <w:vAlign w:val="center"/>
          </w:tcPr>
          <w:p w:rsidR="00904CE0" w:rsidRPr="00A929B1" w:rsidRDefault="00904CE0" w:rsidP="00904CE0">
            <w:pPr>
              <w:jc w:val="center"/>
              <w:rPr>
                <w:color w:val="000000"/>
                <w:szCs w:val="24"/>
              </w:rPr>
            </w:pPr>
            <w:r w:rsidRPr="00A929B1">
              <w:rPr>
                <w:color w:val="000000"/>
                <w:szCs w:val="24"/>
              </w:rPr>
              <w:t>2 487,0</w:t>
            </w:r>
          </w:p>
        </w:tc>
        <w:tc>
          <w:tcPr>
            <w:tcW w:w="1693" w:type="dxa"/>
            <w:shd w:val="clear" w:color="auto" w:fill="auto"/>
            <w:vAlign w:val="center"/>
          </w:tcPr>
          <w:p w:rsidR="00904CE0" w:rsidRPr="00A929B1" w:rsidRDefault="00904CE0" w:rsidP="00904CE0">
            <w:pPr>
              <w:jc w:val="center"/>
              <w:rPr>
                <w:color w:val="000000"/>
                <w:szCs w:val="24"/>
              </w:rPr>
            </w:pPr>
            <w:r w:rsidRPr="00A929B1">
              <w:rPr>
                <w:color w:val="000000"/>
                <w:szCs w:val="24"/>
              </w:rPr>
              <w:t>2 459,4</w:t>
            </w:r>
          </w:p>
        </w:tc>
        <w:tc>
          <w:tcPr>
            <w:tcW w:w="1035" w:type="dxa"/>
            <w:shd w:val="clear" w:color="auto" w:fill="auto"/>
            <w:vAlign w:val="center"/>
          </w:tcPr>
          <w:p w:rsidR="00904CE0" w:rsidRPr="00A929B1" w:rsidRDefault="00904CE0" w:rsidP="00904CE0">
            <w:pPr>
              <w:jc w:val="center"/>
              <w:rPr>
                <w:color w:val="000000"/>
                <w:szCs w:val="24"/>
              </w:rPr>
            </w:pPr>
            <w:r w:rsidRPr="00A929B1">
              <w:rPr>
                <w:color w:val="000000"/>
                <w:szCs w:val="24"/>
              </w:rPr>
              <w:t>98,9</w:t>
            </w:r>
          </w:p>
        </w:tc>
      </w:tr>
      <w:tr w:rsidR="00904CE0" w:rsidRPr="00A929B1" w:rsidTr="00904CE0">
        <w:tc>
          <w:tcPr>
            <w:tcW w:w="617" w:type="dxa"/>
            <w:shd w:val="clear" w:color="auto" w:fill="auto"/>
          </w:tcPr>
          <w:p w:rsidR="00904CE0" w:rsidRPr="00A929B1" w:rsidRDefault="00904CE0" w:rsidP="00904CE0">
            <w:pPr>
              <w:jc w:val="center"/>
              <w:rPr>
                <w:bCs/>
                <w:color w:val="000000"/>
                <w:szCs w:val="24"/>
              </w:rPr>
            </w:pPr>
            <w:r w:rsidRPr="00A929B1">
              <w:rPr>
                <w:bCs/>
                <w:color w:val="000000"/>
                <w:szCs w:val="24"/>
              </w:rPr>
              <w:t>2.</w:t>
            </w:r>
          </w:p>
        </w:tc>
        <w:tc>
          <w:tcPr>
            <w:tcW w:w="4340" w:type="dxa"/>
            <w:shd w:val="clear" w:color="auto" w:fill="auto"/>
          </w:tcPr>
          <w:p w:rsidR="00904CE0" w:rsidRPr="00A929B1" w:rsidRDefault="00904CE0" w:rsidP="00904CE0">
            <w:pPr>
              <w:jc w:val="both"/>
              <w:rPr>
                <w:color w:val="000000"/>
                <w:szCs w:val="24"/>
              </w:rPr>
            </w:pPr>
            <w:r w:rsidRPr="00A929B1">
              <w:rPr>
                <w:color w:val="000000"/>
                <w:szCs w:val="24"/>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1858" w:type="dxa"/>
            <w:shd w:val="clear" w:color="auto" w:fill="auto"/>
            <w:vAlign w:val="center"/>
          </w:tcPr>
          <w:p w:rsidR="00904CE0" w:rsidRPr="00A929B1" w:rsidRDefault="00904CE0" w:rsidP="00904CE0">
            <w:pPr>
              <w:jc w:val="center"/>
              <w:rPr>
                <w:color w:val="000000"/>
                <w:szCs w:val="24"/>
              </w:rPr>
            </w:pPr>
            <w:r w:rsidRPr="00A929B1">
              <w:rPr>
                <w:color w:val="000000"/>
                <w:szCs w:val="24"/>
              </w:rPr>
              <w:t>105,0</w:t>
            </w:r>
          </w:p>
        </w:tc>
        <w:tc>
          <w:tcPr>
            <w:tcW w:w="1693" w:type="dxa"/>
            <w:shd w:val="clear" w:color="auto" w:fill="auto"/>
            <w:vAlign w:val="center"/>
          </w:tcPr>
          <w:p w:rsidR="00904CE0" w:rsidRPr="00A929B1" w:rsidRDefault="00904CE0" w:rsidP="00904CE0">
            <w:pPr>
              <w:jc w:val="center"/>
              <w:rPr>
                <w:color w:val="000000"/>
                <w:szCs w:val="24"/>
              </w:rPr>
            </w:pPr>
            <w:r w:rsidRPr="00A929B1">
              <w:rPr>
                <w:color w:val="000000"/>
                <w:szCs w:val="24"/>
              </w:rPr>
              <w:t>105,0</w:t>
            </w:r>
          </w:p>
        </w:tc>
        <w:tc>
          <w:tcPr>
            <w:tcW w:w="1035" w:type="dxa"/>
            <w:shd w:val="clear" w:color="auto" w:fill="auto"/>
            <w:vAlign w:val="center"/>
          </w:tcPr>
          <w:p w:rsidR="00904CE0" w:rsidRPr="00A929B1" w:rsidRDefault="00904CE0" w:rsidP="00904CE0">
            <w:pPr>
              <w:jc w:val="center"/>
              <w:rPr>
                <w:color w:val="000000"/>
                <w:szCs w:val="24"/>
              </w:rPr>
            </w:pPr>
            <w:r w:rsidRPr="00A929B1">
              <w:rPr>
                <w:color w:val="000000"/>
                <w:szCs w:val="24"/>
              </w:rPr>
              <w:t>100,0</w:t>
            </w:r>
          </w:p>
        </w:tc>
      </w:tr>
      <w:tr w:rsidR="00904CE0" w:rsidRPr="00A929B1" w:rsidTr="00904CE0">
        <w:tc>
          <w:tcPr>
            <w:tcW w:w="617" w:type="dxa"/>
            <w:shd w:val="clear" w:color="auto" w:fill="auto"/>
          </w:tcPr>
          <w:p w:rsidR="00904CE0" w:rsidRPr="00A929B1" w:rsidRDefault="00904CE0" w:rsidP="00904CE0">
            <w:pPr>
              <w:jc w:val="center"/>
              <w:rPr>
                <w:bCs/>
                <w:color w:val="000000"/>
                <w:szCs w:val="24"/>
              </w:rPr>
            </w:pPr>
            <w:r w:rsidRPr="00A929B1">
              <w:rPr>
                <w:bCs/>
                <w:color w:val="000000"/>
                <w:szCs w:val="24"/>
              </w:rPr>
              <w:t>3.</w:t>
            </w:r>
          </w:p>
        </w:tc>
        <w:tc>
          <w:tcPr>
            <w:tcW w:w="4340" w:type="dxa"/>
            <w:shd w:val="clear" w:color="auto" w:fill="auto"/>
          </w:tcPr>
          <w:p w:rsidR="00904CE0" w:rsidRPr="00A929B1" w:rsidRDefault="00904CE0" w:rsidP="00904CE0">
            <w:pPr>
              <w:jc w:val="both"/>
              <w:rPr>
                <w:color w:val="000000"/>
                <w:szCs w:val="24"/>
              </w:rPr>
            </w:pPr>
            <w:r w:rsidRPr="00A929B1">
              <w:rPr>
                <w:color w:val="000000"/>
                <w:szCs w:val="24"/>
              </w:rPr>
              <w:t>Подпрограмма «Формирование и подготовка резерва управленческих кадров Магаданской области» на 2017-2021 годы»</w:t>
            </w:r>
          </w:p>
          <w:p w:rsidR="00904CE0" w:rsidRPr="00A929B1" w:rsidRDefault="00904CE0" w:rsidP="00904CE0">
            <w:pPr>
              <w:jc w:val="both"/>
              <w:rPr>
                <w:color w:val="000000"/>
                <w:szCs w:val="24"/>
              </w:rPr>
            </w:pPr>
          </w:p>
        </w:tc>
        <w:tc>
          <w:tcPr>
            <w:tcW w:w="1858" w:type="dxa"/>
            <w:shd w:val="clear" w:color="auto" w:fill="auto"/>
            <w:vAlign w:val="center"/>
          </w:tcPr>
          <w:p w:rsidR="00904CE0" w:rsidRPr="00A929B1" w:rsidRDefault="00904CE0" w:rsidP="00904CE0">
            <w:pPr>
              <w:jc w:val="center"/>
              <w:rPr>
                <w:color w:val="000000"/>
                <w:szCs w:val="24"/>
              </w:rPr>
            </w:pPr>
            <w:r w:rsidRPr="00A929B1">
              <w:rPr>
                <w:color w:val="000000"/>
                <w:szCs w:val="24"/>
              </w:rPr>
              <w:t>574,2</w:t>
            </w:r>
          </w:p>
        </w:tc>
        <w:tc>
          <w:tcPr>
            <w:tcW w:w="1693" w:type="dxa"/>
            <w:shd w:val="clear" w:color="auto" w:fill="auto"/>
            <w:vAlign w:val="center"/>
          </w:tcPr>
          <w:p w:rsidR="00904CE0" w:rsidRPr="00A929B1" w:rsidRDefault="00904CE0" w:rsidP="00904CE0">
            <w:pPr>
              <w:jc w:val="center"/>
              <w:rPr>
                <w:color w:val="000000"/>
                <w:szCs w:val="24"/>
              </w:rPr>
            </w:pPr>
            <w:r w:rsidRPr="00A929B1">
              <w:rPr>
                <w:color w:val="000000"/>
                <w:szCs w:val="24"/>
              </w:rPr>
              <w:t>555,4</w:t>
            </w:r>
          </w:p>
        </w:tc>
        <w:tc>
          <w:tcPr>
            <w:tcW w:w="1035" w:type="dxa"/>
            <w:shd w:val="clear" w:color="auto" w:fill="auto"/>
            <w:vAlign w:val="center"/>
          </w:tcPr>
          <w:p w:rsidR="00904CE0" w:rsidRPr="00A929B1" w:rsidRDefault="00904CE0" w:rsidP="00904CE0">
            <w:pPr>
              <w:jc w:val="center"/>
              <w:rPr>
                <w:color w:val="000000"/>
                <w:szCs w:val="24"/>
              </w:rPr>
            </w:pPr>
            <w:r w:rsidRPr="00A929B1">
              <w:rPr>
                <w:color w:val="000000"/>
                <w:szCs w:val="24"/>
              </w:rPr>
              <w:t>96,7</w:t>
            </w:r>
          </w:p>
        </w:tc>
      </w:tr>
      <w:tr w:rsidR="00904CE0" w:rsidRPr="00A929B1" w:rsidTr="00904CE0">
        <w:tc>
          <w:tcPr>
            <w:tcW w:w="617" w:type="dxa"/>
            <w:shd w:val="clear" w:color="auto" w:fill="auto"/>
          </w:tcPr>
          <w:p w:rsidR="00904CE0" w:rsidRPr="00A929B1" w:rsidRDefault="00904CE0" w:rsidP="00904CE0">
            <w:pPr>
              <w:jc w:val="center"/>
              <w:rPr>
                <w:bCs/>
                <w:color w:val="000000"/>
                <w:szCs w:val="24"/>
              </w:rPr>
            </w:pPr>
            <w:r w:rsidRPr="00A929B1">
              <w:rPr>
                <w:bCs/>
                <w:color w:val="000000"/>
                <w:szCs w:val="24"/>
              </w:rPr>
              <w:t>4.</w:t>
            </w:r>
          </w:p>
        </w:tc>
        <w:tc>
          <w:tcPr>
            <w:tcW w:w="4340" w:type="dxa"/>
            <w:shd w:val="clear" w:color="auto" w:fill="auto"/>
          </w:tcPr>
          <w:p w:rsidR="00904CE0" w:rsidRPr="00A929B1" w:rsidRDefault="00904CE0" w:rsidP="00904CE0">
            <w:pPr>
              <w:jc w:val="both"/>
              <w:rPr>
                <w:color w:val="000000"/>
                <w:szCs w:val="24"/>
              </w:rPr>
            </w:pPr>
            <w:r w:rsidRPr="00A929B1">
              <w:rPr>
                <w:color w:val="000000"/>
                <w:szCs w:val="24"/>
              </w:rPr>
              <w:t>Подпрограмма «Профилактика коррупции в Магаданской области» на 2017-2021 годы»</w:t>
            </w:r>
          </w:p>
        </w:tc>
        <w:tc>
          <w:tcPr>
            <w:tcW w:w="1858" w:type="dxa"/>
            <w:shd w:val="clear" w:color="auto" w:fill="auto"/>
            <w:vAlign w:val="center"/>
          </w:tcPr>
          <w:p w:rsidR="00904CE0" w:rsidRPr="00A929B1" w:rsidRDefault="00904CE0" w:rsidP="00904CE0">
            <w:pPr>
              <w:jc w:val="center"/>
              <w:rPr>
                <w:color w:val="000000"/>
                <w:szCs w:val="24"/>
              </w:rPr>
            </w:pPr>
            <w:r w:rsidRPr="00A929B1">
              <w:rPr>
                <w:color w:val="000000"/>
                <w:szCs w:val="24"/>
              </w:rPr>
              <w:t>555,8</w:t>
            </w:r>
          </w:p>
        </w:tc>
        <w:tc>
          <w:tcPr>
            <w:tcW w:w="1693" w:type="dxa"/>
            <w:shd w:val="clear" w:color="auto" w:fill="auto"/>
            <w:vAlign w:val="center"/>
          </w:tcPr>
          <w:p w:rsidR="00904CE0" w:rsidRPr="00A929B1" w:rsidRDefault="00904CE0" w:rsidP="00904CE0">
            <w:pPr>
              <w:jc w:val="center"/>
              <w:rPr>
                <w:color w:val="000000"/>
                <w:szCs w:val="24"/>
              </w:rPr>
            </w:pPr>
            <w:r w:rsidRPr="00A929B1">
              <w:rPr>
                <w:color w:val="000000"/>
                <w:szCs w:val="24"/>
              </w:rPr>
              <w:t>533,9</w:t>
            </w:r>
          </w:p>
        </w:tc>
        <w:tc>
          <w:tcPr>
            <w:tcW w:w="1035" w:type="dxa"/>
            <w:shd w:val="clear" w:color="auto" w:fill="auto"/>
            <w:vAlign w:val="center"/>
          </w:tcPr>
          <w:p w:rsidR="00904CE0" w:rsidRPr="00A929B1" w:rsidRDefault="00904CE0" w:rsidP="00904CE0">
            <w:pPr>
              <w:jc w:val="center"/>
              <w:rPr>
                <w:color w:val="000000"/>
                <w:szCs w:val="24"/>
              </w:rPr>
            </w:pPr>
            <w:r w:rsidRPr="00A929B1">
              <w:rPr>
                <w:color w:val="000000"/>
                <w:szCs w:val="24"/>
              </w:rPr>
              <w:t>96,1</w:t>
            </w:r>
          </w:p>
        </w:tc>
      </w:tr>
    </w:tbl>
    <w:p w:rsidR="00904CE0" w:rsidRPr="00904CE0" w:rsidRDefault="00904CE0" w:rsidP="00904CE0">
      <w:pPr>
        <w:rPr>
          <w:color w:val="000000"/>
          <w:sz w:val="28"/>
          <w:szCs w:val="28"/>
          <w:highlight w:val="yellow"/>
        </w:rPr>
      </w:pPr>
    </w:p>
    <w:p w:rsidR="00904CE0" w:rsidRPr="00904CE0" w:rsidRDefault="00904CE0" w:rsidP="00645834">
      <w:pPr>
        <w:widowControl w:val="0"/>
        <w:numPr>
          <w:ilvl w:val="0"/>
          <w:numId w:val="13"/>
        </w:numPr>
        <w:autoSpaceDE w:val="0"/>
        <w:autoSpaceDN w:val="0"/>
        <w:adjustRightInd w:val="0"/>
        <w:jc w:val="center"/>
        <w:rPr>
          <w:rFonts w:cs="Arial"/>
          <w:b/>
          <w:color w:val="000000"/>
          <w:sz w:val="28"/>
          <w:szCs w:val="28"/>
          <w:lang w:eastAsia="en-US"/>
        </w:rPr>
      </w:pPr>
      <w:r w:rsidRPr="00904CE0">
        <w:rPr>
          <w:rFonts w:cs="Arial"/>
          <w:b/>
          <w:color w:val="000000"/>
          <w:sz w:val="28"/>
          <w:szCs w:val="28"/>
          <w:lang w:eastAsia="en-US"/>
        </w:rPr>
        <w:t xml:space="preserve">Подпрограмма </w:t>
      </w:r>
      <w:r w:rsidRPr="00904CE0">
        <w:rPr>
          <w:rFonts w:cs="Arial"/>
          <w:b/>
          <w:bCs/>
          <w:color w:val="000000"/>
          <w:sz w:val="28"/>
          <w:szCs w:val="28"/>
          <w:lang w:eastAsia="en-US"/>
        </w:rPr>
        <w:t>«Развитие государственной гражданской службы и муниципальной службы в Магаданской области» на 2017-2021 годы»</w:t>
      </w:r>
    </w:p>
    <w:p w:rsidR="00904CE0" w:rsidRPr="00904CE0" w:rsidRDefault="00904CE0" w:rsidP="00904CE0">
      <w:pPr>
        <w:widowControl w:val="0"/>
        <w:autoSpaceDE w:val="0"/>
        <w:autoSpaceDN w:val="0"/>
        <w:adjustRightInd w:val="0"/>
        <w:jc w:val="center"/>
        <w:rPr>
          <w:b/>
          <w:color w:val="000000"/>
          <w:sz w:val="28"/>
          <w:szCs w:val="28"/>
          <w:u w:val="single"/>
        </w:rPr>
      </w:pPr>
    </w:p>
    <w:p w:rsidR="00904CE0" w:rsidRPr="00904CE0" w:rsidRDefault="00904CE0" w:rsidP="00904CE0">
      <w:pPr>
        <w:widowControl w:val="0"/>
        <w:autoSpaceDE w:val="0"/>
        <w:autoSpaceDN w:val="0"/>
        <w:ind w:firstLine="708"/>
        <w:jc w:val="both"/>
        <w:rPr>
          <w:color w:val="000000"/>
          <w:sz w:val="28"/>
          <w:szCs w:val="28"/>
        </w:rPr>
      </w:pPr>
      <w:r w:rsidRPr="00904CE0">
        <w:rPr>
          <w:color w:val="000000"/>
          <w:sz w:val="28"/>
          <w:szCs w:val="28"/>
        </w:rPr>
        <w:t>Задача Подпрограммы является:</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Создание единых и целостных современных систем гражданской службы и муниципальной службы, ориентированных на приоритеты развития Магаданской области с учетом интересов населения, направленных на результативную деятельность гражданских служащих и муниципальных служащих по обеспечению эффективного исполнения полномочий органов государственной власти Магаданской области и органов местного самоуправления муниципальных образований Магаданской области, выражающихся в:</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совершенствовании правового регулирования гражданской службы и муниципальной службы;</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xml:space="preserve">- внедрении эффективных технологий и современных методов в кадровую работу органов государственной власти Магаданской области и органов местного самоуправления муниципальных образований Магаданской </w:t>
      </w:r>
      <w:r w:rsidRPr="00904CE0">
        <w:rPr>
          <w:rFonts w:eastAsia="Calibri"/>
          <w:sz w:val="28"/>
          <w:szCs w:val="28"/>
        </w:rPr>
        <w:lastRenderedPageBreak/>
        <w:t>области;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повышении доверия граждан к гражданской службе и муниципальной службе, обеспечении открытости и прозрачности гражданской службы и муниципальной службы;</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развитии системы дополнительного профессионального образования гражданских служащих и муниципальных служащих</w:t>
      </w:r>
    </w:p>
    <w:p w:rsidR="00904CE0" w:rsidRPr="00904CE0" w:rsidRDefault="00904CE0" w:rsidP="00904CE0">
      <w:pPr>
        <w:widowControl w:val="0"/>
        <w:autoSpaceDE w:val="0"/>
        <w:autoSpaceDN w:val="0"/>
        <w:ind w:firstLine="709"/>
        <w:jc w:val="both"/>
        <w:rPr>
          <w:rFonts w:eastAsia="Calibri"/>
          <w:color w:val="000000"/>
          <w:sz w:val="28"/>
          <w:szCs w:val="28"/>
        </w:rPr>
      </w:pPr>
      <w:r w:rsidRPr="00904CE0">
        <w:rPr>
          <w:color w:val="000000"/>
          <w:sz w:val="28"/>
          <w:szCs w:val="28"/>
        </w:rPr>
        <w:t>Ответственные исполнители - а</w:t>
      </w:r>
      <w:r w:rsidRPr="00904CE0">
        <w:rPr>
          <w:rFonts w:eastAsia="Calibri"/>
          <w:color w:val="000000"/>
          <w:sz w:val="28"/>
          <w:szCs w:val="28"/>
        </w:rPr>
        <w:t>ппарат губернатора Магаданской области, министерство государственно-правового развития Магаданской области.</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Исполнение расходов областного бюджета по подпрограмме «Развитие государственной гражданской службы и муниципальной службы в Магаданской области» на 2017-2021 годы» характеризуется следующими данными:</w:t>
      </w:r>
    </w:p>
    <w:p w:rsidR="00904CE0" w:rsidRPr="00904CE0" w:rsidRDefault="00904CE0" w:rsidP="00904CE0">
      <w:pPr>
        <w:widowControl w:val="0"/>
        <w:autoSpaceDE w:val="0"/>
        <w:autoSpaceDN w:val="0"/>
        <w:adjustRightInd w:val="0"/>
        <w:jc w:val="right"/>
        <w:rPr>
          <w:color w:val="000000"/>
          <w:sz w:val="28"/>
          <w:szCs w:val="28"/>
          <w:highlight w:val="yellow"/>
        </w:rPr>
      </w:pPr>
    </w:p>
    <w:p w:rsidR="00904CE0" w:rsidRPr="00904CE0" w:rsidRDefault="00904CE0" w:rsidP="00904CE0">
      <w:pPr>
        <w:widowControl w:val="0"/>
        <w:autoSpaceDE w:val="0"/>
        <w:autoSpaceDN w:val="0"/>
        <w:adjustRightInd w:val="0"/>
        <w:jc w:val="right"/>
        <w:rPr>
          <w:color w:val="000000"/>
          <w:sz w:val="28"/>
          <w:szCs w:val="28"/>
        </w:rPr>
      </w:pPr>
      <w:r w:rsidRPr="00904CE0">
        <w:rPr>
          <w:color w:val="000000"/>
          <w:sz w:val="28"/>
          <w:szCs w:val="28"/>
        </w:rPr>
        <w:t>тыс. руб.</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856"/>
        <w:gridCol w:w="1417"/>
        <w:gridCol w:w="1559"/>
        <w:gridCol w:w="850"/>
      </w:tblGrid>
      <w:tr w:rsidR="00904CE0" w:rsidRPr="00A929B1" w:rsidTr="00A929B1">
        <w:trPr>
          <w:tblHeader/>
        </w:trPr>
        <w:tc>
          <w:tcPr>
            <w:tcW w:w="668" w:type="dxa"/>
            <w:shd w:val="clear" w:color="auto" w:fill="auto"/>
          </w:tcPr>
          <w:p w:rsidR="00904CE0" w:rsidRPr="00A929B1" w:rsidRDefault="00904CE0" w:rsidP="00904CE0">
            <w:pPr>
              <w:jc w:val="center"/>
              <w:rPr>
                <w:b/>
                <w:bCs/>
                <w:color w:val="000000"/>
                <w:szCs w:val="24"/>
              </w:rPr>
            </w:pPr>
            <w:r w:rsidRPr="00A929B1">
              <w:rPr>
                <w:b/>
                <w:bCs/>
                <w:color w:val="000000"/>
                <w:szCs w:val="24"/>
              </w:rPr>
              <w:t>№ п/п</w:t>
            </w:r>
          </w:p>
        </w:tc>
        <w:tc>
          <w:tcPr>
            <w:tcW w:w="4856" w:type="dxa"/>
            <w:shd w:val="clear" w:color="auto" w:fill="auto"/>
          </w:tcPr>
          <w:p w:rsidR="00904CE0" w:rsidRPr="00A929B1" w:rsidRDefault="00904CE0" w:rsidP="00904CE0">
            <w:pPr>
              <w:jc w:val="both"/>
              <w:rPr>
                <w:b/>
                <w:bCs/>
                <w:color w:val="000000"/>
                <w:szCs w:val="24"/>
              </w:rPr>
            </w:pPr>
            <w:r w:rsidRPr="00A929B1">
              <w:rPr>
                <w:b/>
                <w:bCs/>
                <w:color w:val="000000"/>
                <w:szCs w:val="24"/>
              </w:rPr>
              <w:t>Наименование государственной программы, подпрограммы</w:t>
            </w:r>
          </w:p>
        </w:tc>
        <w:tc>
          <w:tcPr>
            <w:tcW w:w="1417" w:type="dxa"/>
            <w:shd w:val="clear" w:color="auto" w:fill="auto"/>
          </w:tcPr>
          <w:p w:rsidR="00904CE0" w:rsidRPr="00A929B1" w:rsidRDefault="00904CE0" w:rsidP="00904CE0">
            <w:pPr>
              <w:jc w:val="center"/>
              <w:rPr>
                <w:b/>
                <w:bCs/>
                <w:color w:val="000000"/>
                <w:szCs w:val="24"/>
              </w:rPr>
            </w:pPr>
            <w:r w:rsidRPr="00A929B1">
              <w:rPr>
                <w:b/>
                <w:bCs/>
                <w:color w:val="000000"/>
                <w:szCs w:val="24"/>
              </w:rPr>
              <w:t>Бюджет</w:t>
            </w:r>
          </w:p>
        </w:tc>
        <w:tc>
          <w:tcPr>
            <w:tcW w:w="1559" w:type="dxa"/>
            <w:shd w:val="clear" w:color="auto" w:fill="auto"/>
          </w:tcPr>
          <w:p w:rsidR="00904CE0" w:rsidRPr="00A929B1" w:rsidRDefault="00904CE0" w:rsidP="00904CE0">
            <w:pPr>
              <w:jc w:val="center"/>
              <w:rPr>
                <w:b/>
                <w:bCs/>
                <w:color w:val="000000"/>
                <w:szCs w:val="24"/>
              </w:rPr>
            </w:pPr>
            <w:r w:rsidRPr="00A929B1">
              <w:rPr>
                <w:b/>
                <w:bCs/>
                <w:color w:val="000000"/>
                <w:szCs w:val="24"/>
              </w:rPr>
              <w:t>Кассовое исполнение</w:t>
            </w:r>
          </w:p>
        </w:tc>
        <w:tc>
          <w:tcPr>
            <w:tcW w:w="850" w:type="dxa"/>
            <w:shd w:val="clear" w:color="auto" w:fill="auto"/>
          </w:tcPr>
          <w:p w:rsidR="00904CE0" w:rsidRPr="00A929B1" w:rsidRDefault="00904CE0" w:rsidP="00904CE0">
            <w:pPr>
              <w:jc w:val="center"/>
              <w:rPr>
                <w:b/>
                <w:bCs/>
                <w:color w:val="000000"/>
                <w:szCs w:val="24"/>
              </w:rPr>
            </w:pPr>
            <w:r w:rsidRPr="00A929B1">
              <w:rPr>
                <w:b/>
                <w:bCs/>
                <w:color w:val="000000"/>
                <w:szCs w:val="24"/>
              </w:rPr>
              <w:t>% исп.</w:t>
            </w:r>
          </w:p>
        </w:tc>
      </w:tr>
      <w:tr w:rsidR="00904CE0" w:rsidRPr="00A929B1" w:rsidTr="00A929B1">
        <w:trPr>
          <w:trHeight w:val="313"/>
        </w:trPr>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
                <w:bCs/>
                <w:color w:val="000000"/>
                <w:szCs w:val="24"/>
              </w:rPr>
            </w:pPr>
            <w:r w:rsidRPr="00A929B1">
              <w:rPr>
                <w:b/>
                <w:bCs/>
                <w:color w:val="000000"/>
                <w:szCs w:val="24"/>
              </w:rPr>
              <w:t>ВСЕГО:</w:t>
            </w:r>
          </w:p>
        </w:tc>
        <w:tc>
          <w:tcPr>
            <w:tcW w:w="1417"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2 487,0</w:t>
            </w:r>
          </w:p>
        </w:tc>
        <w:tc>
          <w:tcPr>
            <w:tcW w:w="1559"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2 459,4</w:t>
            </w:r>
          </w:p>
        </w:tc>
        <w:tc>
          <w:tcPr>
            <w:tcW w:w="850" w:type="dxa"/>
            <w:shd w:val="clear" w:color="auto" w:fill="auto"/>
            <w:vAlign w:val="center"/>
          </w:tcPr>
          <w:p w:rsidR="00904CE0" w:rsidRPr="00A929B1" w:rsidRDefault="00904CE0" w:rsidP="00904CE0">
            <w:pPr>
              <w:jc w:val="center"/>
              <w:rPr>
                <w:b/>
                <w:bCs/>
                <w:color w:val="000000"/>
                <w:szCs w:val="24"/>
              </w:rPr>
            </w:pPr>
            <w:r w:rsidRPr="00A929B1">
              <w:rPr>
                <w:b/>
                <w:bCs/>
                <w:color w:val="000000"/>
                <w:szCs w:val="24"/>
              </w:rPr>
              <w:t>98,9</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Правительство 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1 937,0</w:t>
            </w:r>
          </w:p>
        </w:tc>
        <w:tc>
          <w:tcPr>
            <w:tcW w:w="1559" w:type="dxa"/>
            <w:shd w:val="clear" w:color="auto" w:fill="auto"/>
          </w:tcPr>
          <w:p w:rsidR="00904CE0" w:rsidRPr="00A929B1" w:rsidRDefault="00904CE0" w:rsidP="00904CE0">
            <w:pPr>
              <w:jc w:val="center"/>
              <w:rPr>
                <w:bCs/>
                <w:szCs w:val="24"/>
              </w:rPr>
            </w:pPr>
            <w:r w:rsidRPr="00A929B1">
              <w:rPr>
                <w:bCs/>
                <w:szCs w:val="24"/>
              </w:rPr>
              <w:t>1 922,6</w:t>
            </w:r>
          </w:p>
        </w:tc>
        <w:tc>
          <w:tcPr>
            <w:tcW w:w="850" w:type="dxa"/>
            <w:shd w:val="clear" w:color="auto" w:fill="auto"/>
          </w:tcPr>
          <w:p w:rsidR="00904CE0" w:rsidRPr="00A929B1" w:rsidRDefault="00904CE0" w:rsidP="00904CE0">
            <w:pPr>
              <w:jc w:val="center"/>
              <w:rPr>
                <w:bCs/>
                <w:szCs w:val="24"/>
              </w:rPr>
            </w:pPr>
            <w:r w:rsidRPr="00A929B1">
              <w:rPr>
                <w:bCs/>
                <w:szCs w:val="24"/>
              </w:rPr>
              <w:t>99,3</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Магаданская областная Дума</w:t>
            </w:r>
          </w:p>
        </w:tc>
        <w:tc>
          <w:tcPr>
            <w:tcW w:w="1417" w:type="dxa"/>
            <w:shd w:val="clear" w:color="auto" w:fill="auto"/>
          </w:tcPr>
          <w:p w:rsidR="00904CE0" w:rsidRPr="00A929B1" w:rsidRDefault="00904CE0" w:rsidP="00904CE0">
            <w:pPr>
              <w:jc w:val="center"/>
              <w:rPr>
                <w:bCs/>
                <w:szCs w:val="24"/>
              </w:rPr>
            </w:pPr>
            <w:r w:rsidRPr="00A929B1">
              <w:rPr>
                <w:bCs/>
                <w:szCs w:val="24"/>
              </w:rPr>
              <w:t>33,0</w:t>
            </w:r>
          </w:p>
        </w:tc>
        <w:tc>
          <w:tcPr>
            <w:tcW w:w="1559" w:type="dxa"/>
            <w:shd w:val="clear" w:color="auto" w:fill="auto"/>
          </w:tcPr>
          <w:p w:rsidR="00904CE0" w:rsidRPr="00A929B1" w:rsidRDefault="00904CE0" w:rsidP="00904CE0">
            <w:pPr>
              <w:jc w:val="center"/>
              <w:rPr>
                <w:bCs/>
                <w:szCs w:val="24"/>
              </w:rPr>
            </w:pPr>
            <w:r w:rsidRPr="00A929B1">
              <w:rPr>
                <w:bCs/>
                <w:szCs w:val="24"/>
              </w:rPr>
              <w:t>33,0</w:t>
            </w:r>
          </w:p>
        </w:tc>
        <w:tc>
          <w:tcPr>
            <w:tcW w:w="850" w:type="dxa"/>
            <w:shd w:val="clear" w:color="auto" w:fill="auto"/>
          </w:tcPr>
          <w:p w:rsidR="00904CE0" w:rsidRPr="00A929B1" w:rsidRDefault="00904CE0" w:rsidP="00904CE0">
            <w:pPr>
              <w:jc w:val="center"/>
              <w:rPr>
                <w:bCs/>
                <w:szCs w:val="24"/>
              </w:rPr>
            </w:pPr>
            <w:r w:rsidRPr="00A929B1">
              <w:rPr>
                <w:bCs/>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 xml:space="preserve">министерство </w:t>
            </w:r>
          </w:p>
          <w:p w:rsidR="00904CE0" w:rsidRPr="00A929B1" w:rsidRDefault="00904CE0" w:rsidP="00904CE0">
            <w:pPr>
              <w:jc w:val="both"/>
              <w:rPr>
                <w:bCs/>
                <w:szCs w:val="24"/>
              </w:rPr>
            </w:pPr>
            <w:r w:rsidRPr="00A929B1">
              <w:rPr>
                <w:bCs/>
                <w:szCs w:val="24"/>
              </w:rPr>
              <w:t>государственно-правового развития 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385,0</w:t>
            </w:r>
          </w:p>
        </w:tc>
        <w:tc>
          <w:tcPr>
            <w:tcW w:w="1559" w:type="dxa"/>
            <w:shd w:val="clear" w:color="auto" w:fill="auto"/>
          </w:tcPr>
          <w:p w:rsidR="00904CE0" w:rsidRPr="00A929B1" w:rsidRDefault="00904CE0" w:rsidP="00904CE0">
            <w:pPr>
              <w:jc w:val="center"/>
              <w:rPr>
                <w:bCs/>
                <w:szCs w:val="24"/>
              </w:rPr>
            </w:pPr>
            <w:r w:rsidRPr="00A929B1">
              <w:rPr>
                <w:bCs/>
                <w:szCs w:val="24"/>
              </w:rPr>
              <w:t>371,8</w:t>
            </w:r>
          </w:p>
        </w:tc>
        <w:tc>
          <w:tcPr>
            <w:tcW w:w="850" w:type="dxa"/>
            <w:shd w:val="clear" w:color="auto" w:fill="auto"/>
          </w:tcPr>
          <w:p w:rsidR="00904CE0" w:rsidRPr="00A929B1" w:rsidRDefault="00904CE0" w:rsidP="00904CE0">
            <w:pPr>
              <w:jc w:val="center"/>
              <w:rPr>
                <w:bCs/>
                <w:szCs w:val="24"/>
              </w:rPr>
            </w:pPr>
            <w:r w:rsidRPr="00A929B1">
              <w:rPr>
                <w:bCs/>
                <w:szCs w:val="24"/>
              </w:rPr>
              <w:t>96,6</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 xml:space="preserve">министерство здравоохранения и демографической </w:t>
            </w:r>
          </w:p>
          <w:p w:rsidR="00904CE0" w:rsidRPr="00A929B1" w:rsidRDefault="00904CE0" w:rsidP="00904CE0">
            <w:pPr>
              <w:jc w:val="both"/>
              <w:rPr>
                <w:bCs/>
                <w:szCs w:val="24"/>
              </w:rPr>
            </w:pPr>
            <w:r w:rsidRPr="00A929B1">
              <w:rPr>
                <w:bCs/>
                <w:szCs w:val="24"/>
              </w:rPr>
              <w:t>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38,0</w:t>
            </w:r>
          </w:p>
        </w:tc>
        <w:tc>
          <w:tcPr>
            <w:tcW w:w="1559" w:type="dxa"/>
            <w:shd w:val="clear" w:color="auto" w:fill="auto"/>
          </w:tcPr>
          <w:p w:rsidR="00904CE0" w:rsidRPr="00A929B1" w:rsidRDefault="00904CE0" w:rsidP="00904CE0">
            <w:pPr>
              <w:jc w:val="center"/>
              <w:rPr>
                <w:bCs/>
                <w:szCs w:val="24"/>
              </w:rPr>
            </w:pPr>
            <w:r w:rsidRPr="00A929B1">
              <w:rPr>
                <w:bCs/>
                <w:szCs w:val="24"/>
              </w:rPr>
              <w:t>38,0</w:t>
            </w:r>
          </w:p>
        </w:tc>
        <w:tc>
          <w:tcPr>
            <w:tcW w:w="850" w:type="dxa"/>
            <w:shd w:val="clear" w:color="auto" w:fill="auto"/>
          </w:tcPr>
          <w:p w:rsidR="00904CE0" w:rsidRPr="00A929B1" w:rsidRDefault="00904CE0" w:rsidP="00904CE0">
            <w:pPr>
              <w:jc w:val="center"/>
              <w:rPr>
                <w:bCs/>
                <w:szCs w:val="24"/>
              </w:rPr>
            </w:pPr>
            <w:r w:rsidRPr="00A929B1">
              <w:rPr>
                <w:bCs/>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министерство сельского хозяйства, рыболовства и продовольствия 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55,0</w:t>
            </w:r>
          </w:p>
        </w:tc>
        <w:tc>
          <w:tcPr>
            <w:tcW w:w="1559" w:type="dxa"/>
            <w:shd w:val="clear" w:color="auto" w:fill="auto"/>
          </w:tcPr>
          <w:p w:rsidR="00904CE0" w:rsidRPr="00A929B1" w:rsidRDefault="00904CE0" w:rsidP="00904CE0">
            <w:pPr>
              <w:jc w:val="center"/>
              <w:rPr>
                <w:bCs/>
                <w:szCs w:val="24"/>
              </w:rPr>
            </w:pPr>
            <w:r w:rsidRPr="00A929B1">
              <w:rPr>
                <w:bCs/>
                <w:szCs w:val="24"/>
              </w:rPr>
              <w:t>55,0</w:t>
            </w:r>
          </w:p>
        </w:tc>
        <w:tc>
          <w:tcPr>
            <w:tcW w:w="850" w:type="dxa"/>
            <w:shd w:val="clear" w:color="auto" w:fill="auto"/>
          </w:tcPr>
          <w:p w:rsidR="00904CE0" w:rsidRPr="00A929B1" w:rsidRDefault="00904CE0" w:rsidP="00904CE0">
            <w:pPr>
              <w:jc w:val="center"/>
              <w:rPr>
                <w:bCs/>
                <w:szCs w:val="24"/>
              </w:rPr>
            </w:pPr>
            <w:r w:rsidRPr="00A929B1">
              <w:rPr>
                <w:bCs/>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государственная жилищная инспекция 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18,0</w:t>
            </w:r>
          </w:p>
        </w:tc>
        <w:tc>
          <w:tcPr>
            <w:tcW w:w="1559" w:type="dxa"/>
            <w:shd w:val="clear" w:color="auto" w:fill="auto"/>
          </w:tcPr>
          <w:p w:rsidR="00904CE0" w:rsidRPr="00A929B1" w:rsidRDefault="00904CE0" w:rsidP="00904CE0">
            <w:pPr>
              <w:jc w:val="center"/>
              <w:rPr>
                <w:bCs/>
                <w:szCs w:val="24"/>
              </w:rPr>
            </w:pPr>
            <w:r w:rsidRPr="00A929B1">
              <w:rPr>
                <w:bCs/>
                <w:szCs w:val="24"/>
              </w:rPr>
              <w:t>18,0</w:t>
            </w:r>
          </w:p>
        </w:tc>
        <w:tc>
          <w:tcPr>
            <w:tcW w:w="850" w:type="dxa"/>
            <w:shd w:val="clear" w:color="auto" w:fill="auto"/>
          </w:tcPr>
          <w:p w:rsidR="00904CE0" w:rsidRPr="00A929B1" w:rsidRDefault="00904CE0" w:rsidP="00904CE0">
            <w:pPr>
              <w:jc w:val="center"/>
              <w:rPr>
                <w:bCs/>
                <w:szCs w:val="24"/>
              </w:rPr>
            </w:pPr>
            <w:r w:rsidRPr="00A929B1">
              <w:rPr>
                <w:bCs/>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szCs w:val="24"/>
              </w:rPr>
            </w:pPr>
            <w:r w:rsidRPr="00A929B1">
              <w:rPr>
                <w:bCs/>
                <w:szCs w:val="24"/>
              </w:rPr>
              <w:t>администрация Особой экономической зоны Магаданской области</w:t>
            </w:r>
          </w:p>
        </w:tc>
        <w:tc>
          <w:tcPr>
            <w:tcW w:w="1417" w:type="dxa"/>
            <w:shd w:val="clear" w:color="auto" w:fill="auto"/>
          </w:tcPr>
          <w:p w:rsidR="00904CE0" w:rsidRPr="00A929B1" w:rsidRDefault="00904CE0" w:rsidP="00904CE0">
            <w:pPr>
              <w:jc w:val="center"/>
              <w:rPr>
                <w:bCs/>
                <w:szCs w:val="24"/>
              </w:rPr>
            </w:pPr>
            <w:r w:rsidRPr="00A929B1">
              <w:rPr>
                <w:bCs/>
                <w:szCs w:val="24"/>
              </w:rPr>
              <w:t>21,0</w:t>
            </w:r>
          </w:p>
        </w:tc>
        <w:tc>
          <w:tcPr>
            <w:tcW w:w="1559" w:type="dxa"/>
            <w:shd w:val="clear" w:color="auto" w:fill="auto"/>
          </w:tcPr>
          <w:p w:rsidR="00904CE0" w:rsidRPr="00A929B1" w:rsidRDefault="00904CE0" w:rsidP="00904CE0">
            <w:pPr>
              <w:jc w:val="center"/>
              <w:rPr>
                <w:bCs/>
                <w:szCs w:val="24"/>
              </w:rPr>
            </w:pPr>
            <w:r w:rsidRPr="00A929B1">
              <w:rPr>
                <w:bCs/>
                <w:szCs w:val="24"/>
              </w:rPr>
              <w:t>21,0</w:t>
            </w:r>
          </w:p>
        </w:tc>
        <w:tc>
          <w:tcPr>
            <w:tcW w:w="850" w:type="dxa"/>
            <w:shd w:val="clear" w:color="auto" w:fill="auto"/>
          </w:tcPr>
          <w:p w:rsidR="00904CE0" w:rsidRPr="00A929B1" w:rsidRDefault="00904CE0" w:rsidP="00904CE0">
            <w:pPr>
              <w:jc w:val="center"/>
              <w:rPr>
                <w:bCs/>
                <w:szCs w:val="24"/>
              </w:rPr>
            </w:pPr>
            <w:r w:rsidRPr="00A929B1">
              <w:rPr>
                <w:bCs/>
                <w:szCs w:val="24"/>
              </w:rPr>
              <w:t>100,0</w:t>
            </w:r>
          </w:p>
        </w:tc>
      </w:tr>
      <w:tr w:rsidR="00904CE0" w:rsidRPr="00A929B1" w:rsidTr="00A929B1">
        <w:tc>
          <w:tcPr>
            <w:tcW w:w="9350" w:type="dxa"/>
            <w:gridSpan w:val="5"/>
            <w:shd w:val="clear" w:color="auto" w:fill="auto"/>
          </w:tcPr>
          <w:p w:rsidR="00904CE0" w:rsidRPr="00A929B1" w:rsidRDefault="00904CE0" w:rsidP="00904CE0">
            <w:pPr>
              <w:jc w:val="both"/>
              <w:rPr>
                <w:bCs/>
                <w:color w:val="000000"/>
                <w:szCs w:val="24"/>
              </w:rPr>
            </w:pPr>
            <w:r w:rsidRPr="00A929B1">
              <w:rPr>
                <w:bCs/>
                <w:color w:val="000000"/>
                <w:szCs w:val="24"/>
              </w:rPr>
              <w:t>в том числе:</w:t>
            </w:r>
          </w:p>
          <w:p w:rsidR="00904CE0" w:rsidRPr="00A929B1" w:rsidRDefault="00904CE0" w:rsidP="00904CE0">
            <w:pPr>
              <w:jc w:val="both"/>
              <w:rPr>
                <w:bCs/>
                <w:color w:val="000000"/>
                <w:szCs w:val="24"/>
              </w:rPr>
            </w:pP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r w:rsidRPr="00A929B1">
              <w:rPr>
                <w:bCs/>
                <w:color w:val="000000"/>
                <w:szCs w:val="24"/>
              </w:rPr>
              <w:t>1.</w:t>
            </w:r>
          </w:p>
        </w:tc>
        <w:tc>
          <w:tcPr>
            <w:tcW w:w="4856" w:type="dxa"/>
            <w:shd w:val="clear" w:color="auto" w:fill="auto"/>
          </w:tcPr>
          <w:p w:rsidR="00904CE0" w:rsidRPr="00A929B1" w:rsidRDefault="00904CE0" w:rsidP="00904CE0">
            <w:pPr>
              <w:jc w:val="both"/>
              <w:rPr>
                <w:bCs/>
                <w:color w:val="000000"/>
                <w:szCs w:val="24"/>
              </w:rPr>
            </w:pPr>
            <w:r w:rsidRPr="00A929B1">
              <w:rPr>
                <w:bCs/>
                <w:color w:val="000000"/>
                <w:szCs w:val="24"/>
              </w:rPr>
              <w:t>1.1. Основное мероприятие «Совершенствованию правового регулирования гражданской службы и муниципальной службы»</w:t>
            </w:r>
          </w:p>
        </w:tc>
        <w:tc>
          <w:tcPr>
            <w:tcW w:w="1417"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90,0</w:t>
            </w:r>
          </w:p>
        </w:tc>
        <w:tc>
          <w:tcPr>
            <w:tcW w:w="1559"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78,1</w:t>
            </w:r>
          </w:p>
        </w:tc>
        <w:tc>
          <w:tcPr>
            <w:tcW w:w="850"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86,8</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-министерство государственно-правового развития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90,0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78,1</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86,8</w:t>
            </w:r>
          </w:p>
        </w:tc>
      </w:tr>
      <w:tr w:rsidR="00904CE0" w:rsidRPr="00A929B1" w:rsidTr="00A929B1">
        <w:trPr>
          <w:trHeight w:val="709"/>
        </w:trPr>
        <w:tc>
          <w:tcPr>
            <w:tcW w:w="668" w:type="dxa"/>
            <w:shd w:val="clear" w:color="auto" w:fill="auto"/>
          </w:tcPr>
          <w:p w:rsidR="00904CE0" w:rsidRPr="00A929B1" w:rsidRDefault="00904CE0" w:rsidP="00904CE0">
            <w:pPr>
              <w:jc w:val="center"/>
              <w:rPr>
                <w:bCs/>
                <w:color w:val="000000"/>
                <w:szCs w:val="24"/>
              </w:rPr>
            </w:pPr>
            <w:r w:rsidRPr="00A929B1">
              <w:rPr>
                <w:bCs/>
                <w:color w:val="000000"/>
                <w:szCs w:val="24"/>
              </w:rPr>
              <w:t>2.</w:t>
            </w:r>
          </w:p>
        </w:tc>
        <w:tc>
          <w:tcPr>
            <w:tcW w:w="4856" w:type="dxa"/>
            <w:shd w:val="clear" w:color="auto" w:fill="auto"/>
          </w:tcPr>
          <w:p w:rsidR="00904CE0" w:rsidRPr="00A929B1" w:rsidRDefault="00904CE0" w:rsidP="00904CE0">
            <w:pPr>
              <w:jc w:val="both"/>
              <w:rPr>
                <w:color w:val="000000"/>
                <w:szCs w:val="24"/>
              </w:rPr>
            </w:pPr>
            <w:r w:rsidRPr="00A929B1">
              <w:rPr>
                <w:color w:val="000000"/>
                <w:szCs w:val="24"/>
              </w:rPr>
              <w:t>1.2. Основное мероприятие Организация дополнительного профессионального образования муниципальных служащих»</w:t>
            </w:r>
          </w:p>
        </w:tc>
        <w:tc>
          <w:tcPr>
            <w:tcW w:w="1417"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37,0</w:t>
            </w:r>
          </w:p>
        </w:tc>
        <w:tc>
          <w:tcPr>
            <w:tcW w:w="1559"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37,0</w:t>
            </w:r>
          </w:p>
        </w:tc>
        <w:tc>
          <w:tcPr>
            <w:tcW w:w="850"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Правительство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37,0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37,0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r w:rsidRPr="00A929B1">
              <w:rPr>
                <w:bCs/>
                <w:color w:val="000000"/>
                <w:szCs w:val="24"/>
              </w:rPr>
              <w:t>3.</w:t>
            </w:r>
          </w:p>
        </w:tc>
        <w:tc>
          <w:tcPr>
            <w:tcW w:w="4856" w:type="dxa"/>
            <w:shd w:val="clear" w:color="auto" w:fill="auto"/>
          </w:tcPr>
          <w:p w:rsidR="00904CE0" w:rsidRPr="00A929B1" w:rsidRDefault="00904CE0" w:rsidP="00904CE0">
            <w:pPr>
              <w:jc w:val="both"/>
              <w:rPr>
                <w:color w:val="000000"/>
                <w:szCs w:val="24"/>
              </w:rPr>
            </w:pPr>
            <w:r w:rsidRPr="00A929B1">
              <w:rPr>
                <w:color w:val="000000"/>
                <w:szCs w:val="24"/>
              </w:rPr>
              <w:t>1.3. Основное мероприятие «Организация дополнительного профессионального образования»</w:t>
            </w:r>
          </w:p>
        </w:tc>
        <w:tc>
          <w:tcPr>
            <w:tcW w:w="1417"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1920,0</w:t>
            </w:r>
          </w:p>
        </w:tc>
        <w:tc>
          <w:tcPr>
            <w:tcW w:w="1559"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1 905,8</w:t>
            </w:r>
          </w:p>
        </w:tc>
        <w:tc>
          <w:tcPr>
            <w:tcW w:w="850"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99,3</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Правительство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1 700,0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1 685,8</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99,2</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Магаданская областная Дума</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33,0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33,0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bCs/>
                <w:i/>
                <w:szCs w:val="24"/>
              </w:rPr>
            </w:pPr>
            <w:r w:rsidRPr="00A929B1">
              <w:rPr>
                <w:bCs/>
                <w:i/>
                <w:szCs w:val="24"/>
              </w:rPr>
              <w:t xml:space="preserve">- министерство </w:t>
            </w:r>
          </w:p>
          <w:p w:rsidR="00904CE0" w:rsidRPr="00A929B1" w:rsidRDefault="00904CE0" w:rsidP="00904CE0">
            <w:pPr>
              <w:jc w:val="both"/>
              <w:rPr>
                <w:i/>
                <w:color w:val="000000"/>
                <w:szCs w:val="24"/>
              </w:rPr>
            </w:pPr>
            <w:r w:rsidRPr="00A929B1">
              <w:rPr>
                <w:bCs/>
                <w:i/>
                <w:szCs w:val="24"/>
              </w:rPr>
              <w:lastRenderedPageBreak/>
              <w:t>государственно-правового развития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lastRenderedPageBreak/>
              <w:t>55,0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55,0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министерство здравоохранения и демографической политики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38,0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38,0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xml:space="preserve">- </w:t>
            </w:r>
            <w:r w:rsidRPr="00A929B1">
              <w:rPr>
                <w:bCs/>
                <w:i/>
                <w:szCs w:val="24"/>
              </w:rPr>
              <w:t>министерство сельского хозяйства, рыболовства и продовольствия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55,0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55,0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w:t>
            </w:r>
            <w:r w:rsidRPr="00A929B1">
              <w:rPr>
                <w:bCs/>
                <w:i/>
                <w:szCs w:val="24"/>
              </w:rPr>
              <w:t>государственная жилищная инспекция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18,0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18,0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-администрация Особой экономической зоны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21,0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21,0</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100,0</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r w:rsidRPr="00A929B1">
              <w:rPr>
                <w:bCs/>
                <w:color w:val="000000"/>
                <w:szCs w:val="24"/>
              </w:rPr>
              <w:t>4.</w:t>
            </w:r>
          </w:p>
        </w:tc>
        <w:tc>
          <w:tcPr>
            <w:tcW w:w="4856" w:type="dxa"/>
            <w:shd w:val="clear" w:color="auto" w:fill="auto"/>
          </w:tcPr>
          <w:p w:rsidR="00904CE0" w:rsidRPr="00A929B1" w:rsidRDefault="00904CE0" w:rsidP="00904CE0">
            <w:pPr>
              <w:jc w:val="both"/>
              <w:rPr>
                <w:color w:val="000000"/>
                <w:szCs w:val="24"/>
              </w:rPr>
            </w:pPr>
            <w:r w:rsidRPr="00A929B1">
              <w:rPr>
                <w:color w:val="000000"/>
                <w:szCs w:val="24"/>
              </w:rPr>
              <w:t>1.4. Основное мероприятие «Развитие системы мотивации гражданских служащих и муниципальных служащих»</w:t>
            </w:r>
          </w:p>
        </w:tc>
        <w:tc>
          <w:tcPr>
            <w:tcW w:w="1417"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440,0</w:t>
            </w:r>
          </w:p>
        </w:tc>
        <w:tc>
          <w:tcPr>
            <w:tcW w:w="1559"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438,5</w:t>
            </w:r>
          </w:p>
        </w:tc>
        <w:tc>
          <w:tcPr>
            <w:tcW w:w="850" w:type="dxa"/>
            <w:shd w:val="clear" w:color="auto" w:fill="auto"/>
            <w:vAlign w:val="center"/>
          </w:tcPr>
          <w:p w:rsidR="00904CE0" w:rsidRPr="00A929B1" w:rsidRDefault="00904CE0" w:rsidP="00904CE0">
            <w:pPr>
              <w:jc w:val="center"/>
              <w:rPr>
                <w:bCs/>
                <w:color w:val="000000"/>
                <w:szCs w:val="24"/>
              </w:rPr>
            </w:pPr>
            <w:r w:rsidRPr="00A929B1">
              <w:rPr>
                <w:bCs/>
                <w:color w:val="000000"/>
                <w:szCs w:val="24"/>
              </w:rPr>
              <w:t>99,7</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Правительство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200,0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199,8</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99,9</w:t>
            </w:r>
          </w:p>
        </w:tc>
      </w:tr>
      <w:tr w:rsidR="00904CE0" w:rsidRPr="00A929B1" w:rsidTr="00A929B1">
        <w:tc>
          <w:tcPr>
            <w:tcW w:w="668" w:type="dxa"/>
            <w:shd w:val="clear" w:color="auto" w:fill="auto"/>
          </w:tcPr>
          <w:p w:rsidR="00904CE0" w:rsidRPr="00A929B1" w:rsidRDefault="00904CE0" w:rsidP="00904CE0">
            <w:pPr>
              <w:jc w:val="center"/>
              <w:rPr>
                <w:bCs/>
                <w:color w:val="000000"/>
                <w:szCs w:val="24"/>
              </w:rPr>
            </w:pPr>
          </w:p>
        </w:tc>
        <w:tc>
          <w:tcPr>
            <w:tcW w:w="4856" w:type="dxa"/>
            <w:shd w:val="clear" w:color="auto" w:fill="auto"/>
          </w:tcPr>
          <w:p w:rsidR="00904CE0" w:rsidRPr="00A929B1" w:rsidRDefault="00904CE0" w:rsidP="00904CE0">
            <w:pPr>
              <w:jc w:val="both"/>
              <w:rPr>
                <w:i/>
                <w:color w:val="000000"/>
                <w:szCs w:val="24"/>
              </w:rPr>
            </w:pPr>
            <w:r w:rsidRPr="00A929B1">
              <w:rPr>
                <w:i/>
                <w:color w:val="000000"/>
                <w:szCs w:val="24"/>
              </w:rPr>
              <w:t>- министерство государственно-правового развития Магаданской области</w:t>
            </w:r>
          </w:p>
        </w:tc>
        <w:tc>
          <w:tcPr>
            <w:tcW w:w="1417"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240,0</w:t>
            </w:r>
          </w:p>
        </w:tc>
        <w:tc>
          <w:tcPr>
            <w:tcW w:w="1559"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238,7</w:t>
            </w:r>
          </w:p>
        </w:tc>
        <w:tc>
          <w:tcPr>
            <w:tcW w:w="850" w:type="dxa"/>
            <w:shd w:val="clear" w:color="auto" w:fill="auto"/>
            <w:vAlign w:val="center"/>
          </w:tcPr>
          <w:p w:rsidR="00904CE0" w:rsidRPr="00A929B1" w:rsidRDefault="00904CE0" w:rsidP="00904CE0">
            <w:pPr>
              <w:jc w:val="center"/>
              <w:rPr>
                <w:bCs/>
                <w:i/>
                <w:color w:val="000000"/>
                <w:szCs w:val="24"/>
              </w:rPr>
            </w:pPr>
            <w:r w:rsidRPr="00A929B1">
              <w:rPr>
                <w:bCs/>
                <w:i/>
                <w:color w:val="000000"/>
                <w:szCs w:val="24"/>
              </w:rPr>
              <w:t>99,5</w:t>
            </w:r>
          </w:p>
        </w:tc>
      </w:tr>
    </w:tbl>
    <w:p w:rsidR="00904CE0" w:rsidRPr="00904CE0" w:rsidRDefault="00904CE0" w:rsidP="00904CE0">
      <w:pPr>
        <w:ind w:firstLine="709"/>
        <w:jc w:val="both"/>
        <w:rPr>
          <w:color w:val="000000"/>
          <w:sz w:val="28"/>
          <w:szCs w:val="28"/>
        </w:rPr>
      </w:pPr>
      <w:r w:rsidRPr="00904CE0">
        <w:rPr>
          <w:color w:val="000000"/>
          <w:sz w:val="28"/>
          <w:szCs w:val="28"/>
        </w:rPr>
        <w:t>За отчетный период в рамках данной Подпрограммы реализованы средства по мероприятиям в следующих объемах:</w:t>
      </w:r>
    </w:p>
    <w:p w:rsidR="00904CE0" w:rsidRPr="00904CE0" w:rsidRDefault="00904CE0" w:rsidP="00904CE0">
      <w:pPr>
        <w:ind w:firstLine="709"/>
        <w:jc w:val="both"/>
        <w:rPr>
          <w:sz w:val="28"/>
          <w:szCs w:val="28"/>
        </w:rPr>
      </w:pPr>
      <w:r w:rsidRPr="00904CE0">
        <w:rPr>
          <w:sz w:val="28"/>
          <w:szCs w:val="28"/>
        </w:rPr>
        <w:t>а) 1.1.4. «Организация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 - на проведение семинаров - совещания для глав муниципальных образований и муниципальных служащих Магаданской области по актуальным вопросам действующего законодательства затрачены средства в объеме 78,1 тыс. рублей (в семинаре приняли участие 187 человек);</w:t>
      </w:r>
    </w:p>
    <w:p w:rsidR="00904CE0" w:rsidRPr="00904CE0" w:rsidRDefault="00904CE0" w:rsidP="00904CE0">
      <w:pPr>
        <w:ind w:firstLine="709"/>
        <w:jc w:val="both"/>
        <w:rPr>
          <w:sz w:val="28"/>
          <w:szCs w:val="28"/>
        </w:rPr>
      </w:pPr>
      <w:r w:rsidRPr="00904CE0">
        <w:rPr>
          <w:sz w:val="28"/>
          <w:szCs w:val="28"/>
        </w:rPr>
        <w:t>б) 1.2.1. «Субсидии бюджетам городских округов на организацию дополнительного профессионального образования муниципальных служащих» - выделена субсидия Ольскому городскому округу в объеме 37,0 тыс. рублей на оплату профессиональной переподготовки муниципального служащего.</w:t>
      </w:r>
    </w:p>
    <w:p w:rsidR="00904CE0" w:rsidRPr="00904CE0" w:rsidRDefault="00904CE0" w:rsidP="00904CE0">
      <w:pPr>
        <w:autoSpaceDE w:val="0"/>
        <w:autoSpaceDN w:val="0"/>
        <w:adjustRightInd w:val="0"/>
        <w:jc w:val="center"/>
        <w:rPr>
          <w:rFonts w:eastAsiaTheme="minorHAnsi"/>
          <w:color w:val="000000" w:themeColor="text1"/>
          <w:szCs w:val="24"/>
          <w:lang w:eastAsia="en-US"/>
        </w:rPr>
      </w:pP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Исполнение расходов по субсидиям бюджетам городских округов,</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 xml:space="preserve">предоставляемых в </w:t>
      </w:r>
      <w:r>
        <w:rPr>
          <w:rFonts w:eastAsiaTheme="minorHAnsi"/>
          <w:b/>
          <w:color w:val="000000" w:themeColor="text1"/>
          <w:sz w:val="28"/>
          <w:szCs w:val="28"/>
          <w:lang w:eastAsia="en-US"/>
        </w:rPr>
        <w:t>рамках реализации подпрограммы «</w:t>
      </w:r>
      <w:r w:rsidRPr="00904CE0">
        <w:rPr>
          <w:rFonts w:eastAsiaTheme="minorHAnsi"/>
          <w:b/>
          <w:color w:val="000000" w:themeColor="text1"/>
          <w:sz w:val="28"/>
          <w:szCs w:val="28"/>
          <w:lang w:eastAsia="en-US"/>
        </w:rPr>
        <w:t>Развитие</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государственной гражданской службы и муниципальной службы</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в Магаданской области</w:t>
      </w:r>
      <w:r>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w:t>
      </w:r>
      <w:r>
        <w:rPr>
          <w:rFonts w:eastAsiaTheme="minorHAnsi"/>
          <w:b/>
          <w:color w:val="000000" w:themeColor="text1"/>
          <w:sz w:val="28"/>
          <w:szCs w:val="28"/>
          <w:lang w:eastAsia="en-US"/>
        </w:rPr>
        <w:t xml:space="preserve"> годы»</w:t>
      </w:r>
      <w:r w:rsidRPr="00904CE0">
        <w:rPr>
          <w:rFonts w:eastAsiaTheme="minorHAnsi"/>
          <w:b/>
          <w:color w:val="000000" w:themeColor="text1"/>
          <w:sz w:val="28"/>
          <w:szCs w:val="28"/>
          <w:lang w:eastAsia="en-US"/>
        </w:rPr>
        <w:t xml:space="preserve"> государственной</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Pr>
          <w:rFonts w:eastAsiaTheme="minorHAnsi"/>
          <w:b/>
          <w:color w:val="000000" w:themeColor="text1"/>
          <w:sz w:val="28"/>
          <w:szCs w:val="28"/>
          <w:lang w:eastAsia="en-US"/>
        </w:rPr>
        <w:t>программы Магаданской области «</w:t>
      </w:r>
      <w:r w:rsidRPr="00904CE0">
        <w:rPr>
          <w:rFonts w:eastAsiaTheme="minorHAnsi"/>
          <w:b/>
          <w:color w:val="000000" w:themeColor="text1"/>
          <w:sz w:val="28"/>
          <w:szCs w:val="28"/>
          <w:lang w:eastAsia="en-US"/>
        </w:rPr>
        <w:t>Развитие системы</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государственного и муниципального управления и профилактика</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коррупции в Магаданской области</w:t>
      </w:r>
      <w:r>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 годы</w:t>
      </w:r>
      <w:r>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за 2017 год</w:t>
      </w:r>
    </w:p>
    <w:p w:rsidR="00904CE0" w:rsidRPr="00904CE0" w:rsidRDefault="00904CE0" w:rsidP="00904CE0">
      <w:pPr>
        <w:autoSpaceDE w:val="0"/>
        <w:autoSpaceDN w:val="0"/>
        <w:adjustRightInd w:val="0"/>
        <w:ind w:firstLine="540"/>
        <w:jc w:val="both"/>
        <w:rPr>
          <w:rFonts w:eastAsiaTheme="minorHAnsi"/>
          <w:b/>
          <w:color w:val="000000" w:themeColor="text1"/>
          <w:szCs w:val="24"/>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6D151F" w:rsidRDefault="006D151F" w:rsidP="00904CE0">
      <w:pPr>
        <w:autoSpaceDE w:val="0"/>
        <w:autoSpaceDN w:val="0"/>
        <w:adjustRightInd w:val="0"/>
        <w:jc w:val="right"/>
        <w:rPr>
          <w:rFonts w:eastAsiaTheme="minorHAnsi"/>
          <w:color w:val="000000" w:themeColor="text1"/>
          <w:sz w:val="28"/>
          <w:szCs w:val="28"/>
          <w:lang w:eastAsia="en-US"/>
        </w:rPr>
      </w:pPr>
    </w:p>
    <w:p w:rsidR="00904CE0" w:rsidRPr="00904CE0" w:rsidRDefault="00904CE0" w:rsidP="00904CE0">
      <w:pPr>
        <w:autoSpaceDE w:val="0"/>
        <w:autoSpaceDN w:val="0"/>
        <w:adjustRightInd w:val="0"/>
        <w:jc w:val="right"/>
        <w:rPr>
          <w:rFonts w:eastAsiaTheme="minorHAnsi"/>
          <w:color w:val="000000" w:themeColor="text1"/>
          <w:sz w:val="28"/>
          <w:szCs w:val="28"/>
          <w:lang w:eastAsia="en-US"/>
        </w:rPr>
      </w:pPr>
      <w:r w:rsidRPr="00904CE0">
        <w:rPr>
          <w:rFonts w:eastAsiaTheme="minorHAnsi"/>
          <w:color w:val="000000" w:themeColor="text1"/>
          <w:sz w:val="28"/>
          <w:szCs w:val="28"/>
          <w:lang w:eastAsia="en-US"/>
        </w:rPr>
        <w:lastRenderedPageBreak/>
        <w:t>тыс. руб.</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985"/>
        <w:gridCol w:w="1843"/>
        <w:gridCol w:w="709"/>
      </w:tblGrid>
      <w:tr w:rsidR="00904CE0" w:rsidRPr="00904CE0" w:rsidTr="00904CE0">
        <w:trPr>
          <w:trHeight w:val="541"/>
        </w:trPr>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Наименование городского округа</w:t>
            </w:r>
          </w:p>
        </w:tc>
        <w:tc>
          <w:tcPr>
            <w:tcW w:w="1985" w:type="dxa"/>
            <w:tcBorders>
              <w:top w:val="single" w:sz="4" w:space="0" w:color="auto"/>
              <w:left w:val="nil"/>
              <w:bottom w:val="single" w:sz="4" w:space="0" w:color="auto"/>
              <w:right w:val="single" w:sz="4" w:space="0" w:color="auto"/>
            </w:tcBorders>
            <w:shd w:val="clear" w:color="auto" w:fill="auto"/>
          </w:tcPr>
          <w:p w:rsidR="00904CE0" w:rsidRPr="00904CE0" w:rsidRDefault="00904CE0" w:rsidP="00904CE0">
            <w:pPr>
              <w:spacing w:after="160" w:line="259" w:lineRule="auto"/>
              <w:jc w:val="center"/>
              <w:rPr>
                <w:rFonts w:eastAsiaTheme="minorHAnsi"/>
                <w:b/>
                <w:color w:val="000000" w:themeColor="text1"/>
                <w:szCs w:val="24"/>
                <w:lang w:eastAsia="en-US"/>
              </w:rPr>
            </w:pPr>
            <w:r w:rsidRPr="00904CE0">
              <w:rPr>
                <w:rFonts w:eastAsiaTheme="minorHAnsi"/>
                <w:b/>
                <w:color w:val="000000" w:themeColor="text1"/>
                <w:szCs w:val="24"/>
                <w:lang w:eastAsia="en-US"/>
              </w:rPr>
              <w:t>Бюджет</w:t>
            </w:r>
          </w:p>
        </w:tc>
        <w:tc>
          <w:tcPr>
            <w:tcW w:w="1843" w:type="dxa"/>
            <w:tcBorders>
              <w:top w:val="single" w:sz="4" w:space="0" w:color="auto"/>
              <w:left w:val="nil"/>
              <w:bottom w:val="single" w:sz="4" w:space="0" w:color="auto"/>
              <w:right w:val="single" w:sz="4" w:space="0" w:color="auto"/>
            </w:tcBorders>
          </w:tcPr>
          <w:p w:rsidR="00904CE0" w:rsidRPr="00904CE0" w:rsidRDefault="00904CE0" w:rsidP="00904CE0">
            <w:pPr>
              <w:spacing w:after="160" w:line="259" w:lineRule="auto"/>
              <w:jc w:val="center"/>
              <w:rPr>
                <w:rFonts w:eastAsiaTheme="minorHAnsi"/>
                <w:b/>
                <w:color w:val="000000" w:themeColor="text1"/>
                <w:szCs w:val="24"/>
                <w:lang w:eastAsia="en-US"/>
              </w:rPr>
            </w:pPr>
            <w:r w:rsidRPr="00904CE0">
              <w:rPr>
                <w:rFonts w:eastAsiaTheme="minorHAnsi"/>
                <w:b/>
                <w:color w:val="000000" w:themeColor="text1"/>
                <w:szCs w:val="24"/>
                <w:lang w:eastAsia="en-US"/>
              </w:rPr>
              <w:t>Кассовое исполнение</w:t>
            </w:r>
          </w:p>
        </w:tc>
        <w:tc>
          <w:tcPr>
            <w:tcW w:w="709" w:type="dxa"/>
            <w:tcBorders>
              <w:top w:val="single" w:sz="4" w:space="0" w:color="auto"/>
              <w:left w:val="nil"/>
              <w:bottom w:val="single" w:sz="4" w:space="0" w:color="auto"/>
              <w:right w:val="single" w:sz="4" w:space="0" w:color="auto"/>
            </w:tcBorders>
          </w:tcPr>
          <w:p w:rsidR="00904CE0" w:rsidRPr="00904CE0" w:rsidRDefault="00904CE0" w:rsidP="00904CE0">
            <w:pPr>
              <w:spacing w:after="160" w:line="259" w:lineRule="auto"/>
              <w:jc w:val="center"/>
              <w:rPr>
                <w:rFonts w:eastAsiaTheme="minorHAnsi"/>
                <w:b/>
                <w:color w:val="000000" w:themeColor="text1"/>
                <w:szCs w:val="24"/>
                <w:lang w:eastAsia="en-US"/>
              </w:rPr>
            </w:pPr>
            <w:r w:rsidRPr="00904CE0">
              <w:rPr>
                <w:rFonts w:eastAsiaTheme="minorHAnsi"/>
                <w:b/>
                <w:color w:val="000000" w:themeColor="text1"/>
                <w:szCs w:val="24"/>
                <w:lang w:eastAsia="en-US"/>
              </w:rPr>
              <w:t>%% исп</w:t>
            </w:r>
            <w:r>
              <w:rPr>
                <w:rFonts w:eastAsiaTheme="minorHAnsi"/>
                <w:b/>
                <w:color w:val="000000" w:themeColor="text1"/>
                <w:szCs w:val="24"/>
                <w:lang w:eastAsia="en-US"/>
              </w:rPr>
              <w:t>.</w:t>
            </w:r>
          </w:p>
        </w:tc>
      </w:tr>
      <w:tr w:rsidR="00904CE0" w:rsidRPr="00904CE0" w:rsidTr="00904CE0">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b/>
                <w:color w:val="000000" w:themeColor="text1"/>
                <w:szCs w:val="24"/>
                <w:lang w:eastAsia="en-US"/>
              </w:rPr>
            </w:pPr>
            <w:r w:rsidRPr="00904CE0">
              <w:rPr>
                <w:rFonts w:eastAsiaTheme="minorHAnsi"/>
                <w:b/>
                <w:color w:val="000000" w:themeColor="text1"/>
                <w:szCs w:val="24"/>
                <w:lang w:eastAsia="en-US"/>
              </w:rPr>
              <w:t>ВСЕГО</w:t>
            </w:r>
          </w:p>
        </w:tc>
        <w:tc>
          <w:tcPr>
            <w:tcW w:w="1985"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37,0</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37,0</w:t>
            </w:r>
          </w:p>
        </w:tc>
        <w:tc>
          <w:tcPr>
            <w:tcW w:w="70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100,0</w:t>
            </w:r>
          </w:p>
        </w:tc>
      </w:tr>
      <w:tr w:rsidR="00904CE0" w:rsidRPr="00904CE0" w:rsidTr="00904CE0">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Ольский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37,0</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37,0</w:t>
            </w:r>
          </w:p>
        </w:tc>
        <w:tc>
          <w:tcPr>
            <w:tcW w:w="70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100,0</w:t>
            </w:r>
          </w:p>
        </w:tc>
      </w:tr>
    </w:tbl>
    <w:p w:rsidR="00904CE0" w:rsidRPr="00904CE0" w:rsidRDefault="00904CE0" w:rsidP="00904CE0">
      <w:pPr>
        <w:ind w:firstLine="709"/>
        <w:jc w:val="both"/>
        <w:rPr>
          <w:sz w:val="28"/>
          <w:szCs w:val="28"/>
        </w:rPr>
      </w:pPr>
    </w:p>
    <w:p w:rsidR="00904CE0" w:rsidRPr="00904CE0" w:rsidRDefault="00904CE0" w:rsidP="00904CE0">
      <w:pPr>
        <w:ind w:firstLine="709"/>
        <w:jc w:val="both"/>
        <w:rPr>
          <w:sz w:val="28"/>
          <w:szCs w:val="28"/>
        </w:rPr>
      </w:pPr>
      <w:r w:rsidRPr="00904CE0">
        <w:rPr>
          <w:sz w:val="28"/>
          <w:szCs w:val="28"/>
        </w:rPr>
        <w:t>в) 1.3.1. «Организация дополнительного профессионального образования гражданских служащих» выделены средства в объеме 1120,0 тыс. рублей, из которых реализовано 1117, 5 тыс. рублей, в том числе:</w:t>
      </w:r>
    </w:p>
    <w:p w:rsidR="00904CE0" w:rsidRPr="00904CE0" w:rsidRDefault="00904CE0" w:rsidP="00904CE0">
      <w:pPr>
        <w:ind w:firstLine="709"/>
        <w:jc w:val="both"/>
        <w:rPr>
          <w:sz w:val="28"/>
          <w:szCs w:val="28"/>
        </w:rPr>
      </w:pPr>
      <w:r w:rsidRPr="00904CE0">
        <w:rPr>
          <w:sz w:val="28"/>
          <w:szCs w:val="28"/>
        </w:rPr>
        <w:t>- 109,9 тыс. рублей на оплату курсов повышения квалификации с выездом в другие регионы и профессиональной переподготовки государственных гражданских служащих аппарата губернатора Магаданской области;</w:t>
      </w:r>
    </w:p>
    <w:p w:rsidR="00904CE0" w:rsidRPr="00904CE0" w:rsidRDefault="00904CE0" w:rsidP="00904CE0">
      <w:pPr>
        <w:ind w:firstLine="709"/>
        <w:jc w:val="both"/>
        <w:rPr>
          <w:sz w:val="28"/>
          <w:szCs w:val="28"/>
        </w:rPr>
      </w:pPr>
      <w:r w:rsidRPr="00904CE0">
        <w:rPr>
          <w:sz w:val="28"/>
          <w:szCs w:val="28"/>
        </w:rPr>
        <w:t>- 38,0 тыс. рублей на оплату профессиональной переподготовки государственного гражданского служащего министерства здравоохранения и демографической политики Магаданской области;</w:t>
      </w:r>
    </w:p>
    <w:p w:rsidR="00904CE0" w:rsidRPr="00904CE0" w:rsidRDefault="00904CE0" w:rsidP="00904CE0">
      <w:pPr>
        <w:ind w:firstLine="709"/>
        <w:jc w:val="both"/>
        <w:rPr>
          <w:sz w:val="28"/>
          <w:szCs w:val="28"/>
        </w:rPr>
      </w:pPr>
      <w:r w:rsidRPr="00904CE0">
        <w:rPr>
          <w:sz w:val="28"/>
          <w:szCs w:val="28"/>
        </w:rPr>
        <w:t>- 21,0 тыс. рублей на оплату курсов повышения квалификации государственного гражданского служащего администрации Особой экономической зоны Магаданской области;</w:t>
      </w:r>
    </w:p>
    <w:p w:rsidR="00904CE0" w:rsidRPr="00904CE0" w:rsidRDefault="00904CE0" w:rsidP="00904CE0">
      <w:pPr>
        <w:ind w:firstLine="709"/>
        <w:jc w:val="both"/>
        <w:rPr>
          <w:sz w:val="28"/>
          <w:szCs w:val="28"/>
        </w:rPr>
      </w:pPr>
      <w:r w:rsidRPr="00904CE0">
        <w:rPr>
          <w:sz w:val="28"/>
          <w:szCs w:val="28"/>
        </w:rPr>
        <w:t>- 55,0 тыс. рублей на оплату курсов повышения квалификации государственного гражданского служащего министерства государственно-правового развития Магаданской области;</w:t>
      </w:r>
    </w:p>
    <w:p w:rsidR="00904CE0" w:rsidRPr="00904CE0" w:rsidRDefault="00904CE0" w:rsidP="00904CE0">
      <w:pPr>
        <w:ind w:firstLine="709"/>
        <w:jc w:val="both"/>
        <w:rPr>
          <w:sz w:val="28"/>
          <w:szCs w:val="28"/>
        </w:rPr>
      </w:pPr>
      <w:r w:rsidRPr="00904CE0">
        <w:rPr>
          <w:sz w:val="28"/>
          <w:szCs w:val="28"/>
        </w:rPr>
        <w:t>- 18,0 рублей на оплату курсов повышения квалификации государственного гражданского служащего государственной жилищной инспекции Магаданской области;</w:t>
      </w:r>
    </w:p>
    <w:p w:rsidR="00904CE0" w:rsidRPr="00904CE0" w:rsidRDefault="00904CE0" w:rsidP="00904CE0">
      <w:pPr>
        <w:ind w:firstLine="709"/>
        <w:jc w:val="both"/>
        <w:rPr>
          <w:sz w:val="28"/>
          <w:szCs w:val="28"/>
        </w:rPr>
      </w:pPr>
      <w:r w:rsidRPr="00904CE0">
        <w:rPr>
          <w:sz w:val="28"/>
          <w:szCs w:val="28"/>
        </w:rPr>
        <w:t>- 55,0 тыс. рублей на оплату курсов повышения квалификации государственного гражданского служащего министерства сельского хозяйства, рыболовства и продовольствия Магаданской области;</w:t>
      </w:r>
    </w:p>
    <w:p w:rsidR="00904CE0" w:rsidRPr="00904CE0" w:rsidRDefault="00904CE0" w:rsidP="00904CE0">
      <w:pPr>
        <w:ind w:firstLine="709"/>
        <w:jc w:val="both"/>
        <w:rPr>
          <w:sz w:val="28"/>
          <w:szCs w:val="28"/>
        </w:rPr>
      </w:pPr>
      <w:r w:rsidRPr="00904CE0">
        <w:rPr>
          <w:sz w:val="28"/>
          <w:szCs w:val="28"/>
        </w:rPr>
        <w:t>- 33,0 тыс. рублей на оплату курсов повышения квалификации государственного гражданского служащего Магаданской областной Думы;</w:t>
      </w:r>
    </w:p>
    <w:p w:rsidR="00904CE0" w:rsidRPr="00904CE0" w:rsidRDefault="00904CE0" w:rsidP="00904CE0">
      <w:pPr>
        <w:ind w:firstLine="709"/>
        <w:jc w:val="both"/>
        <w:rPr>
          <w:sz w:val="28"/>
          <w:szCs w:val="28"/>
        </w:rPr>
      </w:pPr>
      <w:r w:rsidRPr="00904CE0">
        <w:rPr>
          <w:sz w:val="28"/>
          <w:szCs w:val="28"/>
        </w:rPr>
        <w:t>- 206,8 тыс. рублей на оплату групповых курсов повышения квалификации государственных гражданских служащих Магаданской области по программе «Охрана труда»;</w:t>
      </w:r>
    </w:p>
    <w:p w:rsidR="00904CE0" w:rsidRPr="00904CE0" w:rsidRDefault="00904CE0" w:rsidP="00904CE0">
      <w:pPr>
        <w:ind w:firstLine="709"/>
        <w:jc w:val="both"/>
        <w:rPr>
          <w:sz w:val="28"/>
          <w:szCs w:val="28"/>
        </w:rPr>
      </w:pPr>
      <w:r w:rsidRPr="00904CE0">
        <w:rPr>
          <w:sz w:val="28"/>
          <w:szCs w:val="28"/>
        </w:rPr>
        <w:t>- 132,0 тыс. рублей на оплату групповых курсов повышения квалификации государственных гражданских служащих Магаданской области по программе «Реализация антикоррупционных мероприятий в системе государственной и муниципальной службы»;</w:t>
      </w:r>
    </w:p>
    <w:p w:rsidR="00904CE0" w:rsidRPr="00904CE0" w:rsidRDefault="00904CE0" w:rsidP="00904CE0">
      <w:pPr>
        <w:ind w:firstLine="709"/>
        <w:jc w:val="both"/>
        <w:rPr>
          <w:sz w:val="28"/>
          <w:szCs w:val="28"/>
        </w:rPr>
      </w:pPr>
      <w:r w:rsidRPr="00904CE0">
        <w:rPr>
          <w:sz w:val="28"/>
          <w:szCs w:val="28"/>
        </w:rPr>
        <w:t>- 132,0 тыс. рублей на оплату групповых курсов повышения квалификации государственных гражданских служащих Магаданской области по программе «Государственный (муниципальный) финансовый контроль: управление бюджетными ресурсами субъектов Российской Федерации (муниципальных образований)»;</w:t>
      </w:r>
    </w:p>
    <w:p w:rsidR="00904CE0" w:rsidRPr="00904CE0" w:rsidRDefault="00904CE0" w:rsidP="00904CE0">
      <w:pPr>
        <w:ind w:firstLine="709"/>
        <w:jc w:val="both"/>
        <w:rPr>
          <w:sz w:val="28"/>
          <w:szCs w:val="28"/>
        </w:rPr>
      </w:pPr>
      <w:r w:rsidRPr="00904CE0">
        <w:rPr>
          <w:sz w:val="28"/>
          <w:szCs w:val="28"/>
        </w:rPr>
        <w:t xml:space="preserve">- 52,8 тыс. руб. на оплату групповых курсов повышения квалификации государственных гражданских служащих Магаданской области по программе </w:t>
      </w:r>
      <w:r w:rsidRPr="00904CE0">
        <w:rPr>
          <w:sz w:val="28"/>
          <w:szCs w:val="28"/>
        </w:rPr>
        <w:lastRenderedPageBreak/>
        <w:t>«Управление персоналом в государственных и муниципальных учреждениях»;</w:t>
      </w:r>
    </w:p>
    <w:p w:rsidR="00904CE0" w:rsidRPr="00904CE0" w:rsidRDefault="00904CE0" w:rsidP="00904CE0">
      <w:pPr>
        <w:ind w:firstLine="709"/>
        <w:jc w:val="both"/>
        <w:rPr>
          <w:sz w:val="28"/>
          <w:szCs w:val="28"/>
        </w:rPr>
      </w:pPr>
      <w:r w:rsidRPr="00904CE0">
        <w:rPr>
          <w:sz w:val="28"/>
          <w:szCs w:val="28"/>
        </w:rPr>
        <w:t>- 132,0 тыс. рублей на оплату групповых курсов повышения квалификации государственных гражданских служащих Магаданской области по программе «Культура устной и письменной речи государственного (муниципального) служащего»;</w:t>
      </w:r>
    </w:p>
    <w:p w:rsidR="00904CE0" w:rsidRPr="00904CE0" w:rsidRDefault="00904CE0" w:rsidP="00904CE0">
      <w:pPr>
        <w:ind w:firstLine="709"/>
        <w:jc w:val="both"/>
        <w:rPr>
          <w:sz w:val="28"/>
          <w:szCs w:val="28"/>
        </w:rPr>
      </w:pPr>
      <w:r w:rsidRPr="00904CE0">
        <w:rPr>
          <w:sz w:val="28"/>
          <w:szCs w:val="28"/>
        </w:rPr>
        <w:t>- 132,0 тыс. рублей на оплату групповых курсов повышения квалификации государственных гражданских служащих Магаданской области по программе «Организация деятельности в сфере закупок в соответствии с законодательством Российской Федерации».</w:t>
      </w:r>
    </w:p>
    <w:p w:rsidR="00904CE0" w:rsidRPr="00904CE0" w:rsidRDefault="00904CE0" w:rsidP="00904CE0">
      <w:pPr>
        <w:ind w:firstLine="709"/>
        <w:jc w:val="both"/>
        <w:rPr>
          <w:sz w:val="28"/>
          <w:szCs w:val="28"/>
        </w:rPr>
      </w:pPr>
      <w:r w:rsidRPr="00904CE0">
        <w:rPr>
          <w:sz w:val="28"/>
          <w:szCs w:val="28"/>
        </w:rPr>
        <w:t>г) 1.3.2. «Организация дополнительного профессионального образования муниципальных служащих» выделены средства в объеме 800,0 тыс. рублей, из которых реализованы средства в объеме 788,3 тыс. рублей, в том числе:</w:t>
      </w:r>
    </w:p>
    <w:p w:rsidR="00904CE0" w:rsidRPr="00904CE0" w:rsidRDefault="00904CE0" w:rsidP="00904CE0">
      <w:pPr>
        <w:ind w:firstLine="709"/>
        <w:jc w:val="both"/>
        <w:rPr>
          <w:sz w:val="28"/>
          <w:szCs w:val="28"/>
        </w:rPr>
      </w:pPr>
      <w:r w:rsidRPr="00904CE0">
        <w:rPr>
          <w:sz w:val="28"/>
          <w:szCs w:val="28"/>
        </w:rPr>
        <w:t>- 93,1 тыс. рублей на оплату групповых курсов повышения квалификации муниципальных служащих Магаданской области по программе «Охрана труда»;</w:t>
      </w:r>
    </w:p>
    <w:p w:rsidR="00904CE0" w:rsidRPr="00904CE0" w:rsidRDefault="00904CE0" w:rsidP="00904CE0">
      <w:pPr>
        <w:ind w:firstLine="709"/>
        <w:jc w:val="both"/>
        <w:rPr>
          <w:sz w:val="28"/>
          <w:szCs w:val="28"/>
        </w:rPr>
      </w:pPr>
      <w:r w:rsidRPr="00904CE0">
        <w:rPr>
          <w:sz w:val="28"/>
          <w:szCs w:val="28"/>
        </w:rPr>
        <w:t>- 176,0 тыс. рублей на оплату групповых курсов повышения квалификации муниципальных служащих Магаданской области по программе «Реализация антикоррупционных мероприятий в системе государственной и муниципальной службы»;</w:t>
      </w:r>
    </w:p>
    <w:p w:rsidR="00904CE0" w:rsidRPr="00904CE0" w:rsidRDefault="00904CE0" w:rsidP="00904CE0">
      <w:pPr>
        <w:ind w:firstLine="709"/>
        <w:jc w:val="both"/>
        <w:rPr>
          <w:sz w:val="28"/>
          <w:szCs w:val="28"/>
        </w:rPr>
      </w:pPr>
      <w:r w:rsidRPr="00904CE0">
        <w:rPr>
          <w:sz w:val="28"/>
          <w:szCs w:val="28"/>
        </w:rPr>
        <w:t>- 88,0 тыс. рублей на оплату групповых курсов повышения квалификации муниципальных служащих Магаданской области по программе «Государственный (муниципальный) финансовый контроль: управление бюджетными ресурсами субъектов Российской Федерации (муниципальных образований)»;</w:t>
      </w:r>
    </w:p>
    <w:p w:rsidR="00904CE0" w:rsidRPr="00904CE0" w:rsidRDefault="00904CE0" w:rsidP="00904CE0">
      <w:pPr>
        <w:ind w:firstLine="709"/>
        <w:jc w:val="both"/>
        <w:rPr>
          <w:sz w:val="28"/>
          <w:szCs w:val="28"/>
        </w:rPr>
      </w:pPr>
      <w:r w:rsidRPr="00904CE0">
        <w:rPr>
          <w:sz w:val="28"/>
          <w:szCs w:val="28"/>
        </w:rPr>
        <w:t>- 88, 0 тыс. рублей на оплату групповых курсов повышения квалификации муниципальных служащих Магаданской области по программе «Культура устной и письменной речи государственного (муниципального) служащего»;</w:t>
      </w:r>
    </w:p>
    <w:p w:rsidR="00904CE0" w:rsidRPr="00904CE0" w:rsidRDefault="00904CE0" w:rsidP="00904CE0">
      <w:pPr>
        <w:ind w:firstLine="709"/>
        <w:jc w:val="both"/>
        <w:rPr>
          <w:sz w:val="28"/>
          <w:szCs w:val="28"/>
        </w:rPr>
      </w:pPr>
      <w:r w:rsidRPr="00904CE0">
        <w:rPr>
          <w:sz w:val="28"/>
          <w:szCs w:val="28"/>
        </w:rPr>
        <w:t>- 123,2 тыс. рублей на оплату групповых курсов повышения квалификации муниципальных служащих Магаданской области по программе «Инструменты и технологии модернизации государственного и муниципального управления»;</w:t>
      </w:r>
    </w:p>
    <w:p w:rsidR="00904CE0" w:rsidRPr="00904CE0" w:rsidRDefault="00904CE0" w:rsidP="00904CE0">
      <w:pPr>
        <w:ind w:firstLine="709"/>
        <w:jc w:val="both"/>
        <w:rPr>
          <w:sz w:val="28"/>
          <w:szCs w:val="28"/>
        </w:rPr>
      </w:pPr>
      <w:r w:rsidRPr="00904CE0">
        <w:rPr>
          <w:sz w:val="28"/>
          <w:szCs w:val="28"/>
        </w:rPr>
        <w:t>- 158,4 тыс. рублей на оплату групповых курсов повышения квалификации муниципальных служащих Магаданской области по программе «Организация деятельности в сфере закупок в соответствии с законодательством Российской Федерации»;</w:t>
      </w:r>
    </w:p>
    <w:p w:rsidR="00904CE0" w:rsidRPr="00904CE0" w:rsidRDefault="00904CE0" w:rsidP="00904CE0">
      <w:pPr>
        <w:ind w:firstLine="709"/>
        <w:jc w:val="both"/>
        <w:rPr>
          <w:sz w:val="28"/>
          <w:szCs w:val="28"/>
        </w:rPr>
      </w:pPr>
      <w:r w:rsidRPr="00904CE0">
        <w:rPr>
          <w:sz w:val="28"/>
          <w:szCs w:val="28"/>
        </w:rPr>
        <w:t>- 61, 6 тыс. рублей на оплату групповых курсов повышения квалификации муниципальных служащих Магаданской области по программе «Управление персоналом в государственных и муниципальных учреждениях».</w:t>
      </w:r>
    </w:p>
    <w:p w:rsidR="00904CE0" w:rsidRPr="00904CE0" w:rsidRDefault="00904CE0" w:rsidP="00904CE0">
      <w:pPr>
        <w:ind w:firstLine="709"/>
        <w:jc w:val="both"/>
        <w:rPr>
          <w:color w:val="000000"/>
          <w:sz w:val="28"/>
          <w:szCs w:val="28"/>
        </w:rPr>
      </w:pPr>
      <w:r w:rsidRPr="00904CE0">
        <w:rPr>
          <w:color w:val="000000"/>
          <w:sz w:val="28"/>
          <w:szCs w:val="28"/>
        </w:rPr>
        <w:t>д) По основному мероприятию 1.4. «Развитие системы мотивации гражданских и муниципальных служащих» запланированы средства в объеме 440, 0 тыс. рублей из которых реализованы средства в объеме 438,5 тыс. рублей, в том числе:</w:t>
      </w:r>
    </w:p>
    <w:p w:rsidR="00904CE0" w:rsidRPr="00904CE0" w:rsidRDefault="00904CE0" w:rsidP="00904CE0">
      <w:pPr>
        <w:ind w:firstLine="709"/>
        <w:jc w:val="both"/>
        <w:rPr>
          <w:color w:val="000000"/>
          <w:sz w:val="28"/>
          <w:szCs w:val="28"/>
        </w:rPr>
      </w:pPr>
      <w:r w:rsidRPr="00904CE0">
        <w:rPr>
          <w:color w:val="000000"/>
          <w:sz w:val="28"/>
          <w:szCs w:val="28"/>
        </w:rPr>
        <w:lastRenderedPageBreak/>
        <w:t>- 198,7 тыс. рублей на организацию и проведение конкурса «Лучший муниципальный служащий в Магаданской области»;</w:t>
      </w:r>
    </w:p>
    <w:p w:rsidR="00904CE0" w:rsidRPr="00904CE0" w:rsidRDefault="00904CE0" w:rsidP="00904CE0">
      <w:pPr>
        <w:ind w:firstLine="709"/>
        <w:jc w:val="both"/>
        <w:rPr>
          <w:color w:val="000000"/>
          <w:sz w:val="28"/>
          <w:szCs w:val="28"/>
        </w:rPr>
      </w:pPr>
      <w:r w:rsidRPr="00904CE0">
        <w:rPr>
          <w:color w:val="000000"/>
          <w:sz w:val="28"/>
          <w:szCs w:val="28"/>
        </w:rPr>
        <w:t>- 199,8 тыс. рублей на организацию и проведение конкурса «Лучший государственный гражданский служащий Магаданской области»;</w:t>
      </w:r>
    </w:p>
    <w:p w:rsidR="00904CE0" w:rsidRPr="00904CE0" w:rsidRDefault="00904CE0" w:rsidP="00904CE0">
      <w:pPr>
        <w:ind w:firstLine="709"/>
        <w:jc w:val="both"/>
        <w:rPr>
          <w:color w:val="000000"/>
          <w:sz w:val="28"/>
          <w:szCs w:val="28"/>
        </w:rPr>
      </w:pPr>
      <w:r w:rsidRPr="00904CE0">
        <w:rPr>
          <w:color w:val="000000"/>
          <w:sz w:val="28"/>
          <w:szCs w:val="28"/>
        </w:rPr>
        <w:t>- 40,0 тыс. рублей на организацию и проведения дня местного самоуправления.</w:t>
      </w:r>
    </w:p>
    <w:p w:rsidR="00904CE0" w:rsidRPr="00904CE0" w:rsidRDefault="00904CE0" w:rsidP="00904CE0">
      <w:pPr>
        <w:ind w:firstLine="709"/>
        <w:jc w:val="both"/>
        <w:rPr>
          <w:color w:val="000000"/>
          <w:sz w:val="28"/>
          <w:szCs w:val="28"/>
        </w:rPr>
      </w:pPr>
    </w:p>
    <w:p w:rsidR="00904CE0" w:rsidRPr="00904CE0" w:rsidRDefault="00904CE0" w:rsidP="00645834">
      <w:pPr>
        <w:widowControl w:val="0"/>
        <w:numPr>
          <w:ilvl w:val="0"/>
          <w:numId w:val="13"/>
        </w:numPr>
        <w:autoSpaceDE w:val="0"/>
        <w:autoSpaceDN w:val="0"/>
        <w:adjustRightInd w:val="0"/>
        <w:ind w:left="720"/>
        <w:jc w:val="center"/>
        <w:rPr>
          <w:rFonts w:cs="Arial"/>
          <w:b/>
          <w:color w:val="000000"/>
          <w:sz w:val="28"/>
          <w:szCs w:val="28"/>
          <w:lang w:eastAsia="en-US"/>
        </w:rPr>
      </w:pPr>
      <w:r w:rsidRPr="00904CE0">
        <w:rPr>
          <w:rFonts w:cs="Arial"/>
          <w:b/>
          <w:color w:val="000000"/>
          <w:sz w:val="28"/>
          <w:szCs w:val="28"/>
          <w:lang w:eastAsia="en-US"/>
        </w:rPr>
        <w:t>Подпрограмма «Дополнительное профессиональное образование лиц, замещающих муниципальные должности в Магаданской области» на 2017-2021 годы»</w:t>
      </w:r>
    </w:p>
    <w:p w:rsidR="00904CE0" w:rsidRPr="00904CE0" w:rsidRDefault="00904CE0" w:rsidP="00904CE0">
      <w:pPr>
        <w:widowControl w:val="0"/>
        <w:autoSpaceDE w:val="0"/>
        <w:autoSpaceDN w:val="0"/>
        <w:adjustRightInd w:val="0"/>
        <w:jc w:val="center"/>
        <w:rPr>
          <w:b/>
          <w:color w:val="000000"/>
          <w:sz w:val="28"/>
          <w:szCs w:val="28"/>
        </w:rPr>
      </w:pPr>
    </w:p>
    <w:p w:rsidR="00904CE0" w:rsidRPr="00904CE0" w:rsidRDefault="00904CE0" w:rsidP="00904CE0">
      <w:pPr>
        <w:widowControl w:val="0"/>
        <w:autoSpaceDE w:val="0"/>
        <w:autoSpaceDN w:val="0"/>
        <w:ind w:firstLine="708"/>
        <w:jc w:val="both"/>
        <w:rPr>
          <w:rFonts w:eastAsia="Calibri"/>
          <w:sz w:val="28"/>
          <w:szCs w:val="28"/>
        </w:rPr>
      </w:pPr>
      <w:r w:rsidRPr="00904CE0">
        <w:rPr>
          <w:color w:val="000000"/>
          <w:sz w:val="28"/>
          <w:szCs w:val="28"/>
        </w:rPr>
        <w:t xml:space="preserve">Задача Подпрограммы </w:t>
      </w:r>
      <w:r>
        <w:rPr>
          <w:color w:val="000000"/>
          <w:sz w:val="28"/>
          <w:szCs w:val="28"/>
        </w:rPr>
        <w:t>- с</w:t>
      </w:r>
      <w:r w:rsidRPr="00904CE0">
        <w:rPr>
          <w:rFonts w:eastAsia="Calibri"/>
          <w:sz w:val="28"/>
          <w:szCs w:val="28"/>
        </w:rPr>
        <w:t>овершенствование профессиональных навыков лиц, замещающих муниципальные должности в Магаданской области, выражающихся в:</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повышение квалификации лиц, замещающих муниципальные должности;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профессиональной переподготовке лиц, замещающих муниципальные должности в Магаданской области;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развитии системы дополнительного профессионального образования лиц, замещающих муниципальные должности в Магаданской области</w:t>
      </w:r>
    </w:p>
    <w:p w:rsidR="00904CE0" w:rsidRPr="00904CE0" w:rsidRDefault="00904CE0" w:rsidP="00904CE0">
      <w:pPr>
        <w:widowControl w:val="0"/>
        <w:autoSpaceDE w:val="0"/>
        <w:autoSpaceDN w:val="0"/>
        <w:ind w:firstLine="709"/>
        <w:jc w:val="both"/>
        <w:rPr>
          <w:rFonts w:eastAsia="Calibri"/>
          <w:color w:val="000000"/>
          <w:sz w:val="28"/>
          <w:szCs w:val="28"/>
        </w:rPr>
      </w:pPr>
      <w:r w:rsidRPr="00904CE0">
        <w:rPr>
          <w:color w:val="000000"/>
          <w:sz w:val="28"/>
          <w:szCs w:val="28"/>
        </w:rPr>
        <w:t xml:space="preserve">Ответственный исполнитель - </w:t>
      </w:r>
      <w:r w:rsidRPr="00904CE0">
        <w:rPr>
          <w:rFonts w:eastAsia="Calibri"/>
          <w:color w:val="000000"/>
          <w:sz w:val="28"/>
          <w:szCs w:val="28"/>
        </w:rPr>
        <w:t>аппарат губернатора Магаданской области.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Исполнение расходов областного бюджета по Подпрограмме «Дополнительное профессиональное образование лиц, замещающих муниципальные должности в Магаданской области» на 2017-2021 годы» характеризуется следующими данными:</w:t>
      </w:r>
    </w:p>
    <w:p w:rsidR="00904CE0" w:rsidRPr="00904CE0" w:rsidRDefault="00904CE0" w:rsidP="00904CE0">
      <w:pPr>
        <w:widowControl w:val="0"/>
        <w:autoSpaceDE w:val="0"/>
        <w:autoSpaceDN w:val="0"/>
        <w:adjustRightInd w:val="0"/>
        <w:jc w:val="right"/>
        <w:rPr>
          <w:color w:val="000000"/>
          <w:sz w:val="28"/>
          <w:szCs w:val="28"/>
        </w:rPr>
      </w:pPr>
      <w:r w:rsidRPr="00904CE0">
        <w:rPr>
          <w:color w:val="000000"/>
          <w:sz w:val="28"/>
          <w:szCs w:val="28"/>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976"/>
        <w:gridCol w:w="1637"/>
        <w:gridCol w:w="2361"/>
        <w:gridCol w:w="992"/>
      </w:tblGrid>
      <w:tr w:rsidR="00904CE0" w:rsidRPr="001E2A21" w:rsidTr="00904CE0">
        <w:tc>
          <w:tcPr>
            <w:tcW w:w="668" w:type="dxa"/>
            <w:shd w:val="clear" w:color="auto" w:fill="auto"/>
          </w:tcPr>
          <w:p w:rsidR="00904CE0" w:rsidRPr="001E2A21" w:rsidRDefault="00904CE0" w:rsidP="00904CE0">
            <w:pPr>
              <w:jc w:val="center"/>
              <w:rPr>
                <w:b/>
                <w:bCs/>
                <w:color w:val="000000"/>
                <w:szCs w:val="24"/>
              </w:rPr>
            </w:pPr>
            <w:r w:rsidRPr="001E2A21">
              <w:rPr>
                <w:b/>
                <w:bCs/>
                <w:color w:val="000000"/>
                <w:szCs w:val="24"/>
              </w:rPr>
              <w:t>№ п/п</w:t>
            </w:r>
          </w:p>
        </w:tc>
        <w:tc>
          <w:tcPr>
            <w:tcW w:w="3976" w:type="dxa"/>
            <w:shd w:val="clear" w:color="auto" w:fill="auto"/>
          </w:tcPr>
          <w:p w:rsidR="00904CE0" w:rsidRPr="001E2A21" w:rsidRDefault="00904CE0" w:rsidP="00904CE0">
            <w:pPr>
              <w:jc w:val="center"/>
              <w:rPr>
                <w:b/>
                <w:bCs/>
                <w:color w:val="000000"/>
                <w:szCs w:val="24"/>
              </w:rPr>
            </w:pPr>
            <w:r w:rsidRPr="001E2A21">
              <w:rPr>
                <w:b/>
                <w:bCs/>
                <w:color w:val="000000"/>
                <w:szCs w:val="24"/>
              </w:rPr>
              <w:t>Наименование государственной программы, подпрограммы</w:t>
            </w:r>
          </w:p>
        </w:tc>
        <w:tc>
          <w:tcPr>
            <w:tcW w:w="1637" w:type="dxa"/>
            <w:shd w:val="clear" w:color="auto" w:fill="auto"/>
          </w:tcPr>
          <w:p w:rsidR="00904CE0" w:rsidRPr="001E2A21" w:rsidRDefault="00904CE0" w:rsidP="00904CE0">
            <w:pPr>
              <w:jc w:val="center"/>
              <w:rPr>
                <w:b/>
                <w:bCs/>
                <w:color w:val="000000"/>
                <w:szCs w:val="24"/>
              </w:rPr>
            </w:pPr>
            <w:r w:rsidRPr="001E2A21">
              <w:rPr>
                <w:b/>
                <w:bCs/>
                <w:color w:val="000000"/>
                <w:szCs w:val="24"/>
              </w:rPr>
              <w:t>Бюджет</w:t>
            </w:r>
          </w:p>
        </w:tc>
        <w:tc>
          <w:tcPr>
            <w:tcW w:w="2361" w:type="dxa"/>
            <w:shd w:val="clear" w:color="auto" w:fill="auto"/>
          </w:tcPr>
          <w:p w:rsidR="00904CE0" w:rsidRPr="001E2A21" w:rsidRDefault="00904CE0" w:rsidP="00904CE0">
            <w:pPr>
              <w:jc w:val="center"/>
              <w:rPr>
                <w:b/>
                <w:bCs/>
                <w:color w:val="000000"/>
                <w:szCs w:val="24"/>
              </w:rPr>
            </w:pPr>
            <w:r w:rsidRPr="001E2A21">
              <w:rPr>
                <w:b/>
                <w:bCs/>
                <w:color w:val="000000"/>
                <w:szCs w:val="24"/>
              </w:rPr>
              <w:t>Кассовое исполнение</w:t>
            </w:r>
          </w:p>
        </w:tc>
        <w:tc>
          <w:tcPr>
            <w:tcW w:w="992" w:type="dxa"/>
            <w:shd w:val="clear" w:color="auto" w:fill="auto"/>
          </w:tcPr>
          <w:p w:rsidR="00904CE0" w:rsidRPr="001E2A21" w:rsidRDefault="00904CE0" w:rsidP="00904CE0">
            <w:pPr>
              <w:jc w:val="center"/>
              <w:rPr>
                <w:b/>
                <w:bCs/>
                <w:color w:val="000000"/>
                <w:szCs w:val="24"/>
              </w:rPr>
            </w:pPr>
            <w:r w:rsidRPr="001E2A21">
              <w:rPr>
                <w:b/>
                <w:bCs/>
                <w:color w:val="000000"/>
                <w:szCs w:val="24"/>
              </w:rPr>
              <w:t>% исп.</w:t>
            </w:r>
          </w:p>
        </w:tc>
      </w:tr>
      <w:tr w:rsidR="00904CE0" w:rsidRPr="001E2A21" w:rsidTr="00904CE0">
        <w:tc>
          <w:tcPr>
            <w:tcW w:w="668" w:type="dxa"/>
            <w:shd w:val="clear" w:color="auto" w:fill="auto"/>
          </w:tcPr>
          <w:p w:rsidR="00904CE0" w:rsidRPr="001E2A21" w:rsidRDefault="00904CE0" w:rsidP="00904CE0">
            <w:pPr>
              <w:jc w:val="center"/>
              <w:rPr>
                <w:b/>
                <w:bCs/>
                <w:color w:val="000000"/>
                <w:szCs w:val="24"/>
              </w:rPr>
            </w:pPr>
          </w:p>
        </w:tc>
        <w:tc>
          <w:tcPr>
            <w:tcW w:w="3976" w:type="dxa"/>
            <w:shd w:val="clear" w:color="auto" w:fill="auto"/>
          </w:tcPr>
          <w:p w:rsidR="00904CE0" w:rsidRPr="001E2A21" w:rsidRDefault="00904CE0" w:rsidP="00904CE0">
            <w:pPr>
              <w:jc w:val="both"/>
              <w:rPr>
                <w:b/>
                <w:bCs/>
                <w:color w:val="000000"/>
                <w:szCs w:val="24"/>
              </w:rPr>
            </w:pPr>
          </w:p>
          <w:p w:rsidR="00904CE0" w:rsidRPr="001E2A21" w:rsidRDefault="00904CE0" w:rsidP="00904CE0">
            <w:pPr>
              <w:jc w:val="both"/>
              <w:rPr>
                <w:b/>
                <w:bCs/>
                <w:color w:val="000000"/>
                <w:szCs w:val="24"/>
              </w:rPr>
            </w:pPr>
            <w:r w:rsidRPr="001E2A21">
              <w:rPr>
                <w:b/>
                <w:bCs/>
                <w:color w:val="000000"/>
                <w:szCs w:val="24"/>
              </w:rPr>
              <w:t>ВСЕГО:</w:t>
            </w:r>
          </w:p>
        </w:tc>
        <w:tc>
          <w:tcPr>
            <w:tcW w:w="1637"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105,0</w:t>
            </w:r>
          </w:p>
        </w:tc>
        <w:tc>
          <w:tcPr>
            <w:tcW w:w="2361"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105,0</w:t>
            </w:r>
          </w:p>
        </w:tc>
        <w:tc>
          <w:tcPr>
            <w:tcW w:w="992"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100,0</w:t>
            </w:r>
          </w:p>
        </w:tc>
      </w:tr>
      <w:tr w:rsidR="00904CE0" w:rsidRPr="001E2A21" w:rsidTr="00904CE0">
        <w:tc>
          <w:tcPr>
            <w:tcW w:w="9634" w:type="dxa"/>
            <w:gridSpan w:val="5"/>
            <w:shd w:val="clear" w:color="auto" w:fill="auto"/>
          </w:tcPr>
          <w:p w:rsidR="00904CE0" w:rsidRPr="001E2A21" w:rsidRDefault="00904CE0" w:rsidP="00904CE0">
            <w:pPr>
              <w:jc w:val="both"/>
              <w:rPr>
                <w:b/>
                <w:bCs/>
                <w:color w:val="000000"/>
                <w:szCs w:val="24"/>
              </w:rPr>
            </w:pPr>
            <w:r w:rsidRPr="001E2A21">
              <w:rPr>
                <w:b/>
                <w:bCs/>
                <w:color w:val="000000"/>
                <w:szCs w:val="24"/>
              </w:rPr>
              <w:t>в том числе:</w:t>
            </w:r>
          </w:p>
        </w:tc>
      </w:tr>
      <w:tr w:rsidR="00904CE0" w:rsidRPr="001E2A21" w:rsidTr="00904CE0">
        <w:trPr>
          <w:trHeight w:val="1550"/>
        </w:trPr>
        <w:tc>
          <w:tcPr>
            <w:tcW w:w="668" w:type="dxa"/>
            <w:shd w:val="clear" w:color="auto" w:fill="auto"/>
          </w:tcPr>
          <w:p w:rsidR="00904CE0" w:rsidRPr="001E2A21" w:rsidRDefault="00904CE0" w:rsidP="00904CE0">
            <w:pPr>
              <w:jc w:val="center"/>
              <w:rPr>
                <w:b/>
                <w:bCs/>
                <w:color w:val="000000"/>
                <w:szCs w:val="24"/>
              </w:rPr>
            </w:pPr>
            <w:r w:rsidRPr="001E2A21">
              <w:rPr>
                <w:b/>
                <w:bCs/>
                <w:color w:val="000000"/>
                <w:szCs w:val="24"/>
              </w:rPr>
              <w:t>1.</w:t>
            </w:r>
          </w:p>
        </w:tc>
        <w:tc>
          <w:tcPr>
            <w:tcW w:w="3976" w:type="dxa"/>
            <w:shd w:val="clear" w:color="auto" w:fill="auto"/>
          </w:tcPr>
          <w:p w:rsidR="00904CE0" w:rsidRPr="001E2A21" w:rsidRDefault="00904CE0" w:rsidP="00904CE0">
            <w:pPr>
              <w:jc w:val="both"/>
              <w:rPr>
                <w:b/>
                <w:bCs/>
                <w:color w:val="000000"/>
                <w:szCs w:val="24"/>
              </w:rPr>
            </w:pPr>
            <w:r w:rsidRPr="001E2A21">
              <w:rPr>
                <w:b/>
                <w:bCs/>
                <w:color w:val="000000"/>
                <w:szCs w:val="24"/>
              </w:rPr>
              <w:t>2.1. Основное мероприятие «Повышение профессионального уровня лиц, замещающих муниципальные должности в Магаданской области»</w:t>
            </w:r>
          </w:p>
        </w:tc>
        <w:tc>
          <w:tcPr>
            <w:tcW w:w="1637"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105,0</w:t>
            </w:r>
          </w:p>
        </w:tc>
        <w:tc>
          <w:tcPr>
            <w:tcW w:w="2361"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105,0</w:t>
            </w:r>
          </w:p>
        </w:tc>
        <w:tc>
          <w:tcPr>
            <w:tcW w:w="992" w:type="dxa"/>
            <w:shd w:val="clear" w:color="auto" w:fill="auto"/>
            <w:vAlign w:val="center"/>
          </w:tcPr>
          <w:p w:rsidR="00904CE0" w:rsidRPr="001E2A21" w:rsidRDefault="00904CE0" w:rsidP="00904CE0">
            <w:pPr>
              <w:jc w:val="center"/>
              <w:rPr>
                <w:b/>
                <w:bCs/>
                <w:color w:val="000000"/>
                <w:szCs w:val="24"/>
              </w:rPr>
            </w:pPr>
            <w:r w:rsidRPr="001E2A21">
              <w:rPr>
                <w:b/>
                <w:bCs/>
                <w:color w:val="000000"/>
                <w:szCs w:val="24"/>
              </w:rPr>
              <w:t>100,0</w:t>
            </w:r>
          </w:p>
        </w:tc>
      </w:tr>
      <w:tr w:rsidR="00904CE0" w:rsidRPr="001E2A21" w:rsidTr="00904CE0">
        <w:trPr>
          <w:trHeight w:val="305"/>
        </w:trPr>
        <w:tc>
          <w:tcPr>
            <w:tcW w:w="668" w:type="dxa"/>
            <w:shd w:val="clear" w:color="auto" w:fill="auto"/>
          </w:tcPr>
          <w:p w:rsidR="00904CE0" w:rsidRPr="001E2A21" w:rsidRDefault="00904CE0" w:rsidP="00904CE0">
            <w:pPr>
              <w:jc w:val="center"/>
              <w:rPr>
                <w:b/>
                <w:bCs/>
                <w:color w:val="000000"/>
                <w:szCs w:val="24"/>
              </w:rPr>
            </w:pPr>
          </w:p>
        </w:tc>
        <w:tc>
          <w:tcPr>
            <w:tcW w:w="3976" w:type="dxa"/>
            <w:shd w:val="clear" w:color="auto" w:fill="auto"/>
          </w:tcPr>
          <w:p w:rsidR="00904CE0" w:rsidRPr="001E2A21" w:rsidRDefault="00904CE0" w:rsidP="00904CE0">
            <w:pPr>
              <w:jc w:val="both"/>
              <w:rPr>
                <w:i/>
                <w:color w:val="000000"/>
                <w:szCs w:val="24"/>
              </w:rPr>
            </w:pPr>
            <w:r w:rsidRPr="001E2A21">
              <w:rPr>
                <w:i/>
                <w:color w:val="000000"/>
                <w:szCs w:val="24"/>
              </w:rPr>
              <w:t>Правительство Магаданской области</w:t>
            </w:r>
          </w:p>
        </w:tc>
        <w:tc>
          <w:tcPr>
            <w:tcW w:w="1637" w:type="dxa"/>
            <w:shd w:val="clear" w:color="auto" w:fill="auto"/>
            <w:vAlign w:val="center"/>
          </w:tcPr>
          <w:p w:rsidR="00904CE0" w:rsidRPr="001E2A21" w:rsidRDefault="00904CE0" w:rsidP="00904CE0">
            <w:pPr>
              <w:jc w:val="center"/>
              <w:rPr>
                <w:i/>
                <w:color w:val="000000"/>
                <w:szCs w:val="24"/>
              </w:rPr>
            </w:pPr>
            <w:r w:rsidRPr="001E2A21">
              <w:rPr>
                <w:i/>
                <w:color w:val="000000"/>
                <w:szCs w:val="24"/>
              </w:rPr>
              <w:t>105,0</w:t>
            </w:r>
          </w:p>
        </w:tc>
        <w:tc>
          <w:tcPr>
            <w:tcW w:w="2361" w:type="dxa"/>
            <w:shd w:val="clear" w:color="auto" w:fill="auto"/>
            <w:vAlign w:val="center"/>
          </w:tcPr>
          <w:p w:rsidR="00904CE0" w:rsidRPr="001E2A21" w:rsidRDefault="00904CE0" w:rsidP="00904CE0">
            <w:pPr>
              <w:jc w:val="center"/>
              <w:rPr>
                <w:bCs/>
                <w:i/>
                <w:color w:val="000000"/>
                <w:szCs w:val="24"/>
              </w:rPr>
            </w:pPr>
            <w:r w:rsidRPr="001E2A21">
              <w:rPr>
                <w:bCs/>
                <w:i/>
                <w:color w:val="000000"/>
                <w:szCs w:val="24"/>
              </w:rPr>
              <w:t>105,0</w:t>
            </w:r>
          </w:p>
        </w:tc>
        <w:tc>
          <w:tcPr>
            <w:tcW w:w="992" w:type="dxa"/>
            <w:shd w:val="clear" w:color="auto" w:fill="auto"/>
            <w:vAlign w:val="center"/>
          </w:tcPr>
          <w:p w:rsidR="00904CE0" w:rsidRPr="001E2A21" w:rsidRDefault="00904CE0" w:rsidP="00904CE0">
            <w:pPr>
              <w:jc w:val="center"/>
              <w:rPr>
                <w:bCs/>
                <w:i/>
                <w:color w:val="000000"/>
                <w:szCs w:val="24"/>
              </w:rPr>
            </w:pPr>
            <w:r w:rsidRPr="001E2A21">
              <w:rPr>
                <w:bCs/>
                <w:i/>
                <w:color w:val="000000"/>
                <w:szCs w:val="24"/>
              </w:rPr>
              <w:t>100,0</w:t>
            </w:r>
          </w:p>
        </w:tc>
      </w:tr>
    </w:tbl>
    <w:p w:rsidR="00904CE0" w:rsidRPr="00904CE0" w:rsidRDefault="00904CE0" w:rsidP="00904CE0">
      <w:pPr>
        <w:rPr>
          <w:color w:val="000000"/>
          <w:sz w:val="28"/>
          <w:szCs w:val="28"/>
          <w:highlight w:val="yellow"/>
        </w:rPr>
      </w:pPr>
    </w:p>
    <w:p w:rsidR="00904CE0" w:rsidRPr="00904CE0" w:rsidRDefault="00904CE0" w:rsidP="00904CE0">
      <w:pPr>
        <w:ind w:firstLine="709"/>
        <w:jc w:val="both"/>
        <w:rPr>
          <w:color w:val="000000"/>
          <w:sz w:val="28"/>
          <w:szCs w:val="28"/>
        </w:rPr>
      </w:pPr>
      <w:r w:rsidRPr="00904CE0">
        <w:rPr>
          <w:color w:val="000000"/>
          <w:sz w:val="28"/>
          <w:szCs w:val="28"/>
        </w:rPr>
        <w:t>За отчетный период в рамках данной Подпрограммы реализованы средства по мероприятиям в следующих объемах:</w:t>
      </w:r>
    </w:p>
    <w:p w:rsidR="00904CE0" w:rsidRPr="00904CE0" w:rsidRDefault="00904CE0" w:rsidP="00904CE0">
      <w:pPr>
        <w:ind w:firstLine="709"/>
        <w:jc w:val="both"/>
        <w:rPr>
          <w:color w:val="000000"/>
          <w:sz w:val="28"/>
          <w:szCs w:val="28"/>
        </w:rPr>
      </w:pPr>
      <w:r w:rsidRPr="00904CE0">
        <w:rPr>
          <w:color w:val="000000"/>
          <w:sz w:val="28"/>
          <w:szCs w:val="28"/>
        </w:rPr>
        <w:t>- 36,0 тыс. рублей - субсидия Ольскому городскому округу на дополнительное профессиональное образование лиц, замещающих муниципальные должности в Ольском городском округе;</w:t>
      </w:r>
    </w:p>
    <w:p w:rsidR="00904CE0" w:rsidRPr="00904CE0" w:rsidRDefault="00904CE0" w:rsidP="00904CE0">
      <w:pPr>
        <w:ind w:firstLine="709"/>
        <w:jc w:val="both"/>
        <w:rPr>
          <w:color w:val="000000"/>
          <w:sz w:val="28"/>
          <w:szCs w:val="28"/>
        </w:rPr>
      </w:pPr>
      <w:r w:rsidRPr="00904CE0">
        <w:rPr>
          <w:color w:val="000000"/>
          <w:sz w:val="28"/>
          <w:szCs w:val="28"/>
        </w:rPr>
        <w:lastRenderedPageBreak/>
        <w:t xml:space="preserve">- 37,0 тыс. рублей – субсидия  Тенькинскому городскому округу на дополнительное профессиональное образование лиц, замещающих муниципальные должности в </w:t>
      </w:r>
      <w:proofErr w:type="spellStart"/>
      <w:r w:rsidRPr="00904CE0">
        <w:rPr>
          <w:color w:val="000000"/>
          <w:sz w:val="28"/>
          <w:szCs w:val="28"/>
        </w:rPr>
        <w:t>Тенькинском</w:t>
      </w:r>
      <w:proofErr w:type="spellEnd"/>
      <w:r w:rsidRPr="00904CE0">
        <w:rPr>
          <w:color w:val="000000"/>
          <w:sz w:val="28"/>
          <w:szCs w:val="28"/>
        </w:rPr>
        <w:t xml:space="preserve"> городском округе;</w:t>
      </w:r>
    </w:p>
    <w:p w:rsidR="00904CE0" w:rsidRPr="00904CE0" w:rsidRDefault="00904CE0" w:rsidP="00904CE0">
      <w:pPr>
        <w:ind w:firstLine="709"/>
        <w:jc w:val="both"/>
        <w:rPr>
          <w:color w:val="000000"/>
          <w:sz w:val="28"/>
          <w:szCs w:val="28"/>
        </w:rPr>
      </w:pPr>
      <w:r w:rsidRPr="00904CE0">
        <w:rPr>
          <w:color w:val="000000"/>
          <w:sz w:val="28"/>
          <w:szCs w:val="28"/>
        </w:rPr>
        <w:t>- 32,0 тыс. рублей – субсидия Омсукчанскому городскому округу на дополнительное профессиональное образование лиц, замещающих муниципальные должности в Омсукчанском городском округе.</w:t>
      </w:r>
    </w:p>
    <w:p w:rsidR="00904CE0" w:rsidRPr="00904CE0" w:rsidRDefault="00904CE0" w:rsidP="00904CE0">
      <w:pPr>
        <w:rPr>
          <w:color w:val="000000"/>
          <w:sz w:val="28"/>
          <w:szCs w:val="28"/>
          <w:highlight w:val="yellow"/>
        </w:rPr>
      </w:pP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Исполнение расходов по субсидиям бюджетам городских округов,</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 xml:space="preserve">предоставляемых в рамках реализации подпрограммы </w:t>
      </w:r>
      <w:r w:rsid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Дополнительное профессиональное образование лиц, замещающих муниципальные должности</w:t>
      </w:r>
      <w:r w:rsidR="006D151F">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в Магаданской области</w:t>
      </w:r>
      <w:r w:rsid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 годы</w:t>
      </w:r>
      <w:r w:rsid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государственной</w:t>
      </w:r>
    </w:p>
    <w:p w:rsidR="00904CE0" w:rsidRPr="00904CE0" w:rsidRDefault="0018200B" w:rsidP="00904CE0">
      <w:pPr>
        <w:autoSpaceDE w:val="0"/>
        <w:autoSpaceDN w:val="0"/>
        <w:adjustRightInd w:val="0"/>
        <w:jc w:val="center"/>
        <w:rPr>
          <w:rFonts w:eastAsiaTheme="minorHAnsi"/>
          <w:b/>
          <w:color w:val="000000" w:themeColor="text1"/>
          <w:sz w:val="28"/>
          <w:szCs w:val="28"/>
          <w:lang w:eastAsia="en-US"/>
        </w:rPr>
      </w:pPr>
      <w:r>
        <w:rPr>
          <w:rFonts w:eastAsiaTheme="minorHAnsi"/>
          <w:b/>
          <w:color w:val="000000" w:themeColor="text1"/>
          <w:sz w:val="28"/>
          <w:szCs w:val="28"/>
          <w:lang w:eastAsia="en-US"/>
        </w:rPr>
        <w:t>программы Магаданской области «</w:t>
      </w:r>
      <w:r w:rsidR="00904CE0" w:rsidRPr="00904CE0">
        <w:rPr>
          <w:rFonts w:eastAsiaTheme="minorHAnsi"/>
          <w:b/>
          <w:color w:val="000000" w:themeColor="text1"/>
          <w:sz w:val="28"/>
          <w:szCs w:val="28"/>
          <w:lang w:eastAsia="en-US"/>
        </w:rPr>
        <w:t>Развитие системы</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государственного и муниципального управления и профилактика</w:t>
      </w:r>
    </w:p>
    <w:p w:rsidR="00904CE0" w:rsidRPr="00904CE0" w:rsidRDefault="00904CE0" w:rsidP="00904CE0">
      <w:pPr>
        <w:autoSpaceDE w:val="0"/>
        <w:autoSpaceDN w:val="0"/>
        <w:adjustRightInd w:val="0"/>
        <w:jc w:val="center"/>
        <w:rPr>
          <w:rFonts w:eastAsiaTheme="minorHAnsi"/>
          <w:color w:val="000000" w:themeColor="text1"/>
          <w:sz w:val="28"/>
          <w:szCs w:val="28"/>
          <w:lang w:eastAsia="en-US"/>
        </w:rPr>
      </w:pPr>
      <w:r w:rsidRPr="00904CE0">
        <w:rPr>
          <w:rFonts w:eastAsiaTheme="minorHAnsi"/>
          <w:b/>
          <w:color w:val="000000" w:themeColor="text1"/>
          <w:sz w:val="28"/>
          <w:szCs w:val="28"/>
          <w:lang w:eastAsia="en-US"/>
        </w:rPr>
        <w:t>коррупции в Магаданской области</w:t>
      </w:r>
      <w:r w:rsid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 годы</w:t>
      </w:r>
      <w:r w:rsid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за   2017 год</w:t>
      </w:r>
    </w:p>
    <w:p w:rsidR="00904CE0" w:rsidRPr="00904CE0" w:rsidRDefault="00904CE0" w:rsidP="00904CE0">
      <w:pPr>
        <w:autoSpaceDE w:val="0"/>
        <w:autoSpaceDN w:val="0"/>
        <w:adjustRightInd w:val="0"/>
        <w:ind w:firstLine="540"/>
        <w:jc w:val="both"/>
        <w:rPr>
          <w:rFonts w:eastAsiaTheme="minorHAnsi"/>
          <w:color w:val="000000" w:themeColor="text1"/>
          <w:sz w:val="28"/>
          <w:szCs w:val="28"/>
          <w:lang w:eastAsia="en-US"/>
        </w:rPr>
      </w:pPr>
    </w:p>
    <w:p w:rsidR="00904CE0" w:rsidRPr="00904CE0" w:rsidRDefault="00904CE0" w:rsidP="00904CE0">
      <w:pPr>
        <w:autoSpaceDE w:val="0"/>
        <w:autoSpaceDN w:val="0"/>
        <w:adjustRightInd w:val="0"/>
        <w:jc w:val="right"/>
        <w:rPr>
          <w:rFonts w:eastAsiaTheme="minorHAnsi"/>
          <w:color w:val="000000" w:themeColor="text1"/>
          <w:sz w:val="28"/>
          <w:szCs w:val="28"/>
          <w:lang w:eastAsia="en-US"/>
        </w:rPr>
      </w:pPr>
      <w:r w:rsidRPr="00904CE0">
        <w:rPr>
          <w:rFonts w:eastAsiaTheme="minorHAnsi"/>
          <w:color w:val="000000" w:themeColor="text1"/>
          <w:sz w:val="28"/>
          <w:szCs w:val="28"/>
          <w:lang w:eastAsia="en-US"/>
        </w:rPr>
        <w:t>тыс. руб.</w:t>
      </w:r>
    </w:p>
    <w:tbl>
      <w:tblPr>
        <w:tblW w:w="9640"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1843"/>
        <w:gridCol w:w="2552"/>
        <w:gridCol w:w="1276"/>
      </w:tblGrid>
      <w:tr w:rsidR="00904CE0" w:rsidRPr="00904CE0" w:rsidTr="0018200B">
        <w:tc>
          <w:tcPr>
            <w:tcW w:w="396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Наименование городского округа</w:t>
            </w:r>
          </w:p>
        </w:tc>
        <w:tc>
          <w:tcPr>
            <w:tcW w:w="1843" w:type="dxa"/>
            <w:tcBorders>
              <w:top w:val="single" w:sz="4" w:space="0" w:color="auto"/>
              <w:left w:val="nil"/>
              <w:bottom w:val="single" w:sz="4" w:space="0" w:color="auto"/>
              <w:right w:val="single" w:sz="4" w:space="0" w:color="auto"/>
            </w:tcBorders>
            <w:shd w:val="clear" w:color="auto" w:fill="auto"/>
          </w:tcPr>
          <w:p w:rsidR="00904CE0" w:rsidRPr="00904CE0" w:rsidRDefault="0018200B" w:rsidP="00904CE0">
            <w:pPr>
              <w:spacing w:after="160" w:line="259" w:lineRule="auto"/>
              <w:jc w:val="center"/>
              <w:rPr>
                <w:rFonts w:eastAsiaTheme="minorHAnsi"/>
                <w:b/>
                <w:color w:val="000000" w:themeColor="text1"/>
                <w:szCs w:val="24"/>
                <w:lang w:eastAsia="en-US"/>
              </w:rPr>
            </w:pPr>
            <w:r>
              <w:rPr>
                <w:rFonts w:eastAsiaTheme="minorHAnsi"/>
                <w:b/>
                <w:color w:val="000000" w:themeColor="text1"/>
                <w:szCs w:val="24"/>
                <w:lang w:eastAsia="en-US"/>
              </w:rPr>
              <w:t>Бюджет</w:t>
            </w:r>
          </w:p>
        </w:tc>
        <w:tc>
          <w:tcPr>
            <w:tcW w:w="2552" w:type="dxa"/>
            <w:tcBorders>
              <w:top w:val="single" w:sz="4" w:space="0" w:color="auto"/>
              <w:left w:val="nil"/>
              <w:bottom w:val="single" w:sz="4" w:space="0" w:color="auto"/>
              <w:right w:val="single" w:sz="4" w:space="0" w:color="auto"/>
            </w:tcBorders>
          </w:tcPr>
          <w:p w:rsidR="00904CE0" w:rsidRPr="00904CE0" w:rsidRDefault="00904CE0" w:rsidP="00904CE0">
            <w:pPr>
              <w:spacing w:after="160" w:line="259" w:lineRule="auto"/>
              <w:jc w:val="center"/>
              <w:rPr>
                <w:rFonts w:eastAsiaTheme="minorHAnsi"/>
                <w:b/>
                <w:color w:val="000000" w:themeColor="text1"/>
                <w:szCs w:val="24"/>
                <w:lang w:eastAsia="en-US"/>
              </w:rPr>
            </w:pPr>
            <w:r w:rsidRPr="00904CE0">
              <w:rPr>
                <w:rFonts w:eastAsiaTheme="minorHAnsi"/>
                <w:b/>
                <w:color w:val="000000" w:themeColor="text1"/>
                <w:szCs w:val="24"/>
                <w:lang w:eastAsia="en-US"/>
              </w:rPr>
              <w:t>Кассовое исполнение</w:t>
            </w:r>
          </w:p>
        </w:tc>
        <w:tc>
          <w:tcPr>
            <w:tcW w:w="1276" w:type="dxa"/>
            <w:tcBorders>
              <w:top w:val="single" w:sz="4" w:space="0" w:color="auto"/>
              <w:left w:val="nil"/>
              <w:bottom w:val="single" w:sz="4" w:space="0" w:color="auto"/>
              <w:right w:val="single" w:sz="4" w:space="0" w:color="auto"/>
            </w:tcBorders>
          </w:tcPr>
          <w:p w:rsidR="00904CE0" w:rsidRPr="00904CE0" w:rsidRDefault="00904CE0" w:rsidP="0018200B">
            <w:pPr>
              <w:spacing w:after="160" w:line="259" w:lineRule="auto"/>
              <w:jc w:val="center"/>
              <w:rPr>
                <w:rFonts w:eastAsiaTheme="minorHAnsi"/>
                <w:b/>
                <w:color w:val="000000" w:themeColor="text1"/>
                <w:szCs w:val="24"/>
                <w:lang w:eastAsia="en-US"/>
              </w:rPr>
            </w:pPr>
            <w:r w:rsidRPr="00904CE0">
              <w:rPr>
                <w:rFonts w:eastAsiaTheme="minorHAnsi"/>
                <w:b/>
                <w:color w:val="000000" w:themeColor="text1"/>
                <w:szCs w:val="24"/>
                <w:lang w:eastAsia="en-US"/>
              </w:rPr>
              <w:t>%% исп</w:t>
            </w:r>
            <w:r w:rsidR="0018200B">
              <w:rPr>
                <w:rFonts w:eastAsiaTheme="minorHAnsi"/>
                <w:b/>
                <w:color w:val="000000" w:themeColor="text1"/>
                <w:szCs w:val="24"/>
                <w:lang w:eastAsia="en-US"/>
              </w:rPr>
              <w:t>.</w:t>
            </w:r>
          </w:p>
        </w:tc>
      </w:tr>
      <w:tr w:rsidR="00904CE0" w:rsidRPr="00904CE0" w:rsidTr="0018200B">
        <w:tc>
          <w:tcPr>
            <w:tcW w:w="396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b/>
                <w:color w:val="000000" w:themeColor="text1"/>
                <w:szCs w:val="24"/>
                <w:lang w:eastAsia="en-US"/>
              </w:rPr>
            </w:pPr>
            <w:r w:rsidRPr="00904CE0">
              <w:rPr>
                <w:rFonts w:eastAsiaTheme="minorHAnsi"/>
                <w:b/>
                <w:color w:val="000000" w:themeColor="text1"/>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105,0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105,0</w:t>
            </w:r>
          </w:p>
        </w:tc>
        <w:tc>
          <w:tcPr>
            <w:tcW w:w="1276"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b/>
                <w:color w:val="000000" w:themeColor="text1"/>
                <w:szCs w:val="24"/>
                <w:lang w:eastAsia="en-US"/>
              </w:rPr>
            </w:pPr>
            <w:r w:rsidRPr="00904CE0">
              <w:rPr>
                <w:rFonts w:eastAsiaTheme="minorHAnsi"/>
                <w:b/>
                <w:color w:val="000000" w:themeColor="text1"/>
                <w:szCs w:val="24"/>
                <w:lang w:eastAsia="en-US"/>
              </w:rPr>
              <w:t>100,0</w:t>
            </w:r>
          </w:p>
        </w:tc>
      </w:tr>
      <w:tr w:rsidR="00904CE0" w:rsidRPr="00904CE0" w:rsidTr="0018200B">
        <w:tc>
          <w:tcPr>
            <w:tcW w:w="396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Ольский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36,0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36,0</w:t>
            </w:r>
          </w:p>
        </w:tc>
        <w:tc>
          <w:tcPr>
            <w:tcW w:w="1276"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100,0</w:t>
            </w:r>
          </w:p>
        </w:tc>
      </w:tr>
      <w:tr w:rsidR="00904CE0" w:rsidRPr="00904CE0" w:rsidTr="0018200B">
        <w:tc>
          <w:tcPr>
            <w:tcW w:w="396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Омсукчанский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32,0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32,0</w:t>
            </w:r>
          </w:p>
        </w:tc>
        <w:tc>
          <w:tcPr>
            <w:tcW w:w="1276"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100,0</w:t>
            </w:r>
          </w:p>
        </w:tc>
      </w:tr>
      <w:tr w:rsidR="00904CE0" w:rsidRPr="00904CE0" w:rsidTr="0018200B">
        <w:tc>
          <w:tcPr>
            <w:tcW w:w="396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Тенькинский городской округ</w:t>
            </w:r>
          </w:p>
        </w:tc>
        <w:tc>
          <w:tcPr>
            <w:tcW w:w="1843"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37,0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37,0</w:t>
            </w:r>
          </w:p>
        </w:tc>
        <w:tc>
          <w:tcPr>
            <w:tcW w:w="1276"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center"/>
              <w:rPr>
                <w:rFonts w:eastAsiaTheme="minorHAnsi"/>
                <w:color w:val="000000" w:themeColor="text1"/>
                <w:szCs w:val="24"/>
                <w:lang w:eastAsia="en-US"/>
              </w:rPr>
            </w:pPr>
            <w:r w:rsidRPr="00904CE0">
              <w:rPr>
                <w:rFonts w:eastAsiaTheme="minorHAnsi"/>
                <w:color w:val="000000" w:themeColor="text1"/>
                <w:szCs w:val="24"/>
                <w:lang w:eastAsia="en-US"/>
              </w:rPr>
              <w:t>100,0</w:t>
            </w:r>
          </w:p>
        </w:tc>
      </w:tr>
    </w:tbl>
    <w:p w:rsidR="00904CE0" w:rsidRPr="00904CE0" w:rsidRDefault="00904CE0" w:rsidP="00904CE0">
      <w:pPr>
        <w:autoSpaceDE w:val="0"/>
        <w:autoSpaceDN w:val="0"/>
        <w:adjustRightInd w:val="0"/>
        <w:jc w:val="both"/>
        <w:rPr>
          <w:rFonts w:eastAsiaTheme="minorHAnsi"/>
          <w:color w:val="000000" w:themeColor="text1"/>
          <w:szCs w:val="24"/>
          <w:lang w:eastAsia="en-US"/>
        </w:rPr>
      </w:pPr>
    </w:p>
    <w:p w:rsidR="00904CE0" w:rsidRPr="00904CE0" w:rsidRDefault="00904CE0" w:rsidP="00904CE0">
      <w:pPr>
        <w:rPr>
          <w:color w:val="000000"/>
          <w:sz w:val="28"/>
          <w:szCs w:val="28"/>
          <w:highlight w:val="yellow"/>
        </w:rPr>
      </w:pPr>
    </w:p>
    <w:p w:rsidR="00904CE0" w:rsidRPr="00904CE0" w:rsidRDefault="00904CE0" w:rsidP="00645834">
      <w:pPr>
        <w:numPr>
          <w:ilvl w:val="0"/>
          <w:numId w:val="13"/>
        </w:numPr>
        <w:autoSpaceDE w:val="0"/>
        <w:autoSpaceDN w:val="0"/>
        <w:adjustRightInd w:val="0"/>
        <w:jc w:val="center"/>
        <w:rPr>
          <w:rFonts w:eastAsia="Calibri" w:cs="Arial"/>
          <w:b/>
          <w:color w:val="000000"/>
          <w:sz w:val="28"/>
          <w:szCs w:val="28"/>
          <w:lang w:eastAsia="en-US"/>
        </w:rPr>
      </w:pPr>
      <w:r w:rsidRPr="00904CE0">
        <w:rPr>
          <w:rFonts w:eastAsia="Calibri" w:cs="Arial"/>
          <w:b/>
          <w:color w:val="000000"/>
          <w:sz w:val="28"/>
          <w:szCs w:val="28"/>
          <w:lang w:eastAsia="en-US"/>
        </w:rPr>
        <w:t>Подпрограмма «Формирование и подготовка резерва управленческих кадров Магаданской области» на 2017-2021 годы».</w:t>
      </w:r>
    </w:p>
    <w:p w:rsidR="00904CE0" w:rsidRPr="00904CE0" w:rsidRDefault="00904CE0" w:rsidP="00904CE0">
      <w:pPr>
        <w:autoSpaceDE w:val="0"/>
        <w:autoSpaceDN w:val="0"/>
        <w:adjustRightInd w:val="0"/>
        <w:ind w:left="426"/>
        <w:jc w:val="center"/>
        <w:rPr>
          <w:rFonts w:eastAsia="Calibri"/>
          <w:b/>
          <w:color w:val="000000"/>
          <w:sz w:val="28"/>
          <w:szCs w:val="28"/>
        </w:rPr>
      </w:pPr>
    </w:p>
    <w:p w:rsidR="00904CE0" w:rsidRPr="00904CE0" w:rsidRDefault="00904CE0" w:rsidP="00904CE0">
      <w:pPr>
        <w:autoSpaceDE w:val="0"/>
        <w:autoSpaceDN w:val="0"/>
        <w:adjustRightInd w:val="0"/>
        <w:ind w:firstLine="708"/>
        <w:jc w:val="both"/>
        <w:rPr>
          <w:color w:val="000000"/>
          <w:sz w:val="28"/>
          <w:szCs w:val="28"/>
        </w:rPr>
      </w:pPr>
      <w:r w:rsidRPr="00904CE0">
        <w:rPr>
          <w:rFonts w:eastAsia="Calibri"/>
          <w:color w:val="000000"/>
          <w:sz w:val="28"/>
          <w:szCs w:val="28"/>
          <w:lang w:eastAsia="en-US"/>
        </w:rPr>
        <w:t xml:space="preserve">Задача Подпрограммы </w:t>
      </w:r>
      <w:r w:rsidR="0018200B">
        <w:rPr>
          <w:rFonts w:eastAsia="Calibri"/>
          <w:color w:val="000000"/>
          <w:sz w:val="28"/>
          <w:szCs w:val="28"/>
          <w:lang w:eastAsia="en-US"/>
        </w:rPr>
        <w:t xml:space="preserve">- </w:t>
      </w:r>
      <w:r w:rsidRPr="00904CE0">
        <w:rPr>
          <w:rFonts w:eastAsia="Calibri"/>
          <w:sz w:val="28"/>
          <w:szCs w:val="28"/>
        </w:rPr>
        <w:t>реализация мероприятий, направленных на управление процессам формирования резерва управленческих кадров Магаданской области.</w:t>
      </w:r>
    </w:p>
    <w:p w:rsidR="00904CE0" w:rsidRPr="00904CE0" w:rsidRDefault="00904CE0" w:rsidP="00904CE0">
      <w:pPr>
        <w:widowControl w:val="0"/>
        <w:autoSpaceDE w:val="0"/>
        <w:autoSpaceDN w:val="0"/>
        <w:ind w:firstLine="708"/>
        <w:jc w:val="both"/>
        <w:rPr>
          <w:rFonts w:eastAsia="Calibri"/>
          <w:color w:val="000000"/>
          <w:sz w:val="28"/>
          <w:szCs w:val="28"/>
        </w:rPr>
      </w:pPr>
      <w:r w:rsidRPr="00904CE0">
        <w:rPr>
          <w:rFonts w:eastAsia="Calibri"/>
          <w:color w:val="000000"/>
          <w:sz w:val="28"/>
          <w:szCs w:val="28"/>
          <w:lang w:eastAsia="en-US"/>
        </w:rPr>
        <w:t xml:space="preserve">Ответственный исполнитель - </w:t>
      </w:r>
      <w:r w:rsidRPr="00904CE0">
        <w:rPr>
          <w:rFonts w:eastAsia="Calibri"/>
          <w:color w:val="000000"/>
          <w:sz w:val="28"/>
          <w:szCs w:val="28"/>
        </w:rPr>
        <w:t>аппарат губернатора Магаданской области.</w:t>
      </w:r>
    </w:p>
    <w:p w:rsidR="00904CE0" w:rsidRDefault="00904CE0" w:rsidP="00904CE0">
      <w:pPr>
        <w:spacing w:after="160"/>
        <w:ind w:firstLine="708"/>
        <w:jc w:val="both"/>
        <w:rPr>
          <w:rFonts w:eastAsia="Calibri"/>
          <w:color w:val="000000"/>
          <w:sz w:val="28"/>
          <w:szCs w:val="28"/>
          <w:lang w:eastAsia="en-US"/>
        </w:rPr>
      </w:pPr>
      <w:r w:rsidRPr="00904CE0">
        <w:rPr>
          <w:rFonts w:eastAsia="Calibri"/>
          <w:color w:val="000000"/>
          <w:sz w:val="28"/>
          <w:szCs w:val="28"/>
          <w:lang w:eastAsia="en-US"/>
        </w:rPr>
        <w:t>Исполнение расходов областного бюджета по Подпрограмме «Формирование и подготовка резерва управленческих кадров Магаданской области» на 2017-2021 годы» характеризуется следующими данными:</w:t>
      </w:r>
    </w:p>
    <w:p w:rsidR="00904CE0" w:rsidRPr="00904CE0" w:rsidRDefault="001E2A21" w:rsidP="00904CE0">
      <w:pPr>
        <w:spacing w:after="160"/>
        <w:ind w:firstLine="708"/>
        <w:jc w:val="right"/>
        <w:rPr>
          <w:rFonts w:eastAsia="Calibri"/>
          <w:color w:val="000000"/>
          <w:sz w:val="28"/>
          <w:szCs w:val="28"/>
          <w:lang w:eastAsia="en-US"/>
        </w:rPr>
      </w:pPr>
      <w:r>
        <w:rPr>
          <w:rFonts w:eastAsia="Calibri"/>
          <w:color w:val="000000"/>
          <w:sz w:val="28"/>
          <w:szCs w:val="28"/>
          <w:lang w:eastAsia="en-US"/>
        </w:rPr>
        <w:t>т</w:t>
      </w:r>
      <w:r w:rsidR="00904CE0" w:rsidRPr="00904CE0">
        <w:rPr>
          <w:rFonts w:eastAsia="Calibri"/>
          <w:color w:val="000000"/>
          <w:sz w:val="28"/>
          <w:szCs w:val="28"/>
          <w:lang w:eastAsia="en-US"/>
        </w:rPr>
        <w:t>ыс. руб.</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2"/>
        <w:gridCol w:w="1637"/>
        <w:gridCol w:w="1511"/>
        <w:gridCol w:w="1134"/>
      </w:tblGrid>
      <w:tr w:rsidR="00904CE0" w:rsidRPr="001E2A21" w:rsidTr="0018200B">
        <w:tc>
          <w:tcPr>
            <w:tcW w:w="668"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 п/п</w:t>
            </w:r>
          </w:p>
        </w:tc>
        <w:tc>
          <w:tcPr>
            <w:tcW w:w="4572" w:type="dxa"/>
            <w:shd w:val="clear" w:color="auto" w:fill="auto"/>
          </w:tcPr>
          <w:p w:rsidR="00904CE0" w:rsidRPr="001E2A21" w:rsidRDefault="00904CE0" w:rsidP="0018200B">
            <w:pPr>
              <w:spacing w:after="160"/>
              <w:jc w:val="both"/>
              <w:rPr>
                <w:rFonts w:eastAsia="Calibri"/>
                <w:b/>
                <w:bCs/>
                <w:color w:val="000000"/>
                <w:szCs w:val="24"/>
                <w:lang w:eastAsia="en-US"/>
              </w:rPr>
            </w:pPr>
            <w:r w:rsidRPr="001E2A21">
              <w:rPr>
                <w:rFonts w:eastAsia="Calibri"/>
                <w:b/>
                <w:bCs/>
                <w:color w:val="000000"/>
                <w:szCs w:val="24"/>
                <w:lang w:eastAsia="en-US"/>
              </w:rPr>
              <w:t>Наименование государственной программы, подпрограммы</w:t>
            </w:r>
          </w:p>
        </w:tc>
        <w:tc>
          <w:tcPr>
            <w:tcW w:w="1637" w:type="dxa"/>
            <w:shd w:val="clear" w:color="auto" w:fill="auto"/>
          </w:tcPr>
          <w:p w:rsidR="00904CE0" w:rsidRPr="001E2A21" w:rsidRDefault="0018200B" w:rsidP="00904CE0">
            <w:pPr>
              <w:spacing w:after="160"/>
              <w:jc w:val="center"/>
              <w:rPr>
                <w:rFonts w:eastAsia="Calibri"/>
                <w:b/>
                <w:bCs/>
                <w:color w:val="000000"/>
                <w:szCs w:val="24"/>
                <w:lang w:eastAsia="en-US"/>
              </w:rPr>
            </w:pPr>
            <w:r w:rsidRPr="001E2A21">
              <w:rPr>
                <w:rFonts w:eastAsia="Calibri"/>
                <w:b/>
                <w:bCs/>
                <w:color w:val="000000"/>
                <w:szCs w:val="24"/>
                <w:lang w:eastAsia="en-US"/>
              </w:rPr>
              <w:t>Бюджет</w:t>
            </w:r>
          </w:p>
        </w:tc>
        <w:tc>
          <w:tcPr>
            <w:tcW w:w="1511"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Кассовое исполнение</w:t>
            </w:r>
          </w:p>
        </w:tc>
        <w:tc>
          <w:tcPr>
            <w:tcW w:w="1134" w:type="dxa"/>
            <w:shd w:val="clear" w:color="auto" w:fill="auto"/>
          </w:tcPr>
          <w:p w:rsidR="00904CE0" w:rsidRPr="001E2A21" w:rsidRDefault="00904CE0" w:rsidP="0018200B">
            <w:pPr>
              <w:spacing w:after="160"/>
              <w:jc w:val="center"/>
              <w:rPr>
                <w:rFonts w:eastAsia="Calibri"/>
                <w:b/>
                <w:bCs/>
                <w:color w:val="000000"/>
                <w:szCs w:val="24"/>
                <w:lang w:eastAsia="en-US"/>
              </w:rPr>
            </w:pPr>
            <w:r w:rsidRPr="001E2A21">
              <w:rPr>
                <w:rFonts w:eastAsia="Calibri"/>
                <w:b/>
                <w:bCs/>
                <w:color w:val="000000"/>
                <w:szCs w:val="24"/>
                <w:lang w:eastAsia="en-US"/>
              </w:rPr>
              <w:t>% исп</w:t>
            </w:r>
            <w:r w:rsidR="0018200B" w:rsidRPr="001E2A21">
              <w:rPr>
                <w:rFonts w:eastAsia="Calibri"/>
                <w:b/>
                <w:bCs/>
                <w:color w:val="000000"/>
                <w:szCs w:val="24"/>
                <w:lang w:eastAsia="en-US"/>
              </w:rPr>
              <w:t>.</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b/>
                <w:bCs/>
                <w:color w:val="000000"/>
                <w:szCs w:val="24"/>
                <w:lang w:eastAsia="en-US"/>
              </w:rPr>
            </w:pPr>
            <w:r w:rsidRPr="001E2A21">
              <w:rPr>
                <w:rFonts w:eastAsia="Calibri"/>
                <w:b/>
                <w:bCs/>
                <w:color w:val="000000"/>
                <w:szCs w:val="24"/>
                <w:lang w:eastAsia="en-US"/>
              </w:rPr>
              <w:t>ВСЕГО:</w:t>
            </w:r>
          </w:p>
        </w:tc>
        <w:tc>
          <w:tcPr>
            <w:tcW w:w="1637" w:type="dxa"/>
            <w:shd w:val="clear" w:color="auto" w:fill="auto"/>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574,2</w:t>
            </w:r>
          </w:p>
        </w:tc>
        <w:tc>
          <w:tcPr>
            <w:tcW w:w="1511" w:type="dxa"/>
            <w:shd w:val="clear" w:color="auto" w:fill="auto"/>
            <w:vAlign w:val="center"/>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555,4</w:t>
            </w:r>
          </w:p>
        </w:tc>
        <w:tc>
          <w:tcPr>
            <w:tcW w:w="1134" w:type="dxa"/>
            <w:shd w:val="clear" w:color="auto" w:fill="auto"/>
            <w:vAlign w:val="center"/>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96,7</w:t>
            </w:r>
          </w:p>
        </w:tc>
      </w:tr>
      <w:tr w:rsidR="00904CE0" w:rsidRPr="001E2A21" w:rsidTr="0018200B">
        <w:tc>
          <w:tcPr>
            <w:tcW w:w="9522" w:type="dxa"/>
            <w:gridSpan w:val="5"/>
            <w:shd w:val="clear" w:color="auto" w:fill="auto"/>
          </w:tcPr>
          <w:p w:rsidR="00904CE0" w:rsidRPr="001E2A21" w:rsidRDefault="00904CE0" w:rsidP="0018200B">
            <w:pPr>
              <w:spacing w:after="160"/>
              <w:jc w:val="both"/>
              <w:rPr>
                <w:rFonts w:eastAsia="Calibri"/>
                <w:b/>
                <w:bCs/>
                <w:color w:val="000000"/>
                <w:szCs w:val="24"/>
                <w:lang w:eastAsia="en-US"/>
              </w:rPr>
            </w:pPr>
            <w:r w:rsidRPr="001E2A21">
              <w:rPr>
                <w:rFonts w:eastAsia="Calibri"/>
                <w:b/>
                <w:bCs/>
                <w:color w:val="000000"/>
                <w:szCs w:val="24"/>
                <w:lang w:eastAsia="en-US"/>
              </w:rPr>
              <w:t>в том числе:</w:t>
            </w:r>
          </w:p>
        </w:tc>
      </w:tr>
      <w:tr w:rsidR="00904CE0" w:rsidRPr="001E2A21" w:rsidTr="001E2A21">
        <w:trPr>
          <w:trHeight w:val="968"/>
        </w:trPr>
        <w:tc>
          <w:tcPr>
            <w:tcW w:w="668"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lastRenderedPageBreak/>
              <w:t>1.</w:t>
            </w:r>
          </w:p>
        </w:tc>
        <w:tc>
          <w:tcPr>
            <w:tcW w:w="4572" w:type="dxa"/>
            <w:shd w:val="clear" w:color="auto" w:fill="auto"/>
          </w:tcPr>
          <w:p w:rsidR="00904CE0" w:rsidRPr="001E2A21" w:rsidRDefault="00904CE0" w:rsidP="0018200B">
            <w:pPr>
              <w:spacing w:after="160"/>
              <w:jc w:val="both"/>
              <w:rPr>
                <w:rFonts w:eastAsia="Calibri"/>
                <w:b/>
                <w:bCs/>
                <w:color w:val="000000"/>
                <w:szCs w:val="24"/>
                <w:lang w:eastAsia="en-US"/>
              </w:rPr>
            </w:pPr>
            <w:r w:rsidRPr="001E2A21">
              <w:rPr>
                <w:rFonts w:eastAsia="Calibri"/>
                <w:b/>
                <w:bCs/>
                <w:color w:val="000000"/>
                <w:szCs w:val="24"/>
                <w:lang w:eastAsia="en-US"/>
              </w:rPr>
              <w:t>3.1. Основное мероприятие «Подготовка резерва управленческих кадров и его эффективное использование»</w:t>
            </w:r>
          </w:p>
        </w:tc>
        <w:tc>
          <w:tcPr>
            <w:tcW w:w="1637"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464,2</w:t>
            </w:r>
          </w:p>
        </w:tc>
        <w:tc>
          <w:tcPr>
            <w:tcW w:w="1511"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445,4</w:t>
            </w:r>
          </w:p>
        </w:tc>
        <w:tc>
          <w:tcPr>
            <w:tcW w:w="1134"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96,0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Правительство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245,9</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245,6</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99,9</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Магаданская областная Дума</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39,0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39,0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xml:space="preserve">-министерство государственно-правового развития Магаданской области </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18,5</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0,0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xml:space="preserve">- Министерство образования и молодежной политики Магаданской области </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30,0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30,0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департамент цен и тарифов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25,0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25,0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государственная жилищная инспекция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34,0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34,0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администрация Особой экономической зоны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33,0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33,0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rPr>
          <w:trHeight w:val="932"/>
        </w:trPr>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управление архитектуры и градостроительства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38,8</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38,8</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2.</w:t>
            </w:r>
          </w:p>
        </w:tc>
        <w:tc>
          <w:tcPr>
            <w:tcW w:w="4572" w:type="dxa"/>
            <w:shd w:val="clear" w:color="auto" w:fill="auto"/>
          </w:tcPr>
          <w:p w:rsidR="00904CE0" w:rsidRPr="001E2A21" w:rsidRDefault="00904CE0" w:rsidP="0018200B">
            <w:pPr>
              <w:spacing w:after="160"/>
              <w:jc w:val="both"/>
              <w:rPr>
                <w:rFonts w:eastAsia="Calibri"/>
                <w:b/>
                <w:bCs/>
                <w:color w:val="000000"/>
                <w:szCs w:val="24"/>
                <w:lang w:eastAsia="en-US"/>
              </w:rPr>
            </w:pPr>
            <w:r w:rsidRPr="001E2A21">
              <w:rPr>
                <w:rFonts w:eastAsia="Calibri"/>
                <w:b/>
                <w:bCs/>
                <w:color w:val="000000"/>
                <w:szCs w:val="24"/>
                <w:lang w:eastAsia="en-US"/>
              </w:rPr>
              <w:t>3.2. Основное мероприятие «Повышение профессионального уровня участников резерва управленческих кадров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110,0</w:t>
            </w:r>
          </w:p>
        </w:tc>
        <w:tc>
          <w:tcPr>
            <w:tcW w:w="1511" w:type="dxa"/>
            <w:shd w:val="clear" w:color="auto" w:fill="auto"/>
            <w:vAlign w:val="center"/>
          </w:tcPr>
          <w:p w:rsidR="00904CE0" w:rsidRPr="001E2A21" w:rsidRDefault="00904CE0" w:rsidP="00904CE0">
            <w:pPr>
              <w:spacing w:after="160"/>
              <w:jc w:val="center"/>
              <w:rPr>
                <w:rFonts w:eastAsia="Calibri"/>
                <w:b/>
                <w:color w:val="000000"/>
                <w:szCs w:val="24"/>
                <w:lang w:eastAsia="en-US"/>
              </w:rPr>
            </w:pPr>
            <w:r w:rsidRPr="001E2A21">
              <w:rPr>
                <w:rFonts w:eastAsia="Calibri"/>
                <w:b/>
                <w:color w:val="000000"/>
                <w:szCs w:val="24"/>
                <w:lang w:eastAsia="en-US"/>
              </w:rPr>
              <w:t>110,0</w:t>
            </w:r>
          </w:p>
        </w:tc>
        <w:tc>
          <w:tcPr>
            <w:tcW w:w="1134" w:type="dxa"/>
            <w:shd w:val="clear" w:color="auto" w:fill="auto"/>
            <w:vAlign w:val="center"/>
          </w:tcPr>
          <w:p w:rsidR="00904CE0" w:rsidRPr="001E2A21" w:rsidRDefault="00904CE0" w:rsidP="00904CE0">
            <w:pPr>
              <w:spacing w:after="160"/>
              <w:jc w:val="center"/>
              <w:rPr>
                <w:rFonts w:eastAsia="Calibri"/>
                <w:b/>
                <w:color w:val="000000"/>
                <w:szCs w:val="24"/>
                <w:lang w:eastAsia="en-US"/>
              </w:rPr>
            </w:pPr>
            <w:r w:rsidRPr="001E2A21">
              <w:rPr>
                <w:rFonts w:eastAsia="Calibri"/>
                <w:b/>
                <w:color w:val="000000"/>
                <w:szCs w:val="24"/>
                <w:lang w:eastAsia="en-US"/>
              </w:rPr>
              <w:t>100,0</w:t>
            </w:r>
          </w:p>
        </w:tc>
      </w:tr>
      <w:tr w:rsidR="00904CE0" w:rsidRPr="001E2A21" w:rsidTr="0018200B">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572" w:type="dxa"/>
            <w:shd w:val="clear" w:color="auto" w:fill="auto"/>
          </w:tcPr>
          <w:p w:rsidR="00904CE0" w:rsidRPr="001E2A21" w:rsidRDefault="00904CE0" w:rsidP="0018200B">
            <w:pPr>
              <w:spacing w:after="160"/>
              <w:jc w:val="both"/>
              <w:rPr>
                <w:rFonts w:eastAsia="Calibri"/>
                <w:i/>
                <w:color w:val="000000"/>
                <w:szCs w:val="24"/>
                <w:lang w:eastAsia="en-US"/>
              </w:rPr>
            </w:pPr>
            <w:r w:rsidRPr="001E2A21">
              <w:rPr>
                <w:rFonts w:eastAsia="Calibri"/>
                <w:i/>
                <w:color w:val="000000"/>
                <w:szCs w:val="24"/>
                <w:lang w:eastAsia="en-US"/>
              </w:rPr>
              <w:t>- Правительство Магаданской области</w:t>
            </w:r>
          </w:p>
        </w:tc>
        <w:tc>
          <w:tcPr>
            <w:tcW w:w="1637"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110, 0</w:t>
            </w:r>
          </w:p>
        </w:tc>
        <w:tc>
          <w:tcPr>
            <w:tcW w:w="1511"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110,0</w:t>
            </w:r>
          </w:p>
        </w:tc>
        <w:tc>
          <w:tcPr>
            <w:tcW w:w="1134"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100,0</w:t>
            </w:r>
          </w:p>
        </w:tc>
      </w:tr>
    </w:tbl>
    <w:p w:rsidR="00904CE0" w:rsidRPr="00904CE0" w:rsidRDefault="00904CE0" w:rsidP="00904CE0">
      <w:pPr>
        <w:ind w:firstLine="709"/>
        <w:jc w:val="both"/>
        <w:rPr>
          <w:rFonts w:eastAsia="Calibri"/>
          <w:color w:val="000000"/>
          <w:sz w:val="28"/>
          <w:szCs w:val="28"/>
          <w:highlight w:val="yellow"/>
          <w:lang w:eastAsia="en-US"/>
        </w:rPr>
      </w:pPr>
    </w:p>
    <w:p w:rsidR="00904CE0" w:rsidRPr="00904CE0" w:rsidRDefault="00904CE0" w:rsidP="00904CE0">
      <w:pPr>
        <w:ind w:firstLine="709"/>
        <w:jc w:val="both"/>
        <w:rPr>
          <w:rFonts w:eastAsia="Calibri"/>
          <w:color w:val="000000"/>
          <w:sz w:val="28"/>
          <w:szCs w:val="28"/>
          <w:lang w:eastAsia="en-US"/>
        </w:rPr>
      </w:pPr>
      <w:r w:rsidRPr="00904CE0">
        <w:rPr>
          <w:rFonts w:eastAsia="Calibri"/>
          <w:color w:val="000000"/>
          <w:sz w:val="28"/>
          <w:szCs w:val="28"/>
          <w:lang w:eastAsia="en-US"/>
        </w:rPr>
        <w:t xml:space="preserve">За отчетный период в рамках данной Подпрограммы реализованы </w:t>
      </w:r>
      <w:r w:rsidR="00BE338C">
        <w:rPr>
          <w:rFonts w:eastAsia="Calibri"/>
          <w:color w:val="000000"/>
          <w:sz w:val="28"/>
          <w:szCs w:val="28"/>
          <w:lang w:eastAsia="en-US"/>
        </w:rPr>
        <w:t xml:space="preserve"> следующие</w:t>
      </w:r>
      <w:r w:rsidRPr="00904CE0">
        <w:rPr>
          <w:rFonts w:eastAsia="Calibri"/>
          <w:color w:val="000000"/>
          <w:sz w:val="28"/>
          <w:szCs w:val="28"/>
          <w:lang w:eastAsia="en-US"/>
        </w:rPr>
        <w:t xml:space="preserve"> мероприятия: </w:t>
      </w:r>
    </w:p>
    <w:p w:rsidR="00904CE0" w:rsidRPr="00904CE0" w:rsidRDefault="00904CE0" w:rsidP="00904CE0">
      <w:pPr>
        <w:ind w:firstLine="709"/>
        <w:jc w:val="both"/>
        <w:rPr>
          <w:rFonts w:eastAsia="Calibri"/>
          <w:bCs/>
          <w:color w:val="000000"/>
          <w:sz w:val="28"/>
          <w:szCs w:val="28"/>
          <w:lang w:eastAsia="en-US"/>
        </w:rPr>
      </w:pPr>
      <w:r w:rsidRPr="00904CE0">
        <w:rPr>
          <w:rFonts w:eastAsia="Calibri"/>
          <w:color w:val="000000"/>
          <w:sz w:val="28"/>
          <w:szCs w:val="28"/>
          <w:lang w:eastAsia="en-US"/>
        </w:rPr>
        <w:t>а) 3.1.1. «Организация мероприятий по профессиональному развитию участников резерва управленческих кадров Магаданской области» в объеме 464</w:t>
      </w:r>
      <w:r w:rsidRPr="00904CE0">
        <w:rPr>
          <w:rFonts w:eastAsia="Calibri"/>
          <w:bCs/>
          <w:color w:val="000000"/>
          <w:sz w:val="28"/>
          <w:szCs w:val="28"/>
          <w:lang w:eastAsia="en-US"/>
        </w:rPr>
        <w:t xml:space="preserve">,2 тыс. рублей на оплату образовательных услуг по повышению квалификации участников резерва управленческих кадров Магаданской области с выездом в другие регионы страны. Одиннадцать участников резерва управленческих кадров Магаданской области смогли пройти курсы повышения квалификации, из которых: 4 чел. -  государственные гражданские служащие аппарата губернатора Магаданской области и 7 государственных гражданских служащих органов государственной власти Магаданской области. </w:t>
      </w:r>
      <w:r w:rsidRPr="00904CE0">
        <w:rPr>
          <w:color w:val="000000"/>
          <w:sz w:val="28"/>
          <w:szCs w:val="28"/>
        </w:rPr>
        <w:t>Обучение осуществлялось в г. Москве и Санкт-Петербурге</w:t>
      </w:r>
      <w:r w:rsidRPr="00904CE0">
        <w:rPr>
          <w:rFonts w:eastAsia="Calibri"/>
          <w:bCs/>
          <w:color w:val="000000"/>
          <w:sz w:val="28"/>
          <w:szCs w:val="28"/>
          <w:lang w:eastAsia="en-US"/>
        </w:rPr>
        <w:t>;</w:t>
      </w:r>
    </w:p>
    <w:p w:rsidR="00904CE0" w:rsidRPr="00904CE0" w:rsidRDefault="00904CE0" w:rsidP="00904CE0">
      <w:pPr>
        <w:ind w:firstLine="709"/>
        <w:jc w:val="both"/>
        <w:rPr>
          <w:rFonts w:eastAsia="Calibri"/>
          <w:bCs/>
          <w:color w:val="000000"/>
          <w:sz w:val="28"/>
          <w:szCs w:val="28"/>
          <w:lang w:eastAsia="en-US"/>
        </w:rPr>
      </w:pPr>
      <w:r w:rsidRPr="00904CE0">
        <w:rPr>
          <w:rFonts w:eastAsia="Calibri"/>
          <w:bCs/>
          <w:color w:val="000000"/>
          <w:sz w:val="28"/>
          <w:szCs w:val="28"/>
          <w:lang w:eastAsia="en-US"/>
        </w:rPr>
        <w:t xml:space="preserve">б) 3.2.1. «Субсидии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 выделены субсидии на оплату </w:t>
      </w:r>
      <w:r w:rsidRPr="00904CE0">
        <w:rPr>
          <w:rFonts w:eastAsia="Calibri"/>
          <w:bCs/>
          <w:color w:val="000000"/>
          <w:sz w:val="28"/>
          <w:szCs w:val="28"/>
          <w:lang w:eastAsia="en-US"/>
        </w:rPr>
        <w:lastRenderedPageBreak/>
        <w:t>образовательных услуг по профессиональной переподготовке муниципальных служащих из числа участников резерва управленческих кадров Магаданской области в объеме 110,0 тыс. рублей, из которых:</w:t>
      </w:r>
    </w:p>
    <w:p w:rsidR="00904CE0" w:rsidRPr="00904CE0" w:rsidRDefault="00904CE0" w:rsidP="00904CE0">
      <w:pPr>
        <w:ind w:firstLine="709"/>
        <w:jc w:val="both"/>
        <w:rPr>
          <w:rFonts w:eastAsia="Calibri"/>
          <w:bCs/>
          <w:color w:val="000000"/>
          <w:sz w:val="28"/>
          <w:szCs w:val="28"/>
          <w:lang w:eastAsia="en-US"/>
        </w:rPr>
      </w:pPr>
      <w:r w:rsidRPr="00904CE0">
        <w:rPr>
          <w:rFonts w:eastAsia="Calibri"/>
          <w:bCs/>
          <w:color w:val="000000"/>
          <w:sz w:val="28"/>
          <w:szCs w:val="28"/>
          <w:lang w:eastAsia="en-US"/>
        </w:rPr>
        <w:t>- 50,0 тыс. рублей Ольскому городскому округу;</w:t>
      </w:r>
    </w:p>
    <w:p w:rsidR="00904CE0" w:rsidRPr="00904CE0" w:rsidRDefault="00904CE0" w:rsidP="00904CE0">
      <w:pPr>
        <w:ind w:firstLine="709"/>
        <w:jc w:val="both"/>
        <w:rPr>
          <w:rFonts w:eastAsia="Calibri"/>
          <w:bCs/>
          <w:color w:val="000000"/>
          <w:sz w:val="28"/>
          <w:szCs w:val="28"/>
          <w:lang w:eastAsia="en-US"/>
        </w:rPr>
      </w:pPr>
      <w:r w:rsidRPr="00904CE0">
        <w:rPr>
          <w:rFonts w:eastAsia="Calibri"/>
          <w:bCs/>
          <w:color w:val="000000"/>
          <w:sz w:val="28"/>
          <w:szCs w:val="28"/>
          <w:lang w:eastAsia="en-US"/>
        </w:rPr>
        <w:t>- 20,0 тыс. рублей Омсукчанскому городскому округу;</w:t>
      </w:r>
    </w:p>
    <w:p w:rsidR="00904CE0" w:rsidRPr="00904CE0" w:rsidRDefault="00904CE0" w:rsidP="00904CE0">
      <w:pPr>
        <w:ind w:firstLine="709"/>
        <w:jc w:val="both"/>
        <w:rPr>
          <w:rFonts w:eastAsia="Calibri"/>
          <w:bCs/>
          <w:color w:val="000000"/>
          <w:sz w:val="28"/>
          <w:szCs w:val="28"/>
          <w:lang w:eastAsia="en-US"/>
        </w:rPr>
      </w:pPr>
      <w:r w:rsidRPr="00904CE0">
        <w:rPr>
          <w:rFonts w:eastAsia="Calibri"/>
          <w:bCs/>
          <w:color w:val="000000"/>
          <w:sz w:val="28"/>
          <w:szCs w:val="28"/>
          <w:lang w:eastAsia="en-US"/>
        </w:rPr>
        <w:t>- 40, 0 тыс. рублей Тенькинскому городскому округу.</w:t>
      </w:r>
    </w:p>
    <w:p w:rsidR="00904CE0" w:rsidRPr="00904CE0" w:rsidRDefault="00904CE0" w:rsidP="00904CE0">
      <w:pPr>
        <w:ind w:firstLine="709"/>
        <w:jc w:val="both"/>
        <w:rPr>
          <w:rFonts w:eastAsia="Calibri"/>
          <w:bCs/>
          <w:color w:val="000000"/>
          <w:sz w:val="28"/>
          <w:szCs w:val="28"/>
          <w:lang w:eastAsia="en-US"/>
        </w:rPr>
      </w:pP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Исполнение расходов по субсидиям бюджетам городских округов,</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предоставляемых в рамках реализации подпрограммы</w:t>
      </w:r>
      <w:r w:rsidR="0018200B" w:rsidRPr="0018200B">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Формирование и подготовка резерва управленческих кадров</w:t>
      </w:r>
      <w:r w:rsidR="006D151F">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Магаданской области</w:t>
      </w:r>
      <w:r w:rsidR="0018200B" w:rsidRP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 годы</w:t>
      </w:r>
      <w:r w:rsidR="0018200B" w:rsidRP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государственной</w:t>
      </w:r>
      <w:r w:rsidR="006D151F">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 xml:space="preserve">программы Магаданской области </w:t>
      </w:r>
      <w:r w:rsidR="0018200B" w:rsidRP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Развитие системы</w:t>
      </w:r>
      <w:r w:rsidR="006D151F">
        <w:rPr>
          <w:rFonts w:eastAsiaTheme="minorHAnsi"/>
          <w:b/>
          <w:color w:val="000000" w:themeColor="text1"/>
          <w:sz w:val="28"/>
          <w:szCs w:val="28"/>
          <w:lang w:eastAsia="en-US"/>
        </w:rPr>
        <w:t xml:space="preserve"> </w:t>
      </w:r>
      <w:r w:rsidR="00836411" w:rsidRPr="00904CE0">
        <w:rPr>
          <w:rFonts w:eastAsiaTheme="minorHAnsi"/>
          <w:b/>
          <w:color w:val="000000" w:themeColor="text1"/>
          <w:sz w:val="28"/>
          <w:szCs w:val="28"/>
          <w:lang w:eastAsia="en-US"/>
        </w:rPr>
        <w:t>государственного и муниципального управления,</w:t>
      </w:r>
      <w:r w:rsidRPr="00904CE0">
        <w:rPr>
          <w:rFonts w:eastAsiaTheme="minorHAnsi"/>
          <w:b/>
          <w:color w:val="000000" w:themeColor="text1"/>
          <w:sz w:val="28"/>
          <w:szCs w:val="28"/>
          <w:lang w:eastAsia="en-US"/>
        </w:rPr>
        <w:t xml:space="preserve"> и профилактика</w:t>
      </w:r>
      <w:r w:rsidR="006D151F">
        <w:rPr>
          <w:rFonts w:eastAsiaTheme="minorHAnsi"/>
          <w:b/>
          <w:color w:val="000000" w:themeColor="text1"/>
          <w:sz w:val="28"/>
          <w:szCs w:val="28"/>
          <w:lang w:eastAsia="en-US"/>
        </w:rPr>
        <w:t xml:space="preserve"> </w:t>
      </w:r>
      <w:r w:rsidRPr="00904CE0">
        <w:rPr>
          <w:rFonts w:eastAsiaTheme="minorHAnsi"/>
          <w:b/>
          <w:color w:val="000000" w:themeColor="text1"/>
          <w:sz w:val="28"/>
          <w:szCs w:val="28"/>
          <w:lang w:eastAsia="en-US"/>
        </w:rPr>
        <w:t>коррупции в Магаданской области</w:t>
      </w:r>
      <w:r w:rsidR="0018200B" w:rsidRPr="0018200B">
        <w:rPr>
          <w:rFonts w:eastAsiaTheme="minorHAnsi"/>
          <w:b/>
          <w:color w:val="000000" w:themeColor="text1"/>
          <w:sz w:val="28"/>
          <w:szCs w:val="28"/>
          <w:lang w:eastAsia="en-US"/>
        </w:rPr>
        <w:t>»</w:t>
      </w:r>
      <w:r w:rsidRPr="00904CE0">
        <w:rPr>
          <w:rFonts w:eastAsiaTheme="minorHAnsi"/>
          <w:b/>
          <w:color w:val="000000" w:themeColor="text1"/>
          <w:sz w:val="28"/>
          <w:szCs w:val="28"/>
          <w:lang w:eastAsia="en-US"/>
        </w:rPr>
        <w:t xml:space="preserve"> на 2017-2021 годы</w:t>
      </w:r>
      <w:r w:rsidR="0018200B" w:rsidRPr="0018200B">
        <w:rPr>
          <w:rFonts w:eastAsiaTheme="minorHAnsi"/>
          <w:b/>
          <w:color w:val="000000" w:themeColor="text1"/>
          <w:sz w:val="28"/>
          <w:szCs w:val="28"/>
          <w:lang w:eastAsia="en-US"/>
        </w:rPr>
        <w:t>»</w:t>
      </w:r>
    </w:p>
    <w:p w:rsidR="00904CE0" w:rsidRPr="00904CE0" w:rsidRDefault="00904CE0" w:rsidP="00904CE0">
      <w:pPr>
        <w:autoSpaceDE w:val="0"/>
        <w:autoSpaceDN w:val="0"/>
        <w:adjustRightInd w:val="0"/>
        <w:jc w:val="center"/>
        <w:rPr>
          <w:rFonts w:eastAsiaTheme="minorHAnsi"/>
          <w:b/>
          <w:color w:val="000000" w:themeColor="text1"/>
          <w:sz w:val="28"/>
          <w:szCs w:val="28"/>
          <w:lang w:eastAsia="en-US"/>
        </w:rPr>
      </w:pPr>
      <w:r w:rsidRPr="00904CE0">
        <w:rPr>
          <w:rFonts w:eastAsiaTheme="minorHAnsi"/>
          <w:b/>
          <w:color w:val="000000" w:themeColor="text1"/>
          <w:sz w:val="28"/>
          <w:szCs w:val="28"/>
          <w:lang w:eastAsia="en-US"/>
        </w:rPr>
        <w:t>за 2017 год</w:t>
      </w:r>
    </w:p>
    <w:p w:rsidR="00904CE0" w:rsidRPr="00904CE0" w:rsidRDefault="00904CE0" w:rsidP="00904CE0">
      <w:pPr>
        <w:autoSpaceDE w:val="0"/>
        <w:autoSpaceDN w:val="0"/>
        <w:adjustRightInd w:val="0"/>
        <w:ind w:firstLine="540"/>
        <w:jc w:val="both"/>
        <w:rPr>
          <w:rFonts w:eastAsiaTheme="minorHAnsi"/>
          <w:color w:val="000000" w:themeColor="text1"/>
          <w:sz w:val="28"/>
          <w:szCs w:val="28"/>
          <w:lang w:eastAsia="en-US"/>
        </w:rPr>
      </w:pPr>
    </w:p>
    <w:p w:rsidR="00904CE0" w:rsidRPr="00904CE0" w:rsidRDefault="00904CE0" w:rsidP="00904CE0">
      <w:pPr>
        <w:autoSpaceDE w:val="0"/>
        <w:autoSpaceDN w:val="0"/>
        <w:adjustRightInd w:val="0"/>
        <w:jc w:val="right"/>
        <w:rPr>
          <w:rFonts w:eastAsiaTheme="minorHAnsi"/>
          <w:color w:val="000000" w:themeColor="text1"/>
          <w:sz w:val="28"/>
          <w:szCs w:val="28"/>
          <w:lang w:eastAsia="en-US"/>
        </w:rPr>
      </w:pPr>
      <w:r w:rsidRPr="00904CE0">
        <w:rPr>
          <w:rFonts w:eastAsiaTheme="minorHAnsi"/>
          <w:color w:val="000000" w:themeColor="text1"/>
          <w:sz w:val="28"/>
          <w:szCs w:val="28"/>
          <w:lang w:eastAsia="en-US"/>
        </w:rPr>
        <w:t>тыс. руб.</w:t>
      </w:r>
    </w:p>
    <w:tbl>
      <w:tblPr>
        <w:tblW w:w="9638"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560"/>
        <w:gridCol w:w="2126"/>
        <w:gridCol w:w="1133"/>
      </w:tblGrid>
      <w:tr w:rsidR="00904CE0" w:rsidRPr="00A929B1" w:rsidTr="00836411">
        <w:tc>
          <w:tcPr>
            <w:tcW w:w="4819" w:type="dxa"/>
            <w:tcBorders>
              <w:top w:val="single" w:sz="4" w:space="0" w:color="auto"/>
              <w:left w:val="single" w:sz="4" w:space="0" w:color="auto"/>
              <w:bottom w:val="single" w:sz="4" w:space="0" w:color="auto"/>
              <w:right w:val="single" w:sz="4" w:space="0" w:color="auto"/>
            </w:tcBorders>
          </w:tcPr>
          <w:p w:rsidR="00904CE0" w:rsidRPr="00A929B1" w:rsidRDefault="00904CE0" w:rsidP="0018200B">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Наименование городского округа</w:t>
            </w:r>
          </w:p>
        </w:tc>
        <w:tc>
          <w:tcPr>
            <w:tcW w:w="1560" w:type="dxa"/>
            <w:tcBorders>
              <w:top w:val="single" w:sz="4" w:space="0" w:color="auto"/>
              <w:left w:val="nil"/>
              <w:bottom w:val="single" w:sz="4" w:space="0" w:color="auto"/>
              <w:right w:val="single" w:sz="4" w:space="0" w:color="auto"/>
            </w:tcBorders>
            <w:shd w:val="clear" w:color="auto" w:fill="auto"/>
          </w:tcPr>
          <w:p w:rsidR="00904CE0" w:rsidRPr="00A929B1" w:rsidRDefault="0018200B" w:rsidP="0018200B">
            <w:pPr>
              <w:spacing w:after="160" w:line="259" w:lineRule="auto"/>
              <w:jc w:val="center"/>
              <w:rPr>
                <w:rFonts w:eastAsiaTheme="minorHAnsi"/>
                <w:b/>
                <w:color w:val="000000" w:themeColor="text1"/>
                <w:szCs w:val="24"/>
                <w:lang w:eastAsia="en-US"/>
              </w:rPr>
            </w:pPr>
            <w:r w:rsidRPr="00A929B1">
              <w:rPr>
                <w:rFonts w:eastAsiaTheme="minorHAnsi"/>
                <w:b/>
                <w:color w:val="000000" w:themeColor="text1"/>
                <w:szCs w:val="24"/>
                <w:lang w:eastAsia="en-US"/>
              </w:rPr>
              <w:t>Бюджет</w:t>
            </w:r>
          </w:p>
        </w:tc>
        <w:tc>
          <w:tcPr>
            <w:tcW w:w="2126" w:type="dxa"/>
            <w:tcBorders>
              <w:top w:val="single" w:sz="4" w:space="0" w:color="auto"/>
              <w:left w:val="nil"/>
              <w:bottom w:val="single" w:sz="4" w:space="0" w:color="auto"/>
              <w:right w:val="single" w:sz="4" w:space="0" w:color="auto"/>
            </w:tcBorders>
          </w:tcPr>
          <w:p w:rsidR="00904CE0" w:rsidRPr="00A929B1" w:rsidRDefault="00904CE0" w:rsidP="0018200B">
            <w:pPr>
              <w:spacing w:after="160" w:line="259" w:lineRule="auto"/>
              <w:jc w:val="center"/>
              <w:rPr>
                <w:rFonts w:eastAsiaTheme="minorHAnsi"/>
                <w:b/>
                <w:color w:val="000000" w:themeColor="text1"/>
                <w:szCs w:val="24"/>
                <w:lang w:eastAsia="en-US"/>
              </w:rPr>
            </w:pPr>
            <w:r w:rsidRPr="00A929B1">
              <w:rPr>
                <w:rFonts w:eastAsiaTheme="minorHAnsi"/>
                <w:b/>
                <w:color w:val="000000" w:themeColor="text1"/>
                <w:szCs w:val="24"/>
                <w:lang w:eastAsia="en-US"/>
              </w:rPr>
              <w:t>Кассовое исполнение</w:t>
            </w:r>
          </w:p>
        </w:tc>
        <w:tc>
          <w:tcPr>
            <w:tcW w:w="1133" w:type="dxa"/>
            <w:tcBorders>
              <w:top w:val="single" w:sz="4" w:space="0" w:color="auto"/>
              <w:left w:val="nil"/>
              <w:bottom w:val="single" w:sz="4" w:space="0" w:color="auto"/>
              <w:right w:val="single" w:sz="4" w:space="0" w:color="auto"/>
            </w:tcBorders>
          </w:tcPr>
          <w:p w:rsidR="00904CE0" w:rsidRPr="00A929B1" w:rsidRDefault="00904CE0" w:rsidP="00836411">
            <w:pPr>
              <w:spacing w:after="160" w:line="259" w:lineRule="auto"/>
              <w:jc w:val="center"/>
              <w:rPr>
                <w:rFonts w:eastAsiaTheme="minorHAnsi"/>
                <w:b/>
                <w:color w:val="000000" w:themeColor="text1"/>
                <w:szCs w:val="24"/>
                <w:lang w:eastAsia="en-US"/>
              </w:rPr>
            </w:pPr>
            <w:r w:rsidRPr="00A929B1">
              <w:rPr>
                <w:rFonts w:eastAsiaTheme="minorHAnsi"/>
                <w:b/>
                <w:color w:val="000000" w:themeColor="text1"/>
                <w:szCs w:val="24"/>
                <w:lang w:eastAsia="en-US"/>
              </w:rPr>
              <w:t>%% исп</w:t>
            </w:r>
            <w:r w:rsidR="00836411" w:rsidRPr="00A929B1">
              <w:rPr>
                <w:rFonts w:eastAsiaTheme="minorHAnsi"/>
                <w:b/>
                <w:color w:val="000000" w:themeColor="text1"/>
                <w:szCs w:val="24"/>
                <w:lang w:eastAsia="en-US"/>
              </w:rPr>
              <w:t>.</w:t>
            </w:r>
          </w:p>
        </w:tc>
      </w:tr>
      <w:tr w:rsidR="00904CE0" w:rsidRPr="00A929B1" w:rsidTr="00836411">
        <w:trPr>
          <w:trHeight w:val="189"/>
        </w:trPr>
        <w:tc>
          <w:tcPr>
            <w:tcW w:w="4819" w:type="dxa"/>
            <w:tcBorders>
              <w:top w:val="single" w:sz="4" w:space="0" w:color="auto"/>
              <w:left w:val="single" w:sz="4" w:space="0" w:color="auto"/>
              <w:bottom w:val="single" w:sz="4" w:space="0" w:color="auto"/>
              <w:right w:val="single" w:sz="4" w:space="0" w:color="auto"/>
            </w:tcBorders>
          </w:tcPr>
          <w:p w:rsidR="00904CE0" w:rsidRPr="00A929B1" w:rsidRDefault="00904CE0" w:rsidP="00904CE0">
            <w:pPr>
              <w:autoSpaceDE w:val="0"/>
              <w:autoSpaceDN w:val="0"/>
              <w:adjustRightInd w:val="0"/>
              <w:jc w:val="both"/>
              <w:rPr>
                <w:rFonts w:eastAsiaTheme="minorHAnsi"/>
                <w:b/>
                <w:color w:val="000000" w:themeColor="text1"/>
                <w:szCs w:val="24"/>
                <w:lang w:eastAsia="en-US"/>
              </w:rPr>
            </w:pPr>
            <w:r w:rsidRPr="00A929B1">
              <w:rPr>
                <w:rFonts w:eastAsiaTheme="minorHAnsi"/>
                <w:b/>
                <w:color w:val="000000" w:themeColor="text1"/>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110,0</w:t>
            </w:r>
          </w:p>
        </w:tc>
        <w:tc>
          <w:tcPr>
            <w:tcW w:w="2126"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110,0</w:t>
            </w:r>
          </w:p>
        </w:tc>
        <w:tc>
          <w:tcPr>
            <w:tcW w:w="1133"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100,0</w:t>
            </w:r>
          </w:p>
        </w:tc>
      </w:tr>
      <w:tr w:rsidR="00904CE0" w:rsidRPr="00A929B1" w:rsidTr="00836411">
        <w:trPr>
          <w:trHeight w:val="256"/>
        </w:trPr>
        <w:tc>
          <w:tcPr>
            <w:tcW w:w="4819" w:type="dxa"/>
            <w:tcBorders>
              <w:top w:val="single" w:sz="4" w:space="0" w:color="auto"/>
              <w:left w:val="single" w:sz="4" w:space="0" w:color="auto"/>
              <w:bottom w:val="single" w:sz="4" w:space="0" w:color="auto"/>
              <w:right w:val="single" w:sz="4" w:space="0" w:color="auto"/>
            </w:tcBorders>
          </w:tcPr>
          <w:p w:rsidR="00904CE0" w:rsidRPr="00A929B1" w:rsidRDefault="00904CE0" w:rsidP="00904CE0">
            <w:pPr>
              <w:autoSpaceDE w:val="0"/>
              <w:autoSpaceDN w:val="0"/>
              <w:adjustRightInd w:val="0"/>
              <w:jc w:val="both"/>
              <w:rPr>
                <w:rFonts w:eastAsiaTheme="minorHAnsi"/>
                <w:color w:val="000000" w:themeColor="text1"/>
                <w:szCs w:val="24"/>
                <w:lang w:eastAsia="en-US"/>
              </w:rPr>
            </w:pPr>
            <w:r w:rsidRPr="00A929B1">
              <w:rPr>
                <w:rFonts w:eastAsiaTheme="minorHAnsi"/>
                <w:color w:val="000000" w:themeColor="text1"/>
                <w:szCs w:val="24"/>
                <w:lang w:eastAsia="en-US"/>
              </w:rPr>
              <w:t>Ольский городской округ</w:t>
            </w:r>
          </w:p>
        </w:tc>
        <w:tc>
          <w:tcPr>
            <w:tcW w:w="1560"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50,0</w:t>
            </w:r>
          </w:p>
        </w:tc>
        <w:tc>
          <w:tcPr>
            <w:tcW w:w="2126"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spacing w:after="160" w:line="259" w:lineRule="auto"/>
              <w:jc w:val="center"/>
              <w:rPr>
                <w:rFonts w:eastAsiaTheme="minorHAnsi"/>
                <w:szCs w:val="24"/>
                <w:lang w:eastAsia="en-US"/>
              </w:rPr>
            </w:pPr>
            <w:r w:rsidRPr="00A929B1">
              <w:rPr>
                <w:rFonts w:eastAsiaTheme="minorHAnsi"/>
                <w:szCs w:val="24"/>
                <w:lang w:eastAsia="en-US"/>
              </w:rPr>
              <w:t>50,0</w:t>
            </w:r>
          </w:p>
        </w:tc>
        <w:tc>
          <w:tcPr>
            <w:tcW w:w="1133"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100,0</w:t>
            </w:r>
          </w:p>
        </w:tc>
      </w:tr>
      <w:tr w:rsidR="00904CE0" w:rsidRPr="00A929B1" w:rsidTr="00836411">
        <w:trPr>
          <w:trHeight w:val="252"/>
        </w:trPr>
        <w:tc>
          <w:tcPr>
            <w:tcW w:w="4819" w:type="dxa"/>
            <w:tcBorders>
              <w:top w:val="single" w:sz="4" w:space="0" w:color="auto"/>
              <w:left w:val="single" w:sz="4" w:space="0" w:color="auto"/>
              <w:bottom w:val="single" w:sz="4" w:space="0" w:color="auto"/>
              <w:right w:val="single" w:sz="4" w:space="0" w:color="auto"/>
            </w:tcBorders>
          </w:tcPr>
          <w:p w:rsidR="00904CE0" w:rsidRPr="00A929B1" w:rsidRDefault="00904CE0" w:rsidP="00904CE0">
            <w:pPr>
              <w:autoSpaceDE w:val="0"/>
              <w:autoSpaceDN w:val="0"/>
              <w:adjustRightInd w:val="0"/>
              <w:jc w:val="both"/>
              <w:rPr>
                <w:rFonts w:eastAsiaTheme="minorHAnsi"/>
                <w:color w:val="000000" w:themeColor="text1"/>
                <w:szCs w:val="24"/>
                <w:lang w:eastAsia="en-US"/>
              </w:rPr>
            </w:pPr>
            <w:r w:rsidRPr="00A929B1">
              <w:rPr>
                <w:rFonts w:eastAsiaTheme="minorHAnsi"/>
                <w:color w:val="000000" w:themeColor="text1"/>
                <w:szCs w:val="24"/>
                <w:lang w:eastAsia="en-US"/>
              </w:rPr>
              <w:t>Омсукчанский городской округ</w:t>
            </w:r>
          </w:p>
        </w:tc>
        <w:tc>
          <w:tcPr>
            <w:tcW w:w="1560"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20,0</w:t>
            </w:r>
          </w:p>
        </w:tc>
        <w:tc>
          <w:tcPr>
            <w:tcW w:w="2126"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spacing w:after="160" w:line="259" w:lineRule="auto"/>
              <w:jc w:val="center"/>
              <w:rPr>
                <w:rFonts w:eastAsiaTheme="minorHAnsi"/>
                <w:szCs w:val="24"/>
                <w:lang w:eastAsia="en-US"/>
              </w:rPr>
            </w:pPr>
            <w:r w:rsidRPr="00A929B1">
              <w:rPr>
                <w:rFonts w:eastAsiaTheme="minorHAnsi"/>
                <w:szCs w:val="24"/>
                <w:lang w:eastAsia="en-US"/>
              </w:rPr>
              <w:t>20,0</w:t>
            </w:r>
          </w:p>
        </w:tc>
        <w:tc>
          <w:tcPr>
            <w:tcW w:w="1133"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100,0</w:t>
            </w:r>
          </w:p>
        </w:tc>
      </w:tr>
      <w:tr w:rsidR="00904CE0" w:rsidRPr="00A929B1" w:rsidTr="00836411">
        <w:trPr>
          <w:trHeight w:val="233"/>
        </w:trPr>
        <w:tc>
          <w:tcPr>
            <w:tcW w:w="4819" w:type="dxa"/>
            <w:tcBorders>
              <w:top w:val="single" w:sz="4" w:space="0" w:color="auto"/>
              <w:left w:val="single" w:sz="4" w:space="0" w:color="auto"/>
              <w:bottom w:val="single" w:sz="4" w:space="0" w:color="auto"/>
              <w:right w:val="single" w:sz="4" w:space="0" w:color="auto"/>
            </w:tcBorders>
          </w:tcPr>
          <w:p w:rsidR="00904CE0" w:rsidRPr="00A929B1" w:rsidRDefault="00904CE0" w:rsidP="00904CE0">
            <w:pPr>
              <w:autoSpaceDE w:val="0"/>
              <w:autoSpaceDN w:val="0"/>
              <w:adjustRightInd w:val="0"/>
              <w:jc w:val="both"/>
              <w:rPr>
                <w:rFonts w:eastAsiaTheme="minorHAnsi"/>
                <w:color w:val="000000" w:themeColor="text1"/>
                <w:szCs w:val="24"/>
                <w:lang w:eastAsia="en-US"/>
              </w:rPr>
            </w:pPr>
            <w:r w:rsidRPr="00A929B1">
              <w:rPr>
                <w:rFonts w:eastAsiaTheme="minorHAnsi"/>
                <w:color w:val="000000" w:themeColor="text1"/>
                <w:szCs w:val="24"/>
                <w:lang w:eastAsia="en-US"/>
              </w:rPr>
              <w:t>Тенькинский городской округ</w:t>
            </w:r>
          </w:p>
        </w:tc>
        <w:tc>
          <w:tcPr>
            <w:tcW w:w="1560"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40,0</w:t>
            </w:r>
          </w:p>
        </w:tc>
        <w:tc>
          <w:tcPr>
            <w:tcW w:w="2126"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spacing w:after="160" w:line="259" w:lineRule="auto"/>
              <w:jc w:val="center"/>
              <w:rPr>
                <w:rFonts w:eastAsiaTheme="minorHAnsi"/>
                <w:szCs w:val="24"/>
                <w:lang w:eastAsia="en-US"/>
              </w:rPr>
            </w:pPr>
            <w:r w:rsidRPr="00A929B1">
              <w:rPr>
                <w:rFonts w:eastAsiaTheme="minorHAnsi"/>
                <w:szCs w:val="24"/>
                <w:lang w:eastAsia="en-US"/>
              </w:rPr>
              <w:t>40,0</w:t>
            </w:r>
          </w:p>
        </w:tc>
        <w:tc>
          <w:tcPr>
            <w:tcW w:w="1133" w:type="dxa"/>
            <w:tcBorders>
              <w:top w:val="single" w:sz="4" w:space="0" w:color="auto"/>
              <w:left w:val="single" w:sz="4" w:space="0" w:color="auto"/>
              <w:bottom w:val="single" w:sz="4" w:space="0" w:color="auto"/>
              <w:right w:val="single" w:sz="4" w:space="0" w:color="auto"/>
            </w:tcBorders>
          </w:tcPr>
          <w:p w:rsidR="00904CE0" w:rsidRPr="00A929B1" w:rsidRDefault="00904CE0" w:rsidP="00836411">
            <w:pPr>
              <w:autoSpaceDE w:val="0"/>
              <w:autoSpaceDN w:val="0"/>
              <w:adjustRightInd w:val="0"/>
              <w:jc w:val="center"/>
              <w:rPr>
                <w:rFonts w:eastAsiaTheme="minorHAnsi"/>
                <w:color w:val="000000" w:themeColor="text1"/>
                <w:szCs w:val="24"/>
                <w:lang w:eastAsia="en-US"/>
              </w:rPr>
            </w:pPr>
            <w:r w:rsidRPr="00A929B1">
              <w:rPr>
                <w:rFonts w:eastAsiaTheme="minorHAnsi"/>
                <w:color w:val="000000" w:themeColor="text1"/>
                <w:szCs w:val="24"/>
                <w:lang w:eastAsia="en-US"/>
              </w:rPr>
              <w:t>100,0</w:t>
            </w:r>
          </w:p>
        </w:tc>
      </w:tr>
    </w:tbl>
    <w:p w:rsidR="00904CE0" w:rsidRPr="00904CE0" w:rsidRDefault="00904CE0" w:rsidP="00904CE0">
      <w:pPr>
        <w:ind w:firstLine="709"/>
        <w:jc w:val="both"/>
        <w:rPr>
          <w:rFonts w:eastAsia="Calibri"/>
          <w:bCs/>
          <w:color w:val="000000"/>
          <w:sz w:val="28"/>
          <w:szCs w:val="28"/>
          <w:lang w:eastAsia="en-US"/>
        </w:rPr>
      </w:pPr>
    </w:p>
    <w:p w:rsidR="00904CE0" w:rsidRPr="001E2A21" w:rsidRDefault="00904CE0" w:rsidP="00645834">
      <w:pPr>
        <w:numPr>
          <w:ilvl w:val="0"/>
          <w:numId w:val="13"/>
        </w:numPr>
        <w:autoSpaceDE w:val="0"/>
        <w:autoSpaceDN w:val="0"/>
        <w:adjustRightInd w:val="0"/>
        <w:jc w:val="center"/>
        <w:rPr>
          <w:rFonts w:eastAsia="Calibri" w:cs="Arial"/>
          <w:b/>
          <w:color w:val="000000"/>
          <w:sz w:val="28"/>
          <w:szCs w:val="28"/>
          <w:lang w:eastAsia="en-US"/>
        </w:rPr>
      </w:pPr>
      <w:r w:rsidRPr="001E2A21">
        <w:rPr>
          <w:rFonts w:eastAsia="Calibri" w:cs="Arial"/>
          <w:b/>
          <w:color w:val="000000"/>
          <w:sz w:val="28"/>
          <w:szCs w:val="28"/>
          <w:lang w:eastAsia="en-US"/>
        </w:rPr>
        <w:t>Подпрограмма «Профилактика коррупции в Магаданской области» на 2017-2021 годы»</w:t>
      </w:r>
    </w:p>
    <w:p w:rsidR="00904CE0" w:rsidRPr="00904CE0" w:rsidRDefault="00904CE0" w:rsidP="00904CE0">
      <w:pPr>
        <w:autoSpaceDE w:val="0"/>
        <w:autoSpaceDN w:val="0"/>
        <w:adjustRightInd w:val="0"/>
        <w:ind w:left="426"/>
        <w:jc w:val="center"/>
        <w:rPr>
          <w:rFonts w:eastAsia="Calibri"/>
          <w:b/>
          <w:color w:val="000000"/>
          <w:sz w:val="28"/>
          <w:szCs w:val="28"/>
        </w:rPr>
      </w:pPr>
    </w:p>
    <w:p w:rsidR="00904CE0" w:rsidRPr="00904CE0" w:rsidRDefault="00904CE0" w:rsidP="00904CE0">
      <w:pPr>
        <w:autoSpaceDE w:val="0"/>
        <w:autoSpaceDN w:val="0"/>
        <w:adjustRightInd w:val="0"/>
        <w:ind w:firstLine="708"/>
        <w:jc w:val="both"/>
        <w:rPr>
          <w:color w:val="000000"/>
          <w:sz w:val="28"/>
          <w:szCs w:val="28"/>
        </w:rPr>
      </w:pPr>
      <w:r w:rsidRPr="00904CE0">
        <w:rPr>
          <w:rFonts w:eastAsia="Calibri"/>
          <w:color w:val="000000"/>
          <w:sz w:val="28"/>
          <w:szCs w:val="28"/>
          <w:lang w:eastAsia="en-US"/>
        </w:rPr>
        <w:t>Задачами Подпрограммы являются:</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организация и проведение антикоррупционной пропаганды;</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организация нормативно-правового обеспечения антикоррупционной деятельности;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осуществление организационных мер по профилактике коррупции;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государственной власти Магаданской области, в органах местного самоуправления муниципальных образований Магаданской области;</w:t>
      </w:r>
    </w:p>
    <w:p w:rsidR="00904CE0" w:rsidRPr="00904CE0" w:rsidRDefault="00904CE0" w:rsidP="00904CE0">
      <w:pPr>
        <w:widowControl w:val="0"/>
        <w:autoSpaceDE w:val="0"/>
        <w:autoSpaceDN w:val="0"/>
        <w:ind w:firstLine="709"/>
        <w:jc w:val="both"/>
        <w:rPr>
          <w:rFonts w:eastAsia="Calibri"/>
          <w:sz w:val="28"/>
          <w:szCs w:val="28"/>
        </w:rPr>
      </w:pPr>
      <w:r w:rsidRPr="00904CE0">
        <w:rPr>
          <w:rFonts w:eastAsia="Calibri"/>
          <w:sz w:val="28"/>
          <w:szCs w:val="28"/>
        </w:rPr>
        <w:t>- реализация в органах государственной власти Магаданской области, в органах местного самоуправления муниципальных образований Магаданской области кадровой политики, направленной на минимизацию коррупционных рисков, с вовлечением институтов гражданского общества в данный процесс.</w:t>
      </w:r>
    </w:p>
    <w:p w:rsidR="00904CE0" w:rsidRPr="00904CE0" w:rsidRDefault="00904CE0" w:rsidP="00904CE0">
      <w:pPr>
        <w:widowControl w:val="0"/>
        <w:autoSpaceDE w:val="0"/>
        <w:autoSpaceDN w:val="0"/>
        <w:ind w:firstLine="708"/>
        <w:jc w:val="both"/>
        <w:rPr>
          <w:rFonts w:eastAsia="Calibri"/>
          <w:color w:val="000000"/>
          <w:sz w:val="28"/>
          <w:szCs w:val="28"/>
        </w:rPr>
      </w:pPr>
      <w:r w:rsidRPr="00904CE0">
        <w:rPr>
          <w:rFonts w:eastAsia="Calibri"/>
          <w:color w:val="000000"/>
          <w:sz w:val="28"/>
          <w:szCs w:val="28"/>
          <w:lang w:eastAsia="en-US"/>
        </w:rPr>
        <w:t xml:space="preserve">Ответственный исполнитель - </w:t>
      </w:r>
      <w:r w:rsidRPr="00904CE0">
        <w:rPr>
          <w:rFonts w:eastAsia="Calibri"/>
          <w:color w:val="000000"/>
          <w:sz w:val="28"/>
          <w:szCs w:val="28"/>
        </w:rPr>
        <w:t>аппарат губернатора Магаданской области.</w:t>
      </w:r>
    </w:p>
    <w:p w:rsidR="00904CE0" w:rsidRPr="00904CE0" w:rsidRDefault="00904CE0" w:rsidP="00904CE0">
      <w:pPr>
        <w:spacing w:after="160"/>
        <w:ind w:firstLine="708"/>
        <w:jc w:val="both"/>
        <w:rPr>
          <w:rFonts w:eastAsia="Calibri"/>
          <w:color w:val="000000"/>
          <w:sz w:val="28"/>
          <w:szCs w:val="28"/>
          <w:lang w:eastAsia="en-US"/>
        </w:rPr>
      </w:pPr>
      <w:r w:rsidRPr="00904CE0">
        <w:rPr>
          <w:rFonts w:eastAsia="Calibri"/>
          <w:color w:val="000000"/>
          <w:sz w:val="28"/>
          <w:szCs w:val="28"/>
          <w:lang w:eastAsia="en-US"/>
        </w:rPr>
        <w:lastRenderedPageBreak/>
        <w:t>Исполнение расходов областного бюджета по Подпрограмме «Профилактика коррупции в Магаданской области» на 2017-2021 годы» характеризуется следующими данными:</w:t>
      </w:r>
    </w:p>
    <w:p w:rsidR="00904CE0" w:rsidRPr="00904CE0" w:rsidRDefault="00904CE0" w:rsidP="00904CE0">
      <w:pPr>
        <w:spacing w:after="160"/>
        <w:ind w:firstLine="708"/>
        <w:jc w:val="right"/>
        <w:rPr>
          <w:rFonts w:eastAsia="Calibri"/>
          <w:color w:val="000000"/>
          <w:sz w:val="28"/>
          <w:szCs w:val="28"/>
          <w:lang w:eastAsia="en-US"/>
        </w:rPr>
      </w:pPr>
      <w:r w:rsidRPr="00904CE0">
        <w:rPr>
          <w:rFonts w:eastAsia="Calibri"/>
          <w:color w:val="000000"/>
          <w:sz w:val="28"/>
          <w:szCs w:val="28"/>
          <w:lang w:eastAsia="en-US"/>
        </w:rPr>
        <w:t>тыс. руб.</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430"/>
        <w:gridCol w:w="1560"/>
        <w:gridCol w:w="1482"/>
        <w:gridCol w:w="992"/>
      </w:tblGrid>
      <w:tr w:rsidR="00904CE0" w:rsidRPr="001E2A21" w:rsidTr="001E2A21">
        <w:tc>
          <w:tcPr>
            <w:tcW w:w="668"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 п/п</w:t>
            </w:r>
          </w:p>
        </w:tc>
        <w:tc>
          <w:tcPr>
            <w:tcW w:w="4430" w:type="dxa"/>
            <w:shd w:val="clear" w:color="auto" w:fill="auto"/>
          </w:tcPr>
          <w:p w:rsidR="00904CE0" w:rsidRPr="001E2A21" w:rsidRDefault="00904CE0" w:rsidP="00D130A2">
            <w:pPr>
              <w:spacing w:after="160"/>
              <w:jc w:val="both"/>
              <w:rPr>
                <w:rFonts w:eastAsia="Calibri"/>
                <w:b/>
                <w:bCs/>
                <w:color w:val="000000"/>
                <w:szCs w:val="24"/>
                <w:lang w:eastAsia="en-US"/>
              </w:rPr>
            </w:pPr>
            <w:r w:rsidRPr="001E2A21">
              <w:rPr>
                <w:rFonts w:eastAsia="Calibri"/>
                <w:b/>
                <w:bCs/>
                <w:color w:val="000000"/>
                <w:szCs w:val="24"/>
                <w:lang w:eastAsia="en-US"/>
              </w:rPr>
              <w:t>Наименование государственной программы, подпрограммы</w:t>
            </w:r>
          </w:p>
        </w:tc>
        <w:tc>
          <w:tcPr>
            <w:tcW w:w="1560" w:type="dxa"/>
            <w:shd w:val="clear" w:color="auto" w:fill="auto"/>
          </w:tcPr>
          <w:p w:rsidR="00904CE0" w:rsidRPr="001E2A21" w:rsidRDefault="00D130A2" w:rsidP="00904CE0">
            <w:pPr>
              <w:spacing w:after="160"/>
              <w:jc w:val="center"/>
              <w:rPr>
                <w:rFonts w:eastAsia="Calibri"/>
                <w:b/>
                <w:bCs/>
                <w:color w:val="000000"/>
                <w:szCs w:val="24"/>
                <w:lang w:eastAsia="en-US"/>
              </w:rPr>
            </w:pPr>
            <w:r w:rsidRPr="001E2A21">
              <w:rPr>
                <w:rFonts w:eastAsia="Calibri"/>
                <w:b/>
                <w:bCs/>
                <w:color w:val="000000"/>
                <w:szCs w:val="24"/>
                <w:lang w:eastAsia="en-US"/>
              </w:rPr>
              <w:t>Бюджет</w:t>
            </w:r>
          </w:p>
        </w:tc>
        <w:tc>
          <w:tcPr>
            <w:tcW w:w="1482"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Кассовое исполнение</w:t>
            </w:r>
          </w:p>
        </w:tc>
        <w:tc>
          <w:tcPr>
            <w:tcW w:w="992" w:type="dxa"/>
            <w:shd w:val="clear" w:color="auto" w:fill="auto"/>
          </w:tcPr>
          <w:p w:rsidR="00904CE0" w:rsidRPr="001E2A21" w:rsidRDefault="00904CE0" w:rsidP="00D130A2">
            <w:pPr>
              <w:spacing w:after="160"/>
              <w:ind w:right="269"/>
              <w:jc w:val="center"/>
              <w:rPr>
                <w:rFonts w:eastAsia="Calibri"/>
                <w:b/>
                <w:bCs/>
                <w:color w:val="000000"/>
                <w:szCs w:val="24"/>
                <w:lang w:eastAsia="en-US"/>
              </w:rPr>
            </w:pPr>
            <w:r w:rsidRPr="001E2A21">
              <w:rPr>
                <w:rFonts w:eastAsia="Calibri"/>
                <w:b/>
                <w:bCs/>
                <w:color w:val="000000"/>
                <w:szCs w:val="24"/>
                <w:lang w:eastAsia="en-US"/>
              </w:rPr>
              <w:t>% исп</w:t>
            </w:r>
            <w:r w:rsidR="00D130A2" w:rsidRPr="001E2A21">
              <w:rPr>
                <w:rFonts w:eastAsia="Calibri"/>
                <w:b/>
                <w:bCs/>
                <w:color w:val="000000"/>
                <w:szCs w:val="24"/>
                <w:lang w:eastAsia="en-US"/>
              </w:rPr>
              <w:t>.</w:t>
            </w:r>
          </w:p>
        </w:tc>
      </w:tr>
      <w:tr w:rsidR="00904CE0" w:rsidRPr="001E2A21" w:rsidTr="001E2A21">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430" w:type="dxa"/>
            <w:shd w:val="clear" w:color="auto" w:fill="auto"/>
          </w:tcPr>
          <w:p w:rsidR="00904CE0" w:rsidRPr="001E2A21" w:rsidRDefault="00904CE0" w:rsidP="00D130A2">
            <w:pPr>
              <w:spacing w:after="160"/>
              <w:jc w:val="both"/>
              <w:rPr>
                <w:rFonts w:eastAsia="Calibri"/>
                <w:b/>
                <w:bCs/>
                <w:color w:val="000000"/>
                <w:szCs w:val="24"/>
                <w:lang w:eastAsia="en-US"/>
              </w:rPr>
            </w:pPr>
            <w:r w:rsidRPr="001E2A21">
              <w:rPr>
                <w:rFonts w:eastAsia="Calibri"/>
                <w:b/>
                <w:bCs/>
                <w:color w:val="000000"/>
                <w:szCs w:val="24"/>
                <w:lang w:eastAsia="en-US"/>
              </w:rPr>
              <w:t>ВСЕГО:</w:t>
            </w:r>
          </w:p>
        </w:tc>
        <w:tc>
          <w:tcPr>
            <w:tcW w:w="1560" w:type="dxa"/>
            <w:shd w:val="clear" w:color="auto" w:fill="auto"/>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555,8</w:t>
            </w:r>
          </w:p>
        </w:tc>
        <w:tc>
          <w:tcPr>
            <w:tcW w:w="1482" w:type="dxa"/>
            <w:shd w:val="clear" w:color="auto" w:fill="auto"/>
            <w:vAlign w:val="center"/>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533,9</w:t>
            </w:r>
          </w:p>
        </w:tc>
        <w:tc>
          <w:tcPr>
            <w:tcW w:w="992" w:type="dxa"/>
            <w:shd w:val="clear" w:color="auto" w:fill="auto"/>
            <w:vAlign w:val="center"/>
          </w:tcPr>
          <w:p w:rsidR="00904CE0" w:rsidRPr="001E2A21" w:rsidRDefault="00904CE0" w:rsidP="00904CE0">
            <w:pPr>
              <w:jc w:val="center"/>
              <w:rPr>
                <w:rFonts w:eastAsia="Calibri"/>
                <w:b/>
                <w:bCs/>
                <w:color w:val="000000"/>
                <w:szCs w:val="24"/>
                <w:lang w:eastAsia="en-US"/>
              </w:rPr>
            </w:pPr>
            <w:r w:rsidRPr="001E2A21">
              <w:rPr>
                <w:rFonts w:eastAsia="Calibri"/>
                <w:b/>
                <w:bCs/>
                <w:color w:val="000000"/>
                <w:szCs w:val="24"/>
                <w:lang w:eastAsia="en-US"/>
              </w:rPr>
              <w:t>96,1</w:t>
            </w:r>
          </w:p>
        </w:tc>
      </w:tr>
      <w:tr w:rsidR="00904CE0" w:rsidRPr="001E2A21" w:rsidTr="001E2A21">
        <w:tc>
          <w:tcPr>
            <w:tcW w:w="9132" w:type="dxa"/>
            <w:gridSpan w:val="5"/>
            <w:shd w:val="clear" w:color="auto" w:fill="auto"/>
          </w:tcPr>
          <w:p w:rsidR="00904CE0" w:rsidRPr="001E2A21" w:rsidRDefault="00904CE0" w:rsidP="00D130A2">
            <w:pPr>
              <w:spacing w:after="160"/>
              <w:jc w:val="both"/>
              <w:rPr>
                <w:rFonts w:eastAsia="Calibri"/>
                <w:b/>
                <w:bCs/>
                <w:color w:val="000000"/>
                <w:szCs w:val="24"/>
                <w:lang w:eastAsia="en-US"/>
              </w:rPr>
            </w:pPr>
          </w:p>
        </w:tc>
      </w:tr>
      <w:tr w:rsidR="00904CE0" w:rsidRPr="001E2A21" w:rsidTr="001E2A21">
        <w:trPr>
          <w:trHeight w:val="487"/>
        </w:trPr>
        <w:tc>
          <w:tcPr>
            <w:tcW w:w="668" w:type="dxa"/>
            <w:shd w:val="clear" w:color="auto" w:fill="auto"/>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1.</w:t>
            </w:r>
          </w:p>
        </w:tc>
        <w:tc>
          <w:tcPr>
            <w:tcW w:w="4430" w:type="dxa"/>
            <w:shd w:val="clear" w:color="auto" w:fill="auto"/>
          </w:tcPr>
          <w:p w:rsidR="00904CE0" w:rsidRPr="001E2A21" w:rsidRDefault="00904CE0" w:rsidP="00D130A2">
            <w:pPr>
              <w:spacing w:after="160"/>
              <w:jc w:val="both"/>
              <w:rPr>
                <w:rFonts w:eastAsia="Calibri"/>
                <w:b/>
                <w:bCs/>
                <w:color w:val="000000"/>
                <w:szCs w:val="24"/>
                <w:lang w:eastAsia="en-US"/>
              </w:rPr>
            </w:pPr>
            <w:r w:rsidRPr="001E2A21">
              <w:rPr>
                <w:rFonts w:eastAsia="Calibri"/>
                <w:b/>
                <w:bCs/>
                <w:color w:val="000000"/>
                <w:szCs w:val="24"/>
                <w:lang w:eastAsia="en-US"/>
              </w:rPr>
              <w:t>4.1. Основное мероприятие «Антикоррупционная пропаганда»</w:t>
            </w:r>
          </w:p>
        </w:tc>
        <w:tc>
          <w:tcPr>
            <w:tcW w:w="1560"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555,8</w:t>
            </w:r>
          </w:p>
        </w:tc>
        <w:tc>
          <w:tcPr>
            <w:tcW w:w="1482"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533,9</w:t>
            </w:r>
          </w:p>
        </w:tc>
        <w:tc>
          <w:tcPr>
            <w:tcW w:w="992" w:type="dxa"/>
            <w:shd w:val="clear" w:color="auto" w:fill="auto"/>
            <w:vAlign w:val="center"/>
          </w:tcPr>
          <w:p w:rsidR="00904CE0" w:rsidRPr="001E2A21" w:rsidRDefault="00904CE0" w:rsidP="00904CE0">
            <w:pPr>
              <w:spacing w:after="160"/>
              <w:jc w:val="center"/>
              <w:rPr>
                <w:rFonts w:eastAsia="Calibri"/>
                <w:b/>
                <w:bCs/>
                <w:color w:val="000000"/>
                <w:szCs w:val="24"/>
                <w:lang w:eastAsia="en-US"/>
              </w:rPr>
            </w:pPr>
            <w:r w:rsidRPr="001E2A21">
              <w:rPr>
                <w:rFonts w:eastAsia="Calibri"/>
                <w:b/>
                <w:bCs/>
                <w:color w:val="000000"/>
                <w:szCs w:val="24"/>
                <w:lang w:eastAsia="en-US"/>
              </w:rPr>
              <w:t>96,1</w:t>
            </w:r>
          </w:p>
        </w:tc>
      </w:tr>
      <w:tr w:rsidR="00904CE0" w:rsidRPr="001E2A21" w:rsidTr="001E2A21">
        <w:trPr>
          <w:trHeight w:val="186"/>
        </w:trPr>
        <w:tc>
          <w:tcPr>
            <w:tcW w:w="668" w:type="dxa"/>
            <w:shd w:val="clear" w:color="auto" w:fill="auto"/>
          </w:tcPr>
          <w:p w:rsidR="00904CE0" w:rsidRPr="001E2A21" w:rsidRDefault="00904CE0" w:rsidP="00904CE0">
            <w:pPr>
              <w:spacing w:after="160"/>
              <w:rPr>
                <w:rFonts w:eastAsia="Calibri"/>
                <w:b/>
                <w:bCs/>
                <w:color w:val="000000"/>
                <w:szCs w:val="24"/>
                <w:lang w:eastAsia="en-US"/>
              </w:rPr>
            </w:pPr>
          </w:p>
        </w:tc>
        <w:tc>
          <w:tcPr>
            <w:tcW w:w="4430" w:type="dxa"/>
            <w:shd w:val="clear" w:color="auto" w:fill="auto"/>
          </w:tcPr>
          <w:p w:rsidR="00904CE0" w:rsidRPr="001E2A21" w:rsidRDefault="00904CE0" w:rsidP="00D130A2">
            <w:pPr>
              <w:spacing w:after="160"/>
              <w:jc w:val="both"/>
              <w:rPr>
                <w:rFonts w:eastAsia="Calibri"/>
                <w:i/>
                <w:color w:val="000000"/>
                <w:szCs w:val="24"/>
                <w:lang w:eastAsia="en-US"/>
              </w:rPr>
            </w:pPr>
            <w:r w:rsidRPr="001E2A21">
              <w:rPr>
                <w:rFonts w:eastAsia="Calibri"/>
                <w:i/>
                <w:color w:val="000000"/>
                <w:szCs w:val="24"/>
                <w:lang w:eastAsia="en-US"/>
              </w:rPr>
              <w:t>- Правительство Магаданской области</w:t>
            </w:r>
          </w:p>
        </w:tc>
        <w:tc>
          <w:tcPr>
            <w:tcW w:w="1560"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555,8</w:t>
            </w:r>
          </w:p>
        </w:tc>
        <w:tc>
          <w:tcPr>
            <w:tcW w:w="1482"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533,9</w:t>
            </w:r>
          </w:p>
        </w:tc>
        <w:tc>
          <w:tcPr>
            <w:tcW w:w="992" w:type="dxa"/>
            <w:shd w:val="clear" w:color="auto" w:fill="auto"/>
            <w:vAlign w:val="center"/>
          </w:tcPr>
          <w:p w:rsidR="00904CE0" w:rsidRPr="001E2A21" w:rsidRDefault="00904CE0" w:rsidP="00904CE0">
            <w:pPr>
              <w:spacing w:after="160"/>
              <w:jc w:val="center"/>
              <w:rPr>
                <w:rFonts w:eastAsia="Calibri"/>
                <w:i/>
                <w:color w:val="000000"/>
                <w:szCs w:val="24"/>
                <w:lang w:eastAsia="en-US"/>
              </w:rPr>
            </w:pPr>
            <w:r w:rsidRPr="001E2A21">
              <w:rPr>
                <w:rFonts w:eastAsia="Calibri"/>
                <w:i/>
                <w:color w:val="000000"/>
                <w:szCs w:val="24"/>
                <w:lang w:eastAsia="en-US"/>
              </w:rPr>
              <w:t>96,1</w:t>
            </w:r>
          </w:p>
        </w:tc>
      </w:tr>
    </w:tbl>
    <w:p w:rsidR="00904CE0" w:rsidRPr="00904CE0" w:rsidRDefault="00904CE0" w:rsidP="00904CE0">
      <w:pPr>
        <w:ind w:firstLine="709"/>
        <w:jc w:val="both"/>
        <w:rPr>
          <w:rFonts w:eastAsia="Calibri"/>
          <w:color w:val="000000"/>
          <w:sz w:val="28"/>
          <w:szCs w:val="28"/>
          <w:highlight w:val="yellow"/>
          <w:lang w:eastAsia="en-US"/>
        </w:rPr>
      </w:pPr>
    </w:p>
    <w:p w:rsidR="00904CE0" w:rsidRPr="00904CE0" w:rsidRDefault="00904CE0" w:rsidP="00904CE0">
      <w:pPr>
        <w:ind w:firstLine="709"/>
        <w:jc w:val="both"/>
        <w:rPr>
          <w:rFonts w:eastAsia="Calibri"/>
          <w:color w:val="000000"/>
          <w:sz w:val="28"/>
          <w:szCs w:val="28"/>
          <w:lang w:eastAsia="en-US"/>
        </w:rPr>
      </w:pPr>
      <w:r w:rsidRPr="00904CE0">
        <w:rPr>
          <w:rFonts w:eastAsia="Calibri"/>
          <w:color w:val="000000"/>
          <w:sz w:val="28"/>
          <w:szCs w:val="28"/>
          <w:lang w:eastAsia="en-US"/>
        </w:rPr>
        <w:t xml:space="preserve">За отчетный период в рамках данной Подпрограммы реализованы </w:t>
      </w:r>
      <w:r w:rsidR="00BE338C">
        <w:rPr>
          <w:rFonts w:eastAsia="Calibri"/>
          <w:color w:val="000000"/>
          <w:sz w:val="28"/>
          <w:szCs w:val="28"/>
          <w:lang w:eastAsia="en-US"/>
        </w:rPr>
        <w:t>следующие</w:t>
      </w:r>
      <w:r w:rsidRPr="00904CE0">
        <w:rPr>
          <w:rFonts w:eastAsia="Calibri"/>
          <w:color w:val="000000"/>
          <w:sz w:val="28"/>
          <w:szCs w:val="28"/>
          <w:lang w:eastAsia="en-US"/>
        </w:rPr>
        <w:t xml:space="preserve"> мероприятия: </w:t>
      </w:r>
    </w:p>
    <w:p w:rsidR="00904CE0" w:rsidRPr="00904CE0" w:rsidRDefault="00904CE0" w:rsidP="00904CE0">
      <w:pPr>
        <w:ind w:firstLine="709"/>
        <w:jc w:val="both"/>
        <w:rPr>
          <w:rFonts w:eastAsia="Calibri"/>
          <w:color w:val="000000"/>
          <w:sz w:val="28"/>
          <w:szCs w:val="28"/>
          <w:lang w:eastAsia="en-US"/>
        </w:rPr>
      </w:pPr>
      <w:r w:rsidRPr="00904CE0">
        <w:rPr>
          <w:rFonts w:eastAsia="Calibri"/>
          <w:color w:val="000000"/>
          <w:sz w:val="28"/>
          <w:szCs w:val="28"/>
          <w:lang w:eastAsia="en-US"/>
        </w:rPr>
        <w:t>а) 4.1.2. «Организация разработки эскизов, изготовления и размещения социальной наружной рекламы антикоррупционной направленности» в объеме 198,9 тыс. рублей. В рамках заключенного государственного контракта были изготовлены и размещались на стенах домов в г. Магадане 2 баннера антикоррупционной направленности;</w:t>
      </w:r>
    </w:p>
    <w:p w:rsidR="00904CE0" w:rsidRPr="00904CE0" w:rsidRDefault="00904CE0" w:rsidP="00904CE0">
      <w:pPr>
        <w:ind w:firstLine="709"/>
        <w:jc w:val="both"/>
        <w:rPr>
          <w:rFonts w:eastAsia="Calibri"/>
          <w:color w:val="000000"/>
          <w:sz w:val="28"/>
          <w:szCs w:val="28"/>
          <w:lang w:eastAsia="en-US"/>
        </w:rPr>
      </w:pPr>
      <w:r w:rsidRPr="00904CE0">
        <w:rPr>
          <w:rFonts w:eastAsia="Calibri"/>
          <w:color w:val="000000"/>
          <w:sz w:val="28"/>
          <w:szCs w:val="28"/>
          <w:lang w:eastAsia="en-US"/>
        </w:rPr>
        <w:t>б) 4.1.4. «Организация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сталкивающихся с проявлением коррупции» в размере 250,0 тыс. рублей. В рамках заключенного государственного контракта было организовано и проведено в 4-м квар</w:t>
      </w:r>
      <w:r w:rsidR="00D130A2">
        <w:rPr>
          <w:rFonts w:eastAsia="Calibri"/>
          <w:color w:val="000000"/>
          <w:sz w:val="28"/>
          <w:szCs w:val="28"/>
          <w:lang w:eastAsia="en-US"/>
        </w:rPr>
        <w:t>т</w:t>
      </w:r>
      <w:r w:rsidRPr="00904CE0">
        <w:rPr>
          <w:rFonts w:eastAsia="Calibri"/>
          <w:color w:val="000000"/>
          <w:sz w:val="28"/>
          <w:szCs w:val="28"/>
          <w:lang w:eastAsia="en-US"/>
        </w:rPr>
        <w:t xml:space="preserve">але 2017 года указанное социологическое исследование; </w:t>
      </w:r>
    </w:p>
    <w:p w:rsidR="00904CE0" w:rsidRPr="00904CE0" w:rsidRDefault="00904CE0" w:rsidP="00904CE0">
      <w:pPr>
        <w:ind w:firstLine="709"/>
        <w:jc w:val="both"/>
        <w:rPr>
          <w:rFonts w:eastAsia="Calibri"/>
          <w:color w:val="000000"/>
          <w:sz w:val="28"/>
          <w:szCs w:val="28"/>
          <w:lang w:eastAsia="en-US"/>
        </w:rPr>
      </w:pPr>
      <w:r w:rsidRPr="00904CE0">
        <w:rPr>
          <w:rFonts w:eastAsia="Calibri"/>
          <w:color w:val="000000"/>
          <w:sz w:val="28"/>
          <w:szCs w:val="28"/>
          <w:lang w:eastAsia="en-US"/>
        </w:rPr>
        <w:t xml:space="preserve">в) 4.1.5. «Проведение областных конкурсов социальной рекламы антикоррупционной тематики» в размере 85 тыс. рублей. В рамках данного мероприятия проведены конкурс плакатов антикоррупционной тематики и конкурс социальных видеороликов антикоррупционной тематики. Торжественное награждение победителей и лауреатов конкурсов состоялось 08 декабря 2017 года на заседании комиссии по координации работы по противодействию коррупции в Магаданской области, которое было приурочено к Международному дню борьбы с коррупцией. Губернатор Магаданской области вручил дипломы и ценные призы победителям конкурсов. </w:t>
      </w:r>
    </w:p>
    <w:p w:rsidR="00904CE0" w:rsidRPr="00904CE0" w:rsidRDefault="00904CE0" w:rsidP="00904CE0">
      <w:pPr>
        <w:rPr>
          <w:sz w:val="28"/>
          <w:szCs w:val="28"/>
          <w:highlight w:val="yellow"/>
        </w:rPr>
      </w:pPr>
    </w:p>
    <w:p w:rsidR="00904CE0" w:rsidRPr="00904CE0" w:rsidRDefault="00904CE0" w:rsidP="00904CE0">
      <w:pPr>
        <w:rPr>
          <w:sz w:val="28"/>
          <w:szCs w:val="28"/>
          <w:highlight w:val="yellow"/>
        </w:rPr>
      </w:pPr>
    </w:p>
    <w:p w:rsidR="00562806" w:rsidRDefault="00904CE0" w:rsidP="00904CE0">
      <w:pPr>
        <w:jc w:val="center"/>
        <w:rPr>
          <w:b/>
          <w:bCs/>
          <w:color w:val="000000"/>
          <w:sz w:val="28"/>
          <w:szCs w:val="28"/>
        </w:rPr>
      </w:pPr>
      <w:r w:rsidRPr="00904CE0">
        <w:rPr>
          <w:b/>
          <w:bCs/>
          <w:color w:val="000000"/>
          <w:sz w:val="28"/>
          <w:szCs w:val="28"/>
        </w:rPr>
        <w:t xml:space="preserve">24. Государственная программа Магаданской области </w:t>
      </w:r>
    </w:p>
    <w:p w:rsidR="00904CE0" w:rsidRPr="00904CE0" w:rsidRDefault="00562806" w:rsidP="00904CE0">
      <w:pPr>
        <w:jc w:val="center"/>
        <w:rPr>
          <w:b/>
          <w:bCs/>
          <w:color w:val="000000"/>
          <w:sz w:val="28"/>
          <w:szCs w:val="28"/>
        </w:rPr>
      </w:pPr>
      <w:r>
        <w:rPr>
          <w:b/>
          <w:bCs/>
          <w:color w:val="000000"/>
          <w:sz w:val="28"/>
          <w:szCs w:val="28"/>
        </w:rPr>
        <w:t>«</w:t>
      </w:r>
      <w:r w:rsidR="00904CE0" w:rsidRPr="00904CE0">
        <w:rPr>
          <w:b/>
          <w:bCs/>
          <w:color w:val="000000"/>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r>
        <w:rPr>
          <w:b/>
          <w:bCs/>
          <w:color w:val="000000"/>
          <w:sz w:val="28"/>
          <w:szCs w:val="28"/>
        </w:rPr>
        <w:t>»</w:t>
      </w:r>
      <w:r w:rsidR="00904CE0" w:rsidRPr="00904CE0">
        <w:rPr>
          <w:b/>
          <w:bCs/>
          <w:color w:val="000000"/>
          <w:sz w:val="28"/>
          <w:szCs w:val="28"/>
        </w:rPr>
        <w:t xml:space="preserve"> на 2015-2020 годы</w:t>
      </w:r>
      <w:r>
        <w:rPr>
          <w:b/>
          <w:bCs/>
          <w:color w:val="000000"/>
          <w:sz w:val="28"/>
          <w:szCs w:val="28"/>
        </w:rPr>
        <w:t>»</w:t>
      </w:r>
    </w:p>
    <w:p w:rsidR="00904CE0" w:rsidRPr="00904CE0" w:rsidRDefault="00904CE0" w:rsidP="00904CE0">
      <w:pPr>
        <w:jc w:val="center"/>
        <w:rPr>
          <w:b/>
          <w:bCs/>
          <w:color w:val="000000"/>
          <w:sz w:val="28"/>
          <w:szCs w:val="28"/>
        </w:rPr>
      </w:pPr>
    </w:p>
    <w:p w:rsidR="00904CE0" w:rsidRPr="00904CE0" w:rsidRDefault="00904CE0" w:rsidP="00904CE0">
      <w:pPr>
        <w:widowControl w:val="0"/>
        <w:autoSpaceDE w:val="0"/>
        <w:autoSpaceDN w:val="0"/>
        <w:ind w:firstLine="708"/>
        <w:jc w:val="both"/>
        <w:rPr>
          <w:color w:val="000000"/>
          <w:sz w:val="28"/>
          <w:szCs w:val="28"/>
        </w:rPr>
      </w:pPr>
      <w:r w:rsidRPr="00904CE0">
        <w:rPr>
          <w:color w:val="000000"/>
          <w:sz w:val="28"/>
          <w:szCs w:val="28"/>
        </w:rPr>
        <w:t xml:space="preserve">Целями государственной </w:t>
      </w:r>
      <w:hyperlink r:id="rId45" w:history="1">
        <w:r w:rsidRPr="00904CE0">
          <w:rPr>
            <w:color w:val="000000"/>
            <w:sz w:val="28"/>
            <w:szCs w:val="28"/>
          </w:rPr>
          <w:t>программы</w:t>
        </w:r>
      </w:hyperlink>
      <w:r w:rsidR="00562806">
        <w:rPr>
          <w:color w:val="000000"/>
          <w:sz w:val="28"/>
          <w:szCs w:val="28"/>
        </w:rPr>
        <w:t xml:space="preserve"> Магаданской области «</w:t>
      </w:r>
      <w:r w:rsidRPr="00904CE0">
        <w:rPr>
          <w:color w:val="000000"/>
          <w:sz w:val="28"/>
          <w:szCs w:val="28"/>
        </w:rPr>
        <w:t xml:space="preserve">Содействие развитию институтов гражданского общества, укреплению </w:t>
      </w:r>
      <w:r w:rsidRPr="00904CE0">
        <w:rPr>
          <w:color w:val="000000"/>
          <w:sz w:val="28"/>
          <w:szCs w:val="28"/>
        </w:rPr>
        <w:lastRenderedPageBreak/>
        <w:t>единства российской нации и гармонизации межнациональных отношений в Магаданской области</w:t>
      </w:r>
      <w:r w:rsidR="00562806">
        <w:rPr>
          <w:color w:val="000000"/>
          <w:sz w:val="28"/>
          <w:szCs w:val="28"/>
        </w:rPr>
        <w:t>»</w:t>
      </w:r>
      <w:r w:rsidRPr="00904CE0">
        <w:rPr>
          <w:color w:val="000000"/>
          <w:sz w:val="28"/>
          <w:szCs w:val="28"/>
        </w:rPr>
        <w:t xml:space="preserve"> на 2015-2020 годы</w:t>
      </w:r>
      <w:r w:rsidR="00562806">
        <w:rPr>
          <w:color w:val="000000"/>
          <w:sz w:val="28"/>
          <w:szCs w:val="28"/>
        </w:rPr>
        <w:t>»</w:t>
      </w:r>
      <w:r w:rsidRPr="00904CE0">
        <w:rPr>
          <w:color w:val="000000"/>
          <w:sz w:val="28"/>
          <w:szCs w:val="28"/>
        </w:rPr>
        <w:t xml:space="preserve"> являются:</w:t>
      </w:r>
    </w:p>
    <w:p w:rsidR="00904CE0" w:rsidRPr="00904CE0" w:rsidRDefault="00904CE0" w:rsidP="00904CE0">
      <w:pPr>
        <w:widowControl w:val="0"/>
        <w:autoSpaceDE w:val="0"/>
        <w:autoSpaceDN w:val="0"/>
        <w:jc w:val="both"/>
        <w:rPr>
          <w:color w:val="000000"/>
          <w:sz w:val="28"/>
          <w:szCs w:val="28"/>
        </w:rPr>
      </w:pPr>
      <w:r w:rsidRPr="00904CE0">
        <w:rPr>
          <w:color w:val="000000"/>
          <w:sz w:val="28"/>
          <w:szCs w:val="28"/>
        </w:rPr>
        <w:t xml:space="preserve">         - развитие и совершенствование институтов гражданского общества в Магаданской области;</w:t>
      </w:r>
    </w:p>
    <w:p w:rsidR="00904CE0" w:rsidRPr="00904CE0" w:rsidRDefault="00904CE0" w:rsidP="00904CE0">
      <w:pPr>
        <w:widowControl w:val="0"/>
        <w:autoSpaceDE w:val="0"/>
        <w:autoSpaceDN w:val="0"/>
        <w:jc w:val="both"/>
        <w:rPr>
          <w:color w:val="000000"/>
          <w:sz w:val="28"/>
          <w:szCs w:val="28"/>
        </w:rPr>
      </w:pPr>
      <w:r w:rsidRPr="00904CE0">
        <w:rPr>
          <w:color w:val="000000"/>
          <w:sz w:val="28"/>
          <w:szCs w:val="28"/>
        </w:rPr>
        <w:t xml:space="preserve">        - укрепление единства многонационального народа, населяющего Магаданскую область;</w:t>
      </w:r>
    </w:p>
    <w:p w:rsidR="00904CE0" w:rsidRPr="00904CE0" w:rsidRDefault="00904CE0" w:rsidP="00904CE0">
      <w:pPr>
        <w:widowControl w:val="0"/>
        <w:autoSpaceDE w:val="0"/>
        <w:autoSpaceDN w:val="0"/>
        <w:ind w:firstLine="540"/>
        <w:jc w:val="both"/>
        <w:rPr>
          <w:color w:val="000000"/>
          <w:sz w:val="28"/>
          <w:szCs w:val="28"/>
        </w:rPr>
      </w:pPr>
      <w:r w:rsidRPr="00904CE0">
        <w:rPr>
          <w:color w:val="000000"/>
          <w:sz w:val="28"/>
          <w:szCs w:val="28"/>
        </w:rPr>
        <w:t>-совершенствование систем патриотического воспитания жителей Магаданской области, обеспечивающее широкое вовлечение граждан в процесс их духовного и патриотического становления, профилактических мер антиэкстремистской направленности.</w:t>
      </w:r>
    </w:p>
    <w:p w:rsidR="00904CE0" w:rsidRPr="00904CE0" w:rsidRDefault="00904CE0" w:rsidP="00904CE0">
      <w:pPr>
        <w:widowControl w:val="0"/>
        <w:autoSpaceDE w:val="0"/>
        <w:autoSpaceDN w:val="0"/>
        <w:ind w:firstLine="540"/>
        <w:jc w:val="both"/>
        <w:rPr>
          <w:color w:val="000000"/>
          <w:sz w:val="28"/>
          <w:szCs w:val="28"/>
        </w:rPr>
      </w:pPr>
      <w:r w:rsidRPr="00904CE0">
        <w:rPr>
          <w:color w:val="000000"/>
          <w:sz w:val="28"/>
          <w:szCs w:val="28"/>
        </w:rPr>
        <w:t xml:space="preserve">Ответственным исполнителем данной </w:t>
      </w:r>
      <w:hyperlink r:id="rId46" w:history="1">
        <w:r w:rsidRPr="00904CE0">
          <w:rPr>
            <w:color w:val="000000"/>
            <w:sz w:val="28"/>
            <w:szCs w:val="28"/>
          </w:rPr>
          <w:t>программы</w:t>
        </w:r>
      </w:hyperlink>
      <w:r w:rsidRPr="00904CE0">
        <w:rPr>
          <w:color w:val="000000"/>
          <w:sz w:val="28"/>
          <w:szCs w:val="28"/>
        </w:rPr>
        <w:t xml:space="preserve"> является аппарат губернатора Магаданской области.</w:t>
      </w:r>
    </w:p>
    <w:p w:rsidR="00904CE0" w:rsidRPr="00904CE0" w:rsidRDefault="00573EE6" w:rsidP="00573EE6">
      <w:pPr>
        <w:widowControl w:val="0"/>
        <w:autoSpaceDE w:val="0"/>
        <w:autoSpaceDN w:val="0"/>
        <w:ind w:firstLine="540"/>
        <w:jc w:val="both"/>
        <w:rPr>
          <w:color w:val="000000" w:themeColor="text1"/>
          <w:sz w:val="28"/>
          <w:szCs w:val="28"/>
        </w:rPr>
      </w:pPr>
      <w:r>
        <w:rPr>
          <w:color w:val="000000"/>
          <w:sz w:val="28"/>
          <w:szCs w:val="28"/>
        </w:rPr>
        <w:t>В</w:t>
      </w:r>
      <w:r w:rsidR="00904CE0" w:rsidRPr="00904CE0">
        <w:rPr>
          <w:color w:val="000000" w:themeColor="text1"/>
          <w:sz w:val="28"/>
          <w:szCs w:val="28"/>
        </w:rPr>
        <w:t xml:space="preserve"> ходе исполнения областного бюджета за 2017 год бюджетные ассигнования по государственной</w:t>
      </w:r>
      <w:r w:rsidR="00C01182">
        <w:rPr>
          <w:color w:val="000000" w:themeColor="text1"/>
          <w:sz w:val="28"/>
          <w:szCs w:val="28"/>
        </w:rPr>
        <w:t xml:space="preserve"> программе Магаданской области «</w:t>
      </w:r>
      <w:r w:rsidR="00904CE0" w:rsidRPr="00904CE0">
        <w:rPr>
          <w:color w:val="000000" w:themeColor="text1"/>
          <w:sz w:val="28"/>
          <w:szCs w:val="28"/>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r w:rsidR="00C01182">
        <w:rPr>
          <w:color w:val="000000" w:themeColor="text1"/>
          <w:sz w:val="28"/>
          <w:szCs w:val="28"/>
        </w:rPr>
        <w:t>»</w:t>
      </w:r>
      <w:r w:rsidR="00904CE0" w:rsidRPr="00904CE0">
        <w:rPr>
          <w:color w:val="000000" w:themeColor="text1"/>
          <w:sz w:val="28"/>
          <w:szCs w:val="28"/>
        </w:rPr>
        <w:t xml:space="preserve"> на 2015-2020 годы</w:t>
      </w:r>
      <w:r w:rsidR="00C01182">
        <w:rPr>
          <w:color w:val="000000" w:themeColor="text1"/>
          <w:sz w:val="28"/>
          <w:szCs w:val="28"/>
        </w:rPr>
        <w:t>»</w:t>
      </w:r>
      <w:r w:rsidR="00904CE0" w:rsidRPr="00904CE0">
        <w:rPr>
          <w:color w:val="000000" w:themeColor="text1"/>
          <w:sz w:val="28"/>
          <w:szCs w:val="28"/>
        </w:rPr>
        <w:t xml:space="preserve"> характеризуются следующими данными:</w:t>
      </w:r>
    </w:p>
    <w:p w:rsidR="00A929B1" w:rsidRDefault="00A929B1" w:rsidP="00904CE0">
      <w:pPr>
        <w:jc w:val="right"/>
        <w:rPr>
          <w:color w:val="000000" w:themeColor="text1"/>
          <w:sz w:val="28"/>
          <w:szCs w:val="28"/>
        </w:rPr>
      </w:pPr>
    </w:p>
    <w:p w:rsidR="00904CE0" w:rsidRPr="00904CE0" w:rsidRDefault="00904CE0" w:rsidP="00904CE0">
      <w:pPr>
        <w:jc w:val="right"/>
        <w:rPr>
          <w:color w:val="000000" w:themeColor="text1"/>
          <w:sz w:val="28"/>
          <w:szCs w:val="28"/>
        </w:rPr>
      </w:pPr>
      <w:r w:rsidRPr="00904CE0">
        <w:rPr>
          <w:color w:val="000000" w:themeColor="text1"/>
          <w:sz w:val="28"/>
          <w:szCs w:val="28"/>
        </w:rPr>
        <w:t>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197"/>
        <w:gridCol w:w="1986"/>
        <w:gridCol w:w="1693"/>
        <w:gridCol w:w="1140"/>
      </w:tblGrid>
      <w:tr w:rsidR="00904CE0" w:rsidRPr="00A171D2" w:rsidTr="00C01182">
        <w:tc>
          <w:tcPr>
            <w:tcW w:w="618"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themeColor="text1"/>
                <w:szCs w:val="24"/>
              </w:rPr>
            </w:pPr>
            <w:r w:rsidRPr="00A171D2">
              <w:rPr>
                <w:b/>
                <w:bCs/>
                <w:color w:val="000000" w:themeColor="text1"/>
                <w:szCs w:val="24"/>
              </w:rPr>
              <w:t>№ п/п</w:t>
            </w:r>
          </w:p>
        </w:tc>
        <w:tc>
          <w:tcPr>
            <w:tcW w:w="419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center"/>
              <w:rPr>
                <w:b/>
                <w:bCs/>
                <w:color w:val="000000" w:themeColor="text1"/>
                <w:szCs w:val="24"/>
              </w:rPr>
            </w:pPr>
            <w:r w:rsidRPr="00A171D2">
              <w:rPr>
                <w:b/>
                <w:bCs/>
                <w:color w:val="000000" w:themeColor="text1"/>
                <w:szCs w:val="24"/>
              </w:rPr>
              <w:t>Наименование государственной программы, подпрограммы</w:t>
            </w:r>
          </w:p>
        </w:tc>
        <w:tc>
          <w:tcPr>
            <w:tcW w:w="1986" w:type="dxa"/>
            <w:tcBorders>
              <w:top w:val="single" w:sz="4" w:space="0" w:color="auto"/>
              <w:left w:val="single" w:sz="4" w:space="0" w:color="auto"/>
              <w:bottom w:val="single" w:sz="4" w:space="0" w:color="auto"/>
              <w:right w:val="single" w:sz="4" w:space="0" w:color="auto"/>
            </w:tcBorders>
            <w:hideMark/>
          </w:tcPr>
          <w:p w:rsidR="00904CE0" w:rsidRPr="00A171D2" w:rsidRDefault="00C01182" w:rsidP="00904CE0">
            <w:pPr>
              <w:jc w:val="center"/>
              <w:rPr>
                <w:b/>
                <w:bCs/>
                <w:color w:val="000000" w:themeColor="text1"/>
                <w:szCs w:val="24"/>
              </w:rPr>
            </w:pPr>
            <w:r w:rsidRPr="00A171D2">
              <w:rPr>
                <w:b/>
                <w:bCs/>
                <w:color w:val="000000" w:themeColor="text1"/>
                <w:szCs w:val="24"/>
              </w:rPr>
              <w:t>Бюджет</w:t>
            </w:r>
          </w:p>
        </w:tc>
        <w:tc>
          <w:tcPr>
            <w:tcW w:w="1693"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themeColor="text1"/>
                <w:szCs w:val="24"/>
              </w:rPr>
            </w:pPr>
            <w:r w:rsidRPr="00A171D2">
              <w:rPr>
                <w:b/>
                <w:bCs/>
                <w:color w:val="000000" w:themeColor="text1"/>
                <w:szCs w:val="24"/>
              </w:rPr>
              <w:t>Кассовое исполнение</w:t>
            </w:r>
          </w:p>
        </w:tc>
        <w:tc>
          <w:tcPr>
            <w:tcW w:w="1140" w:type="dxa"/>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center"/>
              <w:rPr>
                <w:b/>
                <w:bCs/>
                <w:color w:val="000000" w:themeColor="text1"/>
                <w:szCs w:val="24"/>
              </w:rPr>
            </w:pPr>
            <w:r w:rsidRPr="00A171D2">
              <w:rPr>
                <w:b/>
                <w:bCs/>
                <w:color w:val="000000" w:themeColor="text1"/>
                <w:szCs w:val="24"/>
              </w:rPr>
              <w:t>% исп</w:t>
            </w:r>
            <w:r w:rsidR="00C01182" w:rsidRPr="00A171D2">
              <w:rPr>
                <w:b/>
                <w:bCs/>
                <w:color w:val="000000" w:themeColor="text1"/>
                <w:szCs w:val="24"/>
              </w:rPr>
              <w:t>.</w:t>
            </w:r>
          </w:p>
        </w:tc>
      </w:tr>
      <w:tr w:rsidR="00904CE0" w:rsidRPr="00A171D2" w:rsidTr="00C01182">
        <w:tc>
          <w:tcPr>
            <w:tcW w:w="618"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p>
        </w:tc>
        <w:tc>
          <w:tcPr>
            <w:tcW w:w="419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both"/>
              <w:rPr>
                <w:b/>
                <w:bCs/>
                <w:color w:val="000000" w:themeColor="text1"/>
                <w:szCs w:val="24"/>
              </w:rPr>
            </w:pPr>
            <w:r w:rsidRPr="00A171D2">
              <w:rPr>
                <w:b/>
                <w:bCs/>
                <w:color w:val="000000" w:themeColor="text1"/>
                <w:szCs w:val="24"/>
              </w:rPr>
              <w:t>Государственная</w:t>
            </w:r>
            <w:r w:rsidR="00C01182" w:rsidRPr="00A171D2">
              <w:rPr>
                <w:b/>
                <w:bCs/>
                <w:color w:val="000000" w:themeColor="text1"/>
                <w:szCs w:val="24"/>
              </w:rPr>
              <w:t xml:space="preserve"> программа Магаданской области «</w:t>
            </w:r>
            <w:r w:rsidRPr="00A171D2">
              <w:rPr>
                <w:b/>
                <w:bCs/>
                <w:color w:val="000000" w:themeColor="text1"/>
                <w:szCs w:val="24"/>
              </w:rPr>
              <w:t>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r w:rsidR="00C01182" w:rsidRPr="00A171D2">
              <w:rPr>
                <w:b/>
                <w:bCs/>
                <w:color w:val="000000" w:themeColor="text1"/>
                <w:szCs w:val="24"/>
              </w:rPr>
              <w:t>» на 2015-2020 годы»</w:t>
            </w:r>
            <w:r w:rsidRPr="00A171D2">
              <w:rPr>
                <w:b/>
                <w:bCs/>
                <w:color w:val="000000" w:themeColor="text1"/>
                <w:szCs w:val="24"/>
              </w:rPr>
              <w:t>, всего:</w:t>
            </w:r>
          </w:p>
        </w:tc>
        <w:tc>
          <w:tcPr>
            <w:tcW w:w="198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color w:val="000000" w:themeColor="text1"/>
                <w:szCs w:val="24"/>
              </w:rPr>
              <w:t>16 832,4</w:t>
            </w:r>
          </w:p>
        </w:tc>
        <w:tc>
          <w:tcPr>
            <w:tcW w:w="169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15 916,6</w:t>
            </w:r>
          </w:p>
        </w:tc>
        <w:tc>
          <w:tcPr>
            <w:tcW w:w="1140"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94,6</w:t>
            </w:r>
          </w:p>
        </w:tc>
      </w:tr>
      <w:tr w:rsidR="00904CE0" w:rsidRPr="00A171D2" w:rsidTr="00C01182">
        <w:tc>
          <w:tcPr>
            <w:tcW w:w="9634" w:type="dxa"/>
            <w:gridSpan w:val="5"/>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both"/>
              <w:rPr>
                <w:b/>
                <w:bCs/>
                <w:color w:val="000000"/>
                <w:szCs w:val="24"/>
              </w:rPr>
            </w:pPr>
            <w:r w:rsidRPr="00A171D2">
              <w:rPr>
                <w:b/>
                <w:bCs/>
                <w:color w:val="000000"/>
                <w:szCs w:val="24"/>
              </w:rPr>
              <w:t>в том числе:</w:t>
            </w:r>
          </w:p>
        </w:tc>
      </w:tr>
      <w:tr w:rsidR="00904CE0" w:rsidRPr="00A171D2" w:rsidTr="00C01182">
        <w:tc>
          <w:tcPr>
            <w:tcW w:w="618"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Cs/>
                <w:color w:val="000000"/>
                <w:szCs w:val="24"/>
              </w:rPr>
            </w:pPr>
            <w:r w:rsidRPr="00A171D2">
              <w:rPr>
                <w:bCs/>
                <w:color w:val="000000"/>
                <w:szCs w:val="24"/>
              </w:rPr>
              <w:t>1.</w:t>
            </w:r>
          </w:p>
        </w:tc>
        <w:tc>
          <w:tcPr>
            <w:tcW w:w="419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both"/>
              <w:rPr>
                <w:bCs/>
                <w:color w:val="000000"/>
                <w:szCs w:val="24"/>
              </w:rPr>
            </w:pPr>
            <w:r w:rsidRPr="00A171D2">
              <w:rPr>
                <w:bCs/>
                <w:color w:val="000000"/>
                <w:szCs w:val="24"/>
              </w:rPr>
              <w:t xml:space="preserve">Подпрограмма </w:t>
            </w:r>
            <w:r w:rsidR="00C01182" w:rsidRPr="00A171D2">
              <w:rPr>
                <w:bCs/>
                <w:color w:val="000000"/>
                <w:szCs w:val="24"/>
              </w:rPr>
              <w:t>«</w:t>
            </w:r>
            <w:r w:rsidRPr="00A171D2">
              <w:rPr>
                <w:bCs/>
                <w:color w:val="000000"/>
                <w:szCs w:val="24"/>
              </w:rPr>
              <w:t>О поддержке социально ориентированных некоммерческих организаций в Магаданской области</w:t>
            </w:r>
            <w:r w:rsidR="00C01182" w:rsidRPr="00A171D2">
              <w:rPr>
                <w:bCs/>
                <w:color w:val="000000"/>
                <w:szCs w:val="24"/>
              </w:rPr>
              <w:t>»</w:t>
            </w:r>
            <w:r w:rsidRPr="00A171D2">
              <w:rPr>
                <w:bCs/>
                <w:color w:val="000000"/>
                <w:szCs w:val="24"/>
              </w:rPr>
              <w:t xml:space="preserve"> на 2015-2020 годы</w:t>
            </w:r>
            <w:r w:rsidR="00C01182" w:rsidRPr="00A171D2">
              <w:rPr>
                <w:bCs/>
                <w:color w:val="000000"/>
                <w:szCs w:val="24"/>
              </w:rPr>
              <w:t>»</w:t>
            </w:r>
          </w:p>
        </w:tc>
        <w:tc>
          <w:tcPr>
            <w:tcW w:w="198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color w:val="000000" w:themeColor="text1"/>
                <w:szCs w:val="24"/>
              </w:rPr>
            </w:pPr>
            <w:r w:rsidRPr="00A171D2">
              <w:rPr>
                <w:color w:val="000000" w:themeColor="text1"/>
                <w:szCs w:val="24"/>
              </w:rPr>
              <w:t>10 141,9</w:t>
            </w:r>
          </w:p>
        </w:tc>
        <w:tc>
          <w:tcPr>
            <w:tcW w:w="169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szCs w:val="24"/>
              </w:rPr>
            </w:pPr>
            <w:r w:rsidRPr="00A171D2">
              <w:rPr>
                <w:szCs w:val="24"/>
              </w:rPr>
              <w:t>10 140,3</w:t>
            </w:r>
          </w:p>
        </w:tc>
        <w:tc>
          <w:tcPr>
            <w:tcW w:w="1140"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color w:val="000000" w:themeColor="text1"/>
                <w:szCs w:val="24"/>
              </w:rPr>
            </w:pPr>
            <w:r w:rsidRPr="00A171D2">
              <w:rPr>
                <w:color w:val="000000" w:themeColor="text1"/>
                <w:szCs w:val="24"/>
              </w:rPr>
              <w:t>100,0</w:t>
            </w:r>
          </w:p>
        </w:tc>
      </w:tr>
      <w:tr w:rsidR="00904CE0" w:rsidRPr="00A171D2" w:rsidTr="00C01182">
        <w:tc>
          <w:tcPr>
            <w:tcW w:w="618"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color w:val="000000"/>
                <w:szCs w:val="24"/>
              </w:rPr>
            </w:pPr>
            <w:r w:rsidRPr="00A171D2">
              <w:rPr>
                <w:bCs/>
                <w:color w:val="000000"/>
                <w:szCs w:val="24"/>
              </w:rPr>
              <w:t>2.</w:t>
            </w:r>
          </w:p>
        </w:tc>
        <w:tc>
          <w:tcPr>
            <w:tcW w:w="4197" w:type="dxa"/>
            <w:tcBorders>
              <w:top w:val="single" w:sz="4" w:space="0" w:color="auto"/>
              <w:left w:val="single" w:sz="4" w:space="0" w:color="auto"/>
              <w:bottom w:val="single" w:sz="4" w:space="0" w:color="auto"/>
              <w:right w:val="single" w:sz="4" w:space="0" w:color="auto"/>
            </w:tcBorders>
          </w:tcPr>
          <w:p w:rsidR="00904CE0" w:rsidRPr="00A171D2" w:rsidRDefault="00904CE0" w:rsidP="00C01182">
            <w:pPr>
              <w:jc w:val="both"/>
              <w:rPr>
                <w:color w:val="000000"/>
                <w:szCs w:val="24"/>
              </w:rPr>
            </w:pPr>
            <w:r w:rsidRPr="00A171D2">
              <w:rPr>
                <w:color w:val="000000"/>
                <w:szCs w:val="24"/>
              </w:rPr>
              <w:t xml:space="preserve">Подпрограмма </w:t>
            </w:r>
            <w:r w:rsidR="00C01182" w:rsidRPr="00A171D2">
              <w:rPr>
                <w:color w:val="000000"/>
                <w:szCs w:val="24"/>
              </w:rPr>
              <w:t>«</w:t>
            </w:r>
            <w:r w:rsidRPr="00A171D2">
              <w:rPr>
                <w:color w:val="000000"/>
                <w:szCs w:val="24"/>
              </w:rPr>
              <w:t>Гармонизация межнациональных отношений, этнокультурное развитие народов и профилактика экстремистских проявлений в Магаданской области</w:t>
            </w:r>
            <w:r w:rsidR="00C01182" w:rsidRPr="00A171D2">
              <w:rPr>
                <w:color w:val="000000"/>
                <w:szCs w:val="24"/>
              </w:rPr>
              <w:t>»</w:t>
            </w:r>
            <w:r w:rsidRPr="00A171D2">
              <w:rPr>
                <w:color w:val="000000"/>
                <w:szCs w:val="24"/>
              </w:rPr>
              <w:t xml:space="preserve"> на 2015-2020 годы</w:t>
            </w:r>
            <w:r w:rsidR="00C01182" w:rsidRPr="00A171D2">
              <w:rPr>
                <w:color w:val="000000"/>
                <w:szCs w:val="24"/>
              </w:rPr>
              <w:t>»</w:t>
            </w:r>
          </w:p>
        </w:tc>
        <w:tc>
          <w:tcPr>
            <w:tcW w:w="198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color w:val="000000" w:themeColor="text1"/>
                <w:szCs w:val="24"/>
              </w:rPr>
            </w:pPr>
            <w:r w:rsidRPr="00A171D2">
              <w:rPr>
                <w:color w:val="000000" w:themeColor="text1"/>
                <w:szCs w:val="24"/>
              </w:rPr>
              <w:t>6 690,5</w:t>
            </w:r>
          </w:p>
        </w:tc>
        <w:tc>
          <w:tcPr>
            <w:tcW w:w="169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color w:val="000000" w:themeColor="text1"/>
                <w:szCs w:val="24"/>
              </w:rPr>
            </w:pPr>
            <w:r w:rsidRPr="00A171D2">
              <w:rPr>
                <w:bCs/>
                <w:color w:val="000000" w:themeColor="text1"/>
                <w:szCs w:val="24"/>
              </w:rPr>
              <w:t>5 776,3</w:t>
            </w:r>
          </w:p>
        </w:tc>
        <w:tc>
          <w:tcPr>
            <w:tcW w:w="1140"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color w:val="000000" w:themeColor="text1"/>
                <w:szCs w:val="24"/>
              </w:rPr>
            </w:pPr>
            <w:r w:rsidRPr="00A171D2">
              <w:rPr>
                <w:bCs/>
                <w:color w:val="000000" w:themeColor="text1"/>
                <w:szCs w:val="24"/>
              </w:rPr>
              <w:t>86,3</w:t>
            </w:r>
          </w:p>
        </w:tc>
      </w:tr>
    </w:tbl>
    <w:p w:rsidR="00904CE0" w:rsidRPr="00904CE0" w:rsidRDefault="00904CE0" w:rsidP="00904CE0">
      <w:pPr>
        <w:rPr>
          <w:color w:val="000000"/>
          <w:sz w:val="28"/>
          <w:szCs w:val="28"/>
          <w:highlight w:val="yellow"/>
        </w:rPr>
      </w:pPr>
    </w:p>
    <w:p w:rsidR="00C01182" w:rsidRDefault="00C01182" w:rsidP="00904CE0">
      <w:pPr>
        <w:widowControl w:val="0"/>
        <w:autoSpaceDE w:val="0"/>
        <w:autoSpaceDN w:val="0"/>
        <w:adjustRightInd w:val="0"/>
        <w:jc w:val="center"/>
        <w:rPr>
          <w:b/>
          <w:color w:val="000000"/>
          <w:sz w:val="28"/>
          <w:szCs w:val="28"/>
        </w:rPr>
      </w:pPr>
      <w:r>
        <w:rPr>
          <w:b/>
          <w:color w:val="000000"/>
          <w:sz w:val="28"/>
          <w:szCs w:val="28"/>
        </w:rPr>
        <w:t>Подпрограмма «</w:t>
      </w:r>
      <w:r w:rsidR="00904CE0" w:rsidRPr="00904CE0">
        <w:rPr>
          <w:b/>
          <w:color w:val="000000"/>
          <w:sz w:val="28"/>
          <w:szCs w:val="28"/>
        </w:rPr>
        <w:t>О поддержке социально ориентированных некоммерческих организаций в Магаданской области</w:t>
      </w:r>
      <w:r>
        <w:rPr>
          <w:b/>
          <w:color w:val="000000"/>
          <w:sz w:val="28"/>
          <w:szCs w:val="28"/>
        </w:rPr>
        <w:t>»</w:t>
      </w:r>
    </w:p>
    <w:p w:rsidR="00904CE0" w:rsidRPr="00904CE0" w:rsidRDefault="00904CE0" w:rsidP="00904CE0">
      <w:pPr>
        <w:widowControl w:val="0"/>
        <w:autoSpaceDE w:val="0"/>
        <w:autoSpaceDN w:val="0"/>
        <w:adjustRightInd w:val="0"/>
        <w:jc w:val="center"/>
        <w:rPr>
          <w:b/>
          <w:color w:val="000000"/>
          <w:sz w:val="28"/>
          <w:szCs w:val="28"/>
        </w:rPr>
      </w:pPr>
      <w:r w:rsidRPr="00904CE0">
        <w:rPr>
          <w:b/>
          <w:color w:val="000000"/>
          <w:sz w:val="28"/>
          <w:szCs w:val="28"/>
        </w:rPr>
        <w:t xml:space="preserve"> на 2015-2020 годы</w:t>
      </w:r>
      <w:r w:rsidR="00C01182">
        <w:rPr>
          <w:b/>
          <w:color w:val="000000"/>
          <w:sz w:val="28"/>
          <w:szCs w:val="28"/>
        </w:rPr>
        <w:t>»</w:t>
      </w:r>
    </w:p>
    <w:p w:rsidR="00904CE0" w:rsidRPr="00904CE0" w:rsidRDefault="00904CE0" w:rsidP="00904CE0">
      <w:pPr>
        <w:widowControl w:val="0"/>
        <w:autoSpaceDE w:val="0"/>
        <w:autoSpaceDN w:val="0"/>
        <w:adjustRightInd w:val="0"/>
        <w:jc w:val="center"/>
        <w:rPr>
          <w:b/>
          <w:color w:val="000000"/>
          <w:sz w:val="28"/>
          <w:szCs w:val="28"/>
        </w:rPr>
      </w:pPr>
    </w:p>
    <w:p w:rsidR="00904CE0" w:rsidRPr="00904CE0" w:rsidRDefault="00904CE0" w:rsidP="00904CE0">
      <w:pPr>
        <w:widowControl w:val="0"/>
        <w:autoSpaceDE w:val="0"/>
        <w:autoSpaceDN w:val="0"/>
        <w:jc w:val="both"/>
        <w:rPr>
          <w:color w:val="000000"/>
          <w:sz w:val="28"/>
          <w:szCs w:val="28"/>
        </w:rPr>
      </w:pPr>
      <w:r w:rsidRPr="00904CE0">
        <w:rPr>
          <w:color w:val="000000"/>
          <w:sz w:val="28"/>
          <w:szCs w:val="28"/>
        </w:rPr>
        <w:t xml:space="preserve">         Задачами подпрограммы являются: </w:t>
      </w:r>
    </w:p>
    <w:p w:rsidR="00904CE0" w:rsidRPr="00904CE0" w:rsidRDefault="00904CE0" w:rsidP="00904CE0">
      <w:pPr>
        <w:widowControl w:val="0"/>
        <w:autoSpaceDE w:val="0"/>
        <w:autoSpaceDN w:val="0"/>
        <w:jc w:val="both"/>
        <w:rPr>
          <w:rFonts w:eastAsia="Calibri"/>
          <w:sz w:val="28"/>
          <w:szCs w:val="28"/>
        </w:rPr>
      </w:pPr>
      <w:r w:rsidRPr="00904CE0">
        <w:rPr>
          <w:rFonts w:eastAsia="Calibri"/>
          <w:sz w:val="28"/>
          <w:szCs w:val="28"/>
        </w:rPr>
        <w:t xml:space="preserve">        - наращивание потенциала СОНКО;</w:t>
      </w:r>
    </w:p>
    <w:p w:rsidR="00904CE0" w:rsidRPr="00904CE0" w:rsidRDefault="00904CE0" w:rsidP="00904CE0">
      <w:pPr>
        <w:autoSpaceDE w:val="0"/>
        <w:autoSpaceDN w:val="0"/>
        <w:adjustRightInd w:val="0"/>
        <w:jc w:val="both"/>
        <w:rPr>
          <w:rFonts w:eastAsia="Calibri"/>
          <w:sz w:val="28"/>
          <w:szCs w:val="28"/>
        </w:rPr>
      </w:pPr>
      <w:r w:rsidRPr="00904CE0">
        <w:rPr>
          <w:rFonts w:eastAsia="Calibri"/>
          <w:sz w:val="28"/>
          <w:szCs w:val="28"/>
        </w:rPr>
        <w:lastRenderedPageBreak/>
        <w:t xml:space="preserve">        - стимулирование созидательной деятельности СОНКО, повышение их роли и роли граждан в развитии гражданского общества;</w:t>
      </w:r>
    </w:p>
    <w:p w:rsidR="00904CE0" w:rsidRPr="00904CE0" w:rsidRDefault="00904CE0" w:rsidP="00904CE0">
      <w:pPr>
        <w:autoSpaceDE w:val="0"/>
        <w:autoSpaceDN w:val="0"/>
        <w:adjustRightInd w:val="0"/>
        <w:jc w:val="both"/>
        <w:rPr>
          <w:rFonts w:eastAsia="Calibri"/>
          <w:sz w:val="28"/>
          <w:szCs w:val="28"/>
        </w:rPr>
      </w:pPr>
      <w:r w:rsidRPr="00904CE0">
        <w:rPr>
          <w:rFonts w:eastAsia="Calibri"/>
          <w:sz w:val="28"/>
          <w:szCs w:val="28"/>
        </w:rPr>
        <w:t xml:space="preserve">        -оказание СОНКО имущественной, информационной, финансовой, консультационной поддержки, а также поддержки в подготовке, переподготовке и повышении квалификации работников и добровольцев СОНКО.</w:t>
      </w:r>
    </w:p>
    <w:p w:rsidR="00904CE0" w:rsidRPr="00904CE0" w:rsidRDefault="00904CE0" w:rsidP="00904CE0">
      <w:pPr>
        <w:widowControl w:val="0"/>
        <w:autoSpaceDE w:val="0"/>
        <w:autoSpaceDN w:val="0"/>
        <w:adjustRightInd w:val="0"/>
        <w:jc w:val="both"/>
        <w:rPr>
          <w:color w:val="000000"/>
          <w:sz w:val="28"/>
          <w:szCs w:val="28"/>
        </w:rPr>
      </w:pPr>
      <w:r w:rsidRPr="00904CE0">
        <w:rPr>
          <w:color w:val="000000"/>
          <w:sz w:val="28"/>
          <w:szCs w:val="28"/>
        </w:rPr>
        <w:t xml:space="preserve">         Ответственный исполнитель - аппарат губернатора Магаданской области.</w:t>
      </w:r>
    </w:p>
    <w:p w:rsidR="00904CE0" w:rsidRPr="00904CE0" w:rsidRDefault="00904CE0" w:rsidP="00904CE0">
      <w:pPr>
        <w:widowControl w:val="0"/>
        <w:autoSpaceDE w:val="0"/>
        <w:autoSpaceDN w:val="0"/>
        <w:adjustRightInd w:val="0"/>
        <w:jc w:val="both"/>
        <w:rPr>
          <w:color w:val="000000"/>
          <w:sz w:val="28"/>
          <w:szCs w:val="28"/>
        </w:rPr>
      </w:pPr>
      <w:r w:rsidRPr="00904CE0">
        <w:rPr>
          <w:color w:val="000000"/>
          <w:sz w:val="28"/>
          <w:szCs w:val="28"/>
        </w:rPr>
        <w:t xml:space="preserve">         Исполнение расходов областного бюджета по подпрограмме</w:t>
      </w:r>
      <w:r w:rsidR="006D151F">
        <w:rPr>
          <w:color w:val="000000"/>
          <w:sz w:val="28"/>
          <w:szCs w:val="28"/>
        </w:rPr>
        <w:t xml:space="preserve"> </w:t>
      </w:r>
      <w:r w:rsidR="00C01182">
        <w:rPr>
          <w:rFonts w:eastAsia="Calibri"/>
          <w:color w:val="000000"/>
          <w:sz w:val="28"/>
          <w:szCs w:val="28"/>
          <w:lang w:eastAsia="en-US"/>
        </w:rPr>
        <w:t>«</w:t>
      </w:r>
      <w:r w:rsidRPr="00904CE0">
        <w:rPr>
          <w:color w:val="000000"/>
          <w:sz w:val="28"/>
          <w:szCs w:val="28"/>
        </w:rPr>
        <w:t>О поддержке социально ориентированных некоммерческих организаций в Магаданской области</w:t>
      </w:r>
      <w:r w:rsidR="00C01182">
        <w:rPr>
          <w:color w:val="000000"/>
          <w:sz w:val="28"/>
          <w:szCs w:val="28"/>
        </w:rPr>
        <w:t>»</w:t>
      </w:r>
      <w:r w:rsidRPr="00904CE0">
        <w:rPr>
          <w:color w:val="000000"/>
          <w:sz w:val="28"/>
          <w:szCs w:val="28"/>
        </w:rPr>
        <w:t xml:space="preserve"> на 2015-2020 годы</w:t>
      </w:r>
      <w:r w:rsidR="00C01182">
        <w:rPr>
          <w:color w:val="000000"/>
          <w:sz w:val="28"/>
          <w:szCs w:val="28"/>
        </w:rPr>
        <w:t>»</w:t>
      </w:r>
      <w:r w:rsidRPr="00904CE0">
        <w:rPr>
          <w:color w:val="000000"/>
          <w:sz w:val="28"/>
          <w:szCs w:val="28"/>
        </w:rPr>
        <w:t xml:space="preserve"> характеризуется следующими данными:</w:t>
      </w:r>
    </w:p>
    <w:p w:rsidR="00904CE0" w:rsidRPr="00904CE0" w:rsidRDefault="00904CE0" w:rsidP="00904CE0">
      <w:pPr>
        <w:widowControl w:val="0"/>
        <w:autoSpaceDE w:val="0"/>
        <w:autoSpaceDN w:val="0"/>
        <w:adjustRightInd w:val="0"/>
        <w:jc w:val="right"/>
        <w:rPr>
          <w:color w:val="000000"/>
          <w:sz w:val="28"/>
          <w:szCs w:val="28"/>
        </w:rPr>
      </w:pPr>
      <w:r w:rsidRPr="00904CE0">
        <w:rPr>
          <w:color w:val="000000"/>
          <w:sz w:val="28"/>
          <w:szCs w:val="28"/>
        </w:rPr>
        <w:t>тыс. руб.</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431"/>
        <w:gridCol w:w="1636"/>
        <w:gridCol w:w="1939"/>
        <w:gridCol w:w="992"/>
      </w:tblGrid>
      <w:tr w:rsidR="00904CE0" w:rsidRPr="00A171D2" w:rsidTr="00C01182">
        <w:tc>
          <w:tcPr>
            <w:tcW w:w="66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 п/п</w:t>
            </w:r>
          </w:p>
        </w:tc>
        <w:tc>
          <w:tcPr>
            <w:tcW w:w="4431"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Наименование государственной программы, подпрограммы</w:t>
            </w:r>
          </w:p>
        </w:tc>
        <w:tc>
          <w:tcPr>
            <w:tcW w:w="1636" w:type="dxa"/>
            <w:tcBorders>
              <w:top w:val="single" w:sz="4" w:space="0" w:color="auto"/>
              <w:left w:val="single" w:sz="4" w:space="0" w:color="auto"/>
              <w:bottom w:val="single" w:sz="4" w:space="0" w:color="auto"/>
              <w:right w:val="single" w:sz="4" w:space="0" w:color="auto"/>
            </w:tcBorders>
            <w:hideMark/>
          </w:tcPr>
          <w:p w:rsidR="00904CE0" w:rsidRPr="00A171D2" w:rsidRDefault="00C01182" w:rsidP="00904CE0">
            <w:pPr>
              <w:jc w:val="center"/>
              <w:rPr>
                <w:b/>
                <w:bCs/>
                <w:color w:val="000000"/>
                <w:szCs w:val="24"/>
              </w:rPr>
            </w:pPr>
            <w:r w:rsidRPr="00A171D2">
              <w:rPr>
                <w:b/>
                <w:bCs/>
                <w:color w:val="000000"/>
                <w:szCs w:val="24"/>
              </w:rPr>
              <w:t>Бюджет</w:t>
            </w:r>
          </w:p>
        </w:tc>
        <w:tc>
          <w:tcPr>
            <w:tcW w:w="1939"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Кассовое исполнение</w:t>
            </w:r>
          </w:p>
        </w:tc>
        <w:tc>
          <w:tcPr>
            <w:tcW w:w="992" w:type="dxa"/>
            <w:tcBorders>
              <w:top w:val="single" w:sz="4" w:space="0" w:color="auto"/>
              <w:left w:val="single" w:sz="4" w:space="0" w:color="auto"/>
              <w:bottom w:val="single" w:sz="4" w:space="0" w:color="auto"/>
              <w:right w:val="single" w:sz="4" w:space="0" w:color="auto"/>
            </w:tcBorders>
            <w:hideMark/>
          </w:tcPr>
          <w:p w:rsidR="00904CE0" w:rsidRPr="00A171D2" w:rsidRDefault="00904CE0" w:rsidP="00C01182">
            <w:pPr>
              <w:jc w:val="center"/>
              <w:rPr>
                <w:b/>
                <w:bCs/>
                <w:color w:val="000000"/>
                <w:szCs w:val="24"/>
              </w:rPr>
            </w:pPr>
            <w:r w:rsidRPr="00A171D2">
              <w:rPr>
                <w:b/>
                <w:bCs/>
                <w:color w:val="000000"/>
                <w:szCs w:val="24"/>
              </w:rPr>
              <w:t>% исп</w:t>
            </w:r>
            <w:r w:rsidR="00C01182" w:rsidRPr="00A171D2">
              <w:rPr>
                <w:b/>
                <w:bCs/>
                <w:color w:val="000000"/>
                <w:szCs w:val="24"/>
              </w:rPr>
              <w:t>.</w:t>
            </w:r>
          </w:p>
        </w:tc>
      </w:tr>
      <w:tr w:rsidR="00904CE0" w:rsidRPr="00A171D2" w:rsidTr="00C01182">
        <w:tc>
          <w:tcPr>
            <w:tcW w:w="667"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431"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r w:rsidRPr="00A171D2">
              <w:rPr>
                <w:b/>
                <w:bCs/>
                <w:color w:val="000000"/>
                <w:szCs w:val="24"/>
              </w:rPr>
              <w:t>ВСЕГО:</w:t>
            </w:r>
          </w:p>
        </w:tc>
        <w:tc>
          <w:tcPr>
            <w:tcW w:w="163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color w:val="000000" w:themeColor="text1"/>
                <w:szCs w:val="24"/>
              </w:rPr>
            </w:pPr>
            <w:r w:rsidRPr="00A171D2">
              <w:rPr>
                <w:b/>
                <w:color w:val="000000" w:themeColor="text1"/>
                <w:szCs w:val="24"/>
              </w:rPr>
              <w:t>10 141,9</w:t>
            </w:r>
          </w:p>
        </w:tc>
        <w:tc>
          <w:tcPr>
            <w:tcW w:w="1939"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szCs w:val="24"/>
              </w:rPr>
            </w:pPr>
            <w:r w:rsidRPr="00A171D2">
              <w:rPr>
                <w:b/>
                <w:szCs w:val="24"/>
              </w:rPr>
              <w:t>10 140,3</w:t>
            </w:r>
          </w:p>
        </w:tc>
        <w:tc>
          <w:tcPr>
            <w:tcW w:w="99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szCs w:val="24"/>
              </w:rPr>
            </w:pPr>
            <w:r w:rsidRPr="00A171D2">
              <w:rPr>
                <w:b/>
                <w:szCs w:val="24"/>
              </w:rPr>
              <w:t>100,0</w:t>
            </w:r>
          </w:p>
        </w:tc>
      </w:tr>
      <w:tr w:rsidR="00904CE0" w:rsidRPr="00A171D2" w:rsidTr="00C01182">
        <w:tc>
          <w:tcPr>
            <w:tcW w:w="9665" w:type="dxa"/>
            <w:gridSpan w:val="5"/>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themeColor="text1"/>
                <w:szCs w:val="24"/>
              </w:rPr>
            </w:pPr>
            <w:r w:rsidRPr="00A171D2">
              <w:rPr>
                <w:b/>
                <w:bCs/>
                <w:color w:val="000000" w:themeColor="text1"/>
                <w:szCs w:val="24"/>
              </w:rPr>
              <w:t>в том числе:</w:t>
            </w:r>
          </w:p>
        </w:tc>
      </w:tr>
      <w:tr w:rsidR="00904CE0" w:rsidRPr="00A171D2" w:rsidTr="00C01182">
        <w:tc>
          <w:tcPr>
            <w:tcW w:w="66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1.</w:t>
            </w:r>
          </w:p>
        </w:tc>
        <w:tc>
          <w:tcPr>
            <w:tcW w:w="4431" w:type="dxa"/>
            <w:tcBorders>
              <w:top w:val="single" w:sz="4" w:space="0" w:color="auto"/>
              <w:left w:val="single" w:sz="4" w:space="0" w:color="auto"/>
              <w:bottom w:val="single" w:sz="4" w:space="0" w:color="auto"/>
              <w:right w:val="single" w:sz="4" w:space="0" w:color="auto"/>
            </w:tcBorders>
            <w:hideMark/>
          </w:tcPr>
          <w:p w:rsidR="00904CE0" w:rsidRPr="00A171D2" w:rsidRDefault="00C01182" w:rsidP="00C01182">
            <w:pPr>
              <w:jc w:val="both"/>
              <w:rPr>
                <w:b/>
                <w:bCs/>
                <w:color w:val="000000"/>
                <w:szCs w:val="24"/>
              </w:rPr>
            </w:pPr>
            <w:r w:rsidRPr="00A171D2">
              <w:rPr>
                <w:b/>
                <w:bCs/>
                <w:color w:val="000000"/>
                <w:szCs w:val="24"/>
              </w:rPr>
              <w:t>Основное мероприятие «</w:t>
            </w:r>
            <w:r w:rsidR="00904CE0" w:rsidRPr="00A171D2">
              <w:rPr>
                <w:b/>
                <w:bCs/>
                <w:color w:val="000000"/>
                <w:szCs w:val="24"/>
              </w:rPr>
              <w:t>Оказание финансовой поддержки деятельности социально ориентированных организаций</w:t>
            </w:r>
            <w:r w:rsidRPr="00A171D2">
              <w:rPr>
                <w:b/>
                <w:bCs/>
                <w:color w:val="000000"/>
                <w:szCs w:val="24"/>
              </w:rPr>
              <w:t>»</w:t>
            </w:r>
          </w:p>
        </w:tc>
        <w:tc>
          <w:tcPr>
            <w:tcW w:w="163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9 675,5</w:t>
            </w:r>
          </w:p>
        </w:tc>
        <w:tc>
          <w:tcPr>
            <w:tcW w:w="1939"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9 674,6</w:t>
            </w:r>
          </w:p>
        </w:tc>
        <w:tc>
          <w:tcPr>
            <w:tcW w:w="99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100,0</w:t>
            </w:r>
          </w:p>
        </w:tc>
      </w:tr>
      <w:tr w:rsidR="00904CE0" w:rsidRPr="00A171D2" w:rsidTr="00C01182">
        <w:tc>
          <w:tcPr>
            <w:tcW w:w="667"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431"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rPr>
                <w:i/>
                <w:color w:val="000000"/>
                <w:szCs w:val="24"/>
              </w:rPr>
            </w:pPr>
            <w:r w:rsidRPr="00A171D2">
              <w:rPr>
                <w:i/>
                <w:color w:val="000000"/>
                <w:szCs w:val="24"/>
              </w:rPr>
              <w:t>-Правительство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i/>
                <w:color w:val="000000" w:themeColor="text1"/>
                <w:szCs w:val="24"/>
              </w:rPr>
            </w:pPr>
            <w:r w:rsidRPr="00A171D2">
              <w:rPr>
                <w:bCs/>
                <w:i/>
                <w:color w:val="000000" w:themeColor="text1"/>
                <w:szCs w:val="24"/>
              </w:rPr>
              <w:t>9 675,5</w:t>
            </w:r>
          </w:p>
        </w:tc>
        <w:tc>
          <w:tcPr>
            <w:tcW w:w="1939"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szCs w:val="24"/>
              </w:rPr>
            </w:pPr>
            <w:r w:rsidRPr="00A171D2">
              <w:rPr>
                <w:i/>
                <w:szCs w:val="24"/>
              </w:rPr>
              <w:t>9 674,6</w:t>
            </w:r>
          </w:p>
        </w:tc>
        <w:tc>
          <w:tcPr>
            <w:tcW w:w="99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szCs w:val="24"/>
              </w:rPr>
            </w:pPr>
            <w:r w:rsidRPr="00A171D2">
              <w:rPr>
                <w:i/>
                <w:szCs w:val="24"/>
              </w:rPr>
              <w:t>100,0</w:t>
            </w:r>
          </w:p>
        </w:tc>
      </w:tr>
      <w:tr w:rsidR="00904CE0" w:rsidRPr="00A171D2" w:rsidTr="00A171D2">
        <w:trPr>
          <w:trHeight w:val="1450"/>
        </w:trPr>
        <w:tc>
          <w:tcPr>
            <w:tcW w:w="66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2.</w:t>
            </w:r>
          </w:p>
        </w:tc>
        <w:tc>
          <w:tcPr>
            <w:tcW w:w="4431" w:type="dxa"/>
            <w:tcBorders>
              <w:top w:val="single" w:sz="4" w:space="0" w:color="auto"/>
              <w:left w:val="single" w:sz="4" w:space="0" w:color="auto"/>
              <w:bottom w:val="single" w:sz="4" w:space="0" w:color="auto"/>
              <w:right w:val="single" w:sz="4" w:space="0" w:color="auto"/>
            </w:tcBorders>
            <w:hideMark/>
          </w:tcPr>
          <w:p w:rsidR="00904CE0" w:rsidRPr="00A171D2" w:rsidRDefault="00C01182" w:rsidP="00C01182">
            <w:pPr>
              <w:rPr>
                <w:b/>
                <w:color w:val="000000"/>
                <w:szCs w:val="24"/>
              </w:rPr>
            </w:pPr>
            <w:r w:rsidRPr="00A171D2">
              <w:rPr>
                <w:b/>
                <w:color w:val="000000"/>
                <w:szCs w:val="24"/>
              </w:rPr>
              <w:t>Основное мероприятие «</w:t>
            </w:r>
            <w:r w:rsidR="00904CE0" w:rsidRPr="00A171D2">
              <w:rPr>
                <w:b/>
                <w:color w:val="000000"/>
                <w:szCs w:val="24"/>
              </w:rPr>
              <w:t>Оказание информационной, методической и консультационной поддержки социально ориентированным некоммерческим организациям</w:t>
            </w:r>
            <w:r w:rsidRPr="00A171D2">
              <w:rPr>
                <w:b/>
                <w:color w:val="000000"/>
                <w:szCs w:val="24"/>
              </w:rPr>
              <w:t>»</w:t>
            </w:r>
          </w:p>
        </w:tc>
        <w:tc>
          <w:tcPr>
            <w:tcW w:w="163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466,4</w:t>
            </w:r>
          </w:p>
        </w:tc>
        <w:tc>
          <w:tcPr>
            <w:tcW w:w="1939"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465,7</w:t>
            </w:r>
          </w:p>
        </w:tc>
        <w:tc>
          <w:tcPr>
            <w:tcW w:w="99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99,8</w:t>
            </w:r>
          </w:p>
        </w:tc>
      </w:tr>
      <w:tr w:rsidR="00904CE0" w:rsidRPr="00A171D2" w:rsidTr="00C01182">
        <w:tc>
          <w:tcPr>
            <w:tcW w:w="667"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431"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rPr>
                <w:i/>
                <w:color w:val="000000"/>
                <w:szCs w:val="24"/>
              </w:rPr>
            </w:pPr>
            <w:r w:rsidRPr="00A171D2">
              <w:rPr>
                <w:i/>
                <w:color w:val="000000"/>
                <w:szCs w:val="24"/>
              </w:rPr>
              <w:t>-Правительство Магаданской области</w:t>
            </w:r>
          </w:p>
        </w:tc>
        <w:tc>
          <w:tcPr>
            <w:tcW w:w="163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i/>
                <w:color w:val="000000" w:themeColor="text1"/>
                <w:szCs w:val="24"/>
              </w:rPr>
            </w:pPr>
            <w:r w:rsidRPr="00A171D2">
              <w:rPr>
                <w:bCs/>
                <w:i/>
                <w:color w:val="000000" w:themeColor="text1"/>
                <w:szCs w:val="24"/>
              </w:rPr>
              <w:t>466,4</w:t>
            </w:r>
          </w:p>
        </w:tc>
        <w:tc>
          <w:tcPr>
            <w:tcW w:w="1939"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i/>
                <w:color w:val="000000" w:themeColor="text1"/>
                <w:szCs w:val="24"/>
              </w:rPr>
            </w:pPr>
            <w:r w:rsidRPr="00A171D2">
              <w:rPr>
                <w:bCs/>
                <w:i/>
                <w:color w:val="000000" w:themeColor="text1"/>
                <w:szCs w:val="24"/>
              </w:rPr>
              <w:t>465,7</w:t>
            </w:r>
          </w:p>
        </w:tc>
        <w:tc>
          <w:tcPr>
            <w:tcW w:w="99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Cs/>
                <w:i/>
                <w:color w:val="000000" w:themeColor="text1"/>
                <w:szCs w:val="24"/>
              </w:rPr>
            </w:pPr>
            <w:r w:rsidRPr="00A171D2">
              <w:rPr>
                <w:bCs/>
                <w:i/>
                <w:color w:val="000000" w:themeColor="text1"/>
                <w:szCs w:val="24"/>
              </w:rPr>
              <w:t>99,8</w:t>
            </w:r>
          </w:p>
        </w:tc>
      </w:tr>
    </w:tbl>
    <w:p w:rsidR="00904CE0" w:rsidRPr="00904CE0" w:rsidRDefault="00904CE0" w:rsidP="00904CE0">
      <w:pPr>
        <w:ind w:firstLine="851"/>
        <w:jc w:val="both"/>
        <w:rPr>
          <w:color w:val="000000"/>
          <w:sz w:val="28"/>
          <w:szCs w:val="28"/>
          <w:highlight w:val="yellow"/>
        </w:rPr>
      </w:pP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За 2017 год были выполнены следующие мероприятия:</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В рамках подпункта 1.1.1.1. «Предоставление субсидий социально ориентированным организациям из областного и федерального бюджетов на реализацию социально значимых проектов» Перечня мероприятий Подпрограммы «О поддержке социально ориентированных некоммерческих организаций Магаданской области» на 2015-2020 годы» 25-ти некоммерческих организаций (далее - НКО) выделены субсидии на реализацию социально значимых проектов на общую сумму 8 107,0 тыс. рублей, по следующим приоритетным направлениям: профилактика социального сиротства, поддержка материнства и детства; повышение качества жизни людей пожилого возраста;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поддержка национальных традиционных промыслов, культурных и бытовых традиций малочисленных народов Севера, сохранение и защита самобытности, культуры, языков и традиций народов Российской Федерации; деятельность в сфере патриотического воспитания граждан Российской Федерации;  оказание юридической помощи на безвозмездной или на льготной основе гражданам и </w:t>
      </w:r>
      <w:r w:rsidRPr="00904CE0">
        <w:rPr>
          <w:color w:val="000000"/>
          <w:sz w:val="28"/>
          <w:szCs w:val="28"/>
        </w:rPr>
        <w:lastRenderedPageBreak/>
        <w:t xml:space="preserve">некоммерческим организациям и правовое просвещение населения, деятельность по защите прав и свобод человека и гражданина. </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Благодаря реализации подпункта 1.1.1.2. «Предоставление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 выделено 153,9 тыс. рублей с целью материального поощрения активных работников социально ориентированных некоммерческих организаций и добровольцев (далее – СО НКО) в связи с празднованием юбилейных дат, знаменательных и памятных событий в их деятельности следующим СО НКО:</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Магаданскому региональному отделению Общероссийской общественной организации «Ассоциации юристов России» на материальное поощрение </w:t>
      </w:r>
      <w:proofErr w:type="spellStart"/>
      <w:r w:rsidRPr="00904CE0">
        <w:rPr>
          <w:color w:val="000000"/>
          <w:sz w:val="28"/>
          <w:szCs w:val="28"/>
        </w:rPr>
        <w:t>Малиевской</w:t>
      </w:r>
      <w:proofErr w:type="spellEnd"/>
      <w:r w:rsidRPr="00904CE0">
        <w:rPr>
          <w:color w:val="000000"/>
          <w:sz w:val="28"/>
          <w:szCs w:val="28"/>
        </w:rPr>
        <w:t xml:space="preserve"> Дарьи Ивановны, Голубинской Любови Павловны, Гусевой Анны Евгеньевны в размере 24,3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общественной организации защиты прав потребителей на материальное поощрение Кузнецова Антона Вадимовича, Казаковой Екатерины Игоревны в размере 16,2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Магаданскому региональному отделению Общероссийской общественной организации «Союз пенсионеров России» на материальное поощрение Кадыровой Галины Петровны, Алексеенко Раисы Владимировны, Поповой Ольги Николаевны, Репина Александра Григорьевича, </w:t>
      </w:r>
      <w:proofErr w:type="spellStart"/>
      <w:r w:rsidRPr="00904CE0">
        <w:rPr>
          <w:color w:val="000000"/>
          <w:sz w:val="28"/>
          <w:szCs w:val="28"/>
        </w:rPr>
        <w:t>Ховрина</w:t>
      </w:r>
      <w:proofErr w:type="spellEnd"/>
      <w:r w:rsidRPr="00904CE0">
        <w:rPr>
          <w:color w:val="000000"/>
          <w:sz w:val="28"/>
          <w:szCs w:val="28"/>
        </w:rPr>
        <w:t xml:space="preserve"> Евгения Ивановича, </w:t>
      </w:r>
      <w:proofErr w:type="spellStart"/>
      <w:r w:rsidRPr="00904CE0">
        <w:rPr>
          <w:color w:val="000000"/>
          <w:sz w:val="28"/>
          <w:szCs w:val="28"/>
        </w:rPr>
        <w:t>Шаломинской</w:t>
      </w:r>
      <w:proofErr w:type="spellEnd"/>
      <w:r w:rsidRPr="00904CE0">
        <w:rPr>
          <w:color w:val="000000"/>
          <w:sz w:val="28"/>
          <w:szCs w:val="28"/>
        </w:rPr>
        <w:t xml:space="preserve"> Светланы Никифоровны, </w:t>
      </w:r>
      <w:proofErr w:type="spellStart"/>
      <w:r w:rsidRPr="00904CE0">
        <w:rPr>
          <w:color w:val="000000"/>
          <w:sz w:val="28"/>
          <w:szCs w:val="28"/>
        </w:rPr>
        <w:t>Алдамовой</w:t>
      </w:r>
      <w:proofErr w:type="spellEnd"/>
      <w:r w:rsidRPr="00904CE0">
        <w:rPr>
          <w:color w:val="000000"/>
          <w:sz w:val="28"/>
          <w:szCs w:val="28"/>
        </w:rPr>
        <w:t xml:space="preserve"> Зинаиды Константиновны в размере 56,7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областной общественной организации представителей Азербайджанского и Дагестанского народов «Бирлик» (Единство) на материальное поощрение </w:t>
      </w:r>
      <w:proofErr w:type="spellStart"/>
      <w:r w:rsidRPr="00904CE0">
        <w:rPr>
          <w:color w:val="000000"/>
          <w:sz w:val="28"/>
          <w:szCs w:val="28"/>
        </w:rPr>
        <w:t>Искендерли</w:t>
      </w:r>
      <w:proofErr w:type="spellEnd"/>
      <w:r w:rsidR="006D151F">
        <w:rPr>
          <w:color w:val="000000"/>
          <w:sz w:val="28"/>
          <w:szCs w:val="28"/>
        </w:rPr>
        <w:t xml:space="preserve"> </w:t>
      </w:r>
      <w:proofErr w:type="spellStart"/>
      <w:r w:rsidRPr="00904CE0">
        <w:rPr>
          <w:color w:val="000000"/>
          <w:sz w:val="28"/>
          <w:szCs w:val="28"/>
        </w:rPr>
        <w:t>Гашима</w:t>
      </w:r>
      <w:proofErr w:type="spellEnd"/>
      <w:r w:rsidR="006D151F">
        <w:rPr>
          <w:color w:val="000000"/>
          <w:sz w:val="28"/>
          <w:szCs w:val="28"/>
        </w:rPr>
        <w:t xml:space="preserve"> </w:t>
      </w:r>
      <w:proofErr w:type="spellStart"/>
      <w:r w:rsidRPr="00904CE0">
        <w:rPr>
          <w:color w:val="000000"/>
          <w:sz w:val="28"/>
          <w:szCs w:val="28"/>
        </w:rPr>
        <w:t>Искендер</w:t>
      </w:r>
      <w:proofErr w:type="spellEnd"/>
      <w:r w:rsidRPr="00904CE0">
        <w:rPr>
          <w:color w:val="000000"/>
          <w:sz w:val="28"/>
          <w:szCs w:val="28"/>
        </w:rPr>
        <w:t xml:space="preserve"> оглы, Гасанова </w:t>
      </w:r>
      <w:proofErr w:type="spellStart"/>
      <w:r w:rsidRPr="00904CE0">
        <w:rPr>
          <w:color w:val="000000"/>
          <w:sz w:val="28"/>
          <w:szCs w:val="28"/>
        </w:rPr>
        <w:t>Мамедали</w:t>
      </w:r>
      <w:proofErr w:type="spellEnd"/>
      <w:r w:rsidR="006D151F">
        <w:rPr>
          <w:color w:val="000000"/>
          <w:sz w:val="28"/>
          <w:szCs w:val="28"/>
        </w:rPr>
        <w:t xml:space="preserve"> </w:t>
      </w:r>
      <w:proofErr w:type="spellStart"/>
      <w:r w:rsidRPr="00904CE0">
        <w:rPr>
          <w:color w:val="000000"/>
          <w:sz w:val="28"/>
          <w:szCs w:val="28"/>
        </w:rPr>
        <w:t>Мамед</w:t>
      </w:r>
      <w:proofErr w:type="spellEnd"/>
      <w:r w:rsidRPr="00904CE0">
        <w:rPr>
          <w:color w:val="000000"/>
          <w:sz w:val="28"/>
          <w:szCs w:val="28"/>
        </w:rPr>
        <w:t xml:space="preserve"> оглы, </w:t>
      </w:r>
      <w:proofErr w:type="spellStart"/>
      <w:r w:rsidRPr="00904CE0">
        <w:rPr>
          <w:color w:val="000000"/>
          <w:sz w:val="28"/>
          <w:szCs w:val="28"/>
        </w:rPr>
        <w:t>Салимова</w:t>
      </w:r>
      <w:proofErr w:type="spellEnd"/>
      <w:r w:rsidR="006D151F">
        <w:rPr>
          <w:color w:val="000000"/>
          <w:sz w:val="28"/>
          <w:szCs w:val="28"/>
        </w:rPr>
        <w:t xml:space="preserve"> </w:t>
      </w:r>
      <w:proofErr w:type="spellStart"/>
      <w:r w:rsidRPr="00904CE0">
        <w:rPr>
          <w:color w:val="000000"/>
          <w:sz w:val="28"/>
          <w:szCs w:val="28"/>
        </w:rPr>
        <w:t>Этибар</w:t>
      </w:r>
      <w:proofErr w:type="spellEnd"/>
      <w:r w:rsidR="006D151F">
        <w:rPr>
          <w:color w:val="000000"/>
          <w:sz w:val="28"/>
          <w:szCs w:val="28"/>
        </w:rPr>
        <w:t xml:space="preserve"> </w:t>
      </w:r>
      <w:proofErr w:type="spellStart"/>
      <w:r w:rsidRPr="00904CE0">
        <w:rPr>
          <w:color w:val="000000"/>
          <w:sz w:val="28"/>
          <w:szCs w:val="28"/>
        </w:rPr>
        <w:t>Сейфеддиновича</w:t>
      </w:r>
      <w:proofErr w:type="spellEnd"/>
      <w:r w:rsidRPr="00904CE0">
        <w:rPr>
          <w:color w:val="000000"/>
          <w:sz w:val="28"/>
          <w:szCs w:val="28"/>
        </w:rPr>
        <w:t xml:space="preserve"> в размере 24,3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областной организации Всероссийской творческой общественной организации «Союз художников России» на материальное поощрение Вербицкого Алексея Валерьевича, </w:t>
      </w:r>
      <w:proofErr w:type="spellStart"/>
      <w:r w:rsidRPr="00904CE0">
        <w:rPr>
          <w:color w:val="000000"/>
          <w:sz w:val="28"/>
          <w:szCs w:val="28"/>
        </w:rPr>
        <w:t>Вихлянцева</w:t>
      </w:r>
      <w:proofErr w:type="spellEnd"/>
      <w:r w:rsidRPr="00904CE0">
        <w:rPr>
          <w:color w:val="000000"/>
          <w:sz w:val="28"/>
          <w:szCs w:val="28"/>
        </w:rPr>
        <w:t xml:space="preserve"> Виктора Максимовича, Кузьминых Анны Владиславовны, Руденко Юрия Степановича в размере 32,4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Благодаря реализации подпункта 1.1.1.3. «Предоставление субсидий из областного бюджета социально ориентированным некоммерческим организациям на выполненные разовых социально значимых мероприятий» 2017 год 12-ти общественным организациям выделены субсидии в общем объеме 743,60 тыс. рублей на выполнение разовых социально значимых мероприятия, из них:</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Колымскому окружному казачьему обществу Уссурийского войскового казачьего общества (Уссурийского казачьего войска) на возмещение расходов, связанных с участием атамана КОКО УВКО в Совете атаманов Уссурийского войскового казачьего общества (г. Хабаровск), направленного на реализацию государственной политики в сфере казачества (25,2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региональной общественной организации «Военно-</w:t>
      </w:r>
      <w:r w:rsidRPr="00904CE0">
        <w:rPr>
          <w:color w:val="000000"/>
          <w:sz w:val="28"/>
          <w:szCs w:val="28"/>
        </w:rPr>
        <w:lastRenderedPageBreak/>
        <w:t>исторический клуб «Братина» на участие членов МРОО «ВИК «Братина» в турнире «Владивостокская крепость 2017», проведение которого состоится в период с 26 по 27 августа 2017 года в г. Владивостоке (120,0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областной организации Всероссийской общественной организации ветеранов «Боевое братство» на возмещение расходов, связанных с участием </w:t>
      </w:r>
      <w:proofErr w:type="spellStart"/>
      <w:r w:rsidRPr="00904CE0">
        <w:rPr>
          <w:color w:val="000000"/>
          <w:sz w:val="28"/>
          <w:szCs w:val="28"/>
        </w:rPr>
        <w:t>Козаева</w:t>
      </w:r>
      <w:proofErr w:type="spellEnd"/>
      <w:r w:rsidR="006D151F">
        <w:rPr>
          <w:color w:val="000000"/>
          <w:sz w:val="28"/>
          <w:szCs w:val="28"/>
        </w:rPr>
        <w:t xml:space="preserve"> </w:t>
      </w:r>
      <w:proofErr w:type="spellStart"/>
      <w:r w:rsidRPr="00904CE0">
        <w:rPr>
          <w:color w:val="000000"/>
          <w:sz w:val="28"/>
          <w:szCs w:val="28"/>
        </w:rPr>
        <w:t>Камиля</w:t>
      </w:r>
      <w:proofErr w:type="spellEnd"/>
      <w:r w:rsidR="006D151F">
        <w:rPr>
          <w:color w:val="000000"/>
          <w:sz w:val="28"/>
          <w:szCs w:val="28"/>
        </w:rPr>
        <w:t xml:space="preserve"> </w:t>
      </w:r>
      <w:proofErr w:type="spellStart"/>
      <w:r w:rsidRPr="00904CE0">
        <w:rPr>
          <w:color w:val="000000"/>
          <w:sz w:val="28"/>
          <w:szCs w:val="28"/>
        </w:rPr>
        <w:t>Тагировича</w:t>
      </w:r>
      <w:proofErr w:type="spellEnd"/>
      <w:r w:rsidRPr="00904CE0">
        <w:rPr>
          <w:color w:val="000000"/>
          <w:sz w:val="28"/>
          <w:szCs w:val="28"/>
        </w:rPr>
        <w:t xml:space="preserve"> в XXI Дальневосточном Архитектурном фестивале «ДВ Зодчество-2017» имени Заслуженного архитектора России А.С. Ческидова, который проходил в период с 30 мая по 05 июня 2017 года в г. Хабаровске и в работе Межведомственной рабочей группы по координации деятельности, направленной на реализацию Концепции государственной политики по увековечению памяти жертв политических репрессий в период с 07 по 10 июня 2017 года в г. Магадане (41,5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возмещения расходов в связи с организацией и проведением вечера-встречи бывших узников фашистских лагерей второй Мировой войны, который состоялся 11 апреля 2017 года в г. Магадане. (14,7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возмещения расходов в связи с организацией и проведением мероприятия «День хозяюшки», посвященного Международному женскому дню 8 Марта, которое состоялось в период с 50 по 07 марта 2017 года в г. Магадане (10,0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Некоммерческому партнерству по развитию отношений семьи и гражданского сообщества города «Семейный марафон» на возмещение расходов, связанных с участием члена Некоммерческого партнерства по развитию отношений семьи и гражданского сообщества города «Семейный марафон» в работе III Съезда Общероссийской общественной организации «Национальная родительская ассоциация социальной поддержки семьи и защиты семейных ценностей», посвященного реализации семейной политики, который состоялся в период с 12 по 16 февраля 2017 года в г. Москве (47,3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региональной общественной организации по развитию и пропаганде самодеятельного художественного и декоративно-прикладного искусства «Магия творчества» на возмещение расходов в связи с организацией выставки произведений декоративно-прикладного искусства «Новогодний Хобби-Бум», которая проводилась с 14 по 25 декабря 2016 года (60,5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организации Всероссийской общественной организации ветеранов (пенсионеров) войны, труда, Вооруженных Сил и правоохранительных органов на возмещение расходов в связи с организацией и проведением вечера «День памяти и скорби», посвященного 76-ой годовщине начала Великой Отечественной войны, который состоялся 23 июня 2017 года в г. Магадане (15,1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lastRenderedPageBreak/>
        <w:t>- Магаданской областной общественной организации представителей Азербайджанского и Дагестанского народов «Бирлик» (Единство) на проведение мероприятия 10-летнего юбилея Магаданской областной общественной организации представителей Азербайджанского и Дагестанского народов «Бирлик» (Единство) (160,0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Автономной некоммерческой организацией по развитию и пропаганде музыкальной культуры и театрального искусства «Корпорация культуры» на Предоставление субсидии на проведение музыкального спектакля «Новогоднее приключение Маши и Медведя» (40,0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Автономной некоммерческой организации «Колыма – За Жизнь» на проведение региональной акции с участием социально ориентированных некоммерческих организаций Магаданской области, которая состоялась 19 декабря 2017 года (176,4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организации Всероссийской общественной организации ветеранов «Боевое братство» на возмещение расходов, связанных организацией и проведением праздника День народного единства, который состоялся 4 ноября 2017 года (32,9 тыс. руб.).</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В соответствии с пунктом 1.1.1.4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стажировках, конференциях, совещаниях и мероприятиях Магаданской области и за ее пределами» выделено 105,12 тыс. рублей 2-м СО НКО:</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общественной организации журналистов в размере 59,9 тыс. рублей на возмещение расходов, связанных с участием в заседании Ассоциации Общественных палат, которое состоялось 17 октября 2017 г. в г. Хабаровске;</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региональной общественной организации Общероссийской общественной организации «Российский Союз Молодежи» в размере 45,2 тыс. рублей на возмещение расходов, связанных с участием в форуме активных граждан «Сообщество», который состоялся с 10-11 октября 2017 г. в городе Владивостоке.</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В соответствии с пунктом 1.1.1.4 «Предоставление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стажировках, конференциях, совещаниях и мероприятиях Магаданской области и за ее пределами» выделено 105,1 тыс. рублей 2-м СО НКО:</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общественной организации журналистов в размере 59,9 тыс. рублей на возмещение расходов, связанных с участием в заседании Ассоциации Общественных палат, которое состоялось 17 октября 2017 г. в г. Хабаровске;</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региональной общественной организации Общероссийской общественной организации «Российский Союз Молодежи» в размере 45,2 тыс. рублей на возмещение расходов, связанных с участием в форуме активных граждан «Сообщество», который состоялся с 10-11 октября </w:t>
      </w:r>
      <w:r w:rsidRPr="00904CE0">
        <w:rPr>
          <w:color w:val="000000"/>
          <w:sz w:val="28"/>
          <w:szCs w:val="28"/>
        </w:rPr>
        <w:lastRenderedPageBreak/>
        <w:t>2017 г. в городе Владивостоке.</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В целях реализации пункта 1.1.2. «Премия губернатора Магаданской области «Признание» за активную гражданскую позицию и большую общественную работу в Магаданской области» в размере 200,0 тыс. рублей присуждена премия губернатора Магаданской области «Признание» за активную гражданскую позицию и большую общественную работу в Магаданской области 4 ноября 2017 года четырём лауреатам. В категории «Общественные объединения»:</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городской общественной организации по работе с молодежью «Молодежный меридиан» (руководитель </w:t>
      </w:r>
      <w:proofErr w:type="spellStart"/>
      <w:r w:rsidRPr="00904CE0">
        <w:rPr>
          <w:color w:val="000000"/>
          <w:sz w:val="28"/>
          <w:szCs w:val="28"/>
        </w:rPr>
        <w:t>Бусалаева</w:t>
      </w:r>
      <w:proofErr w:type="spellEnd"/>
      <w:r w:rsidRPr="00904CE0">
        <w:rPr>
          <w:color w:val="000000"/>
          <w:sz w:val="28"/>
          <w:szCs w:val="28"/>
        </w:rPr>
        <w:t xml:space="preserve"> Наталья Михайловна);</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Магаданской областной общественной организации многодетных родителей (руководитель </w:t>
      </w:r>
      <w:proofErr w:type="spellStart"/>
      <w:r w:rsidRPr="00904CE0">
        <w:rPr>
          <w:color w:val="000000"/>
          <w:sz w:val="28"/>
          <w:szCs w:val="28"/>
        </w:rPr>
        <w:t>Хмарук</w:t>
      </w:r>
      <w:proofErr w:type="spellEnd"/>
      <w:r w:rsidRPr="00904CE0">
        <w:rPr>
          <w:color w:val="000000"/>
          <w:sz w:val="28"/>
          <w:szCs w:val="28"/>
        </w:rPr>
        <w:t xml:space="preserve"> Ирина Алексеевна);</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Магаданской областной общественной организации журналистов «Союз журналистов России» (руководитель Жданов Павел Юрьевич).</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В категории «Руководители общественных объединений»: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w:t>
      </w:r>
      <w:proofErr w:type="spellStart"/>
      <w:r w:rsidRPr="00904CE0">
        <w:rPr>
          <w:color w:val="000000"/>
          <w:sz w:val="28"/>
          <w:szCs w:val="28"/>
        </w:rPr>
        <w:t>Суханкиной</w:t>
      </w:r>
      <w:proofErr w:type="spellEnd"/>
      <w:r w:rsidRPr="00904CE0">
        <w:rPr>
          <w:color w:val="000000"/>
          <w:sz w:val="28"/>
          <w:szCs w:val="28"/>
        </w:rPr>
        <w:t xml:space="preserve"> Феодосии Александровне, председателю Общественной организации «Магаданская областная общественная организация защиты прав потребителей».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В рамках пункта 1.1.3. «Субсидии бюджетам городских округов на реализацию мероприятий по поддержке социально ориентированных некоммерческих организаций» выделено 365,0 тыс. рублей 4-ем городским округам. Муниципальному образованию «Город Магадан» на реализацию мероприятия «Поддержка разовых общественно полезных мероприятий общественных объединений, некоммерческих организаций» в рамках муниципальной программы «Взаимодействие мэрии города Магадана с общественными объединениями, некоммерческими организациями, территориальными общественными самоуправлениями, содействие развитию гражданских инициатив на 2014-2018 годы»; Ягоднинскому городскому округу на реализацию мероприятий «Организация и проведение акций «Собери ребенка в школу», «Подари добро», «Капелька добра»», «Содействие в выпуске отдельного издания (книги или сборника) о ветеранах Колымы, как бывших заключенных, так и вольнонаемных, об их ударном труде», «Организация и проведение совместных мероприятий для школьников по вопросам экологии и сохранения животного мира обществом охотников и рыболовов (конференция)» в рамках муниципальной программы «Поддержка социально ориентированных некоммерческих организаций в </w:t>
      </w:r>
      <w:proofErr w:type="spellStart"/>
      <w:r w:rsidRPr="00904CE0">
        <w:rPr>
          <w:color w:val="000000"/>
          <w:sz w:val="28"/>
          <w:szCs w:val="28"/>
        </w:rPr>
        <w:t>Ягоднинском</w:t>
      </w:r>
      <w:proofErr w:type="spellEnd"/>
      <w:r w:rsidRPr="00904CE0">
        <w:rPr>
          <w:color w:val="000000"/>
          <w:sz w:val="28"/>
          <w:szCs w:val="28"/>
        </w:rPr>
        <w:t xml:space="preserve"> городском округе на 2017-2018 годы»; Сусуманскому городскому округу на реализацию мероприятия «Оказание финансовой поддержки деятельности социально ориентированных некоммерческих организаций» в рамках муниципальной программы «Социальная защита населения Сусуманского городского округа на 2017 год»; Северо-Эвенскому городскому округу  на реализацию мероприятия «Предоставление субсидий из областного бюджета социально ориентированным некоммерческим организациям на проведение социально значимых мероприятий на территории Северо-Эвенского городского округа» в рамках муниципальной </w:t>
      </w:r>
      <w:r w:rsidRPr="00904CE0">
        <w:rPr>
          <w:color w:val="000000"/>
          <w:sz w:val="28"/>
          <w:szCs w:val="28"/>
        </w:rPr>
        <w:lastRenderedPageBreak/>
        <w:t>программы «Комплексные меры по поддержке развития коренных малочисленных народов Севера в МО «Северо-Эвенский городской округ» на 2016-2017 годы».</w:t>
      </w:r>
    </w:p>
    <w:p w:rsidR="00904CE0" w:rsidRPr="00904CE0" w:rsidRDefault="00904CE0" w:rsidP="00904CE0">
      <w:pPr>
        <w:autoSpaceDE w:val="0"/>
        <w:autoSpaceDN w:val="0"/>
        <w:adjustRightInd w:val="0"/>
        <w:jc w:val="center"/>
        <w:rPr>
          <w:rFonts w:eastAsiaTheme="minorHAnsi"/>
          <w:color w:val="000000" w:themeColor="text1"/>
          <w:sz w:val="28"/>
          <w:szCs w:val="28"/>
          <w:lang w:eastAsia="en-US"/>
        </w:rPr>
      </w:pP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Исполнение расходов по субсидиям   бюджетам городских округов,</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 xml:space="preserve">предоставляемых в рамках реализации подпрограммы </w:t>
      </w:r>
      <w:r w:rsidR="00846D1D">
        <w:rPr>
          <w:rFonts w:eastAsiaTheme="minorHAnsi"/>
          <w:b/>
          <w:color w:val="000000" w:themeColor="text1"/>
          <w:sz w:val="28"/>
          <w:szCs w:val="28"/>
          <w:lang w:eastAsia="en-US"/>
        </w:rPr>
        <w:t>«</w:t>
      </w:r>
      <w:r w:rsidRPr="00846D1D">
        <w:rPr>
          <w:rFonts w:eastAsiaTheme="minorHAnsi"/>
          <w:b/>
          <w:color w:val="000000" w:themeColor="text1"/>
          <w:sz w:val="28"/>
          <w:szCs w:val="28"/>
          <w:lang w:eastAsia="en-US"/>
        </w:rPr>
        <w:t>О</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поддержке социально ориентированных некоммерческих</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организаций в Магаданской области</w:t>
      </w:r>
      <w:r w:rsidR="00846D1D">
        <w:rPr>
          <w:rFonts w:eastAsiaTheme="minorHAnsi"/>
          <w:b/>
          <w:color w:val="000000" w:themeColor="text1"/>
          <w:sz w:val="28"/>
          <w:szCs w:val="28"/>
          <w:lang w:eastAsia="en-US"/>
        </w:rPr>
        <w:t>»</w:t>
      </w:r>
      <w:r w:rsidRPr="00846D1D">
        <w:rPr>
          <w:rFonts w:eastAsiaTheme="minorHAnsi"/>
          <w:b/>
          <w:color w:val="000000" w:themeColor="text1"/>
          <w:sz w:val="28"/>
          <w:szCs w:val="28"/>
          <w:lang w:eastAsia="en-US"/>
        </w:rPr>
        <w:t xml:space="preserve"> на 2015-2020 годы</w:t>
      </w:r>
      <w:r w:rsidR="00846D1D">
        <w:rPr>
          <w:rFonts w:eastAsiaTheme="minorHAnsi"/>
          <w:b/>
          <w:color w:val="000000" w:themeColor="text1"/>
          <w:sz w:val="28"/>
          <w:szCs w:val="28"/>
          <w:lang w:eastAsia="en-US"/>
        </w:rPr>
        <w:t>»</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 xml:space="preserve">государственной программы Магаданской области </w:t>
      </w:r>
      <w:r w:rsidR="00846D1D">
        <w:rPr>
          <w:rFonts w:eastAsiaTheme="minorHAnsi"/>
          <w:b/>
          <w:color w:val="000000" w:themeColor="text1"/>
          <w:sz w:val="28"/>
          <w:szCs w:val="28"/>
          <w:lang w:eastAsia="en-US"/>
        </w:rPr>
        <w:t>«</w:t>
      </w:r>
      <w:r w:rsidRPr="00846D1D">
        <w:rPr>
          <w:rFonts w:eastAsiaTheme="minorHAnsi"/>
          <w:b/>
          <w:color w:val="000000" w:themeColor="text1"/>
          <w:sz w:val="28"/>
          <w:szCs w:val="28"/>
          <w:lang w:eastAsia="en-US"/>
        </w:rPr>
        <w:t>Содействие</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развитию институтов гражданского общества, укреплению</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единства российской нации и гармонизации межнациональных</w:t>
      </w:r>
    </w:p>
    <w:p w:rsidR="00904CE0" w:rsidRPr="00846D1D" w:rsidRDefault="00904CE0" w:rsidP="00904CE0">
      <w:pPr>
        <w:autoSpaceDE w:val="0"/>
        <w:autoSpaceDN w:val="0"/>
        <w:adjustRightInd w:val="0"/>
        <w:jc w:val="center"/>
        <w:rPr>
          <w:rFonts w:eastAsiaTheme="minorHAnsi"/>
          <w:b/>
          <w:color w:val="000000" w:themeColor="text1"/>
          <w:sz w:val="28"/>
          <w:szCs w:val="28"/>
          <w:lang w:eastAsia="en-US"/>
        </w:rPr>
      </w:pPr>
      <w:r w:rsidRPr="00846D1D">
        <w:rPr>
          <w:rFonts w:eastAsiaTheme="minorHAnsi"/>
          <w:b/>
          <w:color w:val="000000" w:themeColor="text1"/>
          <w:sz w:val="28"/>
          <w:szCs w:val="28"/>
          <w:lang w:eastAsia="en-US"/>
        </w:rPr>
        <w:t>отношений в Магаданской области</w:t>
      </w:r>
      <w:r w:rsidR="00846D1D">
        <w:rPr>
          <w:rFonts w:eastAsiaTheme="minorHAnsi"/>
          <w:b/>
          <w:color w:val="000000" w:themeColor="text1"/>
          <w:sz w:val="28"/>
          <w:szCs w:val="28"/>
          <w:lang w:eastAsia="en-US"/>
        </w:rPr>
        <w:t>»</w:t>
      </w:r>
      <w:r w:rsidRPr="00846D1D">
        <w:rPr>
          <w:rFonts w:eastAsiaTheme="minorHAnsi"/>
          <w:b/>
          <w:color w:val="000000" w:themeColor="text1"/>
          <w:sz w:val="28"/>
          <w:szCs w:val="28"/>
          <w:lang w:eastAsia="en-US"/>
        </w:rPr>
        <w:t xml:space="preserve"> на 2015-2020 годы</w:t>
      </w:r>
      <w:r w:rsidR="00846D1D">
        <w:rPr>
          <w:rFonts w:eastAsiaTheme="minorHAnsi"/>
          <w:b/>
          <w:color w:val="000000" w:themeColor="text1"/>
          <w:sz w:val="28"/>
          <w:szCs w:val="28"/>
          <w:lang w:eastAsia="en-US"/>
        </w:rPr>
        <w:t xml:space="preserve">» </w:t>
      </w:r>
      <w:r w:rsidRPr="00846D1D">
        <w:rPr>
          <w:rFonts w:eastAsiaTheme="minorHAnsi"/>
          <w:b/>
          <w:color w:val="000000" w:themeColor="text1"/>
          <w:sz w:val="28"/>
          <w:szCs w:val="28"/>
          <w:lang w:eastAsia="en-US"/>
        </w:rPr>
        <w:t>за 2017 год</w:t>
      </w:r>
    </w:p>
    <w:p w:rsidR="00904CE0" w:rsidRPr="00904CE0" w:rsidRDefault="00904CE0" w:rsidP="00904CE0">
      <w:pPr>
        <w:autoSpaceDE w:val="0"/>
        <w:autoSpaceDN w:val="0"/>
        <w:adjustRightInd w:val="0"/>
        <w:ind w:firstLine="540"/>
        <w:jc w:val="both"/>
        <w:rPr>
          <w:rFonts w:eastAsiaTheme="minorHAnsi"/>
          <w:color w:val="000000" w:themeColor="text1"/>
          <w:sz w:val="28"/>
          <w:szCs w:val="28"/>
          <w:lang w:eastAsia="en-US"/>
        </w:rPr>
      </w:pPr>
    </w:p>
    <w:p w:rsidR="00904CE0" w:rsidRPr="00904CE0" w:rsidRDefault="00904CE0" w:rsidP="00904CE0">
      <w:pPr>
        <w:autoSpaceDE w:val="0"/>
        <w:autoSpaceDN w:val="0"/>
        <w:adjustRightInd w:val="0"/>
        <w:jc w:val="right"/>
        <w:rPr>
          <w:rFonts w:eastAsiaTheme="minorHAnsi"/>
          <w:color w:val="000000" w:themeColor="text1"/>
          <w:sz w:val="28"/>
          <w:szCs w:val="28"/>
          <w:lang w:eastAsia="en-US"/>
        </w:rPr>
      </w:pPr>
      <w:r w:rsidRPr="00904CE0">
        <w:rPr>
          <w:rFonts w:eastAsiaTheme="minorHAnsi"/>
          <w:color w:val="000000" w:themeColor="text1"/>
          <w:sz w:val="28"/>
          <w:szCs w:val="28"/>
          <w:lang w:eastAsia="en-US"/>
        </w:rPr>
        <w:t>тыс. руб.</w:t>
      </w:r>
    </w:p>
    <w:tbl>
      <w:tblPr>
        <w:tblW w:w="9640"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418"/>
        <w:gridCol w:w="2552"/>
        <w:gridCol w:w="851"/>
      </w:tblGrid>
      <w:tr w:rsidR="00904CE0" w:rsidRPr="00904CE0" w:rsidTr="00237FBB">
        <w:trPr>
          <w:trHeight w:val="679"/>
        </w:trPr>
        <w:tc>
          <w:tcPr>
            <w:tcW w:w="4819" w:type="dxa"/>
            <w:tcBorders>
              <w:top w:val="single" w:sz="4" w:space="0" w:color="auto"/>
              <w:left w:val="single" w:sz="4" w:space="0" w:color="auto"/>
              <w:bottom w:val="single" w:sz="4" w:space="0" w:color="auto"/>
              <w:right w:val="single" w:sz="4" w:space="0" w:color="auto"/>
            </w:tcBorders>
          </w:tcPr>
          <w:p w:rsidR="00904CE0" w:rsidRPr="00846D1D" w:rsidRDefault="00904CE0" w:rsidP="00846D1D">
            <w:pPr>
              <w:autoSpaceDE w:val="0"/>
              <w:autoSpaceDN w:val="0"/>
              <w:adjustRightInd w:val="0"/>
              <w:jc w:val="center"/>
              <w:rPr>
                <w:rFonts w:eastAsiaTheme="minorHAnsi"/>
                <w:b/>
                <w:color w:val="000000" w:themeColor="text1"/>
                <w:szCs w:val="24"/>
                <w:lang w:eastAsia="en-US"/>
              </w:rPr>
            </w:pPr>
            <w:r w:rsidRPr="00846D1D">
              <w:rPr>
                <w:rFonts w:eastAsiaTheme="minorHAnsi"/>
                <w:b/>
                <w:color w:val="000000" w:themeColor="text1"/>
                <w:szCs w:val="24"/>
                <w:lang w:eastAsia="en-US"/>
              </w:rPr>
              <w:t>Наименование городского округа</w:t>
            </w:r>
          </w:p>
        </w:tc>
        <w:tc>
          <w:tcPr>
            <w:tcW w:w="1418" w:type="dxa"/>
            <w:tcBorders>
              <w:top w:val="single" w:sz="4" w:space="0" w:color="auto"/>
              <w:left w:val="nil"/>
              <w:bottom w:val="single" w:sz="4" w:space="0" w:color="auto"/>
              <w:right w:val="single" w:sz="4" w:space="0" w:color="auto"/>
            </w:tcBorders>
            <w:shd w:val="clear" w:color="auto" w:fill="auto"/>
          </w:tcPr>
          <w:p w:rsidR="00904CE0" w:rsidRPr="00846D1D" w:rsidRDefault="00846D1D" w:rsidP="00846D1D">
            <w:pPr>
              <w:spacing w:after="160" w:line="259" w:lineRule="auto"/>
              <w:jc w:val="center"/>
              <w:rPr>
                <w:rFonts w:eastAsiaTheme="minorHAnsi"/>
                <w:b/>
                <w:color w:val="000000" w:themeColor="text1"/>
                <w:szCs w:val="24"/>
                <w:lang w:eastAsia="en-US"/>
              </w:rPr>
            </w:pPr>
            <w:r>
              <w:rPr>
                <w:rFonts w:eastAsiaTheme="minorHAnsi"/>
                <w:b/>
                <w:color w:val="000000" w:themeColor="text1"/>
                <w:szCs w:val="24"/>
                <w:lang w:eastAsia="en-US"/>
              </w:rPr>
              <w:t>Бюджет</w:t>
            </w:r>
          </w:p>
        </w:tc>
        <w:tc>
          <w:tcPr>
            <w:tcW w:w="2552" w:type="dxa"/>
            <w:tcBorders>
              <w:top w:val="single" w:sz="4" w:space="0" w:color="auto"/>
              <w:left w:val="nil"/>
              <w:bottom w:val="single" w:sz="4" w:space="0" w:color="auto"/>
              <w:right w:val="single" w:sz="4" w:space="0" w:color="auto"/>
            </w:tcBorders>
          </w:tcPr>
          <w:p w:rsidR="00904CE0" w:rsidRPr="00846D1D" w:rsidRDefault="00904CE0" w:rsidP="00846D1D">
            <w:pPr>
              <w:spacing w:after="160" w:line="259" w:lineRule="auto"/>
              <w:jc w:val="center"/>
              <w:rPr>
                <w:rFonts w:eastAsiaTheme="minorHAnsi"/>
                <w:b/>
                <w:color w:val="000000" w:themeColor="text1"/>
                <w:szCs w:val="24"/>
                <w:lang w:eastAsia="en-US"/>
              </w:rPr>
            </w:pPr>
            <w:r w:rsidRPr="00846D1D">
              <w:rPr>
                <w:rFonts w:eastAsiaTheme="minorHAnsi"/>
                <w:b/>
                <w:color w:val="000000" w:themeColor="text1"/>
                <w:szCs w:val="24"/>
                <w:lang w:eastAsia="en-US"/>
              </w:rPr>
              <w:t>Кассовое исполнение</w:t>
            </w:r>
          </w:p>
        </w:tc>
        <w:tc>
          <w:tcPr>
            <w:tcW w:w="851" w:type="dxa"/>
            <w:tcBorders>
              <w:top w:val="single" w:sz="4" w:space="0" w:color="auto"/>
              <w:left w:val="nil"/>
              <w:bottom w:val="single" w:sz="4" w:space="0" w:color="auto"/>
              <w:right w:val="single" w:sz="4" w:space="0" w:color="auto"/>
            </w:tcBorders>
          </w:tcPr>
          <w:p w:rsidR="00904CE0" w:rsidRPr="00846D1D" w:rsidRDefault="00904CE0" w:rsidP="00846D1D">
            <w:pPr>
              <w:spacing w:after="160" w:line="259" w:lineRule="auto"/>
              <w:jc w:val="center"/>
              <w:rPr>
                <w:rFonts w:eastAsiaTheme="minorHAnsi"/>
                <w:b/>
                <w:color w:val="000000" w:themeColor="text1"/>
                <w:szCs w:val="24"/>
                <w:lang w:eastAsia="en-US"/>
              </w:rPr>
            </w:pPr>
            <w:r w:rsidRPr="00846D1D">
              <w:rPr>
                <w:rFonts w:eastAsiaTheme="minorHAnsi"/>
                <w:b/>
                <w:color w:val="000000" w:themeColor="text1"/>
                <w:szCs w:val="24"/>
                <w:lang w:eastAsia="en-US"/>
              </w:rPr>
              <w:t>%% исп</w:t>
            </w:r>
            <w:r w:rsidR="00846D1D">
              <w:rPr>
                <w:rFonts w:eastAsiaTheme="minorHAnsi"/>
                <w:b/>
                <w:color w:val="000000" w:themeColor="text1"/>
                <w:szCs w:val="24"/>
                <w:lang w:eastAsia="en-US"/>
              </w:rPr>
              <w:t>.</w:t>
            </w:r>
          </w:p>
        </w:tc>
      </w:tr>
      <w:tr w:rsidR="00904CE0" w:rsidRPr="00904CE0" w:rsidTr="00237FBB">
        <w:tc>
          <w:tcPr>
            <w:tcW w:w="4819" w:type="dxa"/>
            <w:tcBorders>
              <w:top w:val="single" w:sz="4" w:space="0" w:color="auto"/>
              <w:left w:val="single" w:sz="4" w:space="0" w:color="auto"/>
              <w:bottom w:val="single" w:sz="4" w:space="0" w:color="auto"/>
              <w:right w:val="single" w:sz="4" w:space="0" w:color="auto"/>
            </w:tcBorders>
          </w:tcPr>
          <w:p w:rsidR="00904CE0" w:rsidRPr="00846D1D" w:rsidRDefault="00904CE0" w:rsidP="00904CE0">
            <w:pPr>
              <w:autoSpaceDE w:val="0"/>
              <w:autoSpaceDN w:val="0"/>
              <w:adjustRightInd w:val="0"/>
              <w:jc w:val="both"/>
              <w:rPr>
                <w:rFonts w:eastAsiaTheme="minorHAnsi"/>
                <w:b/>
                <w:color w:val="000000" w:themeColor="text1"/>
                <w:szCs w:val="24"/>
                <w:lang w:eastAsia="en-US"/>
              </w:rPr>
            </w:pPr>
            <w:r w:rsidRPr="00846D1D">
              <w:rPr>
                <w:rFonts w:eastAsiaTheme="minorHAnsi"/>
                <w:b/>
                <w:color w:val="000000" w:themeColor="text1"/>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904CE0" w:rsidRPr="00846D1D" w:rsidRDefault="00904CE0" w:rsidP="00904CE0">
            <w:pPr>
              <w:autoSpaceDE w:val="0"/>
              <w:autoSpaceDN w:val="0"/>
              <w:adjustRightInd w:val="0"/>
              <w:jc w:val="right"/>
              <w:rPr>
                <w:rFonts w:eastAsiaTheme="minorHAnsi"/>
                <w:b/>
                <w:color w:val="000000" w:themeColor="text1"/>
                <w:szCs w:val="24"/>
                <w:lang w:eastAsia="en-US"/>
              </w:rPr>
            </w:pPr>
            <w:r w:rsidRPr="00846D1D">
              <w:rPr>
                <w:rFonts w:eastAsiaTheme="minorHAnsi"/>
                <w:b/>
                <w:color w:val="000000" w:themeColor="text1"/>
                <w:szCs w:val="24"/>
                <w:lang w:eastAsia="en-US"/>
              </w:rPr>
              <w:t>365,0</w:t>
            </w:r>
          </w:p>
        </w:tc>
        <w:tc>
          <w:tcPr>
            <w:tcW w:w="2552" w:type="dxa"/>
            <w:tcBorders>
              <w:top w:val="single" w:sz="4" w:space="0" w:color="auto"/>
              <w:left w:val="single" w:sz="4" w:space="0" w:color="auto"/>
              <w:bottom w:val="single" w:sz="4" w:space="0" w:color="auto"/>
              <w:right w:val="single" w:sz="4" w:space="0" w:color="auto"/>
            </w:tcBorders>
          </w:tcPr>
          <w:p w:rsidR="00904CE0" w:rsidRPr="00846D1D" w:rsidRDefault="00904CE0" w:rsidP="00904CE0">
            <w:pPr>
              <w:autoSpaceDE w:val="0"/>
              <w:autoSpaceDN w:val="0"/>
              <w:adjustRightInd w:val="0"/>
              <w:jc w:val="right"/>
              <w:rPr>
                <w:rFonts w:eastAsiaTheme="minorHAnsi"/>
                <w:b/>
                <w:color w:val="000000" w:themeColor="text1"/>
                <w:szCs w:val="24"/>
                <w:lang w:eastAsia="en-US"/>
              </w:rPr>
            </w:pPr>
            <w:r w:rsidRPr="00846D1D">
              <w:rPr>
                <w:rFonts w:eastAsiaTheme="minorHAnsi"/>
                <w:b/>
                <w:color w:val="000000" w:themeColor="text1"/>
                <w:szCs w:val="24"/>
                <w:lang w:eastAsia="en-US"/>
              </w:rPr>
              <w:t>365,0</w:t>
            </w:r>
          </w:p>
        </w:tc>
        <w:tc>
          <w:tcPr>
            <w:tcW w:w="851" w:type="dxa"/>
            <w:tcBorders>
              <w:top w:val="single" w:sz="4" w:space="0" w:color="auto"/>
              <w:left w:val="single" w:sz="4" w:space="0" w:color="auto"/>
              <w:bottom w:val="single" w:sz="4" w:space="0" w:color="auto"/>
              <w:right w:val="single" w:sz="4" w:space="0" w:color="auto"/>
            </w:tcBorders>
          </w:tcPr>
          <w:p w:rsidR="00904CE0" w:rsidRPr="00846D1D" w:rsidRDefault="00904CE0" w:rsidP="00904CE0">
            <w:pPr>
              <w:autoSpaceDE w:val="0"/>
              <w:autoSpaceDN w:val="0"/>
              <w:adjustRightInd w:val="0"/>
              <w:jc w:val="right"/>
              <w:rPr>
                <w:rFonts w:eastAsiaTheme="minorHAnsi"/>
                <w:b/>
                <w:color w:val="000000" w:themeColor="text1"/>
                <w:szCs w:val="24"/>
                <w:lang w:eastAsia="en-US"/>
              </w:rPr>
            </w:pPr>
            <w:r w:rsidRPr="00846D1D">
              <w:rPr>
                <w:rFonts w:eastAsiaTheme="minorHAnsi"/>
                <w:b/>
                <w:color w:val="000000" w:themeColor="text1"/>
                <w:szCs w:val="24"/>
                <w:lang w:eastAsia="en-US"/>
              </w:rPr>
              <w:t>100,0</w:t>
            </w:r>
          </w:p>
        </w:tc>
      </w:tr>
      <w:tr w:rsidR="00904CE0" w:rsidRPr="00904CE0" w:rsidTr="00237FBB">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город Магадан</w:t>
            </w:r>
          </w:p>
        </w:tc>
        <w:tc>
          <w:tcPr>
            <w:tcW w:w="1418"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220,0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220,0</w:t>
            </w:r>
          </w:p>
        </w:tc>
        <w:tc>
          <w:tcPr>
            <w:tcW w:w="851"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100,0</w:t>
            </w:r>
          </w:p>
        </w:tc>
      </w:tr>
      <w:tr w:rsidR="00904CE0" w:rsidRPr="00904CE0" w:rsidTr="00237FBB">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Ягоднинский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65,0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65,0</w:t>
            </w:r>
          </w:p>
        </w:tc>
        <w:tc>
          <w:tcPr>
            <w:tcW w:w="851"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 xml:space="preserve">100,0 </w:t>
            </w:r>
          </w:p>
        </w:tc>
      </w:tr>
      <w:tr w:rsidR="00904CE0" w:rsidRPr="00904CE0" w:rsidTr="00237FBB">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Сусуманский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50,0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50,0</w:t>
            </w:r>
          </w:p>
        </w:tc>
        <w:tc>
          <w:tcPr>
            <w:tcW w:w="851"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100,0</w:t>
            </w:r>
          </w:p>
        </w:tc>
      </w:tr>
      <w:tr w:rsidR="00904CE0" w:rsidRPr="00904CE0" w:rsidTr="00237FBB">
        <w:tc>
          <w:tcPr>
            <w:tcW w:w="4819"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both"/>
              <w:rPr>
                <w:rFonts w:eastAsiaTheme="minorHAnsi"/>
                <w:color w:val="000000" w:themeColor="text1"/>
                <w:szCs w:val="24"/>
                <w:lang w:eastAsia="en-US"/>
              </w:rPr>
            </w:pPr>
            <w:r w:rsidRPr="00904CE0">
              <w:rPr>
                <w:rFonts w:eastAsiaTheme="minorHAnsi"/>
                <w:color w:val="000000" w:themeColor="text1"/>
                <w:szCs w:val="24"/>
                <w:lang w:eastAsia="en-US"/>
              </w:rPr>
              <w:t>Северо-Эвенский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30,0</w:t>
            </w:r>
          </w:p>
        </w:tc>
        <w:tc>
          <w:tcPr>
            <w:tcW w:w="2552"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30,0</w:t>
            </w:r>
          </w:p>
        </w:tc>
        <w:tc>
          <w:tcPr>
            <w:tcW w:w="851" w:type="dxa"/>
            <w:tcBorders>
              <w:top w:val="single" w:sz="4" w:space="0" w:color="auto"/>
              <w:left w:val="single" w:sz="4" w:space="0" w:color="auto"/>
              <w:bottom w:val="single" w:sz="4" w:space="0" w:color="auto"/>
              <w:right w:val="single" w:sz="4" w:space="0" w:color="auto"/>
            </w:tcBorders>
          </w:tcPr>
          <w:p w:rsidR="00904CE0" w:rsidRPr="00904CE0" w:rsidRDefault="00904CE0" w:rsidP="00904CE0">
            <w:pPr>
              <w:autoSpaceDE w:val="0"/>
              <w:autoSpaceDN w:val="0"/>
              <w:adjustRightInd w:val="0"/>
              <w:jc w:val="right"/>
              <w:rPr>
                <w:rFonts w:eastAsiaTheme="minorHAnsi"/>
                <w:color w:val="000000" w:themeColor="text1"/>
                <w:szCs w:val="24"/>
                <w:lang w:eastAsia="en-US"/>
              </w:rPr>
            </w:pPr>
            <w:r w:rsidRPr="00904CE0">
              <w:rPr>
                <w:rFonts w:eastAsiaTheme="minorHAnsi"/>
                <w:color w:val="000000" w:themeColor="text1"/>
                <w:szCs w:val="24"/>
                <w:lang w:eastAsia="en-US"/>
              </w:rPr>
              <w:t>100,0</w:t>
            </w:r>
          </w:p>
        </w:tc>
      </w:tr>
    </w:tbl>
    <w:p w:rsidR="00904CE0" w:rsidRPr="00904CE0" w:rsidRDefault="00904CE0" w:rsidP="00904CE0">
      <w:pPr>
        <w:widowControl w:val="0"/>
        <w:autoSpaceDE w:val="0"/>
        <w:autoSpaceDN w:val="0"/>
        <w:adjustRightInd w:val="0"/>
        <w:ind w:firstLine="709"/>
        <w:jc w:val="both"/>
        <w:rPr>
          <w:color w:val="000000"/>
          <w:sz w:val="28"/>
          <w:szCs w:val="28"/>
        </w:rPr>
      </w:pP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В соответствии с подпунктом 1.2.1.1. «Освещение деятельности СО НКО, благотворительной деятельности и добровольчества в средствах массовой информации, содействие развитию социальной рекламы, издание брошюр о социально полезной деятельности СО НКО, проведение обучающих семинаров, в том числе посредством создания сайта для Общественной палаты Магаданской области» на сумму 143,0 тыс. рублей проведены 3-х дневные обучающие семинары для социально ориентированных некоммерческих организаций, представителей органов исполнительной власти, государственных и муниципальных служащих по вопросам взаимодействия и работе с молодежью и молодежными организациями, общественными объединениям и волонтерами «Повышение проектной культуры СО НКО Магаданской области» Региональным общественным фондом поддержки и развития благотворительных инициатив «Доброта» с привлечением эксперта федеральных, региональных </w:t>
      </w:r>
      <w:proofErr w:type="spellStart"/>
      <w:r w:rsidRPr="00904CE0">
        <w:rPr>
          <w:color w:val="000000"/>
          <w:sz w:val="28"/>
          <w:szCs w:val="28"/>
        </w:rPr>
        <w:t>грантовых</w:t>
      </w:r>
      <w:proofErr w:type="spellEnd"/>
      <w:r w:rsidRPr="00904CE0">
        <w:rPr>
          <w:color w:val="000000"/>
          <w:sz w:val="28"/>
          <w:szCs w:val="28"/>
        </w:rPr>
        <w:t xml:space="preserve"> конкурсов, ответственного секрета</w:t>
      </w:r>
      <w:r w:rsidR="00846D1D">
        <w:rPr>
          <w:color w:val="000000"/>
          <w:sz w:val="28"/>
          <w:szCs w:val="28"/>
        </w:rPr>
        <w:t>ря Экспертного совета конкурса «</w:t>
      </w:r>
      <w:r w:rsidRPr="00904CE0">
        <w:rPr>
          <w:color w:val="000000"/>
          <w:sz w:val="28"/>
          <w:szCs w:val="28"/>
        </w:rPr>
        <w:t>Моя страна-моя Россия</w:t>
      </w:r>
      <w:r w:rsidR="00846D1D">
        <w:rPr>
          <w:color w:val="000000"/>
          <w:sz w:val="28"/>
          <w:szCs w:val="28"/>
        </w:rPr>
        <w:t>»</w:t>
      </w:r>
      <w:r w:rsidRPr="00904CE0">
        <w:rPr>
          <w:color w:val="000000"/>
          <w:sz w:val="28"/>
          <w:szCs w:val="28"/>
        </w:rPr>
        <w:t xml:space="preserve">. </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Благодаря подпункту 1.2.1.2 «Проведение областного гражданского форума ярмарки проектов социально ориентированных некоммерческих организаций» организован и проведен Гражданский форум-диалог «Муниципальные аспекты развития гражданского общества в Магаданской области» на сумму 260,1 тыс. рублей, который состоялся 4 марта 2017 года. </w:t>
      </w:r>
      <w:r w:rsidRPr="00904CE0">
        <w:rPr>
          <w:color w:val="000000"/>
          <w:sz w:val="28"/>
          <w:szCs w:val="28"/>
        </w:rPr>
        <w:lastRenderedPageBreak/>
        <w:t>Цель форума - открытый диалог и консолидация усилий представителей некоммерческого сектора, органов исполнительной и законодательной власти, органов местного самоуправления для формирования современного гражданского общества, развития гражданской инициативы и роста гражданского самосознания.</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Благодаря подпункту 1.2.1.3 «Привлечение социально ориентированных некоммерческих организаций к реализации государственной политики в социальной сфере, к участию в работе консультативных советов при губернаторе Магаданской области, Правительстве Магаданской области, обеспечение поддержки деятельности СО НКО на местном уровне» на сумму 62,6 тыс. рублей:</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-организована и проведена 03 ноября 2017 года Всероссийская просветительская акция «Большой этнографический диктант». Диктант проводился с целью оценки уровня этнографической грамотности населения, их знания о народах, проживающих в России и привлечения внимания к этнографии как науке; </w:t>
      </w:r>
    </w:p>
    <w:p w:rsidR="00904CE0" w:rsidRPr="00904CE0" w:rsidRDefault="00904CE0" w:rsidP="00904CE0">
      <w:pPr>
        <w:widowControl w:val="0"/>
        <w:autoSpaceDE w:val="0"/>
        <w:autoSpaceDN w:val="0"/>
        <w:adjustRightInd w:val="0"/>
        <w:ind w:firstLine="709"/>
        <w:jc w:val="both"/>
        <w:rPr>
          <w:color w:val="000000"/>
          <w:sz w:val="28"/>
          <w:szCs w:val="28"/>
        </w:rPr>
      </w:pPr>
      <w:r w:rsidRPr="00904CE0">
        <w:rPr>
          <w:color w:val="000000"/>
          <w:sz w:val="28"/>
          <w:szCs w:val="28"/>
        </w:rPr>
        <w:t xml:space="preserve">- совместно с Всероссийской общественной организацией «Русское географическое общество», Магаданским региональным отделением Всероссийской общественной организации «Русское географическое общество» и Северо-Восточным государственным Университет 26 ноября 2017 года проведена образовательная акция «Всероссийский географический диктант». Диктант проводился с целью проверки знания географических понятий и терминов, расположения географических объектов на карте и умения применять знания на практике; </w:t>
      </w:r>
    </w:p>
    <w:p w:rsidR="00904CE0" w:rsidRPr="00904CE0" w:rsidRDefault="00904CE0" w:rsidP="00904CE0">
      <w:pPr>
        <w:widowControl w:val="0"/>
        <w:autoSpaceDE w:val="0"/>
        <w:autoSpaceDN w:val="0"/>
        <w:adjustRightInd w:val="0"/>
        <w:ind w:firstLine="709"/>
        <w:jc w:val="both"/>
        <w:rPr>
          <w:b/>
          <w:color w:val="000000"/>
          <w:sz w:val="28"/>
          <w:szCs w:val="28"/>
        </w:rPr>
      </w:pPr>
      <w:r w:rsidRPr="00904CE0">
        <w:rPr>
          <w:color w:val="000000"/>
          <w:sz w:val="28"/>
          <w:szCs w:val="28"/>
        </w:rPr>
        <w:t>- напечатаны буклеты о проектной деятельности социально ориентированных некоммерческих организаций Магаданской области.</w:t>
      </w:r>
    </w:p>
    <w:p w:rsidR="00A929B1" w:rsidRDefault="00A929B1" w:rsidP="00904CE0">
      <w:pPr>
        <w:widowControl w:val="0"/>
        <w:autoSpaceDE w:val="0"/>
        <w:autoSpaceDN w:val="0"/>
        <w:adjustRightInd w:val="0"/>
        <w:jc w:val="center"/>
        <w:rPr>
          <w:b/>
          <w:color w:val="000000"/>
          <w:sz w:val="28"/>
          <w:szCs w:val="28"/>
        </w:rPr>
      </w:pPr>
    </w:p>
    <w:p w:rsidR="00904CE0" w:rsidRPr="00904CE0" w:rsidRDefault="00904CE0" w:rsidP="00904CE0">
      <w:pPr>
        <w:widowControl w:val="0"/>
        <w:autoSpaceDE w:val="0"/>
        <w:autoSpaceDN w:val="0"/>
        <w:adjustRightInd w:val="0"/>
        <w:jc w:val="center"/>
        <w:rPr>
          <w:b/>
          <w:color w:val="000000"/>
          <w:sz w:val="28"/>
          <w:szCs w:val="28"/>
        </w:rPr>
      </w:pPr>
      <w:r w:rsidRPr="00904CE0">
        <w:rPr>
          <w:b/>
          <w:color w:val="000000"/>
          <w:sz w:val="28"/>
          <w:szCs w:val="28"/>
        </w:rPr>
        <w:t>Подпрограмма</w:t>
      </w:r>
      <w:r w:rsidR="006D151F">
        <w:rPr>
          <w:b/>
          <w:color w:val="000000"/>
          <w:sz w:val="28"/>
          <w:szCs w:val="28"/>
        </w:rPr>
        <w:t xml:space="preserve"> </w:t>
      </w:r>
      <w:r w:rsidR="00B02F6B">
        <w:rPr>
          <w:rFonts w:eastAsia="Calibri"/>
          <w:color w:val="000000"/>
          <w:sz w:val="28"/>
          <w:szCs w:val="28"/>
          <w:lang w:eastAsia="en-US"/>
        </w:rPr>
        <w:t>«</w:t>
      </w:r>
      <w:r w:rsidRPr="00904CE0">
        <w:rPr>
          <w:b/>
          <w:color w:val="000000"/>
          <w:sz w:val="28"/>
          <w:szCs w:val="28"/>
        </w:rPr>
        <w:t>Гармонизация межнациональных отношений, этнокультурное развитие народов и профилактика экстремистских проявлений в Магаданской области</w:t>
      </w:r>
      <w:r w:rsidR="00B02F6B">
        <w:rPr>
          <w:b/>
          <w:color w:val="000000"/>
          <w:sz w:val="28"/>
          <w:szCs w:val="28"/>
        </w:rPr>
        <w:t>»</w:t>
      </w:r>
      <w:r w:rsidRPr="00904CE0">
        <w:rPr>
          <w:b/>
          <w:color w:val="000000"/>
          <w:sz w:val="28"/>
          <w:szCs w:val="28"/>
        </w:rPr>
        <w:t xml:space="preserve"> на 2015-2020 годы</w:t>
      </w:r>
      <w:r w:rsidR="00B02F6B">
        <w:rPr>
          <w:b/>
          <w:color w:val="000000"/>
          <w:sz w:val="28"/>
          <w:szCs w:val="28"/>
        </w:rPr>
        <w:t>»</w:t>
      </w:r>
    </w:p>
    <w:p w:rsidR="00904CE0" w:rsidRPr="00904CE0" w:rsidRDefault="00904CE0" w:rsidP="00904CE0">
      <w:pPr>
        <w:widowControl w:val="0"/>
        <w:autoSpaceDE w:val="0"/>
        <w:autoSpaceDN w:val="0"/>
        <w:adjustRightInd w:val="0"/>
        <w:jc w:val="center"/>
        <w:rPr>
          <w:b/>
          <w:color w:val="000000"/>
          <w:sz w:val="28"/>
          <w:szCs w:val="28"/>
        </w:rPr>
      </w:pP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xml:space="preserve">Задачами подпрограммы являются: </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содействие укреплению гражданского единства и гармонизации межнациональных отношений в Магаданской области;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содействие сохранению и развитию этнокультурного многообразия народов, населяющих Магаданскую область;</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проведение системного мониторинга состояния межнациональных отношений;</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информационное обеспечение реализации государственной национальной политики;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поддержка русского языка как государственного языка Российской Федерации и языков народов России;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поддержка и развитие коренных малочисленных пародов Севера, сохранение традиций и обычаев;</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xml:space="preserve">- содействие развитию российского казачества, его участию в укреплении единства российской нации, гражданского патриотизма в </w:t>
      </w:r>
      <w:r w:rsidRPr="00904CE0">
        <w:rPr>
          <w:color w:val="000000"/>
          <w:sz w:val="28"/>
          <w:szCs w:val="28"/>
        </w:rPr>
        <w:lastRenderedPageBreak/>
        <w:t>Магаданской области;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недопущение проявлений национального и религиозного экстремизма;</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предупреждение межнациональных и межрелигиозных конфликтов.</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Ответственный исполнитель – аппарат губернатора Магаданской области.</w:t>
      </w:r>
    </w:p>
    <w:p w:rsidR="00904CE0" w:rsidRPr="00904CE0" w:rsidRDefault="00904CE0" w:rsidP="00904CE0">
      <w:pPr>
        <w:widowControl w:val="0"/>
        <w:autoSpaceDE w:val="0"/>
        <w:autoSpaceDN w:val="0"/>
        <w:adjustRightInd w:val="0"/>
        <w:ind w:firstLine="708"/>
        <w:jc w:val="both"/>
        <w:rPr>
          <w:color w:val="000000"/>
          <w:sz w:val="28"/>
          <w:szCs w:val="28"/>
        </w:rPr>
      </w:pPr>
      <w:r w:rsidRPr="00904CE0">
        <w:rPr>
          <w:color w:val="000000"/>
          <w:sz w:val="28"/>
          <w:szCs w:val="28"/>
        </w:rPr>
        <w:t xml:space="preserve">Исполнение расходов областного бюджета по подпрограмме </w:t>
      </w:r>
      <w:r w:rsidR="00B02F6B">
        <w:rPr>
          <w:color w:val="000000"/>
          <w:sz w:val="28"/>
          <w:szCs w:val="28"/>
        </w:rPr>
        <w:t>«</w:t>
      </w:r>
      <w:r w:rsidRPr="00904CE0">
        <w:rPr>
          <w:color w:val="000000"/>
          <w:sz w:val="28"/>
          <w:szCs w:val="28"/>
        </w:rPr>
        <w:t>Гармонизация межнациональных отношений, этнокультурное развитие народов и профилактика экстремистских проявлений в Магаданской области</w:t>
      </w:r>
      <w:r w:rsidR="00B02F6B">
        <w:rPr>
          <w:color w:val="000000"/>
          <w:sz w:val="28"/>
          <w:szCs w:val="28"/>
        </w:rPr>
        <w:t>»</w:t>
      </w:r>
      <w:r w:rsidRPr="00904CE0">
        <w:rPr>
          <w:color w:val="000000"/>
          <w:sz w:val="28"/>
          <w:szCs w:val="28"/>
        </w:rPr>
        <w:t xml:space="preserve"> на 2015-2020 годы</w:t>
      </w:r>
      <w:r w:rsidR="00B02F6B">
        <w:rPr>
          <w:color w:val="000000"/>
          <w:sz w:val="28"/>
          <w:szCs w:val="28"/>
        </w:rPr>
        <w:t>»</w:t>
      </w:r>
      <w:r w:rsidRPr="00904CE0">
        <w:rPr>
          <w:color w:val="000000"/>
          <w:sz w:val="28"/>
          <w:szCs w:val="28"/>
        </w:rPr>
        <w:t xml:space="preserve"> характеризуется следующими данными:</w:t>
      </w:r>
    </w:p>
    <w:p w:rsidR="00904CE0" w:rsidRPr="00904CE0" w:rsidRDefault="00904CE0" w:rsidP="00904CE0">
      <w:pPr>
        <w:widowControl w:val="0"/>
        <w:autoSpaceDE w:val="0"/>
        <w:autoSpaceDN w:val="0"/>
        <w:adjustRightInd w:val="0"/>
        <w:jc w:val="right"/>
        <w:rPr>
          <w:color w:val="000000"/>
          <w:sz w:val="28"/>
          <w:szCs w:val="28"/>
          <w:highlight w:val="yellow"/>
        </w:rPr>
      </w:pPr>
    </w:p>
    <w:p w:rsidR="00904CE0" w:rsidRPr="00904CE0" w:rsidRDefault="00904CE0" w:rsidP="00904CE0">
      <w:pPr>
        <w:widowControl w:val="0"/>
        <w:autoSpaceDE w:val="0"/>
        <w:autoSpaceDN w:val="0"/>
        <w:adjustRightInd w:val="0"/>
        <w:jc w:val="right"/>
        <w:rPr>
          <w:color w:val="000000"/>
          <w:sz w:val="28"/>
          <w:szCs w:val="28"/>
        </w:rPr>
      </w:pPr>
      <w:r w:rsidRPr="00904CE0">
        <w:rPr>
          <w:color w:val="000000"/>
          <w:sz w:val="28"/>
          <w:szCs w:val="28"/>
        </w:rPr>
        <w:t>тыс. руб.</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57"/>
        <w:gridCol w:w="1522"/>
        <w:gridCol w:w="1806"/>
        <w:gridCol w:w="963"/>
      </w:tblGrid>
      <w:tr w:rsidR="00904CE0" w:rsidRPr="00A171D2" w:rsidTr="00B02F6B">
        <w:trPr>
          <w:trHeight w:val="729"/>
        </w:trPr>
        <w:tc>
          <w:tcPr>
            <w:tcW w:w="562"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 п/п</w:t>
            </w:r>
          </w:p>
        </w:tc>
        <w:tc>
          <w:tcPr>
            <w:tcW w:w="4857" w:type="dxa"/>
            <w:tcBorders>
              <w:top w:val="single" w:sz="4" w:space="0" w:color="auto"/>
              <w:left w:val="single" w:sz="4" w:space="0" w:color="auto"/>
              <w:bottom w:val="single" w:sz="4" w:space="0" w:color="auto"/>
              <w:right w:val="single" w:sz="4" w:space="0" w:color="auto"/>
            </w:tcBorders>
            <w:hideMark/>
          </w:tcPr>
          <w:p w:rsidR="00904CE0" w:rsidRPr="00A171D2" w:rsidRDefault="00904CE0" w:rsidP="00B02F6B">
            <w:pPr>
              <w:jc w:val="both"/>
              <w:rPr>
                <w:b/>
                <w:bCs/>
                <w:color w:val="000000"/>
                <w:szCs w:val="24"/>
              </w:rPr>
            </w:pPr>
            <w:r w:rsidRPr="00A171D2">
              <w:rPr>
                <w:b/>
                <w:bCs/>
                <w:color w:val="000000"/>
                <w:szCs w:val="24"/>
              </w:rPr>
              <w:t>Наименование государственной программы, подпрограммы</w:t>
            </w:r>
          </w:p>
        </w:tc>
        <w:tc>
          <w:tcPr>
            <w:tcW w:w="1522" w:type="dxa"/>
            <w:tcBorders>
              <w:top w:val="single" w:sz="4" w:space="0" w:color="auto"/>
              <w:left w:val="single" w:sz="4" w:space="0" w:color="auto"/>
              <w:bottom w:val="single" w:sz="4" w:space="0" w:color="auto"/>
              <w:right w:val="single" w:sz="4" w:space="0" w:color="auto"/>
            </w:tcBorders>
            <w:hideMark/>
          </w:tcPr>
          <w:p w:rsidR="00904CE0" w:rsidRPr="00A171D2" w:rsidRDefault="00B02F6B" w:rsidP="00904CE0">
            <w:pPr>
              <w:jc w:val="center"/>
              <w:rPr>
                <w:b/>
                <w:bCs/>
                <w:color w:val="000000"/>
                <w:szCs w:val="24"/>
              </w:rPr>
            </w:pPr>
            <w:r w:rsidRPr="00A171D2">
              <w:rPr>
                <w:b/>
                <w:bCs/>
                <w:color w:val="000000"/>
                <w:szCs w:val="24"/>
              </w:rPr>
              <w:t>Бюджет</w:t>
            </w:r>
          </w:p>
        </w:tc>
        <w:tc>
          <w:tcPr>
            <w:tcW w:w="1806"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Кассовое исполнение</w:t>
            </w:r>
          </w:p>
        </w:tc>
        <w:tc>
          <w:tcPr>
            <w:tcW w:w="963" w:type="dxa"/>
            <w:tcBorders>
              <w:top w:val="single" w:sz="4" w:space="0" w:color="auto"/>
              <w:left w:val="single" w:sz="4" w:space="0" w:color="auto"/>
              <w:bottom w:val="single" w:sz="4" w:space="0" w:color="auto"/>
              <w:right w:val="single" w:sz="4" w:space="0" w:color="auto"/>
            </w:tcBorders>
            <w:hideMark/>
          </w:tcPr>
          <w:p w:rsidR="00904CE0" w:rsidRPr="00A171D2" w:rsidRDefault="00904CE0" w:rsidP="00B02F6B">
            <w:pPr>
              <w:jc w:val="center"/>
              <w:rPr>
                <w:b/>
                <w:bCs/>
                <w:color w:val="000000"/>
                <w:szCs w:val="24"/>
              </w:rPr>
            </w:pPr>
            <w:r w:rsidRPr="00A171D2">
              <w:rPr>
                <w:b/>
                <w:bCs/>
                <w:color w:val="000000"/>
                <w:szCs w:val="24"/>
              </w:rPr>
              <w:t>% исп</w:t>
            </w:r>
            <w:r w:rsidR="00B02F6B" w:rsidRPr="00A171D2">
              <w:rPr>
                <w:b/>
                <w:bCs/>
                <w:color w:val="000000"/>
                <w:szCs w:val="24"/>
              </w:rPr>
              <w:t>.</w:t>
            </w:r>
          </w:p>
        </w:tc>
      </w:tr>
      <w:tr w:rsidR="00904CE0" w:rsidRPr="00A171D2" w:rsidTr="00B02F6B">
        <w:trPr>
          <w:trHeight w:val="452"/>
        </w:trPr>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b/>
                <w:bCs/>
                <w:color w:val="000000"/>
                <w:szCs w:val="24"/>
              </w:rPr>
            </w:pPr>
            <w:r w:rsidRPr="00A171D2">
              <w:rPr>
                <w:b/>
                <w:bCs/>
                <w:color w:val="000000"/>
                <w:szCs w:val="24"/>
              </w:rPr>
              <w:t>ВСЕГО:</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6 690,5</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5 776,3</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themeColor="text1"/>
                <w:szCs w:val="24"/>
              </w:rPr>
            </w:pPr>
            <w:r w:rsidRPr="00A171D2">
              <w:rPr>
                <w:b/>
                <w:bCs/>
                <w:color w:val="000000" w:themeColor="text1"/>
                <w:szCs w:val="24"/>
              </w:rPr>
              <w:t>86,3</w:t>
            </w:r>
          </w:p>
        </w:tc>
      </w:tr>
      <w:tr w:rsidR="00904CE0" w:rsidRPr="00A171D2" w:rsidTr="00B02F6B">
        <w:tc>
          <w:tcPr>
            <w:tcW w:w="9710" w:type="dxa"/>
            <w:gridSpan w:val="5"/>
            <w:tcBorders>
              <w:top w:val="single" w:sz="4" w:space="0" w:color="auto"/>
              <w:left w:val="single" w:sz="4" w:space="0" w:color="auto"/>
              <w:bottom w:val="single" w:sz="4" w:space="0" w:color="auto"/>
              <w:right w:val="single" w:sz="4" w:space="0" w:color="auto"/>
            </w:tcBorders>
            <w:hideMark/>
          </w:tcPr>
          <w:p w:rsidR="00904CE0" w:rsidRPr="00A171D2" w:rsidRDefault="00904CE0" w:rsidP="00B02F6B">
            <w:pPr>
              <w:jc w:val="both"/>
              <w:rPr>
                <w:b/>
                <w:bCs/>
                <w:color w:val="000000"/>
                <w:szCs w:val="24"/>
              </w:rPr>
            </w:pPr>
            <w:r w:rsidRPr="00A171D2">
              <w:rPr>
                <w:b/>
                <w:bCs/>
                <w:color w:val="000000"/>
                <w:szCs w:val="24"/>
              </w:rPr>
              <w:t>в том числе:</w:t>
            </w:r>
          </w:p>
        </w:tc>
      </w:tr>
      <w:tr w:rsidR="00904CE0" w:rsidRPr="00A171D2" w:rsidTr="00B02F6B">
        <w:trPr>
          <w:trHeight w:val="1441"/>
        </w:trPr>
        <w:tc>
          <w:tcPr>
            <w:tcW w:w="562" w:type="dxa"/>
            <w:tcBorders>
              <w:top w:val="single" w:sz="4" w:space="0" w:color="auto"/>
              <w:left w:val="single" w:sz="4" w:space="0" w:color="auto"/>
              <w:bottom w:val="single" w:sz="4" w:space="0" w:color="auto"/>
              <w:right w:val="single" w:sz="4" w:space="0" w:color="auto"/>
            </w:tcBorders>
            <w:hideMark/>
          </w:tcPr>
          <w:p w:rsidR="00904CE0" w:rsidRPr="00A171D2" w:rsidRDefault="00904CE0" w:rsidP="00904CE0">
            <w:pPr>
              <w:jc w:val="center"/>
              <w:rPr>
                <w:b/>
                <w:bCs/>
                <w:color w:val="000000"/>
                <w:szCs w:val="24"/>
              </w:rPr>
            </w:pPr>
            <w:r w:rsidRPr="00A171D2">
              <w:rPr>
                <w:b/>
                <w:bCs/>
                <w:color w:val="000000"/>
                <w:szCs w:val="24"/>
              </w:rPr>
              <w:t>1.</w:t>
            </w: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b/>
                <w:bCs/>
                <w:color w:val="000000"/>
                <w:szCs w:val="24"/>
              </w:rPr>
            </w:pPr>
            <w:r w:rsidRPr="00A171D2">
              <w:rPr>
                <w:b/>
                <w:bCs/>
                <w:color w:val="000000"/>
                <w:szCs w:val="24"/>
              </w:rPr>
              <w:t xml:space="preserve">Основное мероприятие </w:t>
            </w:r>
            <w:r w:rsidR="00B02F6B" w:rsidRPr="00A171D2">
              <w:rPr>
                <w:b/>
                <w:bCs/>
                <w:color w:val="000000"/>
                <w:szCs w:val="24"/>
              </w:rPr>
              <w:t>«</w:t>
            </w:r>
            <w:r w:rsidRPr="00A171D2">
              <w:rPr>
                <w:b/>
                <w:bCs/>
                <w:color w:val="000000"/>
                <w:szCs w:val="24"/>
              </w:rPr>
              <w:t>Субсидии на реализацию мероприятий в сфере государственной национальной политики в Магаданской области</w:t>
            </w:r>
            <w:r w:rsidR="00B02F6B" w:rsidRPr="00A171D2">
              <w:rPr>
                <w:b/>
                <w:bCs/>
                <w:color w:val="000000"/>
                <w:szCs w:val="24"/>
              </w:rPr>
              <w:t>»</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r w:rsidRPr="00A171D2">
              <w:rPr>
                <w:b/>
                <w:bCs/>
                <w:color w:val="000000"/>
                <w:szCs w:val="24"/>
              </w:rPr>
              <w:t>3 546,4</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r w:rsidRPr="00A171D2">
              <w:rPr>
                <w:b/>
                <w:bCs/>
                <w:color w:val="000000"/>
                <w:szCs w:val="24"/>
              </w:rPr>
              <w:t>3 517,1</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r w:rsidRPr="00A171D2">
              <w:rPr>
                <w:b/>
                <w:bCs/>
                <w:color w:val="000000"/>
                <w:szCs w:val="24"/>
              </w:rPr>
              <w:t>99,2</w:t>
            </w:r>
          </w:p>
        </w:tc>
      </w:tr>
      <w:tr w:rsidR="00904CE0" w:rsidRPr="00A171D2" w:rsidTr="00B02F6B">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i/>
                <w:color w:val="000000"/>
                <w:szCs w:val="24"/>
              </w:rPr>
            </w:pPr>
            <w:r w:rsidRPr="00A171D2">
              <w:rPr>
                <w:i/>
                <w:color w:val="000000"/>
                <w:szCs w:val="24"/>
              </w:rPr>
              <w:t>Правительство Магаданской области</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szCs w:val="24"/>
              </w:rPr>
            </w:pPr>
            <w:r w:rsidRPr="00A171D2">
              <w:rPr>
                <w:i/>
                <w:szCs w:val="24"/>
              </w:rPr>
              <w:t>3 546,4</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szCs w:val="24"/>
              </w:rPr>
            </w:pPr>
            <w:r w:rsidRPr="00A171D2">
              <w:rPr>
                <w:i/>
                <w:szCs w:val="24"/>
              </w:rPr>
              <w:t>3 517,1</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szCs w:val="24"/>
              </w:rPr>
            </w:pPr>
            <w:r w:rsidRPr="00A171D2">
              <w:rPr>
                <w:i/>
                <w:szCs w:val="24"/>
              </w:rPr>
              <w:t>99,2</w:t>
            </w:r>
          </w:p>
        </w:tc>
      </w:tr>
      <w:tr w:rsidR="00904CE0" w:rsidRPr="00A171D2" w:rsidTr="00B02F6B">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r w:rsidRPr="00A171D2">
              <w:rPr>
                <w:b/>
                <w:bCs/>
                <w:color w:val="000000"/>
                <w:szCs w:val="24"/>
              </w:rPr>
              <w:t>2.</w:t>
            </w: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b/>
                <w:color w:val="000000"/>
                <w:szCs w:val="24"/>
              </w:rPr>
            </w:pPr>
            <w:r w:rsidRPr="00A171D2">
              <w:rPr>
                <w:b/>
                <w:color w:val="000000"/>
                <w:szCs w:val="24"/>
              </w:rPr>
              <w:t xml:space="preserve">Основное мероприятие </w:t>
            </w:r>
            <w:r w:rsidR="00B02F6B" w:rsidRPr="00A171D2">
              <w:rPr>
                <w:b/>
                <w:color w:val="000000"/>
                <w:szCs w:val="24"/>
              </w:rPr>
              <w:t>«</w:t>
            </w:r>
            <w:r w:rsidRPr="00A171D2">
              <w:rPr>
                <w:b/>
                <w:color w:val="000000"/>
                <w:szCs w:val="24"/>
              </w:rPr>
              <w:t>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r w:rsidR="00B02F6B" w:rsidRPr="00A171D2">
              <w:rPr>
                <w:b/>
                <w:color w:val="000000"/>
                <w:szCs w:val="24"/>
              </w:rPr>
              <w:t>»</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color w:val="000000"/>
                <w:szCs w:val="24"/>
              </w:rPr>
            </w:pPr>
            <w:r w:rsidRPr="00A171D2">
              <w:rPr>
                <w:b/>
                <w:color w:val="000000"/>
                <w:szCs w:val="24"/>
              </w:rPr>
              <w:t>3 144,1</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color w:val="000000"/>
                <w:szCs w:val="24"/>
              </w:rPr>
            </w:pPr>
            <w:r w:rsidRPr="00A171D2">
              <w:rPr>
                <w:b/>
                <w:color w:val="000000"/>
                <w:szCs w:val="24"/>
              </w:rPr>
              <w:t>2 259,2</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color w:val="000000"/>
                <w:szCs w:val="24"/>
              </w:rPr>
            </w:pPr>
            <w:r w:rsidRPr="00A171D2">
              <w:rPr>
                <w:b/>
                <w:color w:val="000000"/>
                <w:szCs w:val="24"/>
              </w:rPr>
              <w:t>71,9</w:t>
            </w:r>
          </w:p>
        </w:tc>
      </w:tr>
      <w:tr w:rsidR="00904CE0" w:rsidRPr="00A171D2" w:rsidTr="00B02F6B">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i/>
                <w:color w:val="000000"/>
                <w:szCs w:val="24"/>
              </w:rPr>
            </w:pPr>
            <w:r w:rsidRPr="00A171D2">
              <w:rPr>
                <w:i/>
                <w:color w:val="000000"/>
                <w:szCs w:val="24"/>
              </w:rPr>
              <w:t>-Правительство Магаданской области</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848,3</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848,3</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100,0</w:t>
            </w:r>
          </w:p>
        </w:tc>
      </w:tr>
      <w:tr w:rsidR="00904CE0" w:rsidRPr="00A171D2" w:rsidTr="00B02F6B">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i/>
                <w:color w:val="000000"/>
                <w:szCs w:val="24"/>
              </w:rPr>
            </w:pPr>
            <w:r w:rsidRPr="00A171D2">
              <w:rPr>
                <w:i/>
                <w:color w:val="000000"/>
                <w:szCs w:val="24"/>
              </w:rPr>
              <w:t>-Министерство образования и молодежной политики Магаданской области</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378,0</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100,0</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26,5</w:t>
            </w:r>
          </w:p>
        </w:tc>
      </w:tr>
      <w:tr w:rsidR="00904CE0" w:rsidRPr="00A171D2" w:rsidTr="00B02F6B">
        <w:tc>
          <w:tcPr>
            <w:tcW w:w="56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b/>
                <w:bCs/>
                <w:color w:val="000000"/>
                <w:szCs w:val="24"/>
              </w:rPr>
            </w:pPr>
          </w:p>
        </w:tc>
        <w:tc>
          <w:tcPr>
            <w:tcW w:w="4857" w:type="dxa"/>
            <w:tcBorders>
              <w:top w:val="single" w:sz="4" w:space="0" w:color="auto"/>
              <w:left w:val="single" w:sz="4" w:space="0" w:color="auto"/>
              <w:bottom w:val="single" w:sz="4" w:space="0" w:color="auto"/>
              <w:right w:val="single" w:sz="4" w:space="0" w:color="auto"/>
            </w:tcBorders>
          </w:tcPr>
          <w:p w:rsidR="00904CE0" w:rsidRPr="00A171D2" w:rsidRDefault="00904CE0" w:rsidP="00B02F6B">
            <w:pPr>
              <w:jc w:val="both"/>
              <w:rPr>
                <w:i/>
                <w:color w:val="000000"/>
                <w:szCs w:val="24"/>
              </w:rPr>
            </w:pPr>
            <w:r w:rsidRPr="00A171D2">
              <w:rPr>
                <w:i/>
                <w:color w:val="000000"/>
                <w:szCs w:val="24"/>
              </w:rPr>
              <w:t>-Министерство культуры и туризма Магаданской области</w:t>
            </w:r>
          </w:p>
        </w:tc>
        <w:tc>
          <w:tcPr>
            <w:tcW w:w="1522"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1 917,8</w:t>
            </w:r>
          </w:p>
        </w:tc>
        <w:tc>
          <w:tcPr>
            <w:tcW w:w="1806"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szCs w:val="24"/>
              </w:rPr>
              <w:t>1 310,9</w:t>
            </w:r>
          </w:p>
        </w:tc>
        <w:tc>
          <w:tcPr>
            <w:tcW w:w="963" w:type="dxa"/>
            <w:tcBorders>
              <w:top w:val="single" w:sz="4" w:space="0" w:color="auto"/>
              <w:left w:val="single" w:sz="4" w:space="0" w:color="auto"/>
              <w:bottom w:val="single" w:sz="4" w:space="0" w:color="auto"/>
              <w:right w:val="single" w:sz="4" w:space="0" w:color="auto"/>
            </w:tcBorders>
          </w:tcPr>
          <w:p w:rsidR="00904CE0" w:rsidRPr="00A171D2" w:rsidRDefault="00904CE0" w:rsidP="00904CE0">
            <w:pPr>
              <w:jc w:val="center"/>
              <w:rPr>
                <w:i/>
                <w:color w:val="000000"/>
                <w:szCs w:val="24"/>
              </w:rPr>
            </w:pPr>
            <w:r w:rsidRPr="00A171D2">
              <w:rPr>
                <w:i/>
                <w:color w:val="000000"/>
                <w:szCs w:val="24"/>
              </w:rPr>
              <w:t>68,4</w:t>
            </w:r>
          </w:p>
        </w:tc>
      </w:tr>
    </w:tbl>
    <w:p w:rsidR="00904CE0" w:rsidRPr="00904CE0" w:rsidRDefault="00904CE0" w:rsidP="00904CE0">
      <w:pPr>
        <w:ind w:firstLine="708"/>
        <w:jc w:val="both"/>
        <w:rPr>
          <w:color w:val="000000"/>
          <w:sz w:val="28"/>
          <w:szCs w:val="28"/>
        </w:rPr>
      </w:pPr>
      <w:r w:rsidRPr="00904CE0">
        <w:rPr>
          <w:color w:val="000000"/>
          <w:sz w:val="28"/>
          <w:szCs w:val="28"/>
        </w:rPr>
        <w:t>За 2017 год были выполнены следующие мероприятия:</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3.1.1.1 «Предоставление субсидий СО НКО (национально-культурным и религиозным объединениям) на проведение разовых социально значимых мероприятий, направленных на развитие и укрепление межнациональных отношений, адаптацию и интеграцию мигрантов» на сумму 1019,6 тыс. рублей  предоставлены субсидии Магаданской городской общественной организации "Прибалтийское землячество «Колыма – Балтия», Магаданской областной общественной организации представителей азербайджанского и </w:t>
      </w:r>
      <w:r w:rsidRPr="00904CE0">
        <w:rPr>
          <w:color w:val="000000"/>
          <w:sz w:val="28"/>
          <w:szCs w:val="28"/>
        </w:rPr>
        <w:lastRenderedPageBreak/>
        <w:t>дагестанского народов «Бирлик», Магаданской областной общественной организации «Содействие немцам «Немецкий дом», Магаданской областной общественной организации «Ассоциация корейцев», Магаданской областной общественной организации «Бурятское землячество «Байкал», Магаданской областной общественной Ассоциация коренных малочисленных народов и этнических групп Севера, Магаданской областной общественной организации «Армянская диаспора» на проведение прибалтийского национального праздника «</w:t>
      </w:r>
      <w:proofErr w:type="spellStart"/>
      <w:r w:rsidRPr="00904CE0">
        <w:rPr>
          <w:color w:val="000000"/>
          <w:sz w:val="28"/>
          <w:szCs w:val="28"/>
        </w:rPr>
        <w:t>Лиго</w:t>
      </w:r>
      <w:proofErr w:type="spellEnd"/>
      <w:r w:rsidRPr="00904CE0">
        <w:rPr>
          <w:color w:val="000000"/>
          <w:sz w:val="28"/>
          <w:szCs w:val="28"/>
        </w:rPr>
        <w:t>», национального праздника «</w:t>
      </w:r>
      <w:proofErr w:type="spellStart"/>
      <w:r w:rsidRPr="00904CE0">
        <w:rPr>
          <w:color w:val="000000"/>
          <w:sz w:val="28"/>
          <w:szCs w:val="28"/>
        </w:rPr>
        <w:t>Новруз</w:t>
      </w:r>
      <w:proofErr w:type="spellEnd"/>
      <w:r w:rsidRPr="00904CE0">
        <w:rPr>
          <w:color w:val="000000"/>
          <w:sz w:val="28"/>
          <w:szCs w:val="28"/>
        </w:rPr>
        <w:t xml:space="preserve">-Байрам», мероприятия по уходу за местами захоронений приуроченных к 1 и 9 мая, организацию участия 11 национальных площадок в рамках VIII фестиваля </w:t>
      </w:r>
      <w:r w:rsidR="006D151F">
        <w:rPr>
          <w:color w:val="000000"/>
          <w:sz w:val="28"/>
          <w:szCs w:val="28"/>
        </w:rPr>
        <w:t>«</w:t>
      </w:r>
      <w:r w:rsidRPr="00904CE0">
        <w:rPr>
          <w:color w:val="000000"/>
          <w:sz w:val="28"/>
          <w:szCs w:val="28"/>
        </w:rPr>
        <w:t>Территория дружбы</w:t>
      </w:r>
      <w:r w:rsidR="006D151F">
        <w:rPr>
          <w:color w:val="000000"/>
          <w:sz w:val="28"/>
          <w:szCs w:val="28"/>
        </w:rPr>
        <w:t>»</w:t>
      </w:r>
      <w:r w:rsidRPr="00904CE0">
        <w:rPr>
          <w:color w:val="000000"/>
          <w:sz w:val="28"/>
          <w:szCs w:val="28"/>
        </w:rPr>
        <w:t>, проведение бурятского национального праздника «</w:t>
      </w:r>
      <w:proofErr w:type="spellStart"/>
      <w:r w:rsidRPr="00904CE0">
        <w:rPr>
          <w:color w:val="000000"/>
          <w:sz w:val="28"/>
          <w:szCs w:val="28"/>
        </w:rPr>
        <w:t>Сурхарбан</w:t>
      </w:r>
      <w:proofErr w:type="spellEnd"/>
      <w:r w:rsidRPr="00904CE0">
        <w:rPr>
          <w:color w:val="000000"/>
          <w:sz w:val="28"/>
          <w:szCs w:val="28"/>
        </w:rPr>
        <w:t>», семинар коренных малочисленных народов Севера по вопросам традиционной деятельности, проведение нового года по Эвенскому календарю «Хэбденек», проведение корейского фестиваля в г. Магадане, с участием в нем артистов международного художественного коллектива из Республики Корея, семинар коренных малочисленных народов Севера по вопросам традиционной деятельности, на организацию и выпуск информационно-просветительских и печатных материалов (баннер и печатная продукция), направленных на упрочение общероссийского гражданского самосознания и духовной общности российской нации, гармонизацию национальных и межнациональных отношений, содействие социально культурной адаптации и интеграции мигрантов в Магаданское сообщество (изготовление и размещение информационно-просветительских материалов).</w:t>
      </w:r>
    </w:p>
    <w:p w:rsidR="00904CE0" w:rsidRPr="00904CE0" w:rsidRDefault="00904CE0" w:rsidP="00904CE0">
      <w:pPr>
        <w:ind w:firstLine="708"/>
        <w:jc w:val="both"/>
        <w:rPr>
          <w:color w:val="000000"/>
          <w:sz w:val="28"/>
          <w:szCs w:val="28"/>
          <w:highlight w:val="yellow"/>
        </w:rPr>
      </w:pPr>
      <w:r w:rsidRPr="00904CE0">
        <w:rPr>
          <w:color w:val="000000"/>
          <w:sz w:val="28"/>
          <w:szCs w:val="28"/>
        </w:rPr>
        <w:t xml:space="preserve">В соответствии с подмероприятием 3.1.1.2.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на сумму 340,6 тыс. рублей выделена субсидия Православной религиозной организации Магаданская и </w:t>
      </w:r>
      <w:proofErr w:type="spellStart"/>
      <w:r w:rsidRPr="00904CE0">
        <w:rPr>
          <w:color w:val="000000"/>
          <w:sz w:val="28"/>
          <w:szCs w:val="28"/>
        </w:rPr>
        <w:t>Синегорская</w:t>
      </w:r>
      <w:proofErr w:type="spellEnd"/>
      <w:r w:rsidRPr="00904CE0">
        <w:rPr>
          <w:color w:val="000000"/>
          <w:sz w:val="28"/>
          <w:szCs w:val="28"/>
        </w:rPr>
        <w:t xml:space="preserve"> епархия Русской Православной Церкви на организацию и выпуск Сборника докладов участников XVII областных Рождественских образовательных чтений «1917-2017: УРОКИ СТОЛЕТИЯ».</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3.1.1.3. «Предоставление субсидий на организацию участия представителей СО НКО (национально-культурных и религиозных объединений) в семинарах, стажировках, конференциях, совещаниях и мероприятиях, направленных на реализацию государственной национальной политики, за пределами Магаданской области» на сумму 100 тыс. рублей выделена субсидия Магаданской областной общественной организации представителей азербайджанского и дагестанского народов «Бирлик», общественной региональной организации украинской национально-культурной автономии в Магаданской области «Колыма-Славутич» для участия ее представителей в  III Форуме "Ислам на Дальнем Востоке: уникальное и всеобщее" в г. Хабаровске и участие в VIII Съезде </w:t>
      </w:r>
      <w:r w:rsidRPr="00904CE0">
        <w:rPr>
          <w:color w:val="000000"/>
          <w:sz w:val="28"/>
          <w:szCs w:val="28"/>
        </w:rPr>
        <w:lastRenderedPageBreak/>
        <w:t>некоммерческих организации России, который состоялся с 12 по 14 декабря 2017 года в г. Москве.</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3.1.1.4. «Предоставление субсидии СО НКО на обеспечение выпуска газеты, посвященной деятельности Магаданской областной общественной ассоциации коренных малочисленных народов и этнических групп Севера, освещение значимых событий, новостей, традиций и образа жизни в среде коренных народов Севера» на сумму 492,6 тыс. рублей выделена субсидия Магаданской областной ассоциация коренных малочисленных народов и этнических групп Севера на издание газеты «</w:t>
      </w:r>
      <w:proofErr w:type="spellStart"/>
      <w:r w:rsidRPr="00904CE0">
        <w:rPr>
          <w:color w:val="000000"/>
          <w:sz w:val="28"/>
          <w:szCs w:val="28"/>
        </w:rPr>
        <w:t>Торэн</w:t>
      </w:r>
      <w:proofErr w:type="spellEnd"/>
      <w:r w:rsidRPr="00904CE0">
        <w:rPr>
          <w:color w:val="000000"/>
          <w:sz w:val="28"/>
          <w:szCs w:val="28"/>
        </w:rPr>
        <w:t>», посвященной деятельности Магаданской областной общественной ассоциации коренных малочисленных народов и этнических групп Севера, освещению значимых событий, новостей, традиций и образа жизни в среде коренных народов.</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мероприятием 3.1.2. «Субсидии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 на сумму 521,5 тыс. рублей выделены субсидии Муниципальному образованию «Город Магадан», Ягоднинскому, Среднеканскому, Северо-Эвенскому, Омсукчанскому городским округам.</w:t>
      </w:r>
    </w:p>
    <w:p w:rsidR="00904CE0" w:rsidRPr="00904CE0" w:rsidRDefault="00904CE0" w:rsidP="00904CE0">
      <w:pPr>
        <w:ind w:firstLine="708"/>
        <w:jc w:val="both"/>
        <w:rPr>
          <w:color w:val="000000"/>
          <w:sz w:val="28"/>
          <w:szCs w:val="28"/>
        </w:rPr>
      </w:pP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Исполнение расходов по субсидиям   бюджетам городских округов,</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предоставляемых в рамках реализацию подпрограммы</w:t>
      </w:r>
    </w:p>
    <w:p w:rsidR="00904CE0" w:rsidRPr="00A929B1" w:rsidRDefault="00B02F6B"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w:t>
      </w:r>
      <w:r w:rsidR="00904CE0" w:rsidRPr="00A929B1">
        <w:rPr>
          <w:rFonts w:eastAsiaTheme="minorHAnsi"/>
          <w:b/>
          <w:color w:val="000000" w:themeColor="text1"/>
          <w:szCs w:val="24"/>
          <w:lang w:eastAsia="en-US"/>
        </w:rPr>
        <w:t>Гармонизация межнациональных отношений, этнокультурное</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развитие народов и профилактика экстремистских проявлений</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в Магаданской области</w:t>
      </w:r>
      <w:r w:rsidR="00B02F6B" w:rsidRPr="00A929B1">
        <w:rPr>
          <w:rFonts w:eastAsiaTheme="minorHAnsi"/>
          <w:b/>
          <w:color w:val="000000" w:themeColor="text1"/>
          <w:szCs w:val="24"/>
          <w:lang w:eastAsia="en-US"/>
        </w:rPr>
        <w:t>»</w:t>
      </w:r>
      <w:r w:rsidRPr="00A929B1">
        <w:rPr>
          <w:rFonts w:eastAsiaTheme="minorHAnsi"/>
          <w:b/>
          <w:color w:val="000000" w:themeColor="text1"/>
          <w:szCs w:val="24"/>
          <w:lang w:eastAsia="en-US"/>
        </w:rPr>
        <w:t xml:space="preserve"> на 2015-2020 годы</w:t>
      </w:r>
      <w:r w:rsidR="00B02F6B" w:rsidRPr="00A929B1">
        <w:rPr>
          <w:rFonts w:eastAsiaTheme="minorHAnsi"/>
          <w:b/>
          <w:color w:val="000000" w:themeColor="text1"/>
          <w:szCs w:val="24"/>
          <w:lang w:eastAsia="en-US"/>
        </w:rPr>
        <w:t>»</w:t>
      </w:r>
      <w:r w:rsidRPr="00A929B1">
        <w:rPr>
          <w:rFonts w:eastAsiaTheme="minorHAnsi"/>
          <w:b/>
          <w:color w:val="000000" w:themeColor="text1"/>
          <w:szCs w:val="24"/>
          <w:lang w:eastAsia="en-US"/>
        </w:rPr>
        <w:t xml:space="preserve"> государственной</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 xml:space="preserve">программы Магаданской области </w:t>
      </w:r>
      <w:r w:rsidR="00B02F6B" w:rsidRPr="00A929B1">
        <w:rPr>
          <w:rFonts w:eastAsiaTheme="minorHAnsi"/>
          <w:b/>
          <w:color w:val="000000" w:themeColor="text1"/>
          <w:szCs w:val="24"/>
          <w:lang w:eastAsia="en-US"/>
        </w:rPr>
        <w:t>«</w:t>
      </w:r>
      <w:r w:rsidRPr="00A929B1">
        <w:rPr>
          <w:rFonts w:eastAsiaTheme="minorHAnsi"/>
          <w:b/>
          <w:color w:val="000000" w:themeColor="text1"/>
          <w:szCs w:val="24"/>
          <w:lang w:eastAsia="en-US"/>
        </w:rPr>
        <w:t>Содействие развитию</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институтов гражданского общества, укреплению единства</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российской нации и гармонизации межнациональных отношений</w:t>
      </w:r>
    </w:p>
    <w:p w:rsidR="00904CE0" w:rsidRPr="00A929B1" w:rsidRDefault="00904CE0" w:rsidP="00904CE0">
      <w:pPr>
        <w:autoSpaceDE w:val="0"/>
        <w:autoSpaceDN w:val="0"/>
        <w:adjustRightInd w:val="0"/>
        <w:jc w:val="center"/>
        <w:rPr>
          <w:rFonts w:eastAsiaTheme="minorHAnsi"/>
          <w:b/>
          <w:color w:val="000000" w:themeColor="text1"/>
          <w:szCs w:val="24"/>
          <w:lang w:eastAsia="en-US"/>
        </w:rPr>
      </w:pPr>
      <w:r w:rsidRPr="00A929B1">
        <w:rPr>
          <w:rFonts w:eastAsiaTheme="minorHAnsi"/>
          <w:b/>
          <w:color w:val="000000" w:themeColor="text1"/>
          <w:szCs w:val="24"/>
          <w:lang w:eastAsia="en-US"/>
        </w:rPr>
        <w:t>в Магаданской области</w:t>
      </w:r>
      <w:r w:rsidR="00B02F6B" w:rsidRPr="00A929B1">
        <w:rPr>
          <w:rFonts w:eastAsiaTheme="minorHAnsi"/>
          <w:b/>
          <w:color w:val="000000" w:themeColor="text1"/>
          <w:szCs w:val="24"/>
          <w:lang w:eastAsia="en-US"/>
        </w:rPr>
        <w:t>»</w:t>
      </w:r>
      <w:r w:rsidRPr="00A929B1">
        <w:rPr>
          <w:rFonts w:eastAsiaTheme="minorHAnsi"/>
          <w:b/>
          <w:color w:val="000000" w:themeColor="text1"/>
          <w:szCs w:val="24"/>
          <w:lang w:eastAsia="en-US"/>
        </w:rPr>
        <w:t xml:space="preserve"> на 2015-2020 годы</w:t>
      </w:r>
      <w:r w:rsidR="00B02F6B" w:rsidRPr="00A929B1">
        <w:rPr>
          <w:rFonts w:eastAsiaTheme="minorHAnsi"/>
          <w:b/>
          <w:color w:val="000000" w:themeColor="text1"/>
          <w:szCs w:val="24"/>
          <w:lang w:eastAsia="en-US"/>
        </w:rPr>
        <w:t>»</w:t>
      </w:r>
      <w:r w:rsidRPr="00A929B1">
        <w:rPr>
          <w:rFonts w:eastAsiaTheme="minorHAnsi"/>
          <w:b/>
          <w:color w:val="000000" w:themeColor="text1"/>
          <w:szCs w:val="24"/>
          <w:lang w:eastAsia="en-US"/>
        </w:rPr>
        <w:t xml:space="preserve"> за 2017 год</w:t>
      </w:r>
    </w:p>
    <w:p w:rsidR="00904CE0" w:rsidRDefault="00904CE0" w:rsidP="00904CE0">
      <w:pPr>
        <w:tabs>
          <w:tab w:val="left" w:pos="6285"/>
        </w:tabs>
        <w:autoSpaceDE w:val="0"/>
        <w:autoSpaceDN w:val="0"/>
        <w:adjustRightInd w:val="0"/>
        <w:ind w:firstLine="540"/>
        <w:jc w:val="both"/>
        <w:rPr>
          <w:rFonts w:eastAsiaTheme="minorHAnsi"/>
          <w:color w:val="000000" w:themeColor="text1"/>
          <w:sz w:val="28"/>
          <w:szCs w:val="28"/>
          <w:lang w:eastAsia="en-US"/>
        </w:rPr>
      </w:pPr>
      <w:r w:rsidRPr="00904CE0">
        <w:rPr>
          <w:rFonts w:eastAsiaTheme="minorHAnsi"/>
          <w:color w:val="000000" w:themeColor="text1"/>
          <w:sz w:val="28"/>
          <w:szCs w:val="28"/>
          <w:lang w:eastAsia="en-US"/>
        </w:rPr>
        <w:tab/>
      </w:r>
    </w:p>
    <w:p w:rsidR="00904CE0" w:rsidRPr="00904CE0" w:rsidRDefault="00A171D2" w:rsidP="00904CE0">
      <w:pPr>
        <w:autoSpaceDE w:val="0"/>
        <w:autoSpaceDN w:val="0"/>
        <w:adjustRightInd w:val="0"/>
        <w:jc w:val="right"/>
        <w:rPr>
          <w:rFonts w:eastAsiaTheme="minorHAnsi"/>
          <w:color w:val="000000" w:themeColor="text1"/>
          <w:sz w:val="28"/>
          <w:szCs w:val="28"/>
          <w:lang w:eastAsia="en-US"/>
        </w:rPr>
      </w:pPr>
      <w:r>
        <w:rPr>
          <w:rFonts w:eastAsiaTheme="minorHAnsi"/>
          <w:color w:val="000000" w:themeColor="text1"/>
          <w:sz w:val="28"/>
          <w:szCs w:val="28"/>
          <w:lang w:eastAsia="en-US"/>
        </w:rPr>
        <w:t>т</w:t>
      </w:r>
      <w:r w:rsidR="00904CE0" w:rsidRPr="00904CE0">
        <w:rPr>
          <w:rFonts w:eastAsiaTheme="minorHAnsi"/>
          <w:color w:val="000000" w:themeColor="text1"/>
          <w:sz w:val="28"/>
          <w:szCs w:val="28"/>
          <w:lang w:eastAsia="en-US"/>
        </w:rPr>
        <w:t>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418"/>
        <w:gridCol w:w="2127"/>
        <w:gridCol w:w="992"/>
      </w:tblGrid>
      <w:tr w:rsidR="00904CE0" w:rsidRPr="00904CE0" w:rsidTr="00A929B1">
        <w:trPr>
          <w:trHeight w:val="675"/>
        </w:trPr>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B02F6B">
            <w:pPr>
              <w:autoSpaceDE w:val="0"/>
              <w:autoSpaceDN w:val="0"/>
              <w:adjustRightInd w:val="0"/>
              <w:jc w:val="center"/>
              <w:rPr>
                <w:rFonts w:eastAsiaTheme="minorHAnsi"/>
                <w:b/>
                <w:color w:val="000000" w:themeColor="text1"/>
                <w:szCs w:val="24"/>
                <w:lang w:eastAsia="en-US"/>
              </w:rPr>
            </w:pPr>
            <w:r w:rsidRPr="00AF23DF">
              <w:rPr>
                <w:rFonts w:eastAsiaTheme="minorHAnsi"/>
                <w:b/>
                <w:color w:val="000000" w:themeColor="text1"/>
                <w:szCs w:val="24"/>
                <w:lang w:eastAsia="en-US"/>
              </w:rPr>
              <w:t>Наименование городского округа</w:t>
            </w:r>
          </w:p>
        </w:tc>
        <w:tc>
          <w:tcPr>
            <w:tcW w:w="1418" w:type="dxa"/>
            <w:tcBorders>
              <w:top w:val="single" w:sz="4" w:space="0" w:color="auto"/>
              <w:left w:val="nil"/>
              <w:bottom w:val="single" w:sz="4" w:space="0" w:color="auto"/>
              <w:right w:val="single" w:sz="4" w:space="0" w:color="auto"/>
            </w:tcBorders>
            <w:shd w:val="clear" w:color="auto" w:fill="auto"/>
          </w:tcPr>
          <w:p w:rsidR="00904CE0" w:rsidRPr="00AF23DF" w:rsidRDefault="00B02F6B" w:rsidP="00B02F6B">
            <w:pPr>
              <w:spacing w:after="160" w:line="259" w:lineRule="auto"/>
              <w:jc w:val="center"/>
              <w:rPr>
                <w:rFonts w:eastAsiaTheme="minorHAnsi"/>
                <w:b/>
                <w:color w:val="000000" w:themeColor="text1"/>
                <w:szCs w:val="24"/>
                <w:lang w:eastAsia="en-US"/>
              </w:rPr>
            </w:pPr>
            <w:r w:rsidRPr="00AF23DF">
              <w:rPr>
                <w:rFonts w:eastAsiaTheme="minorHAnsi"/>
                <w:b/>
                <w:color w:val="000000" w:themeColor="text1"/>
                <w:szCs w:val="24"/>
                <w:lang w:eastAsia="en-US"/>
              </w:rPr>
              <w:t>Бюджет</w:t>
            </w:r>
          </w:p>
        </w:tc>
        <w:tc>
          <w:tcPr>
            <w:tcW w:w="2127" w:type="dxa"/>
            <w:tcBorders>
              <w:top w:val="single" w:sz="4" w:space="0" w:color="auto"/>
              <w:left w:val="nil"/>
              <w:bottom w:val="single" w:sz="4" w:space="0" w:color="auto"/>
              <w:right w:val="single" w:sz="4" w:space="0" w:color="auto"/>
            </w:tcBorders>
          </w:tcPr>
          <w:p w:rsidR="00904CE0" w:rsidRPr="00AF23DF" w:rsidRDefault="00904CE0" w:rsidP="00B02F6B">
            <w:pPr>
              <w:spacing w:after="160" w:line="259" w:lineRule="auto"/>
              <w:jc w:val="center"/>
              <w:rPr>
                <w:rFonts w:eastAsiaTheme="minorHAnsi"/>
                <w:b/>
                <w:color w:val="000000" w:themeColor="text1"/>
                <w:szCs w:val="24"/>
                <w:lang w:eastAsia="en-US"/>
              </w:rPr>
            </w:pPr>
            <w:r w:rsidRPr="00AF23DF">
              <w:rPr>
                <w:rFonts w:eastAsiaTheme="minorHAnsi"/>
                <w:b/>
                <w:color w:val="000000" w:themeColor="text1"/>
                <w:szCs w:val="24"/>
                <w:lang w:eastAsia="en-US"/>
              </w:rPr>
              <w:t>Кассовое исполнение</w:t>
            </w:r>
          </w:p>
        </w:tc>
        <w:tc>
          <w:tcPr>
            <w:tcW w:w="992" w:type="dxa"/>
            <w:tcBorders>
              <w:top w:val="single" w:sz="4" w:space="0" w:color="auto"/>
              <w:left w:val="nil"/>
              <w:bottom w:val="single" w:sz="4" w:space="0" w:color="auto"/>
              <w:right w:val="single" w:sz="4" w:space="0" w:color="auto"/>
            </w:tcBorders>
          </w:tcPr>
          <w:p w:rsidR="00904CE0" w:rsidRPr="00AF23DF" w:rsidRDefault="00904CE0" w:rsidP="00B02F6B">
            <w:pPr>
              <w:spacing w:after="160" w:line="259" w:lineRule="auto"/>
              <w:jc w:val="center"/>
              <w:rPr>
                <w:rFonts w:eastAsiaTheme="minorHAnsi"/>
                <w:b/>
                <w:color w:val="000000" w:themeColor="text1"/>
                <w:szCs w:val="24"/>
                <w:lang w:eastAsia="en-US"/>
              </w:rPr>
            </w:pPr>
            <w:r w:rsidRPr="00AF23DF">
              <w:rPr>
                <w:rFonts w:eastAsiaTheme="minorHAnsi"/>
                <w:b/>
                <w:color w:val="000000" w:themeColor="text1"/>
                <w:szCs w:val="24"/>
                <w:lang w:eastAsia="en-US"/>
              </w:rPr>
              <w:t>%% исп</w:t>
            </w:r>
            <w:r w:rsidR="00B02F6B" w:rsidRPr="00AF23DF">
              <w:rPr>
                <w:rFonts w:eastAsiaTheme="minorHAnsi"/>
                <w:b/>
                <w:color w:val="000000" w:themeColor="text1"/>
                <w:szCs w:val="24"/>
                <w:lang w:eastAsia="en-US"/>
              </w:rPr>
              <w:t>.</w:t>
            </w:r>
          </w:p>
        </w:tc>
      </w:tr>
      <w:tr w:rsidR="00904CE0" w:rsidRPr="00904CE0" w:rsidTr="00A929B1">
        <w:trPr>
          <w:trHeight w:val="259"/>
        </w:trPr>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b/>
                <w:color w:val="000000" w:themeColor="text1"/>
                <w:szCs w:val="24"/>
                <w:lang w:eastAsia="en-US"/>
              </w:rPr>
            </w:pPr>
            <w:r w:rsidRPr="00AF23DF">
              <w:rPr>
                <w:rFonts w:eastAsiaTheme="minorHAnsi"/>
                <w:b/>
                <w:color w:val="000000" w:themeColor="text1"/>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b/>
                <w:color w:val="000000" w:themeColor="text1"/>
                <w:szCs w:val="24"/>
                <w:lang w:eastAsia="en-US"/>
              </w:rPr>
            </w:pPr>
            <w:r w:rsidRPr="00AF23DF">
              <w:rPr>
                <w:rFonts w:eastAsiaTheme="minorHAnsi"/>
                <w:b/>
                <w:color w:val="000000" w:themeColor="text1"/>
                <w:szCs w:val="24"/>
                <w:lang w:eastAsia="en-US"/>
              </w:rPr>
              <w:t>521,5</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b/>
                <w:color w:val="000000" w:themeColor="text1"/>
                <w:szCs w:val="24"/>
                <w:lang w:eastAsia="en-US"/>
              </w:rPr>
            </w:pPr>
            <w:r w:rsidRPr="00AF23DF">
              <w:rPr>
                <w:rFonts w:eastAsiaTheme="minorHAnsi"/>
                <w:b/>
                <w:color w:val="000000" w:themeColor="text1"/>
                <w:szCs w:val="24"/>
                <w:lang w:eastAsia="en-US"/>
              </w:rPr>
              <w:t>521,5</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b/>
                <w:color w:val="000000" w:themeColor="text1"/>
                <w:szCs w:val="24"/>
                <w:lang w:eastAsia="en-US"/>
              </w:rPr>
            </w:pPr>
            <w:r w:rsidRPr="00AF23DF">
              <w:rPr>
                <w:rFonts w:eastAsiaTheme="minorHAnsi"/>
                <w:b/>
                <w:color w:val="000000" w:themeColor="text1"/>
                <w:szCs w:val="24"/>
                <w:lang w:eastAsia="en-US"/>
              </w:rPr>
              <w:t>100,0</w:t>
            </w:r>
          </w:p>
        </w:tc>
      </w:tr>
      <w:tr w:rsidR="00904CE0" w:rsidRPr="00904CE0" w:rsidTr="00A929B1">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color w:val="000000" w:themeColor="text1"/>
                <w:szCs w:val="24"/>
                <w:lang w:eastAsia="en-US"/>
              </w:rPr>
            </w:pPr>
            <w:r w:rsidRPr="00AF23DF">
              <w:rPr>
                <w:rFonts w:eastAsiaTheme="minorHAnsi"/>
                <w:color w:val="000000" w:themeColor="text1"/>
                <w:szCs w:val="24"/>
                <w:lang w:eastAsia="en-US"/>
              </w:rPr>
              <w:t>город Магадан</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161,6</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161,6</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100,0</w:t>
            </w:r>
          </w:p>
        </w:tc>
      </w:tr>
      <w:tr w:rsidR="00904CE0" w:rsidRPr="00904CE0" w:rsidTr="00A929B1">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color w:val="000000" w:themeColor="text1"/>
                <w:szCs w:val="24"/>
                <w:lang w:eastAsia="en-US"/>
              </w:rPr>
            </w:pPr>
            <w:r w:rsidRPr="00AF23DF">
              <w:rPr>
                <w:rFonts w:eastAsiaTheme="minorHAnsi"/>
                <w:color w:val="000000" w:themeColor="text1"/>
                <w:szCs w:val="24"/>
                <w:lang w:eastAsia="en-US"/>
              </w:rPr>
              <w:t>Ягоднинский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177,3</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177,3</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100,0</w:t>
            </w:r>
          </w:p>
        </w:tc>
      </w:tr>
      <w:tr w:rsidR="00904CE0" w:rsidRPr="00904CE0" w:rsidTr="00A929B1">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color w:val="000000" w:themeColor="text1"/>
                <w:szCs w:val="24"/>
                <w:lang w:eastAsia="en-US"/>
              </w:rPr>
            </w:pPr>
            <w:r w:rsidRPr="00AF23DF">
              <w:rPr>
                <w:rFonts w:eastAsiaTheme="minorHAnsi"/>
                <w:color w:val="000000" w:themeColor="text1"/>
                <w:szCs w:val="24"/>
                <w:lang w:eastAsia="en-US"/>
              </w:rPr>
              <w:t>Северо-Эвенский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62,6</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62,6</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100,0</w:t>
            </w:r>
          </w:p>
        </w:tc>
      </w:tr>
      <w:tr w:rsidR="00904CE0" w:rsidRPr="00904CE0" w:rsidTr="00A929B1">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color w:val="000000" w:themeColor="text1"/>
                <w:szCs w:val="24"/>
                <w:lang w:eastAsia="en-US"/>
              </w:rPr>
            </w:pPr>
            <w:r w:rsidRPr="00AF23DF">
              <w:rPr>
                <w:rFonts w:eastAsiaTheme="minorHAnsi"/>
                <w:color w:val="000000" w:themeColor="text1"/>
                <w:szCs w:val="24"/>
                <w:lang w:eastAsia="en-US"/>
              </w:rPr>
              <w:t>Омсукчанский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88,7</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88,7</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100,0</w:t>
            </w:r>
          </w:p>
        </w:tc>
      </w:tr>
      <w:tr w:rsidR="00904CE0" w:rsidRPr="00904CE0" w:rsidTr="00A929B1">
        <w:tc>
          <w:tcPr>
            <w:tcW w:w="4819"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both"/>
              <w:rPr>
                <w:rFonts w:eastAsiaTheme="minorHAnsi"/>
                <w:color w:val="000000" w:themeColor="text1"/>
                <w:szCs w:val="24"/>
                <w:lang w:eastAsia="en-US"/>
              </w:rPr>
            </w:pPr>
            <w:r w:rsidRPr="00AF23DF">
              <w:rPr>
                <w:rFonts w:eastAsiaTheme="minorHAnsi"/>
                <w:color w:val="000000" w:themeColor="text1"/>
                <w:szCs w:val="24"/>
                <w:lang w:eastAsia="en-US"/>
              </w:rPr>
              <w:t>Среднеканский городской округ</w:t>
            </w:r>
          </w:p>
        </w:tc>
        <w:tc>
          <w:tcPr>
            <w:tcW w:w="1418"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31,3</w:t>
            </w:r>
          </w:p>
        </w:tc>
        <w:tc>
          <w:tcPr>
            <w:tcW w:w="2127"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31,3</w:t>
            </w:r>
          </w:p>
        </w:tc>
        <w:tc>
          <w:tcPr>
            <w:tcW w:w="992" w:type="dxa"/>
            <w:tcBorders>
              <w:top w:val="single" w:sz="4" w:space="0" w:color="auto"/>
              <w:left w:val="single" w:sz="4" w:space="0" w:color="auto"/>
              <w:bottom w:val="single" w:sz="4" w:space="0" w:color="auto"/>
              <w:right w:val="single" w:sz="4" w:space="0" w:color="auto"/>
            </w:tcBorders>
          </w:tcPr>
          <w:p w:rsidR="00904CE0" w:rsidRPr="00AF23DF" w:rsidRDefault="00904CE0" w:rsidP="00904CE0">
            <w:pPr>
              <w:autoSpaceDE w:val="0"/>
              <w:autoSpaceDN w:val="0"/>
              <w:adjustRightInd w:val="0"/>
              <w:jc w:val="right"/>
              <w:rPr>
                <w:rFonts w:eastAsiaTheme="minorHAnsi"/>
                <w:color w:val="000000" w:themeColor="text1"/>
                <w:szCs w:val="24"/>
                <w:lang w:eastAsia="en-US"/>
              </w:rPr>
            </w:pPr>
            <w:r w:rsidRPr="00AF23DF">
              <w:rPr>
                <w:rFonts w:eastAsiaTheme="minorHAnsi"/>
                <w:color w:val="000000" w:themeColor="text1"/>
                <w:szCs w:val="24"/>
                <w:lang w:eastAsia="en-US"/>
              </w:rPr>
              <w:t>100,0</w:t>
            </w:r>
          </w:p>
        </w:tc>
      </w:tr>
    </w:tbl>
    <w:p w:rsidR="00904CE0" w:rsidRPr="00904CE0" w:rsidRDefault="00904CE0" w:rsidP="00904CE0">
      <w:pPr>
        <w:autoSpaceDE w:val="0"/>
        <w:autoSpaceDN w:val="0"/>
        <w:adjustRightInd w:val="0"/>
        <w:jc w:val="both"/>
        <w:rPr>
          <w:rFonts w:eastAsiaTheme="minorHAnsi"/>
          <w:color w:val="000000" w:themeColor="text1"/>
          <w:szCs w:val="24"/>
          <w:lang w:eastAsia="en-US"/>
        </w:rPr>
      </w:pP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мероприятием 3.1.3. «Предоставление субсидий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 на сумму 1042,8 тыс. рублей, </w:t>
      </w:r>
      <w:r w:rsidRPr="00904CE0">
        <w:rPr>
          <w:color w:val="000000"/>
          <w:sz w:val="28"/>
          <w:szCs w:val="28"/>
        </w:rPr>
        <w:lastRenderedPageBreak/>
        <w:t>выделены субсидии колымскому окружному казачьему обществу Уссурийского войскового казачьего общества на участие в заседание Совета атаманов Уссурийского войскового казачьего общества (г. Владивосток), проведение Магаданской областной военно-спортивная игра «Казачий сполох», организацию поездки детей и сопровождающих лиц на окружной этап Всероссийской военно-спортивной игры «Казачий сполох», оплату коммунальных расходов, поездки атамана на Совет атаманов в г. Якутск, организация перевозки казачат к принятию Присяги, приобретение имущества и атрибутики.</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3.2.1.1.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w:t>
      </w:r>
      <w:proofErr w:type="spellStart"/>
      <w:r w:rsidRPr="00904CE0">
        <w:rPr>
          <w:color w:val="000000"/>
          <w:sz w:val="28"/>
          <w:szCs w:val="28"/>
        </w:rPr>
        <w:t>конфликтогенности</w:t>
      </w:r>
      <w:proofErr w:type="spellEnd"/>
      <w:r w:rsidRPr="00904CE0">
        <w:rPr>
          <w:color w:val="000000"/>
          <w:sz w:val="28"/>
          <w:szCs w:val="28"/>
        </w:rPr>
        <w:t xml:space="preserve"> в Магаданской области и </w:t>
      </w:r>
      <w:proofErr w:type="spellStart"/>
      <w:r w:rsidRPr="00904CE0">
        <w:rPr>
          <w:color w:val="000000"/>
          <w:sz w:val="28"/>
          <w:szCs w:val="28"/>
        </w:rPr>
        <w:t>конфликтогенных</w:t>
      </w:r>
      <w:proofErr w:type="spellEnd"/>
      <w:r w:rsidRPr="00904CE0">
        <w:rPr>
          <w:color w:val="000000"/>
          <w:sz w:val="28"/>
          <w:szCs w:val="28"/>
        </w:rPr>
        <w:t xml:space="preserve"> факторов» с ФГБОУ ВО «Северо-Восточный государственный университет» заключен государственный контракт на сумму 275,0 тыс. рублей на проведено социологического исследования на территории Магаданской области на тему «Межэтнические и межрелигиозные отношения в Магаданской области».</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3.2.2.2. «Проведение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 организация обменных гастролей» на сумму 171,4 тыс. рублей Министерством культуры и туризма Магаданской области проведен региональный Эвенский праздник встречи Нового года по эвенскому народному календарю «Хэбденек», фестиваль «Территория дружбы». Кредиторская задолженность составляет 184,6 тыс. рублей.</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3.2.2.3. «Реализация мероприятий по укреплению единства российской нации и этнокультурному развитию народов России» на сумму 340,9 тыс. рублей Министерством культуры и туризма Магаданской области выделены средства на изготовление сценических костюмов и укреплена материально-техническая база ансамбля песни и танца «</w:t>
      </w:r>
      <w:proofErr w:type="spellStart"/>
      <w:r w:rsidRPr="00904CE0">
        <w:rPr>
          <w:color w:val="000000"/>
          <w:sz w:val="28"/>
          <w:szCs w:val="28"/>
        </w:rPr>
        <w:t>Энэр</w:t>
      </w:r>
      <w:proofErr w:type="spellEnd"/>
      <w:r w:rsidRPr="00904CE0">
        <w:rPr>
          <w:color w:val="000000"/>
          <w:sz w:val="28"/>
          <w:szCs w:val="28"/>
        </w:rPr>
        <w:t>», ансамбля «</w:t>
      </w:r>
      <w:proofErr w:type="spellStart"/>
      <w:r w:rsidRPr="00904CE0">
        <w:rPr>
          <w:color w:val="000000"/>
          <w:sz w:val="28"/>
          <w:szCs w:val="28"/>
        </w:rPr>
        <w:t>Нэлкани</w:t>
      </w:r>
      <w:proofErr w:type="spellEnd"/>
      <w:r w:rsidRPr="00904CE0">
        <w:rPr>
          <w:color w:val="000000"/>
          <w:sz w:val="28"/>
          <w:szCs w:val="28"/>
        </w:rPr>
        <w:t>», ансамбля «</w:t>
      </w:r>
      <w:proofErr w:type="spellStart"/>
      <w:r w:rsidRPr="00904CE0">
        <w:rPr>
          <w:color w:val="000000"/>
          <w:sz w:val="28"/>
          <w:szCs w:val="28"/>
        </w:rPr>
        <w:t>Ярар-Артор</w:t>
      </w:r>
      <w:proofErr w:type="spellEnd"/>
      <w:r w:rsidRPr="00904CE0">
        <w:rPr>
          <w:color w:val="000000"/>
          <w:sz w:val="28"/>
          <w:szCs w:val="28"/>
        </w:rPr>
        <w:t>».</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3.2.2.4. «Развитие национально-культурных музеев, изготовление национальных костюмов для национально-культурных объединений» на сумму 118,60 тыс. рублей Министерством культуры и туризма Магаданской области оплачены услуги и работы по пошиву женских эвенских национальных костюмов, приобретение расходных материалов. </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3.2.2.5. «Содействие развитию российского казачества, его участию в укреплении единства российской нации, гражданского патриотизма на территории Магаданской области» на сумму 104,3 тыс. рублей приобретено форменное обмундирование для колымского окружного казачьего общества Уссурийского войскового казачьего общества и изготовлена фирменная атрибутика в виде письменных </w:t>
      </w:r>
      <w:r w:rsidRPr="00904CE0">
        <w:rPr>
          <w:color w:val="000000"/>
          <w:sz w:val="28"/>
          <w:szCs w:val="28"/>
        </w:rPr>
        <w:lastRenderedPageBreak/>
        <w:t xml:space="preserve">ручек для проведение Магаданской областной военно-спортивная игра «Казачий сполох», приобретены папки А4 на кнопке, ручки шариковые синие, буклеты, баннер, календари карманные, магниты 10*7, принтер </w:t>
      </w:r>
      <w:proofErr w:type="spellStart"/>
      <w:r w:rsidRPr="00904CE0">
        <w:rPr>
          <w:color w:val="000000"/>
          <w:sz w:val="28"/>
          <w:szCs w:val="28"/>
        </w:rPr>
        <w:t>Epson</w:t>
      </w:r>
      <w:proofErr w:type="spellEnd"/>
      <w:r w:rsidRPr="00904CE0">
        <w:rPr>
          <w:color w:val="000000"/>
          <w:sz w:val="28"/>
          <w:szCs w:val="28"/>
        </w:rPr>
        <w:t xml:space="preserve"> L 120 для организации проведения расширенного заседания Правления Колымского  окружного казачьего общества УВКО по итогам 2017 года.</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3.2.2.6. «Проведение круглых столов, семинаров, научно-практических конференций, конкурсов, массовых мероприятий и мероприятий с участием представителей религиозных конфессий, национальных общественных организаций, руководителей учебных заведений, направленных на воспитание толерантности, развитие межкультурного взаимодействия, профилактику экстремизма и терроризма» на сумму 100,0 тыс. рублей Министерством образования и молодежной политики  Магаданской области выделены средства государственное бюджетное образовательное учреждение дополнительного образования «Магаданский региональный центр развития дополнительного образования» на проведение состязаний по национальным видам спорта и приобретение наградной атрибутики, распространялись информационные листовки, содержащие информацию о дате и месте проведения Акция «Мы против терроризма!», проведена акция, посвященная Дню солидарности в борьбе с терроризмом, размещён баннер антитеррористической направленности. Кредиторская задолженность составляет 82,0 тыс. рублей.</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3.2.2.9. «Разработка, изготовление, издание и распространение печатных материалов по вопросам противодействия экстремизму и терроризму» на сумму 80,3 тыс. рублей изготовлена два плаката из баннера, а также осуществлен его монтаж/демонтаж и аренда информационного места.</w:t>
      </w:r>
    </w:p>
    <w:p w:rsidR="00904CE0" w:rsidRPr="00904CE0" w:rsidRDefault="00904CE0" w:rsidP="00904CE0">
      <w:pPr>
        <w:ind w:firstLine="708"/>
        <w:jc w:val="both"/>
        <w:rPr>
          <w:color w:val="000000"/>
          <w:sz w:val="28"/>
          <w:szCs w:val="28"/>
        </w:rPr>
      </w:pPr>
      <w:r w:rsidRPr="00904CE0">
        <w:rPr>
          <w:color w:val="000000"/>
          <w:sz w:val="28"/>
          <w:szCs w:val="28"/>
        </w:rPr>
        <w:t>В соответствии с подмероприятием 3.2.2.10. Министерством культуры и туризма Магаданской области из выделенных 1001,0 тыс. рублей израсходовано 680,0 тыс. рублей на реализацию мероприятий по созданию и трансляции специализированных рубрик и тематических передач в программах региональных теле- и радиокомпаний, посвященных этнокультурным проблемам. Предприятие свои обязательства по договору исполнило, кредиторская задолженность составляет 321,2 тыс. рублей.</w:t>
      </w:r>
    </w:p>
    <w:p w:rsidR="00904CE0" w:rsidRPr="00904CE0" w:rsidRDefault="00904CE0" w:rsidP="00904CE0">
      <w:pPr>
        <w:ind w:firstLine="708"/>
        <w:jc w:val="both"/>
        <w:rPr>
          <w:color w:val="000000"/>
          <w:sz w:val="28"/>
          <w:szCs w:val="28"/>
        </w:rPr>
      </w:pPr>
      <w:r w:rsidRPr="00904CE0">
        <w:rPr>
          <w:color w:val="000000"/>
          <w:sz w:val="28"/>
          <w:szCs w:val="28"/>
        </w:rPr>
        <w:t xml:space="preserve">В соответствии с подмероприятием 3.2.2.11. «Размещение в средствах массовой информации, издание печатных информационно-публицистических материалов о деятельности этнокультурных объединений по сохранению национальных культур, гармонизации межнациональных и межконфессиональных отношений, национальных праздниках, традициях и обычаях народов, проживающих в Магаданской области» на сумму 95,2 тыс. рублей Заключен договор с Областным государственным автономным учреждением «Издательский дом «Магаданская правда» на выполнение работ по изданию сборника «Колымское братство» (печать не менее 77 страниц формата А4, бумага мелованная глянцевая 135 г/м2, красочность 4+4, переплет скрепка, обложка 220 г/м2 красочность 4+4 глянцевая </w:t>
      </w:r>
      <w:proofErr w:type="spellStart"/>
      <w:r w:rsidRPr="00904CE0">
        <w:rPr>
          <w:color w:val="000000"/>
          <w:sz w:val="28"/>
          <w:szCs w:val="28"/>
        </w:rPr>
        <w:t>ламинация</w:t>
      </w:r>
      <w:proofErr w:type="spellEnd"/>
      <w:r w:rsidRPr="00904CE0">
        <w:rPr>
          <w:color w:val="000000"/>
          <w:sz w:val="28"/>
          <w:szCs w:val="28"/>
        </w:rPr>
        <w:t>, тираж 476 экземпляров).</w:t>
      </w:r>
    </w:p>
    <w:p w:rsidR="00904CE0" w:rsidRPr="00904CE0" w:rsidRDefault="00904CE0" w:rsidP="00904CE0">
      <w:pPr>
        <w:ind w:firstLine="708"/>
        <w:jc w:val="both"/>
        <w:rPr>
          <w:color w:val="000000"/>
          <w:sz w:val="28"/>
          <w:szCs w:val="28"/>
        </w:rPr>
      </w:pPr>
      <w:r w:rsidRPr="00904CE0">
        <w:rPr>
          <w:color w:val="000000"/>
          <w:sz w:val="28"/>
          <w:szCs w:val="28"/>
        </w:rPr>
        <w:lastRenderedPageBreak/>
        <w:t xml:space="preserve">В соответствии с подмероприятием 3.2.2.12.1 «Издание сборника «Колымское братство» на сумму 293,5 тыс. рублей изготовлен и издан сборник «Колымское братство»,  а именно выполнены работы по подготовке к изданию  Областным государственным автономным учреждением «Издательский дом «Магаданская правда» информационно-публицистического журнала «Колымское братство» (написание текстов, редакторское сопровождение, корректорская вычитка и правка текстов в объеме не менее 60 страниц машинописного текста, формат страницы А4, книжная ориентация, поля 2,5 см со всех сторон, шрифт </w:t>
      </w:r>
      <w:proofErr w:type="spellStart"/>
      <w:r w:rsidRPr="00904CE0">
        <w:rPr>
          <w:color w:val="000000"/>
          <w:sz w:val="28"/>
          <w:szCs w:val="28"/>
        </w:rPr>
        <w:t>Times</w:t>
      </w:r>
      <w:proofErr w:type="spellEnd"/>
      <w:r w:rsidR="006D151F">
        <w:rPr>
          <w:color w:val="000000"/>
          <w:sz w:val="28"/>
          <w:szCs w:val="28"/>
        </w:rPr>
        <w:t xml:space="preserve"> </w:t>
      </w:r>
      <w:proofErr w:type="spellStart"/>
      <w:r w:rsidRPr="00904CE0">
        <w:rPr>
          <w:color w:val="000000"/>
          <w:sz w:val="28"/>
          <w:szCs w:val="28"/>
        </w:rPr>
        <w:t>New</w:t>
      </w:r>
      <w:proofErr w:type="spellEnd"/>
      <w:r w:rsidR="006D151F">
        <w:rPr>
          <w:color w:val="000000"/>
          <w:sz w:val="28"/>
          <w:szCs w:val="28"/>
        </w:rPr>
        <w:t xml:space="preserve"> </w:t>
      </w:r>
      <w:proofErr w:type="spellStart"/>
      <w:r w:rsidRPr="00904CE0">
        <w:rPr>
          <w:color w:val="000000"/>
          <w:sz w:val="28"/>
          <w:szCs w:val="28"/>
        </w:rPr>
        <w:t>Roman</w:t>
      </w:r>
      <w:proofErr w:type="spellEnd"/>
      <w:r w:rsidRPr="00904CE0">
        <w:rPr>
          <w:color w:val="000000"/>
          <w:sz w:val="28"/>
          <w:szCs w:val="28"/>
        </w:rPr>
        <w:t xml:space="preserve">, цвет – черный, размер шрифта 14, межстрочный интервал 1,5), подготовка к изданию информационно-публицистического журнала «Колымское братство»: разработка макета, наполнение текстовым и графическим контентом, обработка фотографий и изготовление фотоколлажей, подготовка макета календаря, изготовление графических элементов, объем макета: не менее 76 страниц формата А4 + обложка, выполнение работ по изданию информационно-публицистического журнала «Колымское братство» (Печать не менее 76 страниц формата А4, бумага мелованная глянцевая 135 г/м2, красочность 4+4, переплет скрепка, обложка 220 г/м2 красочность 4+4 глянцевая </w:t>
      </w:r>
      <w:proofErr w:type="spellStart"/>
      <w:r w:rsidRPr="00904CE0">
        <w:rPr>
          <w:color w:val="000000"/>
          <w:sz w:val="28"/>
          <w:szCs w:val="28"/>
        </w:rPr>
        <w:t>ламинация</w:t>
      </w:r>
      <w:proofErr w:type="spellEnd"/>
      <w:r w:rsidRPr="00904CE0">
        <w:rPr>
          <w:color w:val="000000"/>
          <w:sz w:val="28"/>
          <w:szCs w:val="28"/>
        </w:rPr>
        <w:t>).</w:t>
      </w:r>
    </w:p>
    <w:p w:rsidR="00904CE0" w:rsidRPr="00904CE0" w:rsidRDefault="00904CE0" w:rsidP="00904CE0">
      <w:pPr>
        <w:jc w:val="both"/>
        <w:rPr>
          <w:color w:val="000000" w:themeColor="text1"/>
          <w:sz w:val="28"/>
          <w:szCs w:val="28"/>
          <w:highlight w:val="yellow"/>
        </w:rPr>
      </w:pPr>
    </w:p>
    <w:p w:rsidR="002152FB" w:rsidRPr="00483C1F" w:rsidRDefault="002152FB" w:rsidP="002152FB">
      <w:pPr>
        <w:keepNext/>
        <w:spacing w:after="240"/>
        <w:jc w:val="center"/>
        <w:outlineLvl w:val="0"/>
        <w:rPr>
          <w:b/>
          <w:sz w:val="28"/>
          <w:szCs w:val="28"/>
        </w:rPr>
      </w:pPr>
      <w:r w:rsidRPr="00483C1F">
        <w:rPr>
          <w:b/>
          <w:sz w:val="28"/>
          <w:szCs w:val="28"/>
        </w:rPr>
        <w:t>25. Государственная программа</w:t>
      </w:r>
      <w:r>
        <w:rPr>
          <w:b/>
          <w:sz w:val="28"/>
          <w:szCs w:val="28"/>
        </w:rPr>
        <w:t xml:space="preserve"> Магаданской области</w:t>
      </w:r>
      <w:r w:rsidRPr="00483C1F">
        <w:rPr>
          <w:b/>
          <w:sz w:val="28"/>
          <w:szCs w:val="28"/>
        </w:rPr>
        <w:t xml:space="preserve">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Pr>
          <w:b/>
          <w:sz w:val="28"/>
          <w:szCs w:val="28"/>
        </w:rPr>
        <w:t>»</w:t>
      </w:r>
      <w:r w:rsidRPr="00483C1F">
        <w:rPr>
          <w:b/>
          <w:sz w:val="28"/>
          <w:szCs w:val="28"/>
        </w:rPr>
        <w:t xml:space="preserve"> на 2014-2017 годы» </w:t>
      </w:r>
    </w:p>
    <w:p w:rsidR="002152FB" w:rsidRPr="00483C1F" w:rsidRDefault="002152FB" w:rsidP="002152FB">
      <w:pPr>
        <w:ind w:firstLine="708"/>
        <w:jc w:val="both"/>
        <w:rPr>
          <w:bCs/>
          <w:color w:val="000000"/>
          <w:sz w:val="28"/>
          <w:szCs w:val="28"/>
        </w:rPr>
      </w:pPr>
      <w:r w:rsidRPr="00483C1F">
        <w:rPr>
          <w:sz w:val="28"/>
          <w:szCs w:val="28"/>
        </w:rPr>
        <w:t xml:space="preserve">Целью и задачами </w:t>
      </w:r>
      <w:r w:rsidRPr="00483C1F">
        <w:rPr>
          <w:bCs/>
          <w:color w:val="000000"/>
          <w:sz w:val="28"/>
          <w:szCs w:val="28"/>
        </w:rPr>
        <w:t xml:space="preserve">Государственной программы </w:t>
      </w:r>
      <w:r w:rsidRPr="00483C1F">
        <w:rPr>
          <w:sz w:val="28"/>
          <w:szCs w:val="28"/>
        </w:rPr>
        <w:t>«Сохранение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sidR="00A171D2">
        <w:rPr>
          <w:sz w:val="28"/>
          <w:szCs w:val="28"/>
        </w:rPr>
        <w:t>»</w:t>
      </w:r>
      <w:r w:rsidRPr="00483C1F">
        <w:rPr>
          <w:sz w:val="28"/>
          <w:szCs w:val="28"/>
        </w:rPr>
        <w:t xml:space="preserve"> на 2014-2017 годы» </w:t>
      </w:r>
      <w:r w:rsidRPr="00483C1F">
        <w:rPr>
          <w:bCs/>
          <w:color w:val="000000"/>
          <w:sz w:val="28"/>
          <w:szCs w:val="28"/>
        </w:rPr>
        <w:t>явля</w:t>
      </w:r>
      <w:r>
        <w:rPr>
          <w:bCs/>
          <w:color w:val="000000"/>
          <w:sz w:val="28"/>
          <w:szCs w:val="28"/>
        </w:rPr>
        <w:t>ю</w:t>
      </w:r>
      <w:r w:rsidRPr="00483C1F">
        <w:rPr>
          <w:bCs/>
          <w:color w:val="000000"/>
          <w:sz w:val="28"/>
          <w:szCs w:val="28"/>
        </w:rPr>
        <w:t>тся:</w:t>
      </w:r>
    </w:p>
    <w:p w:rsidR="002152FB" w:rsidRPr="00483C1F" w:rsidRDefault="002152FB" w:rsidP="002152FB">
      <w:pPr>
        <w:ind w:firstLine="708"/>
        <w:jc w:val="both"/>
        <w:rPr>
          <w:sz w:val="28"/>
          <w:szCs w:val="28"/>
        </w:rPr>
      </w:pPr>
      <w:r w:rsidRPr="00483C1F">
        <w:rPr>
          <w:bCs/>
          <w:color w:val="000000"/>
          <w:sz w:val="28"/>
          <w:szCs w:val="28"/>
        </w:rPr>
        <w:t>-</w:t>
      </w:r>
      <w:r w:rsidRPr="00483C1F">
        <w:rPr>
          <w:sz w:val="28"/>
          <w:szCs w:val="28"/>
        </w:rPr>
        <w:t xml:space="preserve"> сохранение и воспроизводство объектов животного мира;</w:t>
      </w:r>
    </w:p>
    <w:p w:rsidR="002152FB" w:rsidRPr="00483C1F" w:rsidRDefault="002152FB" w:rsidP="002152FB">
      <w:pPr>
        <w:ind w:firstLine="708"/>
        <w:jc w:val="both"/>
        <w:rPr>
          <w:sz w:val="28"/>
          <w:szCs w:val="28"/>
        </w:rPr>
      </w:pPr>
      <w:r w:rsidRPr="00483C1F">
        <w:rPr>
          <w:sz w:val="28"/>
          <w:szCs w:val="28"/>
        </w:rPr>
        <w:t>- сохранение среды обитания объектов животного мира;</w:t>
      </w:r>
    </w:p>
    <w:p w:rsidR="002152FB" w:rsidRPr="00483C1F" w:rsidRDefault="002152FB" w:rsidP="002152FB">
      <w:pPr>
        <w:ind w:firstLine="708"/>
        <w:jc w:val="both"/>
        <w:rPr>
          <w:sz w:val="28"/>
          <w:szCs w:val="28"/>
        </w:rPr>
      </w:pPr>
      <w:r w:rsidRPr="00483C1F">
        <w:rPr>
          <w:sz w:val="28"/>
          <w:szCs w:val="28"/>
        </w:rPr>
        <w:t>-обеспечение охраны и совершенствования использования особо охраняемых природных территорий регионального значения;</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создание оптимальных условий для сохранения, восстановления и увеличения численности объектов животного мира;</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создание оптимальных условий для организации воспроизводства объектов животного мира;</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борьба с эпизоотиями опасными для человека;</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улучшение качества и полноты государственного мониторинга состояния объектов животного мира и среды их обитания;</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повышение эффективности по выявлению и пресечению незаконной добычи объектов животного мира;</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совершенствование системы охраны объектов животного мира и среды их обитания на особо охраняемых природных территориях регионального значения;</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xml:space="preserve">- усиление надзорной деятельности по выявлению и пресечению нарушений физическими и юридическими лицами законодательства в </w:t>
      </w:r>
      <w:r w:rsidRPr="00483C1F">
        <w:rPr>
          <w:sz w:val="28"/>
          <w:szCs w:val="28"/>
        </w:rPr>
        <w:lastRenderedPageBreak/>
        <w:t>области использования животного мира;</w:t>
      </w:r>
    </w:p>
    <w:p w:rsidR="002152FB" w:rsidRPr="00483C1F" w:rsidRDefault="002152FB" w:rsidP="002152FB">
      <w:pPr>
        <w:widowControl w:val="0"/>
        <w:autoSpaceDE w:val="0"/>
        <w:autoSpaceDN w:val="0"/>
        <w:adjustRightInd w:val="0"/>
        <w:ind w:firstLine="708"/>
        <w:jc w:val="both"/>
        <w:rPr>
          <w:sz w:val="28"/>
          <w:szCs w:val="28"/>
        </w:rPr>
      </w:pPr>
      <w:r w:rsidRPr="00483C1F">
        <w:rPr>
          <w:sz w:val="28"/>
          <w:szCs w:val="28"/>
        </w:rPr>
        <w:t>- усовершенствование нормативно-правовой базы в части выдачи разрешений на добычу объектов животного мира;</w:t>
      </w:r>
    </w:p>
    <w:p w:rsidR="002152FB" w:rsidRPr="00483C1F" w:rsidRDefault="002152FB" w:rsidP="002152FB">
      <w:pPr>
        <w:ind w:firstLine="708"/>
        <w:jc w:val="both"/>
        <w:rPr>
          <w:sz w:val="28"/>
          <w:szCs w:val="28"/>
        </w:rPr>
      </w:pPr>
      <w:r w:rsidRPr="00483C1F">
        <w:rPr>
          <w:sz w:val="28"/>
          <w:szCs w:val="28"/>
        </w:rPr>
        <w:t>-укрепление территориальных подразделений органов государственного надзора в области охраны и использования объектов животного мира, в том числе охотничьего надзора;</w:t>
      </w:r>
    </w:p>
    <w:p w:rsidR="002152FB" w:rsidRPr="00483C1F" w:rsidRDefault="002152FB" w:rsidP="002152FB">
      <w:pPr>
        <w:ind w:firstLine="708"/>
        <w:jc w:val="both"/>
        <w:rPr>
          <w:bCs/>
          <w:color w:val="000000"/>
          <w:sz w:val="28"/>
          <w:szCs w:val="28"/>
        </w:rPr>
      </w:pPr>
      <w:r w:rsidRPr="00483C1F">
        <w:rPr>
          <w:sz w:val="28"/>
          <w:szCs w:val="28"/>
        </w:rPr>
        <w:t>- проведение территориального охотустройства Магаданской области.</w:t>
      </w:r>
    </w:p>
    <w:p w:rsidR="002152FB" w:rsidRPr="00483C1F" w:rsidRDefault="002152FB" w:rsidP="002152FB">
      <w:pPr>
        <w:ind w:firstLine="708"/>
        <w:jc w:val="both"/>
        <w:rPr>
          <w:sz w:val="28"/>
          <w:szCs w:val="28"/>
        </w:rPr>
      </w:pPr>
      <w:r w:rsidRPr="00483C1F">
        <w:rPr>
          <w:sz w:val="28"/>
          <w:szCs w:val="28"/>
        </w:rPr>
        <w:t>Ответственным исполнителем данной программы является Департамент по охране и надзору за использованием объектов животного мира и среды их обитания Магаданской области, соисполнители и участники данной программы не предусмотрены.</w:t>
      </w:r>
    </w:p>
    <w:p w:rsidR="002152FB" w:rsidRPr="00483C1F" w:rsidRDefault="002152FB" w:rsidP="002152FB">
      <w:pPr>
        <w:ind w:firstLine="708"/>
        <w:jc w:val="both"/>
        <w:rPr>
          <w:sz w:val="28"/>
          <w:szCs w:val="28"/>
        </w:rPr>
      </w:pPr>
      <w:r w:rsidRPr="00483C1F">
        <w:rPr>
          <w:sz w:val="28"/>
          <w:szCs w:val="28"/>
        </w:rPr>
        <w:t>Данные о реализации государственной программы «Развитие здравоохранения Магаданской области» на 2014-2020 годы» представлены в таблице 1.</w:t>
      </w:r>
    </w:p>
    <w:p w:rsidR="002152FB" w:rsidRPr="00483C1F" w:rsidRDefault="002152FB" w:rsidP="002152FB">
      <w:pPr>
        <w:spacing w:line="276" w:lineRule="auto"/>
        <w:jc w:val="right"/>
        <w:rPr>
          <w:sz w:val="28"/>
          <w:szCs w:val="28"/>
        </w:rPr>
      </w:pPr>
      <w:r w:rsidRPr="00483C1F">
        <w:rPr>
          <w:sz w:val="28"/>
          <w:szCs w:val="28"/>
        </w:rPr>
        <w:t>тыс. руб.</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91"/>
        <w:gridCol w:w="1717"/>
        <w:gridCol w:w="846"/>
      </w:tblGrid>
      <w:tr w:rsidR="002152FB" w:rsidRPr="00A171D2" w:rsidTr="00247B19">
        <w:trPr>
          <w:trHeight w:val="458"/>
          <w:tblHeader/>
        </w:trPr>
        <w:tc>
          <w:tcPr>
            <w:tcW w:w="5240" w:type="dxa"/>
            <w:shd w:val="clear" w:color="auto" w:fill="auto"/>
          </w:tcPr>
          <w:p w:rsidR="002152FB" w:rsidRPr="00A171D2" w:rsidRDefault="002152FB" w:rsidP="00A929B1">
            <w:pPr>
              <w:spacing w:line="276" w:lineRule="auto"/>
              <w:jc w:val="center"/>
              <w:rPr>
                <w:b/>
                <w:bCs/>
                <w:color w:val="000000"/>
                <w:szCs w:val="24"/>
              </w:rPr>
            </w:pPr>
            <w:r w:rsidRPr="00A171D2">
              <w:rPr>
                <w:b/>
                <w:bCs/>
                <w:color w:val="000000"/>
                <w:szCs w:val="24"/>
              </w:rPr>
              <w:t>Наименование государственной программы, подпрограммы</w:t>
            </w:r>
          </w:p>
        </w:tc>
        <w:tc>
          <w:tcPr>
            <w:tcW w:w="1891" w:type="dxa"/>
            <w:shd w:val="clear" w:color="auto" w:fill="auto"/>
          </w:tcPr>
          <w:p w:rsidR="002152FB" w:rsidRPr="00A171D2" w:rsidRDefault="002152FB" w:rsidP="00247B19">
            <w:pPr>
              <w:spacing w:line="276" w:lineRule="auto"/>
              <w:jc w:val="center"/>
              <w:rPr>
                <w:b/>
                <w:bCs/>
                <w:color w:val="000000"/>
                <w:szCs w:val="24"/>
              </w:rPr>
            </w:pPr>
            <w:r w:rsidRPr="00A171D2">
              <w:rPr>
                <w:b/>
                <w:bCs/>
                <w:color w:val="000000"/>
                <w:szCs w:val="24"/>
              </w:rPr>
              <w:t>Бюджет</w:t>
            </w:r>
          </w:p>
        </w:tc>
        <w:tc>
          <w:tcPr>
            <w:tcW w:w="1717" w:type="dxa"/>
            <w:shd w:val="clear" w:color="auto" w:fill="auto"/>
          </w:tcPr>
          <w:p w:rsidR="002152FB" w:rsidRPr="00A171D2" w:rsidRDefault="002152FB" w:rsidP="00247B19">
            <w:pPr>
              <w:spacing w:line="276" w:lineRule="auto"/>
              <w:jc w:val="center"/>
              <w:rPr>
                <w:b/>
                <w:bCs/>
                <w:color w:val="000000"/>
                <w:szCs w:val="24"/>
              </w:rPr>
            </w:pPr>
            <w:r w:rsidRPr="00A171D2">
              <w:rPr>
                <w:b/>
                <w:bCs/>
                <w:color w:val="000000"/>
                <w:szCs w:val="24"/>
              </w:rPr>
              <w:t>Кассовое исполнение</w:t>
            </w:r>
          </w:p>
        </w:tc>
        <w:tc>
          <w:tcPr>
            <w:tcW w:w="846" w:type="dxa"/>
            <w:shd w:val="clear" w:color="auto" w:fill="auto"/>
          </w:tcPr>
          <w:p w:rsidR="002152FB" w:rsidRPr="00A171D2" w:rsidRDefault="002152FB" w:rsidP="00247B19">
            <w:pPr>
              <w:spacing w:line="276" w:lineRule="auto"/>
              <w:jc w:val="center"/>
              <w:rPr>
                <w:b/>
                <w:bCs/>
                <w:color w:val="000000"/>
                <w:szCs w:val="24"/>
              </w:rPr>
            </w:pPr>
            <w:r w:rsidRPr="00A171D2">
              <w:rPr>
                <w:b/>
                <w:bCs/>
                <w:color w:val="000000"/>
                <w:szCs w:val="24"/>
              </w:rPr>
              <w:t>% исп.</w:t>
            </w:r>
          </w:p>
        </w:tc>
      </w:tr>
      <w:tr w:rsidR="002152FB" w:rsidRPr="00A171D2" w:rsidTr="00247B19">
        <w:trPr>
          <w:trHeight w:val="501"/>
        </w:trPr>
        <w:tc>
          <w:tcPr>
            <w:tcW w:w="5240" w:type="dxa"/>
            <w:shd w:val="clear" w:color="auto" w:fill="auto"/>
            <w:hideMark/>
          </w:tcPr>
          <w:p w:rsidR="002152FB" w:rsidRPr="00A171D2" w:rsidRDefault="002152FB" w:rsidP="00247B19">
            <w:pPr>
              <w:jc w:val="both"/>
              <w:rPr>
                <w:b/>
                <w:bCs/>
                <w:color w:val="000000"/>
                <w:szCs w:val="24"/>
              </w:rPr>
            </w:pPr>
            <w:r w:rsidRPr="00A171D2">
              <w:rPr>
                <w:b/>
                <w:bCs/>
                <w:color w:val="000000"/>
                <w:szCs w:val="24"/>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 на 2014-2020 годы»</w:t>
            </w:r>
          </w:p>
        </w:tc>
        <w:tc>
          <w:tcPr>
            <w:tcW w:w="1891" w:type="dxa"/>
            <w:shd w:val="clear" w:color="auto" w:fill="auto"/>
            <w:hideMark/>
          </w:tcPr>
          <w:p w:rsidR="002152FB" w:rsidRPr="00A171D2" w:rsidRDefault="002152FB" w:rsidP="00247B19">
            <w:pPr>
              <w:jc w:val="center"/>
              <w:rPr>
                <w:b/>
                <w:bCs/>
                <w:color w:val="000000"/>
                <w:szCs w:val="24"/>
              </w:rPr>
            </w:pPr>
            <w:r w:rsidRPr="00A171D2">
              <w:rPr>
                <w:b/>
                <w:bCs/>
                <w:color w:val="000000"/>
                <w:szCs w:val="24"/>
              </w:rPr>
              <w:t>49 894,8</w:t>
            </w:r>
          </w:p>
          <w:p w:rsidR="002152FB" w:rsidRPr="00A171D2" w:rsidRDefault="002152FB" w:rsidP="00247B19">
            <w:pPr>
              <w:jc w:val="center"/>
              <w:rPr>
                <w:b/>
                <w:bCs/>
                <w:color w:val="000000"/>
                <w:szCs w:val="24"/>
              </w:rPr>
            </w:pPr>
          </w:p>
        </w:tc>
        <w:tc>
          <w:tcPr>
            <w:tcW w:w="1717" w:type="dxa"/>
            <w:shd w:val="clear" w:color="auto" w:fill="auto"/>
            <w:hideMark/>
          </w:tcPr>
          <w:p w:rsidR="002152FB" w:rsidRPr="00A171D2" w:rsidRDefault="002152FB" w:rsidP="00247B19">
            <w:pPr>
              <w:jc w:val="center"/>
              <w:rPr>
                <w:b/>
                <w:bCs/>
                <w:color w:val="000000"/>
                <w:szCs w:val="24"/>
              </w:rPr>
            </w:pPr>
            <w:r w:rsidRPr="00A171D2">
              <w:rPr>
                <w:b/>
                <w:bCs/>
                <w:color w:val="000000"/>
                <w:szCs w:val="24"/>
              </w:rPr>
              <w:t>48 423,9</w:t>
            </w:r>
          </w:p>
        </w:tc>
        <w:tc>
          <w:tcPr>
            <w:tcW w:w="846" w:type="dxa"/>
            <w:shd w:val="clear" w:color="auto" w:fill="auto"/>
            <w:hideMark/>
          </w:tcPr>
          <w:p w:rsidR="002152FB" w:rsidRPr="00A171D2" w:rsidRDefault="002152FB" w:rsidP="00247B19">
            <w:pPr>
              <w:jc w:val="center"/>
              <w:rPr>
                <w:b/>
                <w:bCs/>
                <w:color w:val="000000"/>
                <w:szCs w:val="24"/>
              </w:rPr>
            </w:pPr>
            <w:r w:rsidRPr="00A171D2">
              <w:rPr>
                <w:b/>
                <w:bCs/>
                <w:color w:val="000000"/>
                <w:szCs w:val="24"/>
              </w:rPr>
              <w:t>97,1</w:t>
            </w:r>
          </w:p>
        </w:tc>
      </w:tr>
      <w:tr w:rsidR="002152FB" w:rsidRPr="00A171D2" w:rsidTr="00A171D2">
        <w:trPr>
          <w:trHeight w:val="901"/>
        </w:trPr>
        <w:tc>
          <w:tcPr>
            <w:tcW w:w="5240" w:type="dxa"/>
            <w:shd w:val="clear" w:color="auto" w:fill="auto"/>
          </w:tcPr>
          <w:p w:rsidR="002152FB" w:rsidRPr="00A171D2" w:rsidRDefault="002152FB" w:rsidP="00247B19">
            <w:pPr>
              <w:jc w:val="both"/>
              <w:rPr>
                <w:bCs/>
                <w:color w:val="000000"/>
                <w:szCs w:val="24"/>
              </w:rPr>
            </w:pPr>
            <w:r w:rsidRPr="00A171D2">
              <w:rPr>
                <w:i/>
                <w:szCs w:val="24"/>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2152FB" w:rsidRPr="00A171D2" w:rsidRDefault="002152FB" w:rsidP="00247B19">
            <w:pPr>
              <w:jc w:val="center"/>
              <w:rPr>
                <w:bCs/>
                <w:i/>
                <w:color w:val="000000"/>
                <w:szCs w:val="24"/>
              </w:rPr>
            </w:pPr>
            <w:r w:rsidRPr="00A171D2">
              <w:rPr>
                <w:bCs/>
                <w:i/>
                <w:color w:val="000000"/>
                <w:szCs w:val="24"/>
              </w:rPr>
              <w:t>49 894,8</w:t>
            </w:r>
          </w:p>
          <w:p w:rsidR="002152FB" w:rsidRPr="00A171D2" w:rsidRDefault="002152FB" w:rsidP="00247B19">
            <w:pPr>
              <w:jc w:val="center"/>
              <w:rPr>
                <w:bCs/>
                <w:i/>
                <w:color w:val="000000"/>
                <w:szCs w:val="24"/>
              </w:rPr>
            </w:pPr>
          </w:p>
        </w:tc>
        <w:tc>
          <w:tcPr>
            <w:tcW w:w="1717" w:type="dxa"/>
            <w:shd w:val="clear" w:color="auto" w:fill="auto"/>
          </w:tcPr>
          <w:p w:rsidR="002152FB" w:rsidRPr="00A171D2" w:rsidRDefault="002152FB" w:rsidP="00247B19">
            <w:pPr>
              <w:jc w:val="center"/>
              <w:rPr>
                <w:bCs/>
                <w:i/>
                <w:color w:val="000000"/>
                <w:szCs w:val="24"/>
              </w:rPr>
            </w:pPr>
            <w:r w:rsidRPr="00A171D2">
              <w:rPr>
                <w:bCs/>
                <w:i/>
                <w:color w:val="000000"/>
                <w:szCs w:val="24"/>
              </w:rPr>
              <w:t>48 423,9</w:t>
            </w:r>
          </w:p>
        </w:tc>
        <w:tc>
          <w:tcPr>
            <w:tcW w:w="846" w:type="dxa"/>
            <w:shd w:val="clear" w:color="auto" w:fill="auto"/>
          </w:tcPr>
          <w:p w:rsidR="002152FB" w:rsidRPr="00A171D2" w:rsidRDefault="002152FB" w:rsidP="00247B19">
            <w:pPr>
              <w:jc w:val="center"/>
              <w:rPr>
                <w:bCs/>
                <w:i/>
                <w:color w:val="000000"/>
                <w:szCs w:val="24"/>
              </w:rPr>
            </w:pPr>
            <w:r w:rsidRPr="00A171D2">
              <w:rPr>
                <w:bCs/>
                <w:i/>
                <w:color w:val="000000"/>
                <w:szCs w:val="24"/>
              </w:rPr>
              <w:t>97,1</w:t>
            </w:r>
          </w:p>
        </w:tc>
      </w:tr>
      <w:tr w:rsidR="002152FB" w:rsidRPr="00A171D2" w:rsidTr="00247B19">
        <w:trPr>
          <w:trHeight w:val="705"/>
        </w:trPr>
        <w:tc>
          <w:tcPr>
            <w:tcW w:w="5240" w:type="dxa"/>
            <w:shd w:val="clear" w:color="auto" w:fill="auto"/>
            <w:hideMark/>
          </w:tcPr>
          <w:p w:rsidR="002152FB" w:rsidRPr="00A171D2" w:rsidRDefault="002152FB" w:rsidP="00247B19">
            <w:pPr>
              <w:jc w:val="both"/>
              <w:rPr>
                <w:color w:val="000000"/>
                <w:szCs w:val="24"/>
              </w:rPr>
            </w:pPr>
            <w:r w:rsidRPr="00A171D2">
              <w:rPr>
                <w:color w:val="000000"/>
                <w:szCs w:val="24"/>
              </w:rPr>
              <w:t>Подпрограмма «Совершенствование развития и охраны особо охраняемых природных территорий регионального значения» на 2014-2020 годы»</w:t>
            </w:r>
          </w:p>
        </w:tc>
        <w:tc>
          <w:tcPr>
            <w:tcW w:w="1891" w:type="dxa"/>
            <w:shd w:val="clear" w:color="auto" w:fill="auto"/>
            <w:hideMark/>
          </w:tcPr>
          <w:p w:rsidR="002152FB" w:rsidRPr="00A171D2" w:rsidRDefault="002152FB" w:rsidP="00247B19">
            <w:pPr>
              <w:jc w:val="center"/>
              <w:rPr>
                <w:color w:val="000000"/>
                <w:szCs w:val="24"/>
              </w:rPr>
            </w:pPr>
            <w:r w:rsidRPr="00A171D2">
              <w:rPr>
                <w:color w:val="000000"/>
                <w:szCs w:val="24"/>
              </w:rPr>
              <w:t>18 947,3</w:t>
            </w:r>
          </w:p>
        </w:tc>
        <w:tc>
          <w:tcPr>
            <w:tcW w:w="1717" w:type="dxa"/>
            <w:shd w:val="clear" w:color="auto" w:fill="auto"/>
            <w:hideMark/>
          </w:tcPr>
          <w:p w:rsidR="002152FB" w:rsidRPr="00A171D2" w:rsidRDefault="002152FB" w:rsidP="00247B19">
            <w:pPr>
              <w:jc w:val="center"/>
              <w:rPr>
                <w:szCs w:val="24"/>
              </w:rPr>
            </w:pPr>
            <w:r w:rsidRPr="00A171D2">
              <w:rPr>
                <w:szCs w:val="24"/>
              </w:rPr>
              <w:t>17 476,7</w:t>
            </w:r>
          </w:p>
        </w:tc>
        <w:tc>
          <w:tcPr>
            <w:tcW w:w="846" w:type="dxa"/>
            <w:shd w:val="clear" w:color="auto" w:fill="auto"/>
            <w:hideMark/>
          </w:tcPr>
          <w:p w:rsidR="002152FB" w:rsidRPr="00A171D2" w:rsidRDefault="002152FB" w:rsidP="00247B19">
            <w:pPr>
              <w:jc w:val="center"/>
              <w:rPr>
                <w:color w:val="000000"/>
                <w:szCs w:val="24"/>
              </w:rPr>
            </w:pPr>
            <w:r w:rsidRPr="00A171D2">
              <w:rPr>
                <w:color w:val="000000"/>
                <w:szCs w:val="24"/>
              </w:rPr>
              <w:t>92,2</w:t>
            </w:r>
          </w:p>
        </w:tc>
      </w:tr>
      <w:tr w:rsidR="002152FB" w:rsidRPr="00A171D2" w:rsidTr="00A171D2">
        <w:trPr>
          <w:trHeight w:val="858"/>
        </w:trPr>
        <w:tc>
          <w:tcPr>
            <w:tcW w:w="5240" w:type="dxa"/>
            <w:shd w:val="clear" w:color="auto" w:fill="auto"/>
          </w:tcPr>
          <w:p w:rsidR="002152FB" w:rsidRPr="00A171D2" w:rsidRDefault="002152FB" w:rsidP="00247B19">
            <w:pPr>
              <w:jc w:val="both"/>
              <w:rPr>
                <w:color w:val="000000"/>
                <w:szCs w:val="24"/>
              </w:rPr>
            </w:pPr>
            <w:r w:rsidRPr="00A171D2">
              <w:rPr>
                <w:i/>
                <w:szCs w:val="24"/>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2152FB" w:rsidRPr="00A171D2" w:rsidRDefault="002152FB" w:rsidP="00247B19">
            <w:pPr>
              <w:jc w:val="center"/>
              <w:rPr>
                <w:i/>
                <w:color w:val="000000"/>
                <w:szCs w:val="24"/>
              </w:rPr>
            </w:pPr>
            <w:r w:rsidRPr="00A171D2">
              <w:rPr>
                <w:i/>
                <w:color w:val="000000"/>
                <w:szCs w:val="24"/>
              </w:rPr>
              <w:t>18 947,3</w:t>
            </w:r>
          </w:p>
        </w:tc>
        <w:tc>
          <w:tcPr>
            <w:tcW w:w="1717" w:type="dxa"/>
            <w:shd w:val="clear" w:color="auto" w:fill="auto"/>
          </w:tcPr>
          <w:p w:rsidR="002152FB" w:rsidRPr="00A171D2" w:rsidRDefault="002152FB" w:rsidP="00247B19">
            <w:pPr>
              <w:jc w:val="center"/>
              <w:rPr>
                <w:i/>
                <w:szCs w:val="24"/>
              </w:rPr>
            </w:pPr>
            <w:r w:rsidRPr="00A171D2">
              <w:rPr>
                <w:i/>
                <w:szCs w:val="24"/>
              </w:rPr>
              <w:t>17 476,7</w:t>
            </w:r>
          </w:p>
        </w:tc>
        <w:tc>
          <w:tcPr>
            <w:tcW w:w="846" w:type="dxa"/>
            <w:shd w:val="clear" w:color="auto" w:fill="auto"/>
          </w:tcPr>
          <w:p w:rsidR="002152FB" w:rsidRPr="00A171D2" w:rsidRDefault="002152FB" w:rsidP="00247B19">
            <w:pPr>
              <w:jc w:val="center"/>
              <w:rPr>
                <w:i/>
                <w:color w:val="000000"/>
                <w:szCs w:val="24"/>
              </w:rPr>
            </w:pPr>
            <w:r w:rsidRPr="00A171D2">
              <w:rPr>
                <w:i/>
                <w:color w:val="000000"/>
                <w:szCs w:val="24"/>
              </w:rPr>
              <w:t>92,2</w:t>
            </w:r>
          </w:p>
        </w:tc>
      </w:tr>
      <w:tr w:rsidR="002152FB" w:rsidRPr="00A171D2" w:rsidTr="00247B19">
        <w:trPr>
          <w:trHeight w:val="990"/>
        </w:trPr>
        <w:tc>
          <w:tcPr>
            <w:tcW w:w="5240" w:type="dxa"/>
            <w:shd w:val="clear" w:color="auto" w:fill="auto"/>
            <w:hideMark/>
          </w:tcPr>
          <w:p w:rsidR="002152FB" w:rsidRPr="00A171D2" w:rsidRDefault="002152FB" w:rsidP="00247B19">
            <w:pPr>
              <w:jc w:val="both"/>
              <w:rPr>
                <w:color w:val="000000"/>
                <w:szCs w:val="24"/>
              </w:rPr>
            </w:pPr>
            <w:r w:rsidRPr="00A171D2">
              <w:rPr>
                <w:color w:val="000000"/>
                <w:szCs w:val="24"/>
              </w:rPr>
              <w:t>Подпрограмма "Охрана и использование объектов животного мира на территории Магаданской области" на 2014-2020 годы"</w:t>
            </w:r>
          </w:p>
        </w:tc>
        <w:tc>
          <w:tcPr>
            <w:tcW w:w="1891" w:type="dxa"/>
            <w:shd w:val="clear" w:color="auto" w:fill="auto"/>
            <w:hideMark/>
          </w:tcPr>
          <w:p w:rsidR="002152FB" w:rsidRPr="00A171D2" w:rsidRDefault="002152FB" w:rsidP="00247B19">
            <w:pPr>
              <w:jc w:val="center"/>
              <w:rPr>
                <w:szCs w:val="24"/>
              </w:rPr>
            </w:pPr>
            <w:r w:rsidRPr="00A171D2">
              <w:rPr>
                <w:szCs w:val="24"/>
              </w:rPr>
              <w:t>30 947,5</w:t>
            </w:r>
          </w:p>
        </w:tc>
        <w:tc>
          <w:tcPr>
            <w:tcW w:w="1717" w:type="dxa"/>
            <w:shd w:val="clear" w:color="auto" w:fill="auto"/>
            <w:hideMark/>
          </w:tcPr>
          <w:p w:rsidR="002152FB" w:rsidRPr="00A171D2" w:rsidRDefault="002152FB" w:rsidP="00247B19">
            <w:pPr>
              <w:jc w:val="center"/>
              <w:rPr>
                <w:szCs w:val="24"/>
              </w:rPr>
            </w:pPr>
            <w:r w:rsidRPr="00A171D2">
              <w:rPr>
                <w:szCs w:val="24"/>
              </w:rPr>
              <w:t>30 947,2</w:t>
            </w:r>
          </w:p>
        </w:tc>
        <w:tc>
          <w:tcPr>
            <w:tcW w:w="846" w:type="dxa"/>
            <w:shd w:val="clear" w:color="auto" w:fill="auto"/>
            <w:hideMark/>
          </w:tcPr>
          <w:p w:rsidR="002152FB" w:rsidRPr="00A171D2" w:rsidRDefault="002152FB" w:rsidP="00247B19">
            <w:pPr>
              <w:jc w:val="center"/>
              <w:rPr>
                <w:color w:val="000000"/>
                <w:szCs w:val="24"/>
              </w:rPr>
            </w:pPr>
            <w:r w:rsidRPr="00A171D2">
              <w:rPr>
                <w:color w:val="000000"/>
                <w:szCs w:val="24"/>
              </w:rPr>
              <w:t>100,0</w:t>
            </w:r>
          </w:p>
        </w:tc>
      </w:tr>
      <w:tr w:rsidR="002152FB" w:rsidRPr="00A171D2" w:rsidTr="00247B19">
        <w:trPr>
          <w:trHeight w:val="705"/>
        </w:trPr>
        <w:tc>
          <w:tcPr>
            <w:tcW w:w="5240" w:type="dxa"/>
            <w:shd w:val="clear" w:color="auto" w:fill="auto"/>
          </w:tcPr>
          <w:p w:rsidR="002152FB" w:rsidRPr="00A171D2" w:rsidRDefault="002152FB" w:rsidP="00247B19">
            <w:pPr>
              <w:jc w:val="both"/>
              <w:rPr>
                <w:color w:val="000000"/>
                <w:szCs w:val="24"/>
              </w:rPr>
            </w:pPr>
            <w:r w:rsidRPr="00A171D2">
              <w:rPr>
                <w:i/>
                <w:szCs w:val="24"/>
              </w:rPr>
              <w:t>Департамент по охране и надзору за использованием объектов животного мира и среды их обитания Магаданской области.</w:t>
            </w:r>
          </w:p>
        </w:tc>
        <w:tc>
          <w:tcPr>
            <w:tcW w:w="1891" w:type="dxa"/>
            <w:shd w:val="clear" w:color="auto" w:fill="auto"/>
          </w:tcPr>
          <w:p w:rsidR="002152FB" w:rsidRPr="00A171D2" w:rsidRDefault="002152FB" w:rsidP="00247B19">
            <w:pPr>
              <w:jc w:val="center"/>
              <w:rPr>
                <w:i/>
                <w:szCs w:val="24"/>
              </w:rPr>
            </w:pPr>
            <w:r w:rsidRPr="00A171D2">
              <w:rPr>
                <w:i/>
                <w:szCs w:val="24"/>
              </w:rPr>
              <w:t>30 947,5</w:t>
            </w:r>
          </w:p>
        </w:tc>
        <w:tc>
          <w:tcPr>
            <w:tcW w:w="1717" w:type="dxa"/>
            <w:shd w:val="clear" w:color="auto" w:fill="auto"/>
          </w:tcPr>
          <w:p w:rsidR="002152FB" w:rsidRPr="00A171D2" w:rsidRDefault="002152FB" w:rsidP="00247B19">
            <w:pPr>
              <w:jc w:val="center"/>
              <w:rPr>
                <w:i/>
                <w:szCs w:val="24"/>
              </w:rPr>
            </w:pPr>
            <w:r w:rsidRPr="00A171D2">
              <w:rPr>
                <w:i/>
                <w:szCs w:val="24"/>
              </w:rPr>
              <w:t>30 947,2</w:t>
            </w:r>
          </w:p>
        </w:tc>
        <w:tc>
          <w:tcPr>
            <w:tcW w:w="846" w:type="dxa"/>
            <w:shd w:val="clear" w:color="auto" w:fill="auto"/>
          </w:tcPr>
          <w:p w:rsidR="002152FB" w:rsidRPr="00A171D2" w:rsidRDefault="002152FB" w:rsidP="00247B19">
            <w:pPr>
              <w:jc w:val="center"/>
              <w:rPr>
                <w:i/>
                <w:color w:val="000000"/>
                <w:szCs w:val="24"/>
              </w:rPr>
            </w:pPr>
            <w:r w:rsidRPr="00A171D2">
              <w:rPr>
                <w:i/>
                <w:color w:val="000000"/>
                <w:szCs w:val="24"/>
              </w:rPr>
              <w:t>100,0</w:t>
            </w:r>
          </w:p>
        </w:tc>
      </w:tr>
    </w:tbl>
    <w:p w:rsidR="002152FB" w:rsidRPr="00483C1F" w:rsidRDefault="002152FB" w:rsidP="002152FB">
      <w:pPr>
        <w:ind w:firstLine="720"/>
        <w:jc w:val="both"/>
        <w:rPr>
          <w:sz w:val="28"/>
          <w:szCs w:val="28"/>
        </w:rPr>
      </w:pPr>
    </w:p>
    <w:p w:rsidR="002152FB" w:rsidRPr="00483C1F" w:rsidRDefault="002152FB" w:rsidP="000C4D07">
      <w:pPr>
        <w:spacing w:beforeLines="26" w:before="62" w:afterLines="26" w:after="62"/>
        <w:ind w:firstLine="708"/>
        <w:jc w:val="both"/>
        <w:rPr>
          <w:sz w:val="28"/>
          <w:szCs w:val="28"/>
        </w:rPr>
      </w:pPr>
      <w:r w:rsidRPr="00483C1F">
        <w:rPr>
          <w:sz w:val="28"/>
          <w:szCs w:val="28"/>
        </w:rPr>
        <w:t>Анализируя результаты работы Департамента за 2017 год необходимо отметить, что за прошедший период выполнены все запланированные мероприятия, в том числе основные:</w:t>
      </w:r>
    </w:p>
    <w:p w:rsidR="002152FB" w:rsidRPr="00483C1F" w:rsidRDefault="002152FB" w:rsidP="000C4D07">
      <w:pPr>
        <w:numPr>
          <w:ilvl w:val="0"/>
          <w:numId w:val="14"/>
        </w:numPr>
        <w:spacing w:beforeLines="26" w:before="62" w:afterLines="26" w:after="62"/>
        <w:jc w:val="both"/>
        <w:rPr>
          <w:sz w:val="28"/>
          <w:szCs w:val="28"/>
        </w:rPr>
      </w:pPr>
      <w:r w:rsidRPr="00483C1F">
        <w:rPr>
          <w:sz w:val="28"/>
          <w:szCs w:val="28"/>
        </w:rPr>
        <w:t>проведены мероприятия по учету численности охотничьих ресурсов;</w:t>
      </w:r>
    </w:p>
    <w:p w:rsidR="002152FB" w:rsidRPr="00483C1F" w:rsidRDefault="002152FB" w:rsidP="000C4D07">
      <w:pPr>
        <w:numPr>
          <w:ilvl w:val="0"/>
          <w:numId w:val="14"/>
        </w:numPr>
        <w:tabs>
          <w:tab w:val="left" w:pos="709"/>
        </w:tabs>
        <w:spacing w:beforeLines="26" w:before="62" w:afterLines="26" w:after="62"/>
        <w:ind w:left="0" w:firstLine="360"/>
        <w:jc w:val="both"/>
        <w:rPr>
          <w:sz w:val="28"/>
          <w:szCs w:val="28"/>
        </w:rPr>
      </w:pPr>
      <w:r w:rsidRPr="00483C1F">
        <w:rPr>
          <w:sz w:val="28"/>
          <w:szCs w:val="28"/>
        </w:rPr>
        <w:t>утверждены лимиты добычи охотничьих ресурсов и квоты их добычи на период с 01 августа 2017 года до 31 июля 2018 года на территории Магаданской области;</w:t>
      </w:r>
    </w:p>
    <w:p w:rsidR="002152FB" w:rsidRPr="00483C1F" w:rsidRDefault="002152FB" w:rsidP="000C4D07">
      <w:pPr>
        <w:numPr>
          <w:ilvl w:val="0"/>
          <w:numId w:val="14"/>
        </w:numPr>
        <w:tabs>
          <w:tab w:val="left" w:pos="709"/>
        </w:tabs>
        <w:spacing w:beforeLines="26" w:before="62" w:afterLines="26" w:after="62"/>
        <w:ind w:left="0" w:firstLine="360"/>
        <w:jc w:val="both"/>
        <w:rPr>
          <w:sz w:val="28"/>
          <w:szCs w:val="28"/>
        </w:rPr>
      </w:pPr>
      <w:r w:rsidRPr="00483C1F">
        <w:rPr>
          <w:color w:val="000000"/>
          <w:sz w:val="28"/>
          <w:szCs w:val="28"/>
        </w:rPr>
        <w:lastRenderedPageBreak/>
        <w:t>выдано</w:t>
      </w:r>
      <w:r w:rsidRPr="00483C1F">
        <w:rPr>
          <w:sz w:val="28"/>
          <w:szCs w:val="28"/>
        </w:rPr>
        <w:t xml:space="preserve"> разрешений на добычу охотничьих ресурсов: Лось – 299, дикий северный олень – 652, снежный баран – 70, соболь – 252, бурый медведь – 169, селезни уток, гуси – 799, куропатка, рябчик – 51, куропатка, рябчик, глухарь – 3, куропатка – 5, глухарь – 19, лисица, заяц – 40, лисица – 23, заяц – 48, белка – 2, норка – 1, росомаха – 1, волк – 2, горностай – 1;</w:t>
      </w:r>
    </w:p>
    <w:p w:rsidR="002152FB" w:rsidRPr="00483C1F" w:rsidRDefault="002152FB" w:rsidP="000C4D07">
      <w:pPr>
        <w:numPr>
          <w:ilvl w:val="0"/>
          <w:numId w:val="14"/>
        </w:numPr>
        <w:tabs>
          <w:tab w:val="left" w:pos="709"/>
        </w:tabs>
        <w:spacing w:beforeLines="26" w:before="62" w:afterLines="26" w:after="62"/>
        <w:ind w:left="0" w:firstLine="360"/>
        <w:jc w:val="both"/>
        <w:rPr>
          <w:sz w:val="28"/>
          <w:szCs w:val="28"/>
        </w:rPr>
      </w:pPr>
      <w:proofErr w:type="spellStart"/>
      <w:r w:rsidRPr="00483C1F">
        <w:rPr>
          <w:sz w:val="28"/>
          <w:szCs w:val="28"/>
        </w:rPr>
        <w:t>охотпользователям</w:t>
      </w:r>
      <w:proofErr w:type="spellEnd"/>
      <w:r w:rsidRPr="00483C1F">
        <w:rPr>
          <w:sz w:val="28"/>
          <w:szCs w:val="28"/>
        </w:rPr>
        <w:t xml:space="preserve"> (юридическим лицам и индивидуальным предпринимателям) было выдано </w:t>
      </w:r>
      <w:r w:rsidRPr="00483C1F">
        <w:rPr>
          <w:color w:val="000000"/>
          <w:sz w:val="28"/>
          <w:szCs w:val="28"/>
        </w:rPr>
        <w:t>2 бланка разрешений на добычу охотничьих ресурсов (волка) и 7 бланков на добычу охотничьих ресурсов (медведя) в целях регулирования численности, а также, 5634 бланка разрешений на добычу птиц, 197 бланков разрешений на добычу медведя, 380 бланков на добычу пушных животных, 812 бланков на добычу копытных животных в целях любительской и спортивной охоты.</w:t>
      </w:r>
    </w:p>
    <w:p w:rsidR="002152FB" w:rsidRPr="00483C1F" w:rsidRDefault="002152FB" w:rsidP="000C4D07">
      <w:pPr>
        <w:numPr>
          <w:ilvl w:val="0"/>
          <w:numId w:val="15"/>
        </w:numPr>
        <w:tabs>
          <w:tab w:val="left" w:pos="709"/>
        </w:tabs>
        <w:spacing w:beforeLines="26" w:before="62" w:afterLines="26" w:after="62"/>
        <w:ind w:left="0" w:firstLine="360"/>
        <w:contextualSpacing/>
        <w:jc w:val="both"/>
        <w:rPr>
          <w:rFonts w:cs="Arial"/>
          <w:sz w:val="28"/>
          <w:szCs w:val="28"/>
          <w:lang w:eastAsia="en-US"/>
        </w:rPr>
      </w:pPr>
      <w:r w:rsidRPr="00483C1F">
        <w:rPr>
          <w:rFonts w:cs="Arial"/>
          <w:sz w:val="28"/>
          <w:szCs w:val="28"/>
          <w:lang w:eastAsia="en-US"/>
        </w:rPr>
        <w:t>выдано охотничьих билетов единого федерального образца 414 шт., всего с 2011 года 11 693 шт.;</w:t>
      </w:r>
    </w:p>
    <w:p w:rsidR="002152FB" w:rsidRPr="00483C1F" w:rsidRDefault="002152FB" w:rsidP="000C4D07">
      <w:pPr>
        <w:numPr>
          <w:ilvl w:val="0"/>
          <w:numId w:val="11"/>
        </w:numPr>
        <w:tabs>
          <w:tab w:val="left" w:pos="426"/>
          <w:tab w:val="left" w:pos="709"/>
        </w:tabs>
        <w:spacing w:beforeLines="26" w:before="62" w:afterLines="26" w:after="62"/>
        <w:ind w:left="0" w:firstLine="378"/>
        <w:jc w:val="both"/>
        <w:rPr>
          <w:sz w:val="28"/>
          <w:szCs w:val="28"/>
        </w:rPr>
      </w:pPr>
      <w:r w:rsidRPr="00483C1F">
        <w:rPr>
          <w:sz w:val="28"/>
          <w:szCs w:val="28"/>
        </w:rPr>
        <w:t>проведены надзорные мероприятия в отношении юридических лиц и индивидуальных предпринимателей (</w:t>
      </w:r>
      <w:proofErr w:type="spellStart"/>
      <w:r w:rsidRPr="00483C1F">
        <w:rPr>
          <w:sz w:val="28"/>
          <w:szCs w:val="28"/>
        </w:rPr>
        <w:t>охотпользователей</w:t>
      </w:r>
      <w:proofErr w:type="spellEnd"/>
      <w:r w:rsidRPr="00483C1F">
        <w:rPr>
          <w:sz w:val="28"/>
          <w:szCs w:val="28"/>
        </w:rPr>
        <w:t>), по результатам которых за нарушение законодательства в области охоты и сохранения охотничьих ресурсов шести юридическим лицам направлены предписания;</w:t>
      </w:r>
    </w:p>
    <w:p w:rsidR="002152FB" w:rsidRPr="00483C1F" w:rsidRDefault="002152FB" w:rsidP="000C4D07">
      <w:pPr>
        <w:tabs>
          <w:tab w:val="left" w:pos="426"/>
          <w:tab w:val="left" w:pos="1134"/>
        </w:tabs>
        <w:spacing w:beforeLines="26" w:before="62" w:afterLines="26" w:after="62"/>
        <w:jc w:val="both"/>
        <w:rPr>
          <w:sz w:val="28"/>
          <w:szCs w:val="28"/>
        </w:rPr>
      </w:pPr>
      <w:r w:rsidRPr="00483C1F">
        <w:rPr>
          <w:sz w:val="28"/>
          <w:szCs w:val="28"/>
        </w:rPr>
        <w:tab/>
        <w:t>В 2017 году проведено 281 надзорных мероприятий в отношении граждан. Выявлено 177 нарушений; составлено 175 административных протоколов, из них: по ст. 8.37 – 141 материалов, по ст. 8.39 – 1; по ст. 19.5 - 4, по ст. 19.7 - 29,два материала по ст. 258 УК РФ переданы по подведомственности в органы полиции. Изъято орудий охоты ВСЕГО 422 единиц: из них охотничьего огнестрельного оружия -39 единиц (8-нарезных и 31- гладкоствольных), капканов 18 шт., петель- 8 шт., патронов- 357 шт. Наложено штрафов – 402 250 руб. Взыскано – 133 000 руб.</w:t>
      </w:r>
    </w:p>
    <w:p w:rsidR="002152FB" w:rsidRPr="00483C1F" w:rsidRDefault="002152FB" w:rsidP="002152FB">
      <w:pPr>
        <w:ind w:firstLine="708"/>
        <w:jc w:val="both"/>
        <w:rPr>
          <w:sz w:val="28"/>
          <w:szCs w:val="28"/>
        </w:rPr>
      </w:pPr>
      <w:r w:rsidRPr="00483C1F">
        <w:rPr>
          <w:sz w:val="28"/>
          <w:szCs w:val="28"/>
        </w:rPr>
        <w:t xml:space="preserve">Согласно ежегодного плана проведения плановых проверок юридических лиц и индивидуальных предпринимателей, Департаментом госохотнадзора Магаданской области на 2017 год, всего запланировано 4 документарных плановых проверок, так же проведено 8 документарных внеплановых проверок. </w:t>
      </w:r>
    </w:p>
    <w:p w:rsidR="002152FB" w:rsidRPr="00483C1F" w:rsidRDefault="002152FB" w:rsidP="002152FB">
      <w:pPr>
        <w:jc w:val="both"/>
        <w:rPr>
          <w:sz w:val="28"/>
          <w:szCs w:val="28"/>
        </w:rPr>
      </w:pPr>
      <w:r w:rsidRPr="00483C1F">
        <w:rPr>
          <w:sz w:val="28"/>
          <w:szCs w:val="28"/>
        </w:rPr>
        <w:t>Всего по состоянию на 31.12.2017 года проведено:</w:t>
      </w:r>
    </w:p>
    <w:p w:rsidR="002152FB" w:rsidRPr="00483C1F" w:rsidRDefault="002152FB" w:rsidP="00645834">
      <w:pPr>
        <w:numPr>
          <w:ilvl w:val="0"/>
          <w:numId w:val="16"/>
        </w:numPr>
        <w:ind w:left="0" w:firstLine="426"/>
        <w:jc w:val="both"/>
        <w:rPr>
          <w:sz w:val="28"/>
          <w:szCs w:val="28"/>
        </w:rPr>
      </w:pPr>
      <w:r w:rsidRPr="00483C1F">
        <w:rPr>
          <w:sz w:val="28"/>
          <w:szCs w:val="28"/>
        </w:rPr>
        <w:t>плановая документарная проверка в отношении ЗАО «Северо-Эвенская промышленная компания», по результатам проверки выдано 7 предписаний;</w:t>
      </w:r>
    </w:p>
    <w:p w:rsidR="002152FB" w:rsidRPr="00483C1F" w:rsidRDefault="002152FB" w:rsidP="00645834">
      <w:pPr>
        <w:numPr>
          <w:ilvl w:val="0"/>
          <w:numId w:val="16"/>
        </w:numPr>
        <w:ind w:left="0" w:firstLine="426"/>
        <w:jc w:val="both"/>
        <w:rPr>
          <w:sz w:val="28"/>
          <w:szCs w:val="28"/>
        </w:rPr>
      </w:pPr>
      <w:r w:rsidRPr="00483C1F">
        <w:rPr>
          <w:sz w:val="28"/>
          <w:szCs w:val="28"/>
        </w:rPr>
        <w:t>плановая документарная проверка в отношении ООО «</w:t>
      </w:r>
      <w:proofErr w:type="spellStart"/>
      <w:r w:rsidRPr="00483C1F">
        <w:rPr>
          <w:sz w:val="28"/>
          <w:szCs w:val="28"/>
        </w:rPr>
        <w:t>ПрофМонтажСтрой</w:t>
      </w:r>
      <w:proofErr w:type="spellEnd"/>
      <w:r w:rsidRPr="00483C1F">
        <w:rPr>
          <w:sz w:val="28"/>
          <w:szCs w:val="28"/>
        </w:rPr>
        <w:t>-С»», по результатам проверки нарушений не выявлено;</w:t>
      </w:r>
    </w:p>
    <w:p w:rsidR="002152FB" w:rsidRPr="00483C1F" w:rsidRDefault="002152FB" w:rsidP="00645834">
      <w:pPr>
        <w:numPr>
          <w:ilvl w:val="0"/>
          <w:numId w:val="16"/>
        </w:numPr>
        <w:ind w:left="0" w:firstLine="426"/>
        <w:jc w:val="both"/>
        <w:rPr>
          <w:sz w:val="28"/>
          <w:szCs w:val="28"/>
        </w:rPr>
      </w:pPr>
      <w:r w:rsidRPr="00483C1F">
        <w:rPr>
          <w:sz w:val="28"/>
          <w:szCs w:val="28"/>
        </w:rPr>
        <w:t>плановая документарная проверка в отношении РОКМНС «</w:t>
      </w:r>
      <w:proofErr w:type="spellStart"/>
      <w:r w:rsidRPr="00483C1F">
        <w:rPr>
          <w:sz w:val="28"/>
          <w:szCs w:val="28"/>
        </w:rPr>
        <w:t>Екчен</w:t>
      </w:r>
      <w:proofErr w:type="spellEnd"/>
      <w:r w:rsidRPr="00483C1F">
        <w:rPr>
          <w:sz w:val="28"/>
          <w:szCs w:val="28"/>
        </w:rPr>
        <w:t>», по результатам проверки направлены 2 предписания;</w:t>
      </w:r>
    </w:p>
    <w:p w:rsidR="002152FB" w:rsidRPr="00483C1F" w:rsidRDefault="002152FB" w:rsidP="00645834">
      <w:pPr>
        <w:numPr>
          <w:ilvl w:val="0"/>
          <w:numId w:val="16"/>
        </w:numPr>
        <w:ind w:left="0" w:firstLine="426"/>
        <w:jc w:val="both"/>
        <w:rPr>
          <w:sz w:val="28"/>
          <w:szCs w:val="28"/>
        </w:rPr>
      </w:pPr>
      <w:r w:rsidRPr="00483C1F">
        <w:rPr>
          <w:sz w:val="28"/>
          <w:szCs w:val="28"/>
        </w:rPr>
        <w:t>плановая документарная проверка в отношении МООО «</w:t>
      </w:r>
      <w:proofErr w:type="spellStart"/>
      <w:r w:rsidRPr="00483C1F">
        <w:rPr>
          <w:sz w:val="28"/>
          <w:szCs w:val="28"/>
        </w:rPr>
        <w:t>Хурэн</w:t>
      </w:r>
      <w:proofErr w:type="spellEnd"/>
      <w:r w:rsidRPr="00483C1F">
        <w:rPr>
          <w:sz w:val="28"/>
          <w:szCs w:val="28"/>
        </w:rPr>
        <w:t>», по результатам проверки направлены 2 предписания.</w:t>
      </w:r>
    </w:p>
    <w:p w:rsidR="002152FB" w:rsidRPr="00483C1F" w:rsidRDefault="002152FB" w:rsidP="002152FB">
      <w:pPr>
        <w:ind w:firstLine="426"/>
        <w:jc w:val="both"/>
        <w:rPr>
          <w:sz w:val="28"/>
          <w:szCs w:val="28"/>
        </w:rPr>
      </w:pPr>
      <w:r w:rsidRPr="00483C1F">
        <w:rPr>
          <w:sz w:val="28"/>
          <w:szCs w:val="28"/>
        </w:rPr>
        <w:t>Так же в отношении РОКМНС «Гижига», РОКМНС «</w:t>
      </w:r>
      <w:proofErr w:type="spellStart"/>
      <w:r w:rsidRPr="00483C1F">
        <w:rPr>
          <w:sz w:val="28"/>
          <w:szCs w:val="28"/>
        </w:rPr>
        <w:t>Махаянга</w:t>
      </w:r>
      <w:proofErr w:type="spellEnd"/>
      <w:r w:rsidRPr="00483C1F">
        <w:rPr>
          <w:sz w:val="28"/>
          <w:szCs w:val="28"/>
        </w:rPr>
        <w:t>», РОКМНС «</w:t>
      </w:r>
      <w:proofErr w:type="spellStart"/>
      <w:r w:rsidRPr="00483C1F">
        <w:rPr>
          <w:sz w:val="28"/>
          <w:szCs w:val="28"/>
        </w:rPr>
        <w:t>Учак</w:t>
      </w:r>
      <w:proofErr w:type="spellEnd"/>
      <w:r w:rsidRPr="00483C1F">
        <w:rPr>
          <w:sz w:val="28"/>
          <w:szCs w:val="28"/>
        </w:rPr>
        <w:t>» (три проверки), РОКМНС «</w:t>
      </w:r>
      <w:proofErr w:type="spellStart"/>
      <w:r w:rsidRPr="00483C1F">
        <w:rPr>
          <w:sz w:val="28"/>
          <w:szCs w:val="28"/>
        </w:rPr>
        <w:t>Аситкан</w:t>
      </w:r>
      <w:proofErr w:type="spellEnd"/>
      <w:r w:rsidRPr="00483C1F">
        <w:rPr>
          <w:sz w:val="28"/>
          <w:szCs w:val="28"/>
        </w:rPr>
        <w:t>», РОКМНС «Каньон» и РОКМНС «Гижига»   проведены внеплановые документарные проверки по исполнению предписаний. В отношении юридических лиц РОКМНС «</w:t>
      </w:r>
      <w:proofErr w:type="spellStart"/>
      <w:r w:rsidRPr="00483C1F">
        <w:rPr>
          <w:sz w:val="28"/>
          <w:szCs w:val="28"/>
        </w:rPr>
        <w:t>Махаянга</w:t>
      </w:r>
      <w:proofErr w:type="spellEnd"/>
      <w:r w:rsidRPr="00483C1F">
        <w:rPr>
          <w:sz w:val="28"/>
          <w:szCs w:val="28"/>
        </w:rPr>
        <w:t>», РОКМНС «</w:t>
      </w:r>
      <w:proofErr w:type="spellStart"/>
      <w:r w:rsidRPr="00483C1F">
        <w:rPr>
          <w:sz w:val="28"/>
          <w:szCs w:val="28"/>
        </w:rPr>
        <w:t>Аситкан</w:t>
      </w:r>
      <w:proofErr w:type="spellEnd"/>
      <w:r w:rsidRPr="00483C1F">
        <w:rPr>
          <w:sz w:val="28"/>
          <w:szCs w:val="28"/>
        </w:rPr>
        <w:t>» и РОКМНС «</w:t>
      </w:r>
      <w:proofErr w:type="spellStart"/>
      <w:r w:rsidRPr="00483C1F">
        <w:rPr>
          <w:sz w:val="28"/>
          <w:szCs w:val="28"/>
        </w:rPr>
        <w:t>Учак</w:t>
      </w:r>
      <w:proofErr w:type="spellEnd"/>
      <w:r w:rsidRPr="00483C1F">
        <w:rPr>
          <w:sz w:val="28"/>
          <w:szCs w:val="28"/>
        </w:rPr>
        <w:t xml:space="preserve">» составлены протоколы </w:t>
      </w:r>
      <w:r w:rsidRPr="00483C1F">
        <w:rPr>
          <w:sz w:val="28"/>
          <w:szCs w:val="28"/>
        </w:rPr>
        <w:lastRenderedPageBreak/>
        <w:t xml:space="preserve">об административном правонарушении по ст. 19.5 ч.1 КоАП РФ и в судебном порядке вынесены штрафы на общую сумму 30,0 тыс.рублей (по 10,0 тыс.рублей на каждое юридическое лицо). </w:t>
      </w:r>
    </w:p>
    <w:p w:rsidR="002152FB" w:rsidRPr="00483C1F" w:rsidRDefault="002152FB" w:rsidP="000C4D07">
      <w:pPr>
        <w:tabs>
          <w:tab w:val="left" w:pos="709"/>
        </w:tabs>
        <w:autoSpaceDE w:val="0"/>
        <w:autoSpaceDN w:val="0"/>
        <w:adjustRightInd w:val="0"/>
        <w:spacing w:beforeLines="26" w:before="62" w:afterLines="26" w:after="62"/>
        <w:jc w:val="both"/>
        <w:rPr>
          <w:sz w:val="28"/>
          <w:szCs w:val="24"/>
        </w:rPr>
      </w:pPr>
      <w:r w:rsidRPr="00483C1F">
        <w:rPr>
          <w:sz w:val="28"/>
          <w:szCs w:val="24"/>
        </w:rPr>
        <w:tab/>
        <w:t>За 2017 год сумма уплаченного сбора за пользование объектами животного мира (охотничьих ресурсов) уменьшилась на 3 % по отношению с 2016 годом и составила –1 658,0 тыс. руб. Сумма уплаченной государственной пошлины за предоставление разрешений на добычу объектов животного мира (охотничьих ресурсов) в 2017 году не</w:t>
      </w:r>
      <w:r w:rsidR="006D151F">
        <w:rPr>
          <w:sz w:val="28"/>
          <w:szCs w:val="24"/>
        </w:rPr>
        <w:t xml:space="preserve"> </w:t>
      </w:r>
      <w:r w:rsidRPr="00483C1F">
        <w:rPr>
          <w:sz w:val="28"/>
          <w:szCs w:val="24"/>
        </w:rPr>
        <w:t>изменилась по отношению с 2016 годом и составила – 1 256,35 тыс. руб.</w:t>
      </w:r>
    </w:p>
    <w:p w:rsidR="002152FB" w:rsidRPr="00483C1F" w:rsidRDefault="002152FB" w:rsidP="000C4D07">
      <w:pPr>
        <w:autoSpaceDE w:val="0"/>
        <w:autoSpaceDN w:val="0"/>
        <w:adjustRightInd w:val="0"/>
        <w:spacing w:beforeLines="26" w:before="62" w:afterLines="26" w:after="62"/>
        <w:ind w:firstLine="708"/>
        <w:jc w:val="both"/>
        <w:rPr>
          <w:sz w:val="28"/>
          <w:szCs w:val="24"/>
        </w:rPr>
      </w:pPr>
      <w:r w:rsidRPr="00483C1F">
        <w:rPr>
          <w:sz w:val="28"/>
          <w:szCs w:val="24"/>
        </w:rPr>
        <w:t>На 31 декабря 2017 года деятельность по ведению охотничьего хозяйства на территории Магаданской области осуществляют 45 юридических лица и индивидуальных предпринимателя на 78 охотничьих участках общей площадью 28 214,5 млн. га, что составляет 64,75% от общей площади субъекта.</w:t>
      </w:r>
    </w:p>
    <w:p w:rsidR="002152FB" w:rsidRPr="00483C1F" w:rsidRDefault="002152FB" w:rsidP="000C4D07">
      <w:pPr>
        <w:autoSpaceDE w:val="0"/>
        <w:autoSpaceDN w:val="0"/>
        <w:adjustRightInd w:val="0"/>
        <w:spacing w:beforeLines="26" w:before="62" w:afterLines="26" w:after="62"/>
        <w:ind w:firstLine="708"/>
        <w:jc w:val="both"/>
        <w:rPr>
          <w:sz w:val="28"/>
          <w:szCs w:val="24"/>
        </w:rPr>
      </w:pPr>
      <w:r w:rsidRPr="00483C1F">
        <w:rPr>
          <w:sz w:val="28"/>
          <w:szCs w:val="24"/>
        </w:rPr>
        <w:t xml:space="preserve">В рамках предоставленных полномочий ст. 33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департаментом госохотнадзора за отчетный период по 7 лотам проведены аукционы на право заключения охотхозяйственных соглашений по результатам которых заключено 5 охотхозяйственных соглашений на общую сумму 640,6 тыс. рублей. Победители по 2-м участкам отказались от заключения </w:t>
      </w:r>
      <w:proofErr w:type="spellStart"/>
      <w:r w:rsidRPr="00483C1F">
        <w:rPr>
          <w:sz w:val="28"/>
          <w:szCs w:val="24"/>
        </w:rPr>
        <w:t>охотхозяйственного</w:t>
      </w:r>
      <w:proofErr w:type="spellEnd"/>
      <w:r w:rsidRPr="00483C1F">
        <w:rPr>
          <w:sz w:val="28"/>
          <w:szCs w:val="24"/>
        </w:rPr>
        <w:t xml:space="preserve"> соглашения, общая сумма аукциона составляла 25 000,0 тыс. руб.</w:t>
      </w:r>
    </w:p>
    <w:p w:rsidR="002152FB" w:rsidRPr="00483C1F" w:rsidRDefault="002152FB" w:rsidP="002152FB">
      <w:pPr>
        <w:autoSpaceDE w:val="0"/>
        <w:autoSpaceDN w:val="0"/>
        <w:adjustRightInd w:val="0"/>
        <w:spacing w:line="276" w:lineRule="auto"/>
        <w:ind w:firstLine="708"/>
        <w:jc w:val="center"/>
        <w:rPr>
          <w:b/>
          <w:color w:val="000000"/>
          <w:sz w:val="28"/>
          <w:szCs w:val="28"/>
        </w:rPr>
      </w:pPr>
    </w:p>
    <w:p w:rsidR="002152FB" w:rsidRPr="00483C1F" w:rsidRDefault="002152FB" w:rsidP="002152FB">
      <w:pPr>
        <w:autoSpaceDE w:val="0"/>
        <w:autoSpaceDN w:val="0"/>
        <w:adjustRightInd w:val="0"/>
        <w:ind w:firstLine="708"/>
        <w:jc w:val="center"/>
        <w:rPr>
          <w:b/>
          <w:color w:val="000000"/>
          <w:sz w:val="28"/>
          <w:szCs w:val="28"/>
        </w:rPr>
      </w:pPr>
      <w:r>
        <w:rPr>
          <w:b/>
          <w:color w:val="000000"/>
          <w:sz w:val="28"/>
          <w:szCs w:val="28"/>
        </w:rPr>
        <w:t>Подпрограмма «</w:t>
      </w:r>
      <w:r w:rsidRPr="00483C1F">
        <w:rPr>
          <w:b/>
          <w:color w:val="000000"/>
          <w:sz w:val="28"/>
          <w:szCs w:val="28"/>
        </w:rPr>
        <w:t>Совершенствование развития и охраны особо охраняемых природных территорий</w:t>
      </w:r>
      <w:r>
        <w:rPr>
          <w:b/>
          <w:color w:val="000000"/>
          <w:sz w:val="28"/>
          <w:szCs w:val="28"/>
        </w:rPr>
        <w:t xml:space="preserve"> регионального значения» на 2014-2020 годы»</w:t>
      </w:r>
    </w:p>
    <w:p w:rsidR="002152FB" w:rsidRPr="00483C1F" w:rsidRDefault="002152FB" w:rsidP="002152FB">
      <w:pPr>
        <w:autoSpaceDE w:val="0"/>
        <w:autoSpaceDN w:val="0"/>
        <w:adjustRightInd w:val="0"/>
        <w:ind w:firstLine="708"/>
        <w:jc w:val="center"/>
        <w:rPr>
          <w:b/>
          <w:color w:val="000000"/>
          <w:sz w:val="28"/>
          <w:szCs w:val="28"/>
        </w:rPr>
      </w:pPr>
    </w:p>
    <w:p w:rsidR="002152FB" w:rsidRPr="00483C1F" w:rsidRDefault="002152FB" w:rsidP="002152FB">
      <w:pPr>
        <w:ind w:firstLine="708"/>
        <w:jc w:val="both"/>
        <w:rPr>
          <w:sz w:val="28"/>
          <w:szCs w:val="28"/>
        </w:rPr>
      </w:pPr>
      <w:r w:rsidRPr="00483C1F">
        <w:rPr>
          <w:sz w:val="28"/>
          <w:szCs w:val="28"/>
        </w:rPr>
        <w:t xml:space="preserve">Целями </w:t>
      </w:r>
      <w:hyperlink r:id="rId47" w:history="1">
        <w:r w:rsidRPr="00483C1F">
          <w:rPr>
            <w:sz w:val="28"/>
            <w:szCs w:val="28"/>
          </w:rPr>
          <w:t>подпрограммы</w:t>
        </w:r>
      </w:hyperlink>
      <w:r w:rsidRPr="00483C1F">
        <w:rPr>
          <w:sz w:val="28"/>
          <w:szCs w:val="28"/>
        </w:rPr>
        <w:t xml:space="preserve"> являются: обеспечение совершенствования использования особо охраняемых природных территорий регионального значения Магаданской области, повышение эффективности особо охраняемых природных территорий охраны регионального значения, обеспечение развития рекреационного потенциала  особо охраняемых природных территорий регионального значения, развитие экологического туризма.</w:t>
      </w:r>
    </w:p>
    <w:p w:rsidR="002152FB" w:rsidRPr="00483C1F" w:rsidRDefault="002152FB" w:rsidP="002152FB">
      <w:pPr>
        <w:ind w:firstLine="708"/>
        <w:jc w:val="both"/>
        <w:rPr>
          <w:sz w:val="28"/>
          <w:szCs w:val="28"/>
        </w:rPr>
      </w:pPr>
      <w:r w:rsidRPr="00483C1F">
        <w:rPr>
          <w:sz w:val="28"/>
          <w:szCs w:val="28"/>
        </w:rPr>
        <w:t>Ответственный исполнитель - Департамент по охране и надзору за использованием объектов животного мира и среды их обитания Магаданской области.</w:t>
      </w:r>
    </w:p>
    <w:p w:rsidR="002152FB" w:rsidRPr="00483C1F" w:rsidRDefault="002152FB" w:rsidP="002152FB">
      <w:pPr>
        <w:autoSpaceDE w:val="0"/>
        <w:autoSpaceDN w:val="0"/>
        <w:adjustRightInd w:val="0"/>
        <w:ind w:firstLine="708"/>
        <w:jc w:val="both"/>
        <w:rPr>
          <w:sz w:val="28"/>
          <w:szCs w:val="28"/>
        </w:rPr>
      </w:pPr>
      <w:r w:rsidRPr="00483C1F">
        <w:rPr>
          <w:sz w:val="28"/>
          <w:szCs w:val="28"/>
        </w:rPr>
        <w:t xml:space="preserve">Исполнение расходов по </w:t>
      </w:r>
      <w:hyperlink r:id="rId48" w:history="1">
        <w:r w:rsidRPr="00483C1F">
          <w:rPr>
            <w:sz w:val="28"/>
            <w:szCs w:val="28"/>
          </w:rPr>
          <w:t>подпрограмме</w:t>
        </w:r>
      </w:hyperlink>
      <w:r w:rsidR="006D151F">
        <w:rPr>
          <w:sz w:val="28"/>
          <w:szCs w:val="28"/>
        </w:rPr>
        <w:t xml:space="preserve"> </w:t>
      </w:r>
      <w:r w:rsidRPr="00483C1F">
        <w:rPr>
          <w:color w:val="000000"/>
          <w:sz w:val="28"/>
          <w:szCs w:val="28"/>
        </w:rPr>
        <w:t xml:space="preserve">"Совершенствование развития и охраны особо охраняемых природных территорий регионального значения" на 2014-2020 годы" </w:t>
      </w:r>
      <w:r w:rsidRPr="00483C1F">
        <w:rPr>
          <w:sz w:val="28"/>
          <w:szCs w:val="28"/>
        </w:rPr>
        <w:t>характеризуется следующими данными:</w:t>
      </w:r>
    </w:p>
    <w:p w:rsidR="006D151F" w:rsidRDefault="006D151F" w:rsidP="002152FB">
      <w:pPr>
        <w:autoSpaceDE w:val="0"/>
        <w:autoSpaceDN w:val="0"/>
        <w:adjustRightInd w:val="0"/>
        <w:spacing w:line="276" w:lineRule="auto"/>
        <w:ind w:firstLine="708"/>
        <w:jc w:val="right"/>
        <w:rPr>
          <w:color w:val="000000"/>
          <w:sz w:val="28"/>
          <w:szCs w:val="28"/>
        </w:rPr>
      </w:pPr>
    </w:p>
    <w:p w:rsidR="006D151F" w:rsidRDefault="006D151F" w:rsidP="002152FB">
      <w:pPr>
        <w:autoSpaceDE w:val="0"/>
        <w:autoSpaceDN w:val="0"/>
        <w:adjustRightInd w:val="0"/>
        <w:spacing w:line="276" w:lineRule="auto"/>
        <w:ind w:firstLine="708"/>
        <w:jc w:val="right"/>
        <w:rPr>
          <w:color w:val="000000"/>
          <w:sz w:val="28"/>
          <w:szCs w:val="28"/>
        </w:rPr>
      </w:pPr>
    </w:p>
    <w:p w:rsidR="006D151F" w:rsidRDefault="006D151F" w:rsidP="002152FB">
      <w:pPr>
        <w:autoSpaceDE w:val="0"/>
        <w:autoSpaceDN w:val="0"/>
        <w:adjustRightInd w:val="0"/>
        <w:spacing w:line="276" w:lineRule="auto"/>
        <w:ind w:firstLine="708"/>
        <w:jc w:val="right"/>
        <w:rPr>
          <w:color w:val="000000"/>
          <w:sz w:val="28"/>
          <w:szCs w:val="28"/>
        </w:rPr>
      </w:pPr>
    </w:p>
    <w:p w:rsidR="006D151F" w:rsidRDefault="006D151F" w:rsidP="002152FB">
      <w:pPr>
        <w:autoSpaceDE w:val="0"/>
        <w:autoSpaceDN w:val="0"/>
        <w:adjustRightInd w:val="0"/>
        <w:spacing w:line="276" w:lineRule="auto"/>
        <w:ind w:firstLine="708"/>
        <w:jc w:val="right"/>
        <w:rPr>
          <w:color w:val="000000"/>
          <w:sz w:val="28"/>
          <w:szCs w:val="28"/>
        </w:rPr>
      </w:pPr>
    </w:p>
    <w:p w:rsidR="006D151F" w:rsidRDefault="006D151F" w:rsidP="002152FB">
      <w:pPr>
        <w:autoSpaceDE w:val="0"/>
        <w:autoSpaceDN w:val="0"/>
        <w:adjustRightInd w:val="0"/>
        <w:spacing w:line="276" w:lineRule="auto"/>
        <w:ind w:firstLine="708"/>
        <w:jc w:val="right"/>
        <w:rPr>
          <w:color w:val="000000"/>
          <w:sz w:val="28"/>
          <w:szCs w:val="28"/>
        </w:rPr>
      </w:pPr>
    </w:p>
    <w:p w:rsidR="002152FB" w:rsidRPr="00483C1F" w:rsidRDefault="002152FB" w:rsidP="002152FB">
      <w:pPr>
        <w:autoSpaceDE w:val="0"/>
        <w:autoSpaceDN w:val="0"/>
        <w:adjustRightInd w:val="0"/>
        <w:spacing w:line="276" w:lineRule="auto"/>
        <w:ind w:firstLine="708"/>
        <w:jc w:val="right"/>
        <w:rPr>
          <w:color w:val="000000"/>
          <w:sz w:val="28"/>
          <w:szCs w:val="28"/>
        </w:rPr>
      </w:pPr>
      <w:r w:rsidRPr="00483C1F">
        <w:rPr>
          <w:color w:val="000000"/>
          <w:sz w:val="28"/>
          <w:szCs w:val="28"/>
        </w:rPr>
        <w:t>тыс. руб.</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559"/>
        <w:gridCol w:w="1511"/>
        <w:gridCol w:w="928"/>
      </w:tblGrid>
      <w:tr w:rsidR="002152FB" w:rsidRPr="00A171D2" w:rsidTr="00A171D2">
        <w:trPr>
          <w:trHeight w:val="458"/>
        </w:trPr>
        <w:tc>
          <w:tcPr>
            <w:tcW w:w="5382" w:type="dxa"/>
            <w:shd w:val="clear" w:color="auto" w:fill="auto"/>
          </w:tcPr>
          <w:p w:rsidR="002152FB" w:rsidRPr="00A171D2" w:rsidRDefault="002152FB" w:rsidP="00247B19">
            <w:pPr>
              <w:jc w:val="center"/>
              <w:rPr>
                <w:b/>
                <w:bCs/>
                <w:color w:val="000000"/>
                <w:szCs w:val="24"/>
              </w:rPr>
            </w:pPr>
            <w:r w:rsidRPr="00A171D2">
              <w:rPr>
                <w:b/>
                <w:bCs/>
                <w:color w:val="000000"/>
                <w:szCs w:val="24"/>
              </w:rPr>
              <w:t>Наименование государственной программы, подпрограммы</w:t>
            </w:r>
          </w:p>
        </w:tc>
        <w:tc>
          <w:tcPr>
            <w:tcW w:w="1559" w:type="dxa"/>
            <w:shd w:val="clear" w:color="auto" w:fill="auto"/>
          </w:tcPr>
          <w:p w:rsidR="002152FB" w:rsidRPr="00A171D2" w:rsidRDefault="002152FB" w:rsidP="00247B19">
            <w:pPr>
              <w:jc w:val="center"/>
              <w:rPr>
                <w:b/>
                <w:bCs/>
                <w:color w:val="000000"/>
                <w:szCs w:val="24"/>
              </w:rPr>
            </w:pPr>
            <w:r w:rsidRPr="00A171D2">
              <w:rPr>
                <w:b/>
                <w:bCs/>
                <w:color w:val="000000"/>
                <w:szCs w:val="24"/>
              </w:rPr>
              <w:t>Бюджет</w:t>
            </w:r>
          </w:p>
        </w:tc>
        <w:tc>
          <w:tcPr>
            <w:tcW w:w="1511" w:type="dxa"/>
            <w:shd w:val="clear" w:color="auto" w:fill="auto"/>
          </w:tcPr>
          <w:p w:rsidR="002152FB" w:rsidRPr="00A171D2" w:rsidRDefault="002152FB" w:rsidP="00247B19">
            <w:pPr>
              <w:jc w:val="center"/>
              <w:rPr>
                <w:b/>
                <w:bCs/>
                <w:color w:val="000000"/>
                <w:szCs w:val="24"/>
              </w:rPr>
            </w:pPr>
            <w:r w:rsidRPr="00A171D2">
              <w:rPr>
                <w:b/>
                <w:bCs/>
                <w:color w:val="000000"/>
                <w:szCs w:val="24"/>
              </w:rPr>
              <w:t>Кассовое исполнение</w:t>
            </w:r>
          </w:p>
        </w:tc>
        <w:tc>
          <w:tcPr>
            <w:tcW w:w="928" w:type="dxa"/>
            <w:shd w:val="clear" w:color="auto" w:fill="auto"/>
          </w:tcPr>
          <w:p w:rsidR="002152FB" w:rsidRPr="00A171D2" w:rsidRDefault="002152FB" w:rsidP="00247B19">
            <w:pPr>
              <w:jc w:val="center"/>
              <w:rPr>
                <w:b/>
                <w:bCs/>
                <w:color w:val="000000"/>
                <w:szCs w:val="24"/>
              </w:rPr>
            </w:pPr>
            <w:r w:rsidRPr="00A171D2">
              <w:rPr>
                <w:b/>
                <w:bCs/>
                <w:color w:val="000000"/>
                <w:szCs w:val="24"/>
              </w:rPr>
              <w:t>% исп.</w:t>
            </w:r>
          </w:p>
        </w:tc>
      </w:tr>
      <w:tr w:rsidR="002152FB" w:rsidRPr="00A171D2" w:rsidTr="00A171D2">
        <w:trPr>
          <w:trHeight w:val="705"/>
        </w:trPr>
        <w:tc>
          <w:tcPr>
            <w:tcW w:w="5382" w:type="dxa"/>
            <w:shd w:val="clear" w:color="auto" w:fill="auto"/>
            <w:hideMark/>
          </w:tcPr>
          <w:p w:rsidR="002152FB" w:rsidRPr="00A171D2" w:rsidRDefault="002152FB" w:rsidP="00247B19">
            <w:pPr>
              <w:rPr>
                <w:b/>
                <w:color w:val="000000"/>
                <w:szCs w:val="24"/>
              </w:rPr>
            </w:pPr>
            <w:r w:rsidRPr="00A171D2">
              <w:rPr>
                <w:b/>
                <w:color w:val="000000"/>
                <w:szCs w:val="24"/>
              </w:rPr>
              <w:t>Подпрограмма «Совершенствование развития и охраны особо охраняемых природных территорий регионального значения» на 2014-2020 годы»</w:t>
            </w:r>
          </w:p>
        </w:tc>
        <w:tc>
          <w:tcPr>
            <w:tcW w:w="1559" w:type="dxa"/>
            <w:shd w:val="clear" w:color="auto" w:fill="auto"/>
            <w:hideMark/>
          </w:tcPr>
          <w:p w:rsidR="002152FB" w:rsidRPr="00A171D2" w:rsidRDefault="002152FB" w:rsidP="00247B19">
            <w:pPr>
              <w:jc w:val="center"/>
              <w:rPr>
                <w:b/>
                <w:color w:val="000000"/>
                <w:szCs w:val="24"/>
              </w:rPr>
            </w:pPr>
            <w:r w:rsidRPr="00A171D2">
              <w:rPr>
                <w:b/>
                <w:color w:val="000000"/>
                <w:szCs w:val="24"/>
              </w:rPr>
              <w:t>18 947,3</w:t>
            </w:r>
          </w:p>
        </w:tc>
        <w:tc>
          <w:tcPr>
            <w:tcW w:w="1511" w:type="dxa"/>
            <w:shd w:val="clear" w:color="auto" w:fill="auto"/>
            <w:hideMark/>
          </w:tcPr>
          <w:p w:rsidR="002152FB" w:rsidRPr="00A171D2" w:rsidRDefault="002152FB" w:rsidP="00247B19">
            <w:pPr>
              <w:jc w:val="center"/>
              <w:rPr>
                <w:b/>
                <w:szCs w:val="24"/>
              </w:rPr>
            </w:pPr>
            <w:r w:rsidRPr="00A171D2">
              <w:rPr>
                <w:b/>
                <w:szCs w:val="24"/>
              </w:rPr>
              <w:t>17 476,6</w:t>
            </w:r>
          </w:p>
        </w:tc>
        <w:tc>
          <w:tcPr>
            <w:tcW w:w="928" w:type="dxa"/>
            <w:shd w:val="clear" w:color="auto" w:fill="auto"/>
            <w:hideMark/>
          </w:tcPr>
          <w:p w:rsidR="002152FB" w:rsidRPr="00A171D2" w:rsidRDefault="002152FB" w:rsidP="00247B19">
            <w:pPr>
              <w:jc w:val="center"/>
              <w:rPr>
                <w:b/>
                <w:color w:val="000000"/>
                <w:szCs w:val="24"/>
              </w:rPr>
            </w:pPr>
            <w:r w:rsidRPr="00A171D2">
              <w:rPr>
                <w:b/>
                <w:color w:val="000000"/>
                <w:szCs w:val="24"/>
              </w:rPr>
              <w:t>92,2</w:t>
            </w:r>
          </w:p>
        </w:tc>
      </w:tr>
      <w:tr w:rsidR="002152FB" w:rsidRPr="00A171D2" w:rsidTr="00A171D2">
        <w:trPr>
          <w:trHeight w:val="904"/>
        </w:trPr>
        <w:tc>
          <w:tcPr>
            <w:tcW w:w="5382" w:type="dxa"/>
            <w:shd w:val="clear" w:color="auto" w:fill="auto"/>
            <w:hideMark/>
          </w:tcPr>
          <w:p w:rsidR="002152FB" w:rsidRPr="00A171D2" w:rsidRDefault="002152FB" w:rsidP="00247B19">
            <w:pPr>
              <w:rPr>
                <w:color w:val="000000"/>
                <w:szCs w:val="24"/>
              </w:rPr>
            </w:pPr>
            <w:r w:rsidRPr="00A171D2">
              <w:rPr>
                <w:color w:val="000000"/>
                <w:szCs w:val="24"/>
              </w:rPr>
              <w:t>Основное мероприятие «Осуществление охраны и развития особо охраняемых природных территорий регионального значения»</w:t>
            </w:r>
          </w:p>
        </w:tc>
        <w:tc>
          <w:tcPr>
            <w:tcW w:w="1559" w:type="dxa"/>
            <w:shd w:val="clear" w:color="auto" w:fill="auto"/>
            <w:hideMark/>
          </w:tcPr>
          <w:p w:rsidR="002152FB" w:rsidRPr="00A171D2" w:rsidRDefault="002152FB" w:rsidP="00247B19">
            <w:pPr>
              <w:jc w:val="center"/>
              <w:rPr>
                <w:color w:val="000000"/>
                <w:szCs w:val="24"/>
              </w:rPr>
            </w:pPr>
            <w:r w:rsidRPr="00A171D2">
              <w:rPr>
                <w:color w:val="000000"/>
                <w:szCs w:val="24"/>
              </w:rPr>
              <w:t>18 925,0</w:t>
            </w:r>
          </w:p>
        </w:tc>
        <w:tc>
          <w:tcPr>
            <w:tcW w:w="1511" w:type="dxa"/>
            <w:shd w:val="clear" w:color="auto" w:fill="auto"/>
            <w:hideMark/>
          </w:tcPr>
          <w:p w:rsidR="002152FB" w:rsidRPr="00A171D2" w:rsidRDefault="002152FB" w:rsidP="00247B19">
            <w:pPr>
              <w:jc w:val="center"/>
              <w:rPr>
                <w:szCs w:val="24"/>
              </w:rPr>
            </w:pPr>
            <w:r w:rsidRPr="00A171D2">
              <w:rPr>
                <w:szCs w:val="24"/>
              </w:rPr>
              <w:t>17 476,7</w:t>
            </w:r>
          </w:p>
        </w:tc>
        <w:tc>
          <w:tcPr>
            <w:tcW w:w="928" w:type="dxa"/>
            <w:shd w:val="clear" w:color="auto" w:fill="auto"/>
            <w:hideMark/>
          </w:tcPr>
          <w:p w:rsidR="002152FB" w:rsidRPr="00A171D2" w:rsidRDefault="002152FB" w:rsidP="00247B19">
            <w:pPr>
              <w:jc w:val="center"/>
              <w:rPr>
                <w:color w:val="000000"/>
                <w:szCs w:val="24"/>
              </w:rPr>
            </w:pPr>
            <w:r w:rsidRPr="00A171D2">
              <w:rPr>
                <w:color w:val="000000"/>
                <w:szCs w:val="24"/>
              </w:rPr>
              <w:t>92,3</w:t>
            </w:r>
          </w:p>
        </w:tc>
      </w:tr>
      <w:tr w:rsidR="002152FB" w:rsidRPr="00A171D2" w:rsidTr="00A171D2">
        <w:trPr>
          <w:trHeight w:val="778"/>
        </w:trPr>
        <w:tc>
          <w:tcPr>
            <w:tcW w:w="5382" w:type="dxa"/>
            <w:shd w:val="clear" w:color="auto" w:fill="auto"/>
          </w:tcPr>
          <w:p w:rsidR="002152FB" w:rsidRPr="00A171D2" w:rsidRDefault="002152FB" w:rsidP="00247B19">
            <w:pPr>
              <w:jc w:val="both"/>
              <w:rPr>
                <w:color w:val="000000"/>
                <w:szCs w:val="24"/>
              </w:rPr>
            </w:pPr>
            <w:r w:rsidRPr="00A171D2">
              <w:rPr>
                <w:i/>
                <w:szCs w:val="24"/>
              </w:rPr>
              <w:t>Департамент по охране и надзору за использованием объектов животного мира и среды их обитания Магаданской области.</w:t>
            </w:r>
          </w:p>
        </w:tc>
        <w:tc>
          <w:tcPr>
            <w:tcW w:w="1559" w:type="dxa"/>
            <w:shd w:val="clear" w:color="auto" w:fill="auto"/>
          </w:tcPr>
          <w:p w:rsidR="002152FB" w:rsidRPr="00A171D2" w:rsidRDefault="002152FB" w:rsidP="00247B19">
            <w:pPr>
              <w:jc w:val="center"/>
              <w:rPr>
                <w:i/>
                <w:color w:val="000000"/>
                <w:szCs w:val="24"/>
              </w:rPr>
            </w:pPr>
            <w:r w:rsidRPr="00A171D2">
              <w:rPr>
                <w:i/>
                <w:color w:val="000000"/>
                <w:szCs w:val="24"/>
              </w:rPr>
              <w:t>18 925,0</w:t>
            </w:r>
          </w:p>
        </w:tc>
        <w:tc>
          <w:tcPr>
            <w:tcW w:w="1511" w:type="dxa"/>
            <w:shd w:val="clear" w:color="auto" w:fill="auto"/>
          </w:tcPr>
          <w:p w:rsidR="002152FB" w:rsidRPr="00A171D2" w:rsidRDefault="002152FB" w:rsidP="00247B19">
            <w:pPr>
              <w:jc w:val="center"/>
              <w:rPr>
                <w:i/>
                <w:szCs w:val="24"/>
              </w:rPr>
            </w:pPr>
            <w:r w:rsidRPr="00A171D2">
              <w:rPr>
                <w:i/>
                <w:szCs w:val="24"/>
              </w:rPr>
              <w:t>17 476,7</w:t>
            </w:r>
          </w:p>
        </w:tc>
        <w:tc>
          <w:tcPr>
            <w:tcW w:w="928" w:type="dxa"/>
            <w:shd w:val="clear" w:color="auto" w:fill="auto"/>
          </w:tcPr>
          <w:p w:rsidR="002152FB" w:rsidRPr="00A171D2" w:rsidRDefault="002152FB" w:rsidP="00247B19">
            <w:pPr>
              <w:jc w:val="center"/>
              <w:rPr>
                <w:i/>
                <w:color w:val="000000"/>
                <w:szCs w:val="24"/>
              </w:rPr>
            </w:pPr>
            <w:r w:rsidRPr="00A171D2">
              <w:rPr>
                <w:i/>
                <w:color w:val="000000"/>
                <w:szCs w:val="24"/>
              </w:rPr>
              <w:t>92,3</w:t>
            </w:r>
          </w:p>
        </w:tc>
      </w:tr>
      <w:tr w:rsidR="002152FB" w:rsidRPr="00A171D2" w:rsidTr="00A171D2">
        <w:tc>
          <w:tcPr>
            <w:tcW w:w="5382" w:type="dxa"/>
            <w:shd w:val="clear" w:color="auto" w:fill="auto"/>
          </w:tcPr>
          <w:p w:rsidR="002152FB" w:rsidRPr="00A171D2" w:rsidRDefault="002152FB" w:rsidP="00247B19">
            <w:pPr>
              <w:rPr>
                <w:color w:val="000000"/>
                <w:szCs w:val="24"/>
              </w:rPr>
            </w:pPr>
            <w:r w:rsidRPr="00A171D2">
              <w:rPr>
                <w:color w:val="000000"/>
                <w:szCs w:val="24"/>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1559" w:type="dxa"/>
            <w:shd w:val="clear" w:color="auto" w:fill="auto"/>
          </w:tcPr>
          <w:p w:rsidR="002152FB" w:rsidRPr="00A171D2" w:rsidRDefault="002152FB" w:rsidP="00247B19">
            <w:pPr>
              <w:jc w:val="center"/>
              <w:rPr>
                <w:color w:val="000000"/>
                <w:szCs w:val="24"/>
              </w:rPr>
            </w:pPr>
            <w:r w:rsidRPr="00A171D2">
              <w:rPr>
                <w:color w:val="000000"/>
                <w:szCs w:val="24"/>
              </w:rPr>
              <w:t>22,3</w:t>
            </w:r>
          </w:p>
        </w:tc>
        <w:tc>
          <w:tcPr>
            <w:tcW w:w="1511" w:type="dxa"/>
            <w:shd w:val="clear" w:color="auto" w:fill="auto"/>
          </w:tcPr>
          <w:p w:rsidR="002152FB" w:rsidRPr="00A171D2" w:rsidRDefault="002152FB" w:rsidP="00247B19">
            <w:pPr>
              <w:jc w:val="center"/>
              <w:rPr>
                <w:szCs w:val="24"/>
              </w:rPr>
            </w:pPr>
            <w:r w:rsidRPr="00A171D2">
              <w:rPr>
                <w:szCs w:val="24"/>
              </w:rPr>
              <w:t>0,0</w:t>
            </w:r>
          </w:p>
        </w:tc>
        <w:tc>
          <w:tcPr>
            <w:tcW w:w="928" w:type="dxa"/>
            <w:shd w:val="clear" w:color="auto" w:fill="auto"/>
          </w:tcPr>
          <w:p w:rsidR="002152FB" w:rsidRPr="00A171D2" w:rsidRDefault="002152FB" w:rsidP="00247B19">
            <w:pPr>
              <w:jc w:val="center"/>
              <w:rPr>
                <w:color w:val="000000"/>
                <w:szCs w:val="24"/>
              </w:rPr>
            </w:pPr>
            <w:r w:rsidRPr="00A171D2">
              <w:rPr>
                <w:color w:val="000000"/>
                <w:szCs w:val="24"/>
              </w:rPr>
              <w:t>0,0</w:t>
            </w:r>
          </w:p>
        </w:tc>
      </w:tr>
      <w:tr w:rsidR="002152FB" w:rsidRPr="00A171D2" w:rsidTr="00A171D2">
        <w:trPr>
          <w:trHeight w:val="735"/>
        </w:trPr>
        <w:tc>
          <w:tcPr>
            <w:tcW w:w="5382" w:type="dxa"/>
            <w:shd w:val="clear" w:color="auto" w:fill="auto"/>
          </w:tcPr>
          <w:p w:rsidR="002152FB" w:rsidRPr="00A171D2" w:rsidRDefault="002152FB" w:rsidP="00247B19">
            <w:pPr>
              <w:jc w:val="both"/>
              <w:rPr>
                <w:color w:val="000000"/>
                <w:szCs w:val="24"/>
              </w:rPr>
            </w:pPr>
            <w:r w:rsidRPr="00A171D2">
              <w:rPr>
                <w:i/>
                <w:szCs w:val="24"/>
              </w:rPr>
              <w:t>Департамент по охране и надзору за использованием объектов животного мира и среды их обитания Магаданской области.</w:t>
            </w:r>
          </w:p>
        </w:tc>
        <w:tc>
          <w:tcPr>
            <w:tcW w:w="1559" w:type="dxa"/>
            <w:shd w:val="clear" w:color="auto" w:fill="auto"/>
          </w:tcPr>
          <w:p w:rsidR="002152FB" w:rsidRPr="00A171D2" w:rsidRDefault="002152FB" w:rsidP="00247B19">
            <w:pPr>
              <w:jc w:val="center"/>
              <w:rPr>
                <w:i/>
                <w:color w:val="000000"/>
                <w:szCs w:val="24"/>
              </w:rPr>
            </w:pPr>
            <w:r w:rsidRPr="00A171D2">
              <w:rPr>
                <w:i/>
                <w:color w:val="000000"/>
                <w:szCs w:val="24"/>
              </w:rPr>
              <w:t>22,3</w:t>
            </w:r>
          </w:p>
        </w:tc>
        <w:tc>
          <w:tcPr>
            <w:tcW w:w="1511" w:type="dxa"/>
            <w:shd w:val="clear" w:color="auto" w:fill="auto"/>
          </w:tcPr>
          <w:p w:rsidR="002152FB" w:rsidRPr="00A171D2" w:rsidRDefault="002152FB" w:rsidP="00247B19">
            <w:pPr>
              <w:jc w:val="center"/>
              <w:rPr>
                <w:i/>
                <w:szCs w:val="24"/>
              </w:rPr>
            </w:pPr>
            <w:r w:rsidRPr="00A171D2">
              <w:rPr>
                <w:i/>
                <w:szCs w:val="24"/>
              </w:rPr>
              <w:t>0,0</w:t>
            </w:r>
          </w:p>
        </w:tc>
        <w:tc>
          <w:tcPr>
            <w:tcW w:w="928" w:type="dxa"/>
            <w:shd w:val="clear" w:color="auto" w:fill="auto"/>
          </w:tcPr>
          <w:p w:rsidR="002152FB" w:rsidRPr="00A171D2" w:rsidRDefault="002152FB" w:rsidP="00247B19">
            <w:pPr>
              <w:jc w:val="center"/>
              <w:rPr>
                <w:i/>
                <w:color w:val="000000"/>
                <w:szCs w:val="24"/>
              </w:rPr>
            </w:pPr>
            <w:r w:rsidRPr="00A171D2">
              <w:rPr>
                <w:i/>
                <w:color w:val="000000"/>
                <w:szCs w:val="24"/>
              </w:rPr>
              <w:t>0,0</w:t>
            </w:r>
          </w:p>
        </w:tc>
      </w:tr>
    </w:tbl>
    <w:p w:rsidR="002152FB" w:rsidRPr="00483C1F" w:rsidRDefault="002152FB" w:rsidP="002152FB">
      <w:pPr>
        <w:autoSpaceDE w:val="0"/>
        <w:autoSpaceDN w:val="0"/>
        <w:adjustRightInd w:val="0"/>
        <w:spacing w:line="276" w:lineRule="auto"/>
        <w:jc w:val="both"/>
        <w:rPr>
          <w:sz w:val="28"/>
          <w:szCs w:val="28"/>
        </w:rPr>
      </w:pPr>
    </w:p>
    <w:p w:rsidR="002152FB" w:rsidRPr="00483C1F" w:rsidRDefault="002152FB" w:rsidP="002152FB">
      <w:pPr>
        <w:ind w:firstLine="720"/>
        <w:jc w:val="both"/>
        <w:rPr>
          <w:sz w:val="28"/>
          <w:szCs w:val="28"/>
        </w:rPr>
      </w:pPr>
      <w:r w:rsidRPr="00483C1F">
        <w:rPr>
          <w:sz w:val="28"/>
          <w:szCs w:val="28"/>
        </w:rPr>
        <w:t>В рамках данной подпрограммы предусмотрены следующие мероприятия:</w:t>
      </w:r>
    </w:p>
    <w:p w:rsidR="002152FB" w:rsidRPr="008F7D07" w:rsidRDefault="002152FB" w:rsidP="002152FB">
      <w:pPr>
        <w:ind w:firstLine="720"/>
        <w:jc w:val="both"/>
        <w:rPr>
          <w:color w:val="000000" w:themeColor="text1"/>
          <w:sz w:val="28"/>
          <w:szCs w:val="28"/>
        </w:rPr>
      </w:pPr>
      <w:r w:rsidRPr="00483C1F">
        <w:rPr>
          <w:b/>
          <w:sz w:val="28"/>
          <w:szCs w:val="28"/>
        </w:rPr>
        <w:t>основное мероприятие: «</w:t>
      </w:r>
      <w:r w:rsidRPr="00483C1F">
        <w:rPr>
          <w:b/>
          <w:color w:val="000000"/>
          <w:sz w:val="28"/>
          <w:szCs w:val="28"/>
        </w:rPr>
        <w:t>Осуществление охраны и развития особо охраняемых природных территорий регионального значения».</w:t>
      </w:r>
      <w:r w:rsidR="006D151F">
        <w:rPr>
          <w:b/>
          <w:color w:val="000000"/>
          <w:sz w:val="28"/>
          <w:szCs w:val="28"/>
        </w:rPr>
        <w:t xml:space="preserve"> </w:t>
      </w:r>
      <w:r w:rsidRPr="00483C1F">
        <w:rPr>
          <w:color w:val="000000" w:themeColor="text1"/>
          <w:sz w:val="28"/>
          <w:szCs w:val="28"/>
        </w:rPr>
        <w:t xml:space="preserve">В рамках данного мероприятия проведены рейды по охране особо </w:t>
      </w:r>
      <w:r w:rsidRPr="00483C1F">
        <w:rPr>
          <w:sz w:val="28"/>
          <w:szCs w:val="28"/>
        </w:rPr>
        <w:t>охраняемых природных территорий регионального значения, проведены мероприятия по осуществлению мониторинга объектов животного мира обитающих в границах особо охраняемых природных территорий регионального значения, ведение в установленном порядке государственного кадастра особо охраняемых природных территорий регионального значения.</w:t>
      </w:r>
    </w:p>
    <w:p w:rsidR="002152FB" w:rsidRPr="008F7D07" w:rsidRDefault="002152FB" w:rsidP="002152FB">
      <w:pPr>
        <w:autoSpaceDE w:val="0"/>
        <w:autoSpaceDN w:val="0"/>
        <w:adjustRightInd w:val="0"/>
        <w:ind w:firstLine="708"/>
        <w:jc w:val="both"/>
        <w:rPr>
          <w:sz w:val="28"/>
          <w:szCs w:val="28"/>
        </w:rPr>
      </w:pPr>
      <w:r w:rsidRPr="00483C1F">
        <w:rPr>
          <w:b/>
          <w:color w:val="000000"/>
          <w:sz w:val="28"/>
          <w:szCs w:val="28"/>
        </w:rPr>
        <w:t xml:space="preserve">основное мероприятие: «Обеспечение выполнения функций государственными органами и находящихся в их введении государственными учреждениями». </w:t>
      </w:r>
      <w:r>
        <w:rPr>
          <w:color w:val="000000"/>
          <w:sz w:val="28"/>
          <w:szCs w:val="28"/>
        </w:rPr>
        <w:t>П</w:t>
      </w:r>
      <w:r w:rsidRPr="008F7D07">
        <w:rPr>
          <w:color w:val="000000"/>
          <w:sz w:val="28"/>
          <w:szCs w:val="28"/>
        </w:rPr>
        <w:t>о данному мероприятию</w:t>
      </w:r>
      <w:r w:rsidR="006D151F">
        <w:rPr>
          <w:color w:val="000000"/>
          <w:sz w:val="28"/>
          <w:szCs w:val="28"/>
        </w:rPr>
        <w:t xml:space="preserve"> </w:t>
      </w:r>
      <w:r>
        <w:rPr>
          <w:color w:val="000000"/>
          <w:sz w:val="28"/>
          <w:szCs w:val="28"/>
        </w:rPr>
        <w:t>расходы не осуществлялись</w:t>
      </w:r>
      <w:r w:rsidR="006D151F">
        <w:rPr>
          <w:color w:val="000000"/>
          <w:sz w:val="28"/>
          <w:szCs w:val="28"/>
        </w:rPr>
        <w:t xml:space="preserve"> </w:t>
      </w:r>
      <w:r w:rsidRPr="008F7D07">
        <w:rPr>
          <w:sz w:val="28"/>
          <w:szCs w:val="28"/>
        </w:rPr>
        <w:t>в связи с отсутствием фактической потребностью.</w:t>
      </w:r>
    </w:p>
    <w:p w:rsidR="002152FB" w:rsidRDefault="002152FB" w:rsidP="002152FB">
      <w:pPr>
        <w:ind w:firstLine="720"/>
        <w:jc w:val="center"/>
        <w:rPr>
          <w:b/>
          <w:color w:val="000000"/>
          <w:sz w:val="28"/>
          <w:szCs w:val="28"/>
        </w:rPr>
      </w:pPr>
    </w:p>
    <w:p w:rsidR="002152FB" w:rsidRPr="00483C1F" w:rsidRDefault="002152FB" w:rsidP="002152FB">
      <w:pPr>
        <w:ind w:firstLine="720"/>
        <w:jc w:val="center"/>
        <w:rPr>
          <w:b/>
          <w:color w:val="000000"/>
          <w:sz w:val="28"/>
          <w:szCs w:val="28"/>
        </w:rPr>
      </w:pPr>
      <w:r w:rsidRPr="00483C1F">
        <w:rPr>
          <w:b/>
          <w:color w:val="000000"/>
          <w:sz w:val="28"/>
          <w:szCs w:val="28"/>
        </w:rPr>
        <w:t>Подпрограмма «Охрана и использование объектов животного мира на территории Магаданской области</w:t>
      </w:r>
      <w:r>
        <w:rPr>
          <w:b/>
          <w:color w:val="000000"/>
          <w:sz w:val="28"/>
          <w:szCs w:val="28"/>
        </w:rPr>
        <w:t>»</w:t>
      </w:r>
      <w:r w:rsidRPr="00483C1F">
        <w:rPr>
          <w:b/>
          <w:color w:val="000000"/>
          <w:sz w:val="28"/>
          <w:szCs w:val="28"/>
        </w:rPr>
        <w:t xml:space="preserve"> на 2014-2020 годы»</w:t>
      </w:r>
    </w:p>
    <w:p w:rsidR="002152FB" w:rsidRPr="00483C1F" w:rsidRDefault="002152FB" w:rsidP="002152FB">
      <w:pPr>
        <w:ind w:firstLine="720"/>
        <w:jc w:val="center"/>
        <w:rPr>
          <w:b/>
          <w:color w:val="000000"/>
          <w:sz w:val="28"/>
          <w:szCs w:val="28"/>
        </w:rPr>
      </w:pPr>
    </w:p>
    <w:p w:rsidR="002152FB" w:rsidRPr="00483C1F" w:rsidRDefault="002152FB" w:rsidP="002152FB">
      <w:pPr>
        <w:ind w:firstLine="708"/>
        <w:jc w:val="both"/>
        <w:rPr>
          <w:sz w:val="28"/>
          <w:szCs w:val="28"/>
        </w:rPr>
      </w:pPr>
      <w:r w:rsidRPr="00483C1F">
        <w:rPr>
          <w:sz w:val="28"/>
          <w:szCs w:val="28"/>
        </w:rPr>
        <w:t xml:space="preserve">Целями </w:t>
      </w:r>
      <w:hyperlink r:id="rId49" w:history="1">
        <w:r w:rsidRPr="00483C1F">
          <w:rPr>
            <w:sz w:val="28"/>
            <w:szCs w:val="28"/>
          </w:rPr>
          <w:t>подпрограммы</w:t>
        </w:r>
      </w:hyperlink>
      <w:r w:rsidRPr="00483C1F">
        <w:rPr>
          <w:sz w:val="28"/>
          <w:szCs w:val="28"/>
        </w:rPr>
        <w:t xml:space="preserve"> являются: обеспечение охраны и рационального использования объектов животного мира; повышение эффективности исполнения надзорных мероприятий.</w:t>
      </w:r>
    </w:p>
    <w:p w:rsidR="002152FB" w:rsidRPr="00483C1F" w:rsidRDefault="002152FB" w:rsidP="002152FB">
      <w:pPr>
        <w:ind w:firstLine="708"/>
        <w:jc w:val="both"/>
        <w:rPr>
          <w:sz w:val="28"/>
          <w:szCs w:val="28"/>
        </w:rPr>
      </w:pPr>
      <w:r w:rsidRPr="00483C1F">
        <w:rPr>
          <w:sz w:val="28"/>
          <w:szCs w:val="28"/>
        </w:rPr>
        <w:t>Ответственный исполнитель - Департамент по охране и надзору за использованием объектов животного мира и среды их обитания Магаданской области.</w:t>
      </w:r>
    </w:p>
    <w:p w:rsidR="002152FB" w:rsidRPr="00483C1F" w:rsidRDefault="002152FB" w:rsidP="002152FB">
      <w:pPr>
        <w:autoSpaceDE w:val="0"/>
        <w:autoSpaceDN w:val="0"/>
        <w:adjustRightInd w:val="0"/>
        <w:ind w:firstLine="708"/>
        <w:jc w:val="both"/>
        <w:rPr>
          <w:sz w:val="28"/>
          <w:szCs w:val="28"/>
        </w:rPr>
      </w:pPr>
      <w:r w:rsidRPr="00483C1F">
        <w:rPr>
          <w:sz w:val="28"/>
          <w:szCs w:val="28"/>
        </w:rPr>
        <w:lastRenderedPageBreak/>
        <w:t xml:space="preserve">Исполнение расходов по </w:t>
      </w:r>
      <w:hyperlink r:id="rId50" w:history="1">
        <w:r w:rsidRPr="00483C1F">
          <w:rPr>
            <w:sz w:val="28"/>
            <w:szCs w:val="28"/>
          </w:rPr>
          <w:t>подпрограмме</w:t>
        </w:r>
      </w:hyperlink>
      <w:r w:rsidR="007F19F3">
        <w:rPr>
          <w:sz w:val="28"/>
          <w:szCs w:val="28"/>
        </w:rPr>
        <w:t xml:space="preserve"> </w:t>
      </w:r>
      <w:r w:rsidRPr="00483C1F">
        <w:rPr>
          <w:color w:val="000000"/>
          <w:sz w:val="28"/>
          <w:szCs w:val="28"/>
        </w:rPr>
        <w:t xml:space="preserve">«Охрана и использование объектов животного мира на территории Магаданской области» на 2014-2020 годы» </w:t>
      </w:r>
      <w:r w:rsidRPr="00483C1F">
        <w:rPr>
          <w:sz w:val="28"/>
          <w:szCs w:val="28"/>
        </w:rPr>
        <w:t>характеризуется следующими данными:</w:t>
      </w:r>
    </w:p>
    <w:p w:rsidR="002152FB" w:rsidRPr="00483C1F" w:rsidRDefault="002152FB" w:rsidP="002152FB">
      <w:pPr>
        <w:ind w:firstLine="720"/>
        <w:jc w:val="right"/>
        <w:rPr>
          <w:sz w:val="28"/>
          <w:szCs w:val="28"/>
        </w:rPr>
      </w:pPr>
      <w:r w:rsidRPr="00483C1F">
        <w:rPr>
          <w:sz w:val="28"/>
          <w:szCs w:val="28"/>
        </w:rPr>
        <w:t>тыс. руб.</w:t>
      </w:r>
    </w:p>
    <w:tbl>
      <w:tblPr>
        <w:tblW w:w="9493" w:type="dxa"/>
        <w:tblLook w:val="04A0" w:firstRow="1" w:lastRow="0" w:firstColumn="1" w:lastColumn="0" w:noHBand="0" w:noVBand="1"/>
      </w:tblPr>
      <w:tblGrid>
        <w:gridCol w:w="673"/>
        <w:gridCol w:w="4099"/>
        <w:gridCol w:w="1891"/>
        <w:gridCol w:w="1697"/>
        <w:gridCol w:w="1133"/>
      </w:tblGrid>
      <w:tr w:rsidR="002152FB" w:rsidRPr="00A171D2" w:rsidTr="00247B19">
        <w:trPr>
          <w:trHeight w:val="458"/>
        </w:trPr>
        <w:tc>
          <w:tcPr>
            <w:tcW w:w="673" w:type="dxa"/>
            <w:tcBorders>
              <w:top w:val="single" w:sz="4" w:space="0" w:color="000000"/>
              <w:left w:val="single" w:sz="4" w:space="0" w:color="000000"/>
              <w:bottom w:val="single" w:sz="4" w:space="0" w:color="000000"/>
              <w:right w:val="single" w:sz="4" w:space="0" w:color="000000"/>
            </w:tcBorders>
          </w:tcPr>
          <w:p w:rsidR="002152FB" w:rsidRPr="00A171D2" w:rsidRDefault="002152FB" w:rsidP="00247B19">
            <w:pPr>
              <w:jc w:val="center"/>
              <w:rPr>
                <w:b/>
                <w:bCs/>
                <w:color w:val="000000"/>
                <w:szCs w:val="24"/>
              </w:rPr>
            </w:pPr>
            <w:r w:rsidRPr="00A171D2">
              <w:rPr>
                <w:b/>
                <w:bCs/>
                <w:color w:val="000000"/>
                <w:szCs w:val="24"/>
              </w:rPr>
              <w:t>№ п/п</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2152FB" w:rsidRPr="00A171D2" w:rsidRDefault="002152FB" w:rsidP="00247B19">
            <w:pPr>
              <w:jc w:val="both"/>
              <w:rPr>
                <w:b/>
                <w:bCs/>
                <w:color w:val="000000"/>
                <w:szCs w:val="24"/>
              </w:rPr>
            </w:pPr>
            <w:r w:rsidRPr="00A171D2">
              <w:rPr>
                <w:b/>
                <w:bCs/>
                <w:color w:val="000000"/>
                <w:szCs w:val="24"/>
              </w:rPr>
              <w:t>Наименование государственной программы, подпрограммы</w:t>
            </w:r>
          </w:p>
        </w:tc>
        <w:tc>
          <w:tcPr>
            <w:tcW w:w="1891" w:type="dxa"/>
            <w:tcBorders>
              <w:top w:val="single" w:sz="4" w:space="0" w:color="000000"/>
              <w:left w:val="nil"/>
              <w:bottom w:val="single" w:sz="4" w:space="0" w:color="000000"/>
              <w:right w:val="single" w:sz="4" w:space="0" w:color="000000"/>
            </w:tcBorders>
            <w:shd w:val="clear" w:color="auto" w:fill="auto"/>
          </w:tcPr>
          <w:p w:rsidR="002152FB" w:rsidRPr="00A171D2" w:rsidRDefault="00A929B1" w:rsidP="00247B19">
            <w:pPr>
              <w:jc w:val="center"/>
              <w:rPr>
                <w:b/>
                <w:bCs/>
                <w:color w:val="000000"/>
                <w:szCs w:val="24"/>
              </w:rPr>
            </w:pPr>
            <w:r>
              <w:rPr>
                <w:b/>
                <w:bCs/>
                <w:color w:val="000000"/>
                <w:szCs w:val="24"/>
              </w:rPr>
              <w:t>Бюджет</w:t>
            </w:r>
          </w:p>
        </w:tc>
        <w:tc>
          <w:tcPr>
            <w:tcW w:w="1697" w:type="dxa"/>
            <w:tcBorders>
              <w:top w:val="single" w:sz="4" w:space="0" w:color="000000"/>
              <w:left w:val="nil"/>
              <w:bottom w:val="single" w:sz="4" w:space="0" w:color="000000"/>
              <w:right w:val="single" w:sz="4" w:space="0" w:color="000000"/>
            </w:tcBorders>
            <w:shd w:val="clear" w:color="auto" w:fill="auto"/>
          </w:tcPr>
          <w:p w:rsidR="002152FB" w:rsidRPr="00A171D2" w:rsidRDefault="002152FB" w:rsidP="00247B19">
            <w:pPr>
              <w:jc w:val="center"/>
              <w:rPr>
                <w:b/>
                <w:bCs/>
                <w:color w:val="000000"/>
                <w:szCs w:val="24"/>
              </w:rPr>
            </w:pPr>
            <w:r w:rsidRPr="00A171D2">
              <w:rPr>
                <w:b/>
                <w:bCs/>
                <w:color w:val="000000"/>
                <w:szCs w:val="24"/>
              </w:rPr>
              <w:t>Кассовое исполнение</w:t>
            </w:r>
          </w:p>
        </w:tc>
        <w:tc>
          <w:tcPr>
            <w:tcW w:w="1133" w:type="dxa"/>
            <w:tcBorders>
              <w:top w:val="single" w:sz="4" w:space="0" w:color="000000"/>
              <w:left w:val="nil"/>
              <w:bottom w:val="single" w:sz="4" w:space="0" w:color="000000"/>
              <w:right w:val="single" w:sz="4" w:space="0" w:color="000000"/>
            </w:tcBorders>
            <w:shd w:val="clear" w:color="auto" w:fill="auto"/>
          </w:tcPr>
          <w:p w:rsidR="002152FB" w:rsidRPr="00A171D2" w:rsidRDefault="002152FB" w:rsidP="00247B19">
            <w:pPr>
              <w:jc w:val="center"/>
              <w:rPr>
                <w:b/>
                <w:bCs/>
                <w:color w:val="000000"/>
                <w:szCs w:val="24"/>
              </w:rPr>
            </w:pPr>
            <w:r w:rsidRPr="00A171D2">
              <w:rPr>
                <w:b/>
                <w:bCs/>
                <w:color w:val="000000"/>
                <w:szCs w:val="24"/>
              </w:rPr>
              <w:t>% исп.</w:t>
            </w:r>
          </w:p>
        </w:tc>
      </w:tr>
      <w:tr w:rsidR="002152FB" w:rsidRPr="00A171D2" w:rsidTr="00247B19">
        <w:trPr>
          <w:trHeight w:val="705"/>
        </w:trPr>
        <w:tc>
          <w:tcPr>
            <w:tcW w:w="673" w:type="dxa"/>
            <w:tcBorders>
              <w:top w:val="nil"/>
              <w:left w:val="single" w:sz="4" w:space="0" w:color="000000"/>
              <w:bottom w:val="single" w:sz="4" w:space="0" w:color="000000"/>
              <w:right w:val="single" w:sz="4" w:space="0" w:color="000000"/>
            </w:tcBorders>
          </w:tcPr>
          <w:p w:rsidR="002152FB" w:rsidRPr="00A171D2" w:rsidRDefault="002152FB" w:rsidP="00247B19">
            <w:pPr>
              <w:rPr>
                <w:color w:val="000000"/>
                <w:szCs w:val="24"/>
              </w:rPr>
            </w:pPr>
          </w:p>
        </w:tc>
        <w:tc>
          <w:tcPr>
            <w:tcW w:w="4099" w:type="dxa"/>
            <w:tcBorders>
              <w:top w:val="nil"/>
              <w:left w:val="single" w:sz="4" w:space="0" w:color="000000"/>
              <w:bottom w:val="single" w:sz="4" w:space="0" w:color="000000"/>
              <w:right w:val="single" w:sz="4" w:space="0" w:color="000000"/>
            </w:tcBorders>
            <w:shd w:val="clear" w:color="auto" w:fill="auto"/>
            <w:hideMark/>
          </w:tcPr>
          <w:p w:rsidR="002152FB" w:rsidRPr="00A171D2" w:rsidRDefault="002152FB" w:rsidP="00247B19">
            <w:pPr>
              <w:jc w:val="both"/>
              <w:rPr>
                <w:b/>
                <w:color w:val="000000"/>
                <w:szCs w:val="24"/>
              </w:rPr>
            </w:pPr>
            <w:r w:rsidRPr="00A171D2">
              <w:rPr>
                <w:b/>
                <w:color w:val="000000"/>
                <w:szCs w:val="24"/>
              </w:rPr>
              <w:t>Подпрограмма «Охрана и использование объектов животного мира на территории Магаданской области» на 2014-2017 годы»</w:t>
            </w:r>
          </w:p>
        </w:tc>
        <w:tc>
          <w:tcPr>
            <w:tcW w:w="1891" w:type="dxa"/>
            <w:tcBorders>
              <w:top w:val="nil"/>
              <w:left w:val="nil"/>
              <w:bottom w:val="single" w:sz="4" w:space="0" w:color="000000"/>
              <w:right w:val="single" w:sz="4" w:space="0" w:color="000000"/>
            </w:tcBorders>
            <w:shd w:val="clear" w:color="auto" w:fill="auto"/>
            <w:hideMark/>
          </w:tcPr>
          <w:p w:rsidR="002152FB" w:rsidRPr="00A171D2" w:rsidRDefault="002152FB" w:rsidP="00247B19">
            <w:pPr>
              <w:jc w:val="center"/>
              <w:rPr>
                <w:b/>
                <w:szCs w:val="24"/>
              </w:rPr>
            </w:pPr>
            <w:r w:rsidRPr="00A171D2">
              <w:rPr>
                <w:b/>
                <w:szCs w:val="24"/>
              </w:rPr>
              <w:t>30 947,5</w:t>
            </w:r>
          </w:p>
        </w:tc>
        <w:tc>
          <w:tcPr>
            <w:tcW w:w="1697" w:type="dxa"/>
            <w:tcBorders>
              <w:top w:val="nil"/>
              <w:left w:val="nil"/>
              <w:bottom w:val="single" w:sz="4" w:space="0" w:color="000000"/>
              <w:right w:val="single" w:sz="4" w:space="0" w:color="000000"/>
            </w:tcBorders>
            <w:shd w:val="clear" w:color="auto" w:fill="auto"/>
            <w:hideMark/>
          </w:tcPr>
          <w:p w:rsidR="002152FB" w:rsidRPr="00A171D2" w:rsidRDefault="002152FB" w:rsidP="00247B19">
            <w:pPr>
              <w:jc w:val="center"/>
              <w:rPr>
                <w:b/>
                <w:szCs w:val="24"/>
              </w:rPr>
            </w:pPr>
            <w:r w:rsidRPr="00A171D2">
              <w:rPr>
                <w:b/>
                <w:szCs w:val="24"/>
              </w:rPr>
              <w:t>30 947,2</w:t>
            </w:r>
          </w:p>
        </w:tc>
        <w:tc>
          <w:tcPr>
            <w:tcW w:w="1133" w:type="dxa"/>
            <w:tcBorders>
              <w:top w:val="nil"/>
              <w:left w:val="nil"/>
              <w:bottom w:val="single" w:sz="4" w:space="0" w:color="000000"/>
              <w:right w:val="single" w:sz="4" w:space="0" w:color="000000"/>
            </w:tcBorders>
            <w:shd w:val="clear" w:color="auto" w:fill="auto"/>
            <w:hideMark/>
          </w:tcPr>
          <w:p w:rsidR="002152FB" w:rsidRPr="00A171D2" w:rsidRDefault="002152FB" w:rsidP="00247B19">
            <w:pPr>
              <w:jc w:val="center"/>
              <w:rPr>
                <w:b/>
                <w:color w:val="000000"/>
                <w:szCs w:val="24"/>
              </w:rPr>
            </w:pPr>
            <w:r w:rsidRPr="00A171D2">
              <w:rPr>
                <w:b/>
                <w:color w:val="000000"/>
                <w:szCs w:val="24"/>
              </w:rPr>
              <w:t>100,0</w:t>
            </w:r>
          </w:p>
        </w:tc>
      </w:tr>
      <w:tr w:rsidR="002152FB" w:rsidRPr="00A171D2" w:rsidTr="00247B19">
        <w:trPr>
          <w:trHeight w:val="705"/>
        </w:trPr>
        <w:tc>
          <w:tcPr>
            <w:tcW w:w="673" w:type="dxa"/>
            <w:tcBorders>
              <w:top w:val="nil"/>
              <w:left w:val="single" w:sz="4" w:space="0" w:color="000000"/>
              <w:bottom w:val="single" w:sz="4" w:space="0" w:color="auto"/>
              <w:right w:val="single" w:sz="4" w:space="0" w:color="000000"/>
            </w:tcBorders>
          </w:tcPr>
          <w:p w:rsidR="002152FB" w:rsidRPr="00A171D2" w:rsidRDefault="002152FB" w:rsidP="00247B19">
            <w:pPr>
              <w:rPr>
                <w:color w:val="000000"/>
                <w:szCs w:val="24"/>
              </w:rPr>
            </w:pPr>
            <w:r w:rsidRPr="00A171D2">
              <w:rPr>
                <w:color w:val="000000"/>
                <w:szCs w:val="24"/>
              </w:rPr>
              <w:t>1</w:t>
            </w:r>
          </w:p>
        </w:tc>
        <w:tc>
          <w:tcPr>
            <w:tcW w:w="4099" w:type="dxa"/>
            <w:tcBorders>
              <w:top w:val="nil"/>
              <w:left w:val="single" w:sz="4" w:space="0" w:color="000000"/>
              <w:bottom w:val="single" w:sz="4" w:space="0" w:color="auto"/>
              <w:right w:val="single" w:sz="4" w:space="0" w:color="000000"/>
            </w:tcBorders>
            <w:shd w:val="clear" w:color="auto" w:fill="auto"/>
            <w:hideMark/>
          </w:tcPr>
          <w:p w:rsidR="002152FB" w:rsidRPr="00A171D2" w:rsidRDefault="002152FB" w:rsidP="00247B19">
            <w:pPr>
              <w:jc w:val="both"/>
              <w:rPr>
                <w:color w:val="000000"/>
                <w:szCs w:val="24"/>
              </w:rPr>
            </w:pPr>
            <w:r w:rsidRPr="00A171D2">
              <w:rPr>
                <w:color w:val="000000"/>
                <w:szCs w:val="24"/>
              </w:rPr>
              <w:t>Основное мероприятие «Выполнение обязательств в области охраны животного мира»</w:t>
            </w:r>
          </w:p>
        </w:tc>
        <w:tc>
          <w:tcPr>
            <w:tcW w:w="1891" w:type="dxa"/>
            <w:tcBorders>
              <w:top w:val="nil"/>
              <w:left w:val="nil"/>
              <w:bottom w:val="single" w:sz="4" w:space="0" w:color="auto"/>
              <w:right w:val="single" w:sz="4" w:space="0" w:color="000000"/>
            </w:tcBorders>
            <w:shd w:val="clear" w:color="auto" w:fill="auto"/>
            <w:hideMark/>
          </w:tcPr>
          <w:p w:rsidR="002152FB" w:rsidRPr="00A171D2" w:rsidRDefault="002152FB" w:rsidP="00247B19">
            <w:pPr>
              <w:jc w:val="center"/>
              <w:rPr>
                <w:szCs w:val="24"/>
              </w:rPr>
            </w:pPr>
            <w:r w:rsidRPr="00A171D2">
              <w:rPr>
                <w:szCs w:val="24"/>
              </w:rPr>
              <w:t>30 947,5</w:t>
            </w:r>
          </w:p>
        </w:tc>
        <w:tc>
          <w:tcPr>
            <w:tcW w:w="1697" w:type="dxa"/>
            <w:tcBorders>
              <w:top w:val="nil"/>
              <w:left w:val="nil"/>
              <w:bottom w:val="single" w:sz="4" w:space="0" w:color="auto"/>
              <w:right w:val="single" w:sz="4" w:space="0" w:color="000000"/>
            </w:tcBorders>
            <w:shd w:val="clear" w:color="auto" w:fill="auto"/>
            <w:hideMark/>
          </w:tcPr>
          <w:p w:rsidR="002152FB" w:rsidRPr="00A171D2" w:rsidRDefault="002152FB" w:rsidP="00247B19">
            <w:pPr>
              <w:jc w:val="center"/>
              <w:rPr>
                <w:szCs w:val="24"/>
              </w:rPr>
            </w:pPr>
            <w:r w:rsidRPr="00A171D2">
              <w:rPr>
                <w:szCs w:val="24"/>
              </w:rPr>
              <w:t>30 947,2</w:t>
            </w:r>
          </w:p>
        </w:tc>
        <w:tc>
          <w:tcPr>
            <w:tcW w:w="1133" w:type="dxa"/>
            <w:tcBorders>
              <w:top w:val="nil"/>
              <w:left w:val="nil"/>
              <w:bottom w:val="single" w:sz="4" w:space="0" w:color="auto"/>
              <w:right w:val="single" w:sz="4" w:space="0" w:color="000000"/>
            </w:tcBorders>
            <w:shd w:val="clear" w:color="auto" w:fill="auto"/>
            <w:hideMark/>
          </w:tcPr>
          <w:p w:rsidR="002152FB" w:rsidRPr="00A171D2" w:rsidRDefault="002152FB" w:rsidP="00247B19">
            <w:pPr>
              <w:jc w:val="center"/>
              <w:rPr>
                <w:color w:val="000000"/>
                <w:szCs w:val="24"/>
              </w:rPr>
            </w:pPr>
            <w:r w:rsidRPr="00A171D2">
              <w:rPr>
                <w:color w:val="000000"/>
                <w:szCs w:val="24"/>
              </w:rPr>
              <w:t>100,0</w:t>
            </w:r>
          </w:p>
        </w:tc>
      </w:tr>
    </w:tbl>
    <w:p w:rsidR="002152FB" w:rsidRPr="00483C1F" w:rsidRDefault="002152FB" w:rsidP="002152FB">
      <w:pPr>
        <w:ind w:firstLine="720"/>
        <w:jc w:val="both"/>
        <w:rPr>
          <w:sz w:val="28"/>
          <w:szCs w:val="28"/>
        </w:rPr>
      </w:pPr>
    </w:p>
    <w:p w:rsidR="002152FB" w:rsidRPr="00483C1F" w:rsidRDefault="002152FB" w:rsidP="002152FB">
      <w:pPr>
        <w:ind w:firstLine="708"/>
        <w:jc w:val="both"/>
        <w:rPr>
          <w:sz w:val="28"/>
          <w:szCs w:val="28"/>
        </w:rPr>
      </w:pPr>
      <w:r w:rsidRPr="00483C1F">
        <w:rPr>
          <w:sz w:val="28"/>
          <w:szCs w:val="28"/>
        </w:rPr>
        <w:t xml:space="preserve">В рамках данной подпрограммы предусмотрено </w:t>
      </w:r>
      <w:r w:rsidRPr="00483C1F">
        <w:rPr>
          <w:b/>
          <w:sz w:val="28"/>
          <w:szCs w:val="28"/>
        </w:rPr>
        <w:t xml:space="preserve">основное мероприятие: </w:t>
      </w:r>
      <w:r w:rsidRPr="00483C1F">
        <w:rPr>
          <w:color w:val="000000"/>
          <w:sz w:val="28"/>
          <w:szCs w:val="28"/>
        </w:rPr>
        <w:t>«Выполнение обязательств в области охраны животного мира».</w:t>
      </w:r>
      <w:r>
        <w:rPr>
          <w:color w:val="000000"/>
          <w:sz w:val="28"/>
          <w:szCs w:val="28"/>
        </w:rPr>
        <w:t xml:space="preserve"> Проведены работы по</w:t>
      </w:r>
      <w:r w:rsidR="007F19F3">
        <w:rPr>
          <w:color w:val="000000"/>
          <w:sz w:val="28"/>
          <w:szCs w:val="28"/>
        </w:rPr>
        <w:t xml:space="preserve"> </w:t>
      </w:r>
      <w:r w:rsidRPr="00483C1F">
        <w:rPr>
          <w:sz w:val="28"/>
          <w:szCs w:val="28"/>
        </w:rPr>
        <w:t>обеспечени</w:t>
      </w:r>
      <w:r w:rsidR="007F19F3">
        <w:rPr>
          <w:sz w:val="28"/>
          <w:szCs w:val="28"/>
        </w:rPr>
        <w:t>ю</w:t>
      </w:r>
      <w:r w:rsidRPr="00483C1F">
        <w:rPr>
          <w:sz w:val="28"/>
          <w:szCs w:val="28"/>
        </w:rPr>
        <w:t xml:space="preserve"> охраны и рационального исполь</w:t>
      </w:r>
      <w:r>
        <w:rPr>
          <w:sz w:val="28"/>
          <w:szCs w:val="28"/>
        </w:rPr>
        <w:t>зования объектов животного мира, а также работы по</w:t>
      </w:r>
      <w:r w:rsidRPr="00483C1F">
        <w:rPr>
          <w:sz w:val="28"/>
          <w:szCs w:val="28"/>
        </w:rPr>
        <w:t xml:space="preserve"> повышение эффективности исполнения надзорных мероприятий.</w:t>
      </w:r>
      <w:r>
        <w:rPr>
          <w:sz w:val="28"/>
          <w:szCs w:val="28"/>
        </w:rPr>
        <w:t xml:space="preserve"> Проведены плановые проверки</w:t>
      </w:r>
      <w:r w:rsidRPr="00483C1F">
        <w:rPr>
          <w:sz w:val="28"/>
          <w:szCs w:val="28"/>
        </w:rPr>
        <w:t xml:space="preserve"> юридических лиц и индивидуальных предпринимателей</w:t>
      </w:r>
      <w:r>
        <w:rPr>
          <w:sz w:val="28"/>
          <w:szCs w:val="28"/>
        </w:rPr>
        <w:t>.</w:t>
      </w:r>
    </w:p>
    <w:p w:rsidR="00483C1F" w:rsidRPr="00483C1F" w:rsidRDefault="00483C1F" w:rsidP="00483C1F">
      <w:pPr>
        <w:jc w:val="both"/>
        <w:rPr>
          <w:color w:val="000000" w:themeColor="text1"/>
          <w:sz w:val="28"/>
          <w:szCs w:val="28"/>
        </w:rPr>
      </w:pPr>
    </w:p>
    <w:p w:rsidR="00483C1F" w:rsidRPr="00483C1F" w:rsidRDefault="00483C1F" w:rsidP="00483C1F">
      <w:pPr>
        <w:jc w:val="center"/>
        <w:rPr>
          <w:rFonts w:eastAsiaTheme="minorEastAsia"/>
          <w:b/>
          <w:bCs/>
          <w:color w:val="000000"/>
          <w:sz w:val="28"/>
          <w:szCs w:val="28"/>
        </w:rPr>
      </w:pPr>
      <w:r w:rsidRPr="00483C1F">
        <w:rPr>
          <w:rFonts w:eastAsiaTheme="minorEastAsia"/>
          <w:b/>
          <w:bCs/>
          <w:color w:val="000000"/>
          <w:sz w:val="28"/>
          <w:szCs w:val="28"/>
        </w:rPr>
        <w:t xml:space="preserve">26. Государственная программа Магаданской области </w:t>
      </w:r>
      <w:r w:rsidR="00BC0883">
        <w:rPr>
          <w:rFonts w:eastAsiaTheme="minorEastAsia"/>
          <w:b/>
          <w:bCs/>
          <w:color w:val="000000"/>
          <w:sz w:val="28"/>
          <w:szCs w:val="28"/>
        </w:rPr>
        <w:t>«</w:t>
      </w:r>
      <w:r w:rsidRPr="00483C1F">
        <w:rPr>
          <w:rFonts w:eastAsiaTheme="minorEastAsia"/>
          <w:b/>
          <w:bCs/>
          <w:color w:val="000000"/>
          <w:sz w:val="28"/>
          <w:szCs w:val="28"/>
        </w:rPr>
        <w:t>Экономическое развитие и инновационная экономика Магаданской области</w:t>
      </w:r>
      <w:r w:rsidR="00BC0883">
        <w:rPr>
          <w:rFonts w:eastAsiaTheme="minorEastAsia"/>
          <w:b/>
          <w:bCs/>
          <w:color w:val="000000"/>
          <w:sz w:val="28"/>
          <w:szCs w:val="28"/>
        </w:rPr>
        <w:t>»</w:t>
      </w:r>
      <w:r w:rsidRPr="00483C1F">
        <w:rPr>
          <w:rFonts w:eastAsiaTheme="minorEastAsia"/>
          <w:b/>
          <w:bCs/>
          <w:color w:val="000000"/>
          <w:sz w:val="28"/>
          <w:szCs w:val="28"/>
        </w:rPr>
        <w:t xml:space="preserve"> на 2014-2020 годы</w:t>
      </w:r>
      <w:r w:rsidR="00BC0883">
        <w:rPr>
          <w:rFonts w:eastAsiaTheme="minorEastAsia"/>
          <w:b/>
          <w:bCs/>
          <w:color w:val="000000"/>
          <w:sz w:val="28"/>
          <w:szCs w:val="28"/>
        </w:rPr>
        <w:t>»</w:t>
      </w:r>
    </w:p>
    <w:p w:rsidR="00483C1F" w:rsidRPr="00483C1F" w:rsidRDefault="00483C1F" w:rsidP="00483C1F">
      <w:pPr>
        <w:jc w:val="center"/>
        <w:rPr>
          <w:rFonts w:eastAsiaTheme="minorEastAsia"/>
          <w:b/>
          <w:bCs/>
          <w:color w:val="000000"/>
          <w:sz w:val="28"/>
          <w:szCs w:val="28"/>
        </w:rPr>
      </w:pPr>
    </w:p>
    <w:p w:rsidR="00483C1F" w:rsidRPr="00483C1F" w:rsidRDefault="00483C1F" w:rsidP="00483C1F">
      <w:pPr>
        <w:ind w:firstLine="709"/>
        <w:jc w:val="both"/>
        <w:rPr>
          <w:rFonts w:eastAsiaTheme="minorEastAsia"/>
          <w:bCs/>
          <w:color w:val="000000"/>
          <w:sz w:val="28"/>
          <w:szCs w:val="28"/>
        </w:rPr>
      </w:pPr>
      <w:r w:rsidRPr="00483C1F">
        <w:rPr>
          <w:rFonts w:eastAsiaTheme="minorEastAsia"/>
          <w:bCs/>
          <w:color w:val="000000"/>
          <w:sz w:val="28"/>
          <w:szCs w:val="28"/>
        </w:rPr>
        <w:t xml:space="preserve">Государственная программа Магаданской области </w:t>
      </w:r>
      <w:r w:rsidR="00BC0883">
        <w:rPr>
          <w:rFonts w:eastAsiaTheme="minorEastAsia"/>
          <w:bCs/>
          <w:color w:val="000000"/>
          <w:sz w:val="28"/>
          <w:szCs w:val="28"/>
        </w:rPr>
        <w:t>«</w:t>
      </w:r>
      <w:r w:rsidRPr="00483C1F">
        <w:rPr>
          <w:rFonts w:eastAsiaTheme="minorEastAsia"/>
          <w:bCs/>
          <w:color w:val="000000"/>
          <w:sz w:val="28"/>
          <w:szCs w:val="28"/>
        </w:rPr>
        <w:t>Экономическое развитие и инновационная экономика Магаданской области</w:t>
      </w:r>
      <w:r w:rsidR="00BC0883">
        <w:rPr>
          <w:rFonts w:eastAsiaTheme="minorEastAsia"/>
          <w:bCs/>
          <w:color w:val="000000"/>
          <w:sz w:val="28"/>
          <w:szCs w:val="28"/>
        </w:rPr>
        <w:t>»</w:t>
      </w:r>
      <w:r w:rsidRPr="00483C1F">
        <w:rPr>
          <w:rFonts w:eastAsiaTheme="minorEastAsia"/>
          <w:bCs/>
          <w:color w:val="000000"/>
          <w:sz w:val="28"/>
          <w:szCs w:val="28"/>
        </w:rPr>
        <w:t xml:space="preserve"> на 2014-2020 годы</w:t>
      </w:r>
      <w:r w:rsidR="00BC0883">
        <w:rPr>
          <w:rFonts w:eastAsiaTheme="minorEastAsia"/>
          <w:bCs/>
          <w:color w:val="000000"/>
          <w:sz w:val="28"/>
          <w:szCs w:val="28"/>
        </w:rPr>
        <w:t>»</w:t>
      </w:r>
      <w:r w:rsidRPr="00483C1F">
        <w:rPr>
          <w:rFonts w:eastAsiaTheme="minorEastAsia"/>
          <w:bCs/>
          <w:color w:val="000000"/>
          <w:sz w:val="28"/>
          <w:szCs w:val="28"/>
        </w:rPr>
        <w:t xml:space="preserve"> (далее – государственная программа) утверждена постановлением администрации от 20 ноября 2013 г. </w:t>
      </w:r>
      <w:r w:rsidR="00BC0883">
        <w:rPr>
          <w:rFonts w:eastAsiaTheme="minorEastAsia"/>
          <w:bCs/>
          <w:color w:val="000000"/>
          <w:sz w:val="28"/>
          <w:szCs w:val="28"/>
        </w:rPr>
        <w:t>№</w:t>
      </w:r>
      <w:r w:rsidRPr="00483C1F">
        <w:rPr>
          <w:rFonts w:eastAsiaTheme="minorEastAsia"/>
          <w:bCs/>
          <w:color w:val="000000"/>
          <w:sz w:val="28"/>
          <w:szCs w:val="28"/>
        </w:rPr>
        <w:t xml:space="preserve"> 1146-па.</w:t>
      </w:r>
    </w:p>
    <w:p w:rsidR="00483C1F" w:rsidRPr="00483C1F" w:rsidRDefault="00483C1F" w:rsidP="00483C1F">
      <w:pPr>
        <w:autoSpaceDE w:val="0"/>
        <w:autoSpaceDN w:val="0"/>
        <w:adjustRightInd w:val="0"/>
        <w:ind w:firstLine="540"/>
        <w:jc w:val="both"/>
        <w:rPr>
          <w:rFonts w:eastAsiaTheme="minorHAnsi"/>
          <w:sz w:val="28"/>
          <w:szCs w:val="28"/>
          <w:lang w:eastAsia="en-US"/>
        </w:rPr>
      </w:pPr>
      <w:r w:rsidRPr="00483C1F">
        <w:rPr>
          <w:rFonts w:eastAsiaTheme="minorHAnsi"/>
          <w:sz w:val="28"/>
          <w:szCs w:val="28"/>
          <w:lang w:eastAsia="en-US"/>
        </w:rPr>
        <w:t xml:space="preserve"> Цель государственной программы - ускорение экономического роста Магаданской области в результате интенсификации инновационного процесса, привлечения инвестиций и развития предпринимательства.</w:t>
      </w:r>
    </w:p>
    <w:p w:rsidR="00483C1F" w:rsidRPr="00483C1F" w:rsidRDefault="00483C1F" w:rsidP="00483C1F">
      <w:pPr>
        <w:ind w:firstLine="709"/>
        <w:jc w:val="both"/>
        <w:rPr>
          <w:rFonts w:eastAsiaTheme="minorHAnsi"/>
          <w:sz w:val="28"/>
          <w:szCs w:val="28"/>
        </w:rPr>
      </w:pPr>
      <w:r w:rsidRPr="00483C1F">
        <w:rPr>
          <w:rFonts w:eastAsiaTheme="minorEastAsia"/>
          <w:sz w:val="28"/>
          <w:szCs w:val="28"/>
        </w:rPr>
        <w:t>Исполнение расходов по государственной программе характеризуются следующими данными:</w:t>
      </w:r>
    </w:p>
    <w:p w:rsidR="00483C1F" w:rsidRPr="00483C1F" w:rsidRDefault="00483C1F" w:rsidP="00483C1F">
      <w:pPr>
        <w:jc w:val="right"/>
        <w:rPr>
          <w:rFonts w:eastAsiaTheme="minorEastAsia"/>
          <w:sz w:val="28"/>
          <w:szCs w:val="28"/>
        </w:rPr>
      </w:pPr>
      <w:r w:rsidRPr="00483C1F">
        <w:rPr>
          <w:rFonts w:eastAsiaTheme="minorEastAsia"/>
          <w:sz w:val="28"/>
          <w:szCs w:val="28"/>
        </w:rPr>
        <w:t>тыс. руб.</w:t>
      </w:r>
    </w:p>
    <w:tbl>
      <w:tblPr>
        <w:tblW w:w="93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418"/>
        <w:gridCol w:w="1559"/>
        <w:gridCol w:w="851"/>
      </w:tblGrid>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spacing w:after="160"/>
              <w:jc w:val="both"/>
              <w:rPr>
                <w:rFonts w:eastAsiaTheme="minorEastAsia"/>
                <w:b/>
                <w:bCs/>
                <w:szCs w:val="24"/>
              </w:rPr>
            </w:pPr>
            <w:r w:rsidRPr="00A171D2">
              <w:rPr>
                <w:rFonts w:eastAsiaTheme="minorEastAsia"/>
                <w:b/>
                <w:bCs/>
                <w:szCs w:val="24"/>
              </w:rPr>
              <w:t>Наименование государственной программы, подпрограммы</w:t>
            </w:r>
          </w:p>
        </w:tc>
        <w:tc>
          <w:tcPr>
            <w:tcW w:w="1418" w:type="dxa"/>
            <w:tcMar>
              <w:top w:w="0" w:type="dxa"/>
              <w:left w:w="0" w:type="dxa"/>
              <w:bottom w:w="0" w:type="dxa"/>
              <w:right w:w="60" w:type="dxa"/>
            </w:tcMar>
          </w:tcPr>
          <w:p w:rsidR="00A171D2" w:rsidRPr="00A171D2" w:rsidRDefault="00A171D2" w:rsidP="00BC0883">
            <w:pPr>
              <w:spacing w:after="160"/>
              <w:jc w:val="center"/>
              <w:rPr>
                <w:rFonts w:eastAsiaTheme="minorEastAsia"/>
                <w:b/>
                <w:bCs/>
                <w:szCs w:val="24"/>
              </w:rPr>
            </w:pPr>
            <w:r w:rsidRPr="00A171D2">
              <w:rPr>
                <w:rFonts w:eastAsiaTheme="minorEastAsia"/>
                <w:b/>
                <w:bCs/>
                <w:szCs w:val="24"/>
              </w:rPr>
              <w:t>Бюджет</w:t>
            </w:r>
          </w:p>
        </w:tc>
        <w:tc>
          <w:tcPr>
            <w:tcW w:w="1559" w:type="dxa"/>
            <w:tcMar>
              <w:top w:w="0" w:type="dxa"/>
              <w:left w:w="60" w:type="dxa"/>
              <w:bottom w:w="0" w:type="dxa"/>
              <w:right w:w="60" w:type="dxa"/>
            </w:tcMar>
          </w:tcPr>
          <w:p w:rsidR="00A171D2" w:rsidRPr="00A171D2" w:rsidRDefault="00A171D2" w:rsidP="00BC0883">
            <w:pPr>
              <w:spacing w:after="160"/>
              <w:jc w:val="center"/>
              <w:rPr>
                <w:rFonts w:eastAsiaTheme="minorEastAsia"/>
                <w:b/>
                <w:bCs/>
                <w:szCs w:val="24"/>
              </w:rPr>
            </w:pPr>
            <w:r w:rsidRPr="00A171D2">
              <w:rPr>
                <w:rFonts w:eastAsiaTheme="minorEastAsia"/>
                <w:b/>
                <w:bCs/>
                <w:szCs w:val="24"/>
              </w:rPr>
              <w:t>Кассовое исполнение</w:t>
            </w:r>
          </w:p>
        </w:tc>
        <w:tc>
          <w:tcPr>
            <w:tcW w:w="851" w:type="dxa"/>
            <w:tcMar>
              <w:top w:w="0" w:type="dxa"/>
              <w:left w:w="60" w:type="dxa"/>
              <w:bottom w:w="0" w:type="dxa"/>
              <w:right w:w="60" w:type="dxa"/>
            </w:tcMar>
          </w:tcPr>
          <w:p w:rsidR="00A171D2" w:rsidRPr="00A171D2" w:rsidRDefault="00A171D2" w:rsidP="00BC0883">
            <w:pPr>
              <w:spacing w:after="160"/>
              <w:jc w:val="center"/>
              <w:rPr>
                <w:rFonts w:eastAsiaTheme="minorEastAsia"/>
                <w:b/>
                <w:bCs/>
                <w:szCs w:val="24"/>
              </w:rPr>
            </w:pPr>
            <w:r w:rsidRPr="00A171D2">
              <w:rPr>
                <w:rFonts w:eastAsiaTheme="minorEastAsia"/>
                <w:b/>
                <w:bCs/>
                <w:szCs w:val="24"/>
              </w:rPr>
              <w:t>% исп.</w:t>
            </w:r>
          </w:p>
        </w:tc>
      </w:tr>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eastAsiaTheme="minorEastAsia"/>
                <w:b/>
                <w:szCs w:val="24"/>
              </w:rPr>
            </w:pPr>
            <w:r w:rsidRPr="00A171D2">
              <w:rPr>
                <w:rFonts w:eastAsiaTheme="minorEastAsia"/>
                <w:b/>
                <w:bCs/>
                <w:szCs w:val="24"/>
              </w:rPr>
              <w:t>Государственная программа Магаданской области "Экономическое развитие и инновационная экономика Магаданской области" на 2014-2020 годы"</w:t>
            </w:r>
          </w:p>
        </w:tc>
        <w:tc>
          <w:tcPr>
            <w:tcW w:w="1418"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125 894,8</w:t>
            </w:r>
          </w:p>
        </w:tc>
        <w:tc>
          <w:tcPr>
            <w:tcW w:w="1559"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113 178,0</w:t>
            </w:r>
          </w:p>
        </w:tc>
        <w:tc>
          <w:tcPr>
            <w:tcW w:w="851"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89,9</w:t>
            </w:r>
          </w:p>
        </w:tc>
      </w:tr>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eastAsiaTheme="minorEastAsia"/>
                <w:szCs w:val="24"/>
              </w:rPr>
            </w:pPr>
            <w:r w:rsidRPr="00A171D2">
              <w:rPr>
                <w:rFonts w:eastAsiaTheme="minorEastAsia"/>
                <w:szCs w:val="24"/>
              </w:rPr>
              <w:t>Подпрограмма "Развитие малого и среднего предпринимательства в Магаданской области" на 2014-2020 годы"</w:t>
            </w:r>
          </w:p>
        </w:tc>
        <w:tc>
          <w:tcPr>
            <w:tcW w:w="1418"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26 997,0</w:t>
            </w:r>
          </w:p>
        </w:tc>
        <w:tc>
          <w:tcPr>
            <w:tcW w:w="1559"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21 693,8</w:t>
            </w:r>
          </w:p>
        </w:tc>
        <w:tc>
          <w:tcPr>
            <w:tcW w:w="851"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80,4</w:t>
            </w:r>
          </w:p>
        </w:tc>
      </w:tr>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eastAsiaTheme="minorEastAsia"/>
                <w:szCs w:val="24"/>
              </w:rPr>
            </w:pPr>
            <w:r w:rsidRPr="00A171D2">
              <w:rPr>
                <w:rFonts w:eastAsiaTheme="minorEastAsia"/>
                <w:szCs w:val="24"/>
              </w:rPr>
              <w:t>Подпрограмма "Инновационное развитие Магаданской области" на 2014-2020 годы"</w:t>
            </w:r>
          </w:p>
        </w:tc>
        <w:tc>
          <w:tcPr>
            <w:tcW w:w="1418"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3 343,0</w:t>
            </w:r>
          </w:p>
        </w:tc>
        <w:tc>
          <w:tcPr>
            <w:tcW w:w="1559"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2 393,7</w:t>
            </w:r>
          </w:p>
        </w:tc>
        <w:tc>
          <w:tcPr>
            <w:tcW w:w="851"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71,6</w:t>
            </w:r>
          </w:p>
        </w:tc>
      </w:tr>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jc w:val="both"/>
              <w:rPr>
                <w:szCs w:val="24"/>
              </w:rPr>
            </w:pPr>
            <w:r w:rsidRPr="00A171D2">
              <w:rPr>
                <w:szCs w:val="24"/>
              </w:rPr>
              <w:t xml:space="preserve">Подпрограмма "Формирование благоприятной инвестиционной среды в Магаданской области" на </w:t>
            </w:r>
            <w:r w:rsidRPr="00A171D2">
              <w:rPr>
                <w:szCs w:val="24"/>
              </w:rPr>
              <w:lastRenderedPageBreak/>
              <w:t>2014-2020 годы"</w:t>
            </w:r>
          </w:p>
        </w:tc>
        <w:tc>
          <w:tcPr>
            <w:tcW w:w="1418" w:type="dxa"/>
            <w:tcMar>
              <w:top w:w="0" w:type="dxa"/>
              <w:left w:w="0" w:type="dxa"/>
              <w:bottom w:w="0" w:type="dxa"/>
              <w:right w:w="60" w:type="dxa"/>
            </w:tcMar>
          </w:tcPr>
          <w:p w:rsidR="00A171D2" w:rsidRPr="00A171D2" w:rsidRDefault="00A171D2" w:rsidP="00483C1F">
            <w:pPr>
              <w:jc w:val="center"/>
              <w:rPr>
                <w:szCs w:val="24"/>
              </w:rPr>
            </w:pPr>
            <w:r w:rsidRPr="00A171D2">
              <w:rPr>
                <w:szCs w:val="24"/>
              </w:rPr>
              <w:lastRenderedPageBreak/>
              <w:t>37 668,3</w:t>
            </w:r>
          </w:p>
        </w:tc>
        <w:tc>
          <w:tcPr>
            <w:tcW w:w="1559" w:type="dxa"/>
            <w:tcMar>
              <w:top w:w="0" w:type="dxa"/>
              <w:left w:w="60" w:type="dxa"/>
              <w:bottom w:w="0" w:type="dxa"/>
              <w:right w:w="60" w:type="dxa"/>
            </w:tcMar>
          </w:tcPr>
          <w:p w:rsidR="00A171D2" w:rsidRPr="00A171D2" w:rsidRDefault="00A171D2" w:rsidP="00483C1F">
            <w:pPr>
              <w:jc w:val="center"/>
              <w:rPr>
                <w:szCs w:val="24"/>
              </w:rPr>
            </w:pPr>
            <w:r w:rsidRPr="00A171D2">
              <w:rPr>
                <w:szCs w:val="24"/>
              </w:rPr>
              <w:t>32 467,7</w:t>
            </w:r>
          </w:p>
        </w:tc>
        <w:tc>
          <w:tcPr>
            <w:tcW w:w="851" w:type="dxa"/>
            <w:tcMar>
              <w:top w:w="0" w:type="dxa"/>
              <w:left w:w="60" w:type="dxa"/>
              <w:bottom w:w="0" w:type="dxa"/>
              <w:right w:w="60" w:type="dxa"/>
            </w:tcMar>
          </w:tcPr>
          <w:p w:rsidR="00A171D2" w:rsidRPr="00A171D2" w:rsidRDefault="00A171D2" w:rsidP="00483C1F">
            <w:pPr>
              <w:jc w:val="center"/>
              <w:rPr>
                <w:szCs w:val="24"/>
              </w:rPr>
            </w:pPr>
            <w:r w:rsidRPr="00A171D2">
              <w:rPr>
                <w:szCs w:val="24"/>
              </w:rPr>
              <w:t>86,2</w:t>
            </w:r>
          </w:p>
        </w:tc>
      </w:tr>
      <w:tr w:rsidR="00A171D2" w:rsidRPr="00A171D2" w:rsidTr="00A929B1">
        <w:trPr>
          <w:trHeight w:val="239"/>
        </w:trPr>
        <w:tc>
          <w:tcPr>
            <w:tcW w:w="5529"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eastAsiaTheme="minorEastAsia"/>
                <w:szCs w:val="24"/>
              </w:rPr>
            </w:pPr>
            <w:r w:rsidRPr="00A171D2">
              <w:rPr>
                <w:rFonts w:eastAsiaTheme="minorEastAsia"/>
                <w:szCs w:val="24"/>
              </w:rPr>
              <w:lastRenderedPageBreak/>
              <w:t>Подпрограмма "Создание условий для реализации государственной программы"</w:t>
            </w:r>
          </w:p>
        </w:tc>
        <w:tc>
          <w:tcPr>
            <w:tcW w:w="1418"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57 886,5</w:t>
            </w:r>
          </w:p>
        </w:tc>
        <w:tc>
          <w:tcPr>
            <w:tcW w:w="1559"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56 622,8</w:t>
            </w:r>
          </w:p>
        </w:tc>
        <w:tc>
          <w:tcPr>
            <w:tcW w:w="851"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97,8</w:t>
            </w:r>
          </w:p>
        </w:tc>
      </w:tr>
    </w:tbl>
    <w:p w:rsidR="00483C1F" w:rsidRPr="00483C1F" w:rsidRDefault="00483C1F" w:rsidP="00483C1F">
      <w:pPr>
        <w:jc w:val="right"/>
        <w:rPr>
          <w:rFonts w:eastAsiaTheme="minorEastAsia"/>
          <w:sz w:val="28"/>
          <w:szCs w:val="28"/>
        </w:rPr>
      </w:pPr>
    </w:p>
    <w:p w:rsidR="00483C1F" w:rsidRPr="00483C1F" w:rsidRDefault="00483C1F" w:rsidP="00483C1F">
      <w:pPr>
        <w:rPr>
          <w:rFonts w:eastAsiaTheme="minorEastAsia"/>
          <w:sz w:val="28"/>
          <w:szCs w:val="28"/>
        </w:rPr>
      </w:pPr>
    </w:p>
    <w:p w:rsidR="00483C1F" w:rsidRPr="00483C1F" w:rsidRDefault="00483C1F" w:rsidP="00483C1F">
      <w:pPr>
        <w:jc w:val="center"/>
        <w:rPr>
          <w:rFonts w:eastAsiaTheme="minorEastAsia"/>
          <w:b/>
          <w:color w:val="000000"/>
          <w:sz w:val="28"/>
          <w:szCs w:val="28"/>
        </w:rPr>
      </w:pPr>
      <w:r w:rsidRPr="00483C1F">
        <w:rPr>
          <w:rFonts w:eastAsiaTheme="minorEastAsia"/>
          <w:b/>
          <w:color w:val="000000"/>
          <w:sz w:val="28"/>
          <w:szCs w:val="28"/>
        </w:rPr>
        <w:t xml:space="preserve">Подпрограмма </w:t>
      </w:r>
      <w:r w:rsidR="00A171D2">
        <w:rPr>
          <w:rFonts w:eastAsiaTheme="minorEastAsia"/>
          <w:b/>
          <w:color w:val="000000"/>
          <w:sz w:val="28"/>
          <w:szCs w:val="28"/>
        </w:rPr>
        <w:t>«</w:t>
      </w:r>
      <w:r w:rsidRPr="00483C1F">
        <w:rPr>
          <w:rFonts w:eastAsiaTheme="minorEastAsia"/>
          <w:b/>
          <w:color w:val="000000"/>
          <w:sz w:val="28"/>
          <w:szCs w:val="28"/>
        </w:rPr>
        <w:t>Развитие малого и среднего предпринимательства в Магаданской области</w:t>
      </w:r>
      <w:r w:rsidR="00A171D2">
        <w:rPr>
          <w:rFonts w:eastAsiaTheme="minorEastAsia"/>
          <w:b/>
          <w:color w:val="000000"/>
          <w:sz w:val="28"/>
          <w:szCs w:val="28"/>
        </w:rPr>
        <w:t>»</w:t>
      </w:r>
      <w:r w:rsidRPr="00483C1F">
        <w:rPr>
          <w:rFonts w:eastAsiaTheme="minorEastAsia"/>
          <w:b/>
          <w:color w:val="000000"/>
          <w:sz w:val="28"/>
          <w:szCs w:val="28"/>
        </w:rPr>
        <w:t xml:space="preserve"> на 2014-20</w:t>
      </w:r>
      <w:r w:rsidR="00A171D2">
        <w:rPr>
          <w:rFonts w:eastAsiaTheme="minorEastAsia"/>
          <w:b/>
          <w:color w:val="000000"/>
          <w:sz w:val="28"/>
          <w:szCs w:val="28"/>
        </w:rPr>
        <w:t>20 годы»</w:t>
      </w:r>
    </w:p>
    <w:p w:rsidR="00483C1F" w:rsidRPr="00483C1F" w:rsidRDefault="00483C1F" w:rsidP="00483C1F">
      <w:pPr>
        <w:jc w:val="center"/>
        <w:rPr>
          <w:rFonts w:eastAsiaTheme="minorEastAsia"/>
          <w:b/>
          <w:sz w:val="28"/>
          <w:szCs w:val="28"/>
        </w:rPr>
      </w:pPr>
    </w:p>
    <w:p w:rsidR="00483C1F" w:rsidRPr="00483C1F" w:rsidRDefault="00483C1F" w:rsidP="00483C1F">
      <w:pPr>
        <w:autoSpaceDE w:val="0"/>
        <w:autoSpaceDN w:val="0"/>
        <w:adjustRightInd w:val="0"/>
        <w:ind w:firstLine="540"/>
        <w:jc w:val="both"/>
        <w:rPr>
          <w:rFonts w:eastAsiaTheme="minorHAnsi"/>
          <w:sz w:val="28"/>
          <w:szCs w:val="28"/>
          <w:lang w:eastAsia="en-US"/>
        </w:rPr>
      </w:pPr>
      <w:r w:rsidRPr="00483C1F">
        <w:rPr>
          <w:rFonts w:eastAsiaTheme="minorHAnsi"/>
          <w:sz w:val="28"/>
          <w:szCs w:val="28"/>
          <w:lang w:eastAsia="en-US"/>
        </w:rPr>
        <w:t>Основная цель подпрограммы - обеспечение благоприятных условий для дальнейшего устойчивого и динамичного развития малого и среднего предпринимательства путем совершенствования системы государственной поддержки малого и среднего предпринимательства Магаданской области.</w:t>
      </w:r>
    </w:p>
    <w:p w:rsidR="00483C1F" w:rsidRDefault="00483C1F" w:rsidP="00483C1F">
      <w:pPr>
        <w:ind w:firstLine="709"/>
        <w:jc w:val="both"/>
        <w:rPr>
          <w:rFonts w:eastAsiaTheme="minorEastAsia"/>
          <w:sz w:val="28"/>
          <w:szCs w:val="28"/>
        </w:rPr>
      </w:pPr>
      <w:r w:rsidRPr="00483C1F">
        <w:rPr>
          <w:rFonts w:eastAsiaTheme="minorEastAsia"/>
          <w:sz w:val="28"/>
          <w:szCs w:val="28"/>
        </w:rPr>
        <w:t>Исполнение расходов по государственной программе характеризуются следующими данными:</w:t>
      </w:r>
    </w:p>
    <w:p w:rsidR="00A171D2" w:rsidRDefault="00A171D2" w:rsidP="00483C1F">
      <w:pPr>
        <w:ind w:firstLine="709"/>
        <w:jc w:val="both"/>
        <w:rPr>
          <w:rFonts w:eastAsiaTheme="minorEastAsia"/>
          <w:sz w:val="28"/>
          <w:szCs w:val="28"/>
        </w:rPr>
      </w:pPr>
    </w:p>
    <w:p w:rsidR="00483C1F" w:rsidRPr="00483C1F" w:rsidRDefault="00483C1F" w:rsidP="00483C1F">
      <w:pPr>
        <w:jc w:val="right"/>
        <w:rPr>
          <w:rFonts w:eastAsiaTheme="minorEastAsia"/>
          <w:sz w:val="28"/>
          <w:szCs w:val="28"/>
        </w:rPr>
      </w:pPr>
      <w:r w:rsidRPr="00483C1F">
        <w:rPr>
          <w:rFonts w:eastAsiaTheme="minorEastAsia"/>
          <w:sz w:val="28"/>
          <w:szCs w:val="28"/>
        </w:rPr>
        <w:t>тыс. руб.</w:t>
      </w:r>
    </w:p>
    <w:tbl>
      <w:tblPr>
        <w:tblW w:w="92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315"/>
        <w:gridCol w:w="1735"/>
        <w:gridCol w:w="1275"/>
      </w:tblGrid>
      <w:tr w:rsidR="00A171D2" w:rsidRPr="00A171D2" w:rsidTr="00A929B1">
        <w:trPr>
          <w:trHeight w:val="239"/>
        </w:trPr>
        <w:tc>
          <w:tcPr>
            <w:tcW w:w="4962" w:type="dxa"/>
            <w:tcMar>
              <w:top w:w="0" w:type="dxa"/>
              <w:left w:w="60" w:type="dxa"/>
              <w:bottom w:w="0" w:type="dxa"/>
              <w:right w:w="60" w:type="dxa"/>
            </w:tcMar>
          </w:tcPr>
          <w:p w:rsidR="00A171D2" w:rsidRPr="00A171D2" w:rsidRDefault="00A171D2" w:rsidP="00946984">
            <w:pPr>
              <w:spacing w:after="160"/>
              <w:jc w:val="both"/>
              <w:rPr>
                <w:rFonts w:eastAsiaTheme="minorEastAsia"/>
                <w:b/>
                <w:bCs/>
                <w:color w:val="000000"/>
                <w:szCs w:val="24"/>
              </w:rPr>
            </w:pPr>
            <w:r w:rsidRPr="00A171D2">
              <w:rPr>
                <w:rFonts w:eastAsiaTheme="minorEastAsia"/>
                <w:b/>
                <w:bCs/>
                <w:color w:val="000000"/>
                <w:szCs w:val="24"/>
              </w:rPr>
              <w:t>Наименование государственной программы, подпрограммы</w:t>
            </w:r>
          </w:p>
        </w:tc>
        <w:tc>
          <w:tcPr>
            <w:tcW w:w="1315" w:type="dxa"/>
            <w:tcMar>
              <w:top w:w="0" w:type="dxa"/>
              <w:left w:w="0" w:type="dxa"/>
              <w:bottom w:w="0" w:type="dxa"/>
              <w:right w:w="60" w:type="dxa"/>
            </w:tcMar>
          </w:tcPr>
          <w:p w:rsidR="00A171D2" w:rsidRPr="00A171D2" w:rsidRDefault="00A171D2" w:rsidP="0088784F">
            <w:pPr>
              <w:spacing w:after="160"/>
              <w:jc w:val="center"/>
              <w:rPr>
                <w:rFonts w:eastAsiaTheme="minorEastAsia"/>
                <w:b/>
                <w:bCs/>
                <w:color w:val="000000"/>
                <w:szCs w:val="24"/>
              </w:rPr>
            </w:pPr>
            <w:r w:rsidRPr="00A171D2">
              <w:rPr>
                <w:rFonts w:eastAsiaTheme="minorEastAsia"/>
                <w:b/>
                <w:bCs/>
                <w:color w:val="000000"/>
                <w:szCs w:val="24"/>
              </w:rPr>
              <w:t>Бюджет</w:t>
            </w:r>
          </w:p>
        </w:tc>
        <w:tc>
          <w:tcPr>
            <w:tcW w:w="1735" w:type="dxa"/>
            <w:tcMar>
              <w:top w:w="0" w:type="dxa"/>
              <w:left w:w="60" w:type="dxa"/>
              <w:bottom w:w="0" w:type="dxa"/>
              <w:right w:w="60" w:type="dxa"/>
            </w:tcMar>
          </w:tcPr>
          <w:p w:rsidR="00A171D2" w:rsidRPr="00A171D2" w:rsidRDefault="00A171D2" w:rsidP="00483C1F">
            <w:pPr>
              <w:spacing w:after="160"/>
              <w:jc w:val="center"/>
              <w:rPr>
                <w:rFonts w:eastAsiaTheme="minorEastAsia"/>
                <w:b/>
                <w:bCs/>
                <w:color w:val="000000"/>
                <w:szCs w:val="24"/>
              </w:rPr>
            </w:pPr>
            <w:r w:rsidRPr="00A171D2">
              <w:rPr>
                <w:rFonts w:eastAsiaTheme="minorEastAsia"/>
                <w:b/>
                <w:bCs/>
                <w:color w:val="000000"/>
                <w:szCs w:val="24"/>
              </w:rPr>
              <w:t>Кассовое исполнение</w:t>
            </w:r>
          </w:p>
        </w:tc>
        <w:tc>
          <w:tcPr>
            <w:tcW w:w="1275" w:type="dxa"/>
            <w:tcMar>
              <w:top w:w="0" w:type="dxa"/>
              <w:left w:w="60" w:type="dxa"/>
              <w:bottom w:w="0" w:type="dxa"/>
              <w:right w:w="60" w:type="dxa"/>
            </w:tcMar>
          </w:tcPr>
          <w:p w:rsidR="00A171D2" w:rsidRPr="00A171D2" w:rsidRDefault="00A171D2" w:rsidP="0088784F">
            <w:pPr>
              <w:spacing w:after="160"/>
              <w:jc w:val="center"/>
              <w:rPr>
                <w:rFonts w:eastAsiaTheme="minorEastAsia"/>
                <w:b/>
                <w:bCs/>
                <w:color w:val="000000"/>
                <w:szCs w:val="24"/>
              </w:rPr>
            </w:pPr>
            <w:r w:rsidRPr="00A171D2">
              <w:rPr>
                <w:rFonts w:eastAsiaTheme="minorEastAsia"/>
                <w:b/>
                <w:bCs/>
                <w:color w:val="000000"/>
                <w:szCs w:val="24"/>
              </w:rPr>
              <w:t>% исп.</w:t>
            </w:r>
          </w:p>
        </w:tc>
      </w:tr>
      <w:tr w:rsidR="00A171D2" w:rsidRPr="00A171D2" w:rsidTr="00A929B1">
        <w:trPr>
          <w:trHeight w:val="239"/>
        </w:trPr>
        <w:tc>
          <w:tcPr>
            <w:tcW w:w="4962"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ascii="Arial" w:eastAsiaTheme="minorEastAsia" w:hAnsi="Arial" w:cs="Arial"/>
                <w:b/>
                <w:szCs w:val="24"/>
              </w:rPr>
            </w:pPr>
            <w:r w:rsidRPr="00A171D2">
              <w:rPr>
                <w:rFonts w:eastAsiaTheme="minorEastAsia"/>
                <w:b/>
                <w:color w:val="000000"/>
                <w:szCs w:val="24"/>
              </w:rPr>
              <w:t>Подпрограмма "Развитие малого и среднего предпринимательства в Магаданской области" на 2014-2020 годы"</w:t>
            </w:r>
          </w:p>
        </w:tc>
        <w:tc>
          <w:tcPr>
            <w:tcW w:w="1315"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26 997,0</w:t>
            </w:r>
          </w:p>
        </w:tc>
        <w:tc>
          <w:tcPr>
            <w:tcW w:w="173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21 693,8</w:t>
            </w:r>
          </w:p>
        </w:tc>
        <w:tc>
          <w:tcPr>
            <w:tcW w:w="127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b/>
                <w:szCs w:val="24"/>
              </w:rPr>
            </w:pPr>
            <w:r w:rsidRPr="00A171D2">
              <w:rPr>
                <w:rFonts w:eastAsiaTheme="minorEastAsia"/>
                <w:b/>
                <w:szCs w:val="24"/>
              </w:rPr>
              <w:t>80,4</w:t>
            </w:r>
          </w:p>
        </w:tc>
      </w:tr>
      <w:tr w:rsidR="00A171D2" w:rsidRPr="00A171D2" w:rsidTr="00A929B1">
        <w:trPr>
          <w:trHeight w:val="239"/>
        </w:trPr>
        <w:tc>
          <w:tcPr>
            <w:tcW w:w="4962"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ascii="Arial" w:eastAsiaTheme="minorEastAsia" w:hAnsi="Arial" w:cs="Arial"/>
                <w:szCs w:val="24"/>
              </w:rPr>
            </w:pPr>
            <w:r w:rsidRPr="00A171D2">
              <w:rPr>
                <w:rFonts w:eastAsiaTheme="minorEastAsia"/>
                <w:color w:val="000000"/>
                <w:szCs w:val="24"/>
              </w:rPr>
              <w:t>Основное мероприятие "Финансово-кредитная поддержка малого и среднего предпринимательства"</w:t>
            </w:r>
          </w:p>
        </w:tc>
        <w:tc>
          <w:tcPr>
            <w:tcW w:w="1315"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17 737,1</w:t>
            </w:r>
          </w:p>
        </w:tc>
        <w:tc>
          <w:tcPr>
            <w:tcW w:w="173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14 708,1</w:t>
            </w:r>
          </w:p>
        </w:tc>
        <w:tc>
          <w:tcPr>
            <w:tcW w:w="127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82,9</w:t>
            </w:r>
          </w:p>
        </w:tc>
      </w:tr>
      <w:tr w:rsidR="00A171D2" w:rsidRPr="00A171D2" w:rsidTr="00A929B1">
        <w:trPr>
          <w:trHeight w:val="239"/>
        </w:trPr>
        <w:tc>
          <w:tcPr>
            <w:tcW w:w="4962"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ascii="Arial" w:eastAsiaTheme="minorEastAsia" w:hAnsi="Arial" w:cs="Arial"/>
                <w:szCs w:val="24"/>
              </w:rPr>
            </w:pPr>
            <w:r w:rsidRPr="00A171D2">
              <w:rPr>
                <w:rFonts w:eastAsiaTheme="minorEastAsia"/>
                <w:color w:val="000000"/>
                <w:szCs w:val="24"/>
              </w:rPr>
              <w:t>Основное мероприятие "Информационная поддержка малого и среднего предпринимательства"</w:t>
            </w:r>
          </w:p>
        </w:tc>
        <w:tc>
          <w:tcPr>
            <w:tcW w:w="1315"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1 300,0</w:t>
            </w:r>
          </w:p>
        </w:tc>
        <w:tc>
          <w:tcPr>
            <w:tcW w:w="173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1 087,0</w:t>
            </w:r>
          </w:p>
        </w:tc>
        <w:tc>
          <w:tcPr>
            <w:tcW w:w="127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83,6</w:t>
            </w:r>
          </w:p>
        </w:tc>
      </w:tr>
      <w:tr w:rsidR="00A171D2" w:rsidRPr="00A171D2" w:rsidTr="00A929B1">
        <w:trPr>
          <w:trHeight w:val="239"/>
        </w:trPr>
        <w:tc>
          <w:tcPr>
            <w:tcW w:w="4962" w:type="dxa"/>
            <w:tcMar>
              <w:top w:w="0" w:type="dxa"/>
              <w:left w:w="60" w:type="dxa"/>
              <w:bottom w:w="0" w:type="dxa"/>
              <w:right w:w="60" w:type="dxa"/>
            </w:tcMar>
          </w:tcPr>
          <w:p w:rsidR="00A171D2" w:rsidRPr="00A171D2" w:rsidRDefault="00A171D2" w:rsidP="00946984">
            <w:pPr>
              <w:widowControl w:val="0"/>
              <w:autoSpaceDE w:val="0"/>
              <w:autoSpaceDN w:val="0"/>
              <w:adjustRightInd w:val="0"/>
              <w:jc w:val="both"/>
              <w:rPr>
                <w:rFonts w:ascii="Arial" w:eastAsiaTheme="minorEastAsia" w:hAnsi="Arial" w:cs="Arial"/>
                <w:szCs w:val="24"/>
              </w:rPr>
            </w:pPr>
            <w:r w:rsidRPr="00A171D2">
              <w:rPr>
                <w:rFonts w:eastAsiaTheme="minorEastAsia"/>
                <w:color w:val="000000"/>
                <w:szCs w:val="24"/>
              </w:rPr>
              <w:t>Основное мероприятие "Методическое и консультационное обеспечение предпринимательства"</w:t>
            </w:r>
          </w:p>
        </w:tc>
        <w:tc>
          <w:tcPr>
            <w:tcW w:w="1315" w:type="dxa"/>
            <w:tcMar>
              <w:top w:w="0" w:type="dxa"/>
              <w:left w:w="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7 959,9</w:t>
            </w:r>
          </w:p>
        </w:tc>
        <w:tc>
          <w:tcPr>
            <w:tcW w:w="173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5 898,7</w:t>
            </w:r>
          </w:p>
        </w:tc>
        <w:tc>
          <w:tcPr>
            <w:tcW w:w="1275" w:type="dxa"/>
            <w:tcMar>
              <w:top w:w="0" w:type="dxa"/>
              <w:left w:w="60" w:type="dxa"/>
              <w:bottom w:w="0" w:type="dxa"/>
              <w:right w:w="60" w:type="dxa"/>
            </w:tcMar>
          </w:tcPr>
          <w:p w:rsidR="00A171D2" w:rsidRPr="00A171D2" w:rsidRDefault="00A171D2" w:rsidP="00483C1F">
            <w:pPr>
              <w:widowControl w:val="0"/>
              <w:autoSpaceDE w:val="0"/>
              <w:autoSpaceDN w:val="0"/>
              <w:adjustRightInd w:val="0"/>
              <w:jc w:val="center"/>
              <w:rPr>
                <w:rFonts w:eastAsiaTheme="minorEastAsia"/>
                <w:szCs w:val="24"/>
              </w:rPr>
            </w:pPr>
            <w:r w:rsidRPr="00A171D2">
              <w:rPr>
                <w:rFonts w:eastAsiaTheme="minorEastAsia"/>
                <w:szCs w:val="24"/>
              </w:rPr>
              <w:t>74,1</w:t>
            </w:r>
          </w:p>
        </w:tc>
      </w:tr>
    </w:tbl>
    <w:p w:rsidR="00483C1F" w:rsidRPr="00483C1F" w:rsidRDefault="00483C1F" w:rsidP="00483C1F">
      <w:pPr>
        <w:widowControl w:val="0"/>
        <w:spacing w:before="184" w:line="312" w:lineRule="exact"/>
        <w:ind w:left="142" w:firstLine="697"/>
        <w:jc w:val="both"/>
        <w:rPr>
          <w:color w:val="000000"/>
          <w:sz w:val="28"/>
          <w:szCs w:val="28"/>
          <w:lang w:bidi="ru-RU"/>
        </w:rPr>
      </w:pPr>
      <w:r w:rsidRPr="00483C1F">
        <w:rPr>
          <w:color w:val="000000"/>
          <w:sz w:val="28"/>
          <w:szCs w:val="28"/>
          <w:lang w:bidi="ru-RU"/>
        </w:rPr>
        <w:t xml:space="preserve">За 2017 год средства </w:t>
      </w:r>
      <w:r w:rsidR="00573EE6">
        <w:rPr>
          <w:color w:val="000000"/>
          <w:sz w:val="28"/>
          <w:szCs w:val="28"/>
          <w:lang w:bidi="ru-RU"/>
        </w:rPr>
        <w:t>направлены на</w:t>
      </w:r>
      <w:r w:rsidRPr="00483C1F">
        <w:rPr>
          <w:color w:val="000000"/>
          <w:sz w:val="28"/>
          <w:szCs w:val="28"/>
          <w:lang w:bidi="ru-RU"/>
        </w:rPr>
        <w:t xml:space="preserve"> следующи</w:t>
      </w:r>
      <w:r w:rsidR="00573EE6">
        <w:rPr>
          <w:color w:val="000000"/>
          <w:sz w:val="28"/>
          <w:szCs w:val="28"/>
          <w:lang w:bidi="ru-RU"/>
        </w:rPr>
        <w:t>е</w:t>
      </w:r>
      <w:r w:rsidRPr="00483C1F">
        <w:rPr>
          <w:color w:val="000000"/>
          <w:sz w:val="28"/>
          <w:szCs w:val="28"/>
          <w:lang w:bidi="ru-RU"/>
        </w:rPr>
        <w:t xml:space="preserve"> основны</w:t>
      </w:r>
      <w:r w:rsidR="00573EE6">
        <w:rPr>
          <w:color w:val="000000"/>
          <w:sz w:val="28"/>
          <w:szCs w:val="28"/>
          <w:lang w:bidi="ru-RU"/>
        </w:rPr>
        <w:t>е</w:t>
      </w:r>
      <w:r w:rsidRPr="00483C1F">
        <w:rPr>
          <w:color w:val="000000"/>
          <w:sz w:val="28"/>
          <w:szCs w:val="28"/>
          <w:lang w:bidi="ru-RU"/>
        </w:rPr>
        <w:t xml:space="preserve"> мероприятия:</w:t>
      </w:r>
    </w:p>
    <w:p w:rsidR="00483C1F" w:rsidRPr="00483C1F" w:rsidRDefault="00483C1F" w:rsidP="00483C1F">
      <w:pPr>
        <w:widowControl w:val="0"/>
        <w:spacing w:line="312" w:lineRule="exact"/>
        <w:ind w:left="142" w:firstLine="697"/>
        <w:jc w:val="both"/>
        <w:rPr>
          <w:color w:val="000000"/>
          <w:sz w:val="28"/>
          <w:szCs w:val="28"/>
          <w:lang w:bidi="ru-RU"/>
        </w:rPr>
      </w:pPr>
      <w:r w:rsidRPr="00483C1F">
        <w:rPr>
          <w:color w:val="000000"/>
          <w:sz w:val="28"/>
          <w:szCs w:val="28"/>
          <w:lang w:bidi="ru-RU"/>
        </w:rPr>
        <w:t xml:space="preserve">По основному </w:t>
      </w:r>
      <w:r w:rsidR="0088784F" w:rsidRPr="00483C1F">
        <w:rPr>
          <w:color w:val="000000"/>
          <w:sz w:val="28"/>
          <w:szCs w:val="28"/>
          <w:lang w:bidi="ru-RU"/>
        </w:rPr>
        <w:t>мероприятию 1</w:t>
      </w:r>
      <w:r w:rsidRPr="00483C1F">
        <w:rPr>
          <w:color w:val="000000"/>
          <w:sz w:val="28"/>
          <w:szCs w:val="28"/>
          <w:lang w:bidi="ru-RU"/>
        </w:rPr>
        <w:t>. «Финансово-кредитная поддержка малого и среднего предпринимательства»</w:t>
      </w:r>
      <w:r w:rsidR="007F19F3">
        <w:rPr>
          <w:color w:val="000000"/>
          <w:sz w:val="28"/>
          <w:szCs w:val="28"/>
          <w:lang w:bidi="ru-RU"/>
        </w:rPr>
        <w:t xml:space="preserve"> </w:t>
      </w:r>
      <w:r w:rsidRPr="00483C1F">
        <w:rPr>
          <w:color w:val="000000"/>
          <w:sz w:val="28"/>
          <w:szCs w:val="28"/>
          <w:lang w:bidi="ru-RU"/>
        </w:rPr>
        <w:t>бюджетом предусмотрено 17 737,1 тыс. рублей, освоено в сумме 14 708,1 тыс. рублей или 82,9%, из них:</w:t>
      </w:r>
    </w:p>
    <w:p w:rsidR="00483C1F" w:rsidRPr="00483C1F" w:rsidRDefault="00483C1F" w:rsidP="00483C1F">
      <w:pPr>
        <w:widowControl w:val="0"/>
        <w:spacing w:line="312" w:lineRule="exact"/>
        <w:ind w:left="142" w:firstLine="697"/>
        <w:jc w:val="both"/>
        <w:rPr>
          <w:color w:val="000000"/>
          <w:sz w:val="28"/>
          <w:szCs w:val="28"/>
          <w:lang w:bidi="ru-RU"/>
        </w:rPr>
      </w:pPr>
      <w:r w:rsidRPr="00483C1F">
        <w:rPr>
          <w:color w:val="000000"/>
          <w:sz w:val="28"/>
          <w:szCs w:val="28"/>
          <w:lang w:bidi="ru-RU"/>
        </w:rPr>
        <w:t xml:space="preserve">- 11 375,0 тыс. рублей на оказание финансовой поддержки субъектам малого и среднего предпринимательства. Освоено 8346,0 тыс. рублей или 73,4%.Не освоено 3 029,0 тыс. рублей. Основной причиной не освоения средств является то, что реализация мероприятий финансовой поддержки носит заявительный характер, на условиях конкурсного отбора и заключается в компенсации расходов, понесенных субъектами предпринимательства по документам, подтверждающим фактические затраты. </w:t>
      </w:r>
    </w:p>
    <w:p w:rsidR="00483C1F" w:rsidRDefault="00483C1F" w:rsidP="00483C1F">
      <w:pPr>
        <w:widowControl w:val="0"/>
        <w:spacing w:line="312" w:lineRule="exact"/>
        <w:ind w:left="142" w:firstLine="697"/>
        <w:jc w:val="both"/>
        <w:rPr>
          <w:color w:val="000000"/>
          <w:sz w:val="28"/>
          <w:szCs w:val="28"/>
          <w:lang w:bidi="ru-RU"/>
        </w:rPr>
      </w:pPr>
      <w:r w:rsidRPr="00483C1F">
        <w:rPr>
          <w:b/>
          <w:color w:val="000000"/>
          <w:sz w:val="28"/>
          <w:szCs w:val="28"/>
          <w:lang w:bidi="ru-RU"/>
        </w:rPr>
        <w:t xml:space="preserve">- </w:t>
      </w:r>
      <w:r w:rsidRPr="00483C1F">
        <w:rPr>
          <w:color w:val="000000"/>
          <w:sz w:val="28"/>
          <w:szCs w:val="28"/>
          <w:lang w:bidi="ru-RU"/>
        </w:rPr>
        <w:t>4 362,1 тыс. рублей – 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w:t>
      </w:r>
      <w:r w:rsidR="0088784F">
        <w:rPr>
          <w:color w:val="000000"/>
          <w:sz w:val="28"/>
          <w:szCs w:val="28"/>
          <w:lang w:bidi="ru-RU"/>
        </w:rPr>
        <w:t>е округа, средства освоены 100%:</w:t>
      </w:r>
    </w:p>
    <w:p w:rsidR="0088784F" w:rsidRDefault="0088784F" w:rsidP="00483C1F">
      <w:pPr>
        <w:widowControl w:val="0"/>
        <w:spacing w:line="312" w:lineRule="exact"/>
        <w:ind w:left="142" w:firstLine="697"/>
        <w:jc w:val="both"/>
        <w:rPr>
          <w:color w:val="000000"/>
          <w:sz w:val="28"/>
          <w:szCs w:val="28"/>
          <w:lang w:bidi="ru-RU"/>
        </w:rPr>
      </w:pPr>
    </w:p>
    <w:p w:rsidR="0088784F" w:rsidRPr="0088784F" w:rsidRDefault="0088784F" w:rsidP="0088784F">
      <w:pPr>
        <w:autoSpaceDE w:val="0"/>
        <w:autoSpaceDN w:val="0"/>
        <w:adjustRightInd w:val="0"/>
        <w:jc w:val="center"/>
        <w:rPr>
          <w:b/>
          <w:sz w:val="28"/>
          <w:szCs w:val="28"/>
        </w:rPr>
      </w:pPr>
      <w:r w:rsidRPr="0088784F">
        <w:rPr>
          <w:b/>
          <w:sz w:val="28"/>
          <w:szCs w:val="28"/>
        </w:rPr>
        <w:lastRenderedPageBreak/>
        <w:t>Исполнение расходов по субсидиям бюджетам городских округов</w:t>
      </w:r>
    </w:p>
    <w:p w:rsidR="0088784F" w:rsidRPr="0088784F" w:rsidRDefault="0088784F" w:rsidP="0088784F">
      <w:pPr>
        <w:autoSpaceDE w:val="0"/>
        <w:autoSpaceDN w:val="0"/>
        <w:adjustRightInd w:val="0"/>
        <w:jc w:val="center"/>
        <w:rPr>
          <w:b/>
          <w:sz w:val="28"/>
          <w:szCs w:val="28"/>
        </w:rPr>
      </w:pPr>
      <w:r w:rsidRPr="0088784F">
        <w:rPr>
          <w:b/>
          <w:sz w:val="28"/>
          <w:szCs w:val="28"/>
        </w:rPr>
        <w:t>на возмещение транспортных затрат, связанных с доставкой</w:t>
      </w:r>
    </w:p>
    <w:p w:rsidR="0088784F" w:rsidRPr="0088784F" w:rsidRDefault="0088784F" w:rsidP="0088784F">
      <w:pPr>
        <w:autoSpaceDE w:val="0"/>
        <w:autoSpaceDN w:val="0"/>
        <w:adjustRightInd w:val="0"/>
        <w:jc w:val="center"/>
        <w:rPr>
          <w:b/>
          <w:sz w:val="28"/>
          <w:szCs w:val="28"/>
        </w:rPr>
      </w:pPr>
      <w:r w:rsidRPr="0088784F">
        <w:rPr>
          <w:b/>
          <w:sz w:val="28"/>
          <w:szCs w:val="28"/>
        </w:rPr>
        <w:t>товаров народного потребления в отдаленные труднодоступные</w:t>
      </w:r>
    </w:p>
    <w:p w:rsidR="0088784F" w:rsidRPr="0088784F" w:rsidRDefault="0088784F" w:rsidP="0088784F">
      <w:pPr>
        <w:autoSpaceDE w:val="0"/>
        <w:autoSpaceDN w:val="0"/>
        <w:adjustRightInd w:val="0"/>
        <w:jc w:val="center"/>
        <w:rPr>
          <w:b/>
          <w:sz w:val="28"/>
          <w:szCs w:val="28"/>
        </w:rPr>
      </w:pPr>
      <w:r w:rsidRPr="0088784F">
        <w:rPr>
          <w:b/>
          <w:sz w:val="28"/>
          <w:szCs w:val="28"/>
        </w:rPr>
        <w:t>городские округа и направленных на снижение предельных</w:t>
      </w:r>
    </w:p>
    <w:p w:rsidR="0088784F" w:rsidRPr="0088784F" w:rsidRDefault="0088784F" w:rsidP="0088784F">
      <w:pPr>
        <w:autoSpaceDE w:val="0"/>
        <w:autoSpaceDN w:val="0"/>
        <w:adjustRightInd w:val="0"/>
        <w:jc w:val="center"/>
        <w:rPr>
          <w:b/>
          <w:sz w:val="28"/>
          <w:szCs w:val="28"/>
        </w:rPr>
      </w:pPr>
      <w:r w:rsidRPr="0088784F">
        <w:rPr>
          <w:b/>
          <w:sz w:val="28"/>
          <w:szCs w:val="28"/>
        </w:rPr>
        <w:t>розничных цен на товары народного потребления, реализуемые</w:t>
      </w:r>
    </w:p>
    <w:p w:rsidR="0088784F" w:rsidRPr="0088784F" w:rsidRDefault="0088784F" w:rsidP="0088784F">
      <w:pPr>
        <w:autoSpaceDE w:val="0"/>
        <w:autoSpaceDN w:val="0"/>
        <w:adjustRightInd w:val="0"/>
        <w:jc w:val="center"/>
        <w:rPr>
          <w:b/>
          <w:sz w:val="28"/>
          <w:szCs w:val="28"/>
        </w:rPr>
      </w:pPr>
      <w:r w:rsidRPr="0088784F">
        <w:rPr>
          <w:b/>
          <w:sz w:val="28"/>
          <w:szCs w:val="28"/>
        </w:rPr>
        <w:t>на территории таких городских округов в рамках подпрограммы</w:t>
      </w:r>
    </w:p>
    <w:p w:rsidR="0088784F" w:rsidRDefault="0088784F" w:rsidP="0088784F">
      <w:pPr>
        <w:autoSpaceDE w:val="0"/>
        <w:autoSpaceDN w:val="0"/>
        <w:adjustRightInd w:val="0"/>
        <w:jc w:val="center"/>
        <w:rPr>
          <w:b/>
          <w:sz w:val="28"/>
          <w:szCs w:val="28"/>
        </w:rPr>
      </w:pPr>
      <w:r w:rsidRPr="0088784F">
        <w:rPr>
          <w:b/>
          <w:sz w:val="28"/>
          <w:szCs w:val="28"/>
        </w:rPr>
        <w:t>«Развитие малого и среднего предпринимательства</w:t>
      </w:r>
      <w:r w:rsidR="007F19F3">
        <w:rPr>
          <w:b/>
          <w:sz w:val="28"/>
          <w:szCs w:val="28"/>
        </w:rPr>
        <w:t xml:space="preserve"> </w:t>
      </w:r>
      <w:r w:rsidRPr="0088784F">
        <w:rPr>
          <w:b/>
          <w:sz w:val="28"/>
          <w:szCs w:val="28"/>
        </w:rPr>
        <w:t>в Магаданской области» на 2014-2020 годы» государственной</w:t>
      </w:r>
      <w:r w:rsidR="007F19F3">
        <w:rPr>
          <w:b/>
          <w:sz w:val="28"/>
          <w:szCs w:val="28"/>
        </w:rPr>
        <w:t xml:space="preserve"> </w:t>
      </w:r>
      <w:r w:rsidRPr="0088784F">
        <w:rPr>
          <w:b/>
          <w:sz w:val="28"/>
          <w:szCs w:val="28"/>
        </w:rPr>
        <w:t>программы Магаданской области «Экономическое развитие</w:t>
      </w:r>
      <w:r w:rsidR="007F19F3">
        <w:rPr>
          <w:b/>
          <w:sz w:val="28"/>
          <w:szCs w:val="28"/>
        </w:rPr>
        <w:t xml:space="preserve"> </w:t>
      </w:r>
      <w:r w:rsidRPr="0088784F">
        <w:rPr>
          <w:b/>
          <w:sz w:val="28"/>
          <w:szCs w:val="28"/>
        </w:rPr>
        <w:t>и инновационная экономика Магаданской области» на 2014-2020годы» за 2017 год</w:t>
      </w:r>
    </w:p>
    <w:p w:rsidR="00A171D2" w:rsidRDefault="00A171D2" w:rsidP="0088784F">
      <w:pPr>
        <w:autoSpaceDE w:val="0"/>
        <w:autoSpaceDN w:val="0"/>
        <w:adjustRightInd w:val="0"/>
        <w:jc w:val="center"/>
        <w:rPr>
          <w:b/>
          <w:sz w:val="28"/>
          <w:szCs w:val="28"/>
        </w:rPr>
      </w:pPr>
    </w:p>
    <w:p w:rsidR="0088784F" w:rsidRDefault="0088784F" w:rsidP="0088784F">
      <w:pPr>
        <w:autoSpaceDE w:val="0"/>
        <w:autoSpaceDN w:val="0"/>
        <w:adjustRightInd w:val="0"/>
        <w:jc w:val="right"/>
        <w:rPr>
          <w:sz w:val="28"/>
          <w:szCs w:val="28"/>
        </w:rPr>
      </w:pPr>
      <w:r>
        <w:rPr>
          <w:sz w:val="28"/>
          <w:szCs w:val="28"/>
        </w:rPr>
        <w:t>тыс. рублей</w:t>
      </w:r>
    </w:p>
    <w:tbl>
      <w:tblPr>
        <w:tblW w:w="9435"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702"/>
        <w:gridCol w:w="2048"/>
        <w:gridCol w:w="866"/>
      </w:tblGrid>
      <w:tr w:rsidR="0088784F" w:rsidRPr="00D76D90" w:rsidTr="00D76D90">
        <w:trPr>
          <w:trHeight w:val="623"/>
        </w:trPr>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pPr>
              <w:autoSpaceDE w:val="0"/>
              <w:autoSpaceDN w:val="0"/>
              <w:adjustRightInd w:val="0"/>
              <w:jc w:val="center"/>
              <w:rPr>
                <w:b/>
                <w:szCs w:val="24"/>
              </w:rPr>
            </w:pPr>
            <w:r w:rsidRPr="00D76D90">
              <w:rPr>
                <w:b/>
                <w:szCs w:val="24"/>
              </w:rPr>
              <w:t>Наименование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88784F" w:rsidRPr="00D76D90" w:rsidRDefault="0088784F">
            <w:pPr>
              <w:autoSpaceDE w:val="0"/>
              <w:autoSpaceDN w:val="0"/>
              <w:adjustRightInd w:val="0"/>
              <w:jc w:val="center"/>
              <w:rPr>
                <w:b/>
                <w:szCs w:val="24"/>
              </w:rPr>
            </w:pPr>
            <w:r w:rsidRPr="00D76D90">
              <w:rPr>
                <w:b/>
                <w:szCs w:val="24"/>
              </w:rPr>
              <w:t>Бюджет</w:t>
            </w:r>
          </w:p>
        </w:tc>
        <w:tc>
          <w:tcPr>
            <w:tcW w:w="2048" w:type="dxa"/>
            <w:tcBorders>
              <w:top w:val="single" w:sz="4" w:space="0" w:color="auto"/>
              <w:left w:val="single" w:sz="4" w:space="0" w:color="auto"/>
              <w:bottom w:val="single" w:sz="4" w:space="0" w:color="auto"/>
              <w:right w:val="single" w:sz="4" w:space="0" w:color="auto"/>
            </w:tcBorders>
          </w:tcPr>
          <w:p w:rsidR="0088784F" w:rsidRPr="00D76D90" w:rsidRDefault="0088784F">
            <w:pPr>
              <w:autoSpaceDE w:val="0"/>
              <w:autoSpaceDN w:val="0"/>
              <w:adjustRightInd w:val="0"/>
              <w:jc w:val="center"/>
              <w:rPr>
                <w:b/>
                <w:szCs w:val="24"/>
              </w:rPr>
            </w:pPr>
            <w:r w:rsidRPr="00D76D90">
              <w:rPr>
                <w:b/>
                <w:szCs w:val="24"/>
              </w:rPr>
              <w:t>Кассовое исполнение</w:t>
            </w:r>
          </w:p>
        </w:tc>
        <w:tc>
          <w:tcPr>
            <w:tcW w:w="866" w:type="dxa"/>
            <w:tcBorders>
              <w:top w:val="single" w:sz="4" w:space="0" w:color="auto"/>
              <w:left w:val="single" w:sz="4" w:space="0" w:color="auto"/>
              <w:bottom w:val="single" w:sz="4" w:space="0" w:color="auto"/>
              <w:right w:val="single" w:sz="4" w:space="0" w:color="auto"/>
            </w:tcBorders>
          </w:tcPr>
          <w:p w:rsidR="0088784F" w:rsidRPr="00D76D90" w:rsidRDefault="0088784F">
            <w:pPr>
              <w:autoSpaceDE w:val="0"/>
              <w:autoSpaceDN w:val="0"/>
              <w:adjustRightInd w:val="0"/>
              <w:jc w:val="center"/>
              <w:rPr>
                <w:b/>
                <w:szCs w:val="24"/>
              </w:rPr>
            </w:pPr>
            <w:r w:rsidRPr="00D76D90">
              <w:rPr>
                <w:b/>
                <w:szCs w:val="24"/>
              </w:rPr>
              <w:t>%% исп.</w:t>
            </w:r>
          </w:p>
        </w:tc>
      </w:tr>
      <w:tr w:rsidR="0088784F" w:rsidRPr="00D76D90" w:rsidTr="00D76D90">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b/>
                <w:szCs w:val="24"/>
              </w:rPr>
            </w:pPr>
            <w:r w:rsidRPr="00D76D90">
              <w:rPr>
                <w:b/>
                <w:szCs w:val="24"/>
              </w:rPr>
              <w:t>ВСЕГО</w:t>
            </w:r>
          </w:p>
        </w:tc>
        <w:tc>
          <w:tcPr>
            <w:tcW w:w="1702"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4 362,1</w:t>
            </w:r>
          </w:p>
        </w:tc>
        <w:tc>
          <w:tcPr>
            <w:tcW w:w="2048"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4 362,1</w:t>
            </w:r>
          </w:p>
        </w:tc>
        <w:tc>
          <w:tcPr>
            <w:tcW w:w="866"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100,0</w:t>
            </w:r>
          </w:p>
        </w:tc>
      </w:tr>
      <w:tr w:rsidR="0088784F" w:rsidRPr="00D76D90" w:rsidTr="00D76D90">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Ольский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2 254,4</w:t>
            </w:r>
          </w:p>
        </w:tc>
        <w:tc>
          <w:tcPr>
            <w:tcW w:w="2048"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2 254,4</w:t>
            </w:r>
          </w:p>
        </w:tc>
        <w:tc>
          <w:tcPr>
            <w:tcW w:w="866"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D76D90">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Северо-Эвенский городской округ</w:t>
            </w:r>
          </w:p>
        </w:tc>
        <w:tc>
          <w:tcPr>
            <w:tcW w:w="1702"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2 107,7</w:t>
            </w:r>
          </w:p>
        </w:tc>
        <w:tc>
          <w:tcPr>
            <w:tcW w:w="2048"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2 107,7</w:t>
            </w:r>
          </w:p>
        </w:tc>
        <w:tc>
          <w:tcPr>
            <w:tcW w:w="866"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bl>
    <w:p w:rsidR="0088784F" w:rsidRDefault="0088784F" w:rsidP="00483C1F">
      <w:pPr>
        <w:widowControl w:val="0"/>
        <w:spacing w:line="312" w:lineRule="exact"/>
        <w:ind w:left="142" w:firstLine="697"/>
        <w:jc w:val="both"/>
        <w:rPr>
          <w:color w:val="000000"/>
          <w:sz w:val="28"/>
          <w:szCs w:val="28"/>
          <w:lang w:bidi="ru-RU"/>
        </w:rPr>
      </w:pPr>
    </w:p>
    <w:p w:rsidR="00483C1F" w:rsidRDefault="00483C1F" w:rsidP="00483C1F">
      <w:pPr>
        <w:widowControl w:val="0"/>
        <w:spacing w:line="312" w:lineRule="exact"/>
        <w:ind w:left="142" w:firstLine="697"/>
        <w:jc w:val="both"/>
        <w:rPr>
          <w:color w:val="000000"/>
          <w:sz w:val="28"/>
          <w:szCs w:val="28"/>
          <w:lang w:bidi="ru-RU"/>
        </w:rPr>
      </w:pPr>
      <w:r w:rsidRPr="00483C1F">
        <w:rPr>
          <w:color w:val="000000"/>
          <w:sz w:val="28"/>
          <w:szCs w:val="28"/>
          <w:lang w:bidi="ru-RU"/>
        </w:rPr>
        <w:t>- 2 000,0 тыс. рублей – субсидии бюджетам городских округов на реализацию мероприятий поддержки развития малого и среднего предпринима</w:t>
      </w:r>
      <w:r w:rsidR="0088784F">
        <w:rPr>
          <w:color w:val="000000"/>
          <w:sz w:val="28"/>
          <w:szCs w:val="28"/>
          <w:lang w:bidi="ru-RU"/>
        </w:rPr>
        <w:t>тельства, средства освоены 100%:</w:t>
      </w:r>
    </w:p>
    <w:p w:rsidR="0088784F" w:rsidRDefault="0088784F" w:rsidP="0088784F">
      <w:pPr>
        <w:autoSpaceDE w:val="0"/>
        <w:autoSpaceDN w:val="0"/>
        <w:adjustRightInd w:val="0"/>
        <w:jc w:val="center"/>
        <w:rPr>
          <w:sz w:val="28"/>
          <w:szCs w:val="28"/>
        </w:rPr>
      </w:pPr>
    </w:p>
    <w:p w:rsidR="0088784F" w:rsidRDefault="0088784F" w:rsidP="0088784F">
      <w:pPr>
        <w:autoSpaceDE w:val="0"/>
        <w:autoSpaceDN w:val="0"/>
        <w:adjustRightInd w:val="0"/>
        <w:jc w:val="center"/>
        <w:rPr>
          <w:sz w:val="28"/>
          <w:szCs w:val="28"/>
        </w:rPr>
      </w:pPr>
    </w:p>
    <w:p w:rsidR="0088784F" w:rsidRPr="0088784F" w:rsidRDefault="0088784F" w:rsidP="0088784F">
      <w:pPr>
        <w:autoSpaceDE w:val="0"/>
        <w:autoSpaceDN w:val="0"/>
        <w:adjustRightInd w:val="0"/>
        <w:jc w:val="center"/>
        <w:rPr>
          <w:b/>
          <w:sz w:val="28"/>
          <w:szCs w:val="28"/>
        </w:rPr>
      </w:pPr>
      <w:r w:rsidRPr="0088784F">
        <w:rPr>
          <w:b/>
          <w:sz w:val="28"/>
          <w:szCs w:val="28"/>
        </w:rPr>
        <w:t>Исполнение расходов по субсидиям бюджетам городских округов</w:t>
      </w:r>
    </w:p>
    <w:p w:rsidR="0088784F" w:rsidRPr="0088784F" w:rsidRDefault="0088784F" w:rsidP="0088784F">
      <w:pPr>
        <w:autoSpaceDE w:val="0"/>
        <w:autoSpaceDN w:val="0"/>
        <w:adjustRightInd w:val="0"/>
        <w:jc w:val="center"/>
        <w:rPr>
          <w:b/>
          <w:sz w:val="28"/>
          <w:szCs w:val="28"/>
        </w:rPr>
      </w:pPr>
      <w:r w:rsidRPr="0088784F">
        <w:rPr>
          <w:b/>
          <w:sz w:val="28"/>
          <w:szCs w:val="28"/>
        </w:rPr>
        <w:t>на реализацию мероприятий поддержки развития малого</w:t>
      </w:r>
    </w:p>
    <w:p w:rsidR="0088784F" w:rsidRPr="0088784F" w:rsidRDefault="0088784F" w:rsidP="0088784F">
      <w:pPr>
        <w:autoSpaceDE w:val="0"/>
        <w:autoSpaceDN w:val="0"/>
        <w:adjustRightInd w:val="0"/>
        <w:jc w:val="center"/>
        <w:rPr>
          <w:b/>
          <w:sz w:val="28"/>
          <w:szCs w:val="28"/>
        </w:rPr>
      </w:pPr>
      <w:r w:rsidRPr="0088784F">
        <w:rPr>
          <w:b/>
          <w:sz w:val="28"/>
          <w:szCs w:val="28"/>
        </w:rPr>
        <w:t>и среднего предпринимательства в рамках подпрограммы</w:t>
      </w:r>
    </w:p>
    <w:p w:rsidR="0088784F" w:rsidRDefault="0088784F" w:rsidP="0088784F">
      <w:pPr>
        <w:autoSpaceDE w:val="0"/>
        <w:autoSpaceDN w:val="0"/>
        <w:adjustRightInd w:val="0"/>
        <w:jc w:val="center"/>
        <w:rPr>
          <w:sz w:val="28"/>
          <w:szCs w:val="28"/>
        </w:rPr>
      </w:pPr>
      <w:r w:rsidRPr="0088784F">
        <w:rPr>
          <w:b/>
          <w:sz w:val="28"/>
          <w:szCs w:val="28"/>
        </w:rPr>
        <w:t>«Развитие малого и среднего предпринимательства</w:t>
      </w:r>
      <w:r w:rsidR="007F19F3">
        <w:rPr>
          <w:b/>
          <w:sz w:val="28"/>
          <w:szCs w:val="28"/>
        </w:rPr>
        <w:t xml:space="preserve"> </w:t>
      </w:r>
      <w:r w:rsidRPr="0088784F">
        <w:rPr>
          <w:b/>
          <w:sz w:val="28"/>
          <w:szCs w:val="28"/>
        </w:rPr>
        <w:t>в Магаданской области» на 2014-2020 годы» государственной</w:t>
      </w:r>
      <w:r w:rsidR="007F19F3">
        <w:rPr>
          <w:b/>
          <w:sz w:val="28"/>
          <w:szCs w:val="28"/>
        </w:rPr>
        <w:t xml:space="preserve"> </w:t>
      </w:r>
      <w:r w:rsidRPr="0088784F">
        <w:rPr>
          <w:b/>
          <w:sz w:val="28"/>
          <w:szCs w:val="28"/>
        </w:rPr>
        <w:t>программы Магаданской области «Экономическое развитие</w:t>
      </w:r>
      <w:r w:rsidR="007F19F3">
        <w:rPr>
          <w:b/>
          <w:sz w:val="28"/>
          <w:szCs w:val="28"/>
        </w:rPr>
        <w:t xml:space="preserve"> </w:t>
      </w:r>
      <w:r w:rsidRPr="0088784F">
        <w:rPr>
          <w:b/>
          <w:sz w:val="28"/>
          <w:szCs w:val="28"/>
        </w:rPr>
        <w:t>и инновационная экономика Магаданской области» на 2014-2020годы» за 2017 год</w:t>
      </w:r>
    </w:p>
    <w:p w:rsidR="0088784F" w:rsidRDefault="0088784F" w:rsidP="0088784F">
      <w:pPr>
        <w:autoSpaceDE w:val="0"/>
        <w:autoSpaceDN w:val="0"/>
        <w:adjustRightInd w:val="0"/>
        <w:jc w:val="right"/>
        <w:rPr>
          <w:sz w:val="28"/>
          <w:szCs w:val="28"/>
        </w:rPr>
      </w:pPr>
      <w:r>
        <w:rPr>
          <w:sz w:val="28"/>
          <w:szCs w:val="28"/>
        </w:rPr>
        <w:t>тыс. рублей</w:t>
      </w:r>
    </w:p>
    <w:tbl>
      <w:tblPr>
        <w:tblW w:w="9304" w:type="dxa"/>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1985"/>
        <w:gridCol w:w="1560"/>
        <w:gridCol w:w="940"/>
      </w:tblGrid>
      <w:tr w:rsidR="0088784F" w:rsidRPr="00D76D90" w:rsidTr="00A929B1">
        <w:trPr>
          <w:trHeight w:val="606"/>
        </w:trPr>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center"/>
              <w:rPr>
                <w:b/>
                <w:szCs w:val="24"/>
              </w:rPr>
            </w:pPr>
            <w:r w:rsidRPr="00D76D90">
              <w:rPr>
                <w:b/>
                <w:szCs w:val="24"/>
              </w:rPr>
              <w:t>Наименование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center"/>
              <w:rPr>
                <w:b/>
                <w:szCs w:val="24"/>
              </w:rPr>
            </w:pPr>
            <w:r w:rsidRPr="00D76D90">
              <w:rPr>
                <w:b/>
                <w:szCs w:val="24"/>
              </w:rPr>
              <w:t>Бюджет</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center"/>
              <w:rPr>
                <w:b/>
                <w:szCs w:val="24"/>
              </w:rPr>
            </w:pPr>
            <w:r w:rsidRPr="00D76D90">
              <w:rPr>
                <w:b/>
                <w:szCs w:val="24"/>
              </w:rPr>
              <w:t>Кассовое исполнение</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center"/>
              <w:rPr>
                <w:b/>
                <w:szCs w:val="24"/>
              </w:rPr>
            </w:pPr>
            <w:r w:rsidRPr="00D76D90">
              <w:rPr>
                <w:b/>
                <w:szCs w:val="24"/>
              </w:rPr>
              <w:t>%% исп.</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b/>
                <w:szCs w:val="24"/>
              </w:rPr>
            </w:pPr>
            <w:r w:rsidRPr="00D76D90">
              <w:rPr>
                <w:b/>
                <w:szCs w:val="24"/>
              </w:rPr>
              <w:t>ВСЕГО</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2 000,0</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2 000,0</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b/>
                <w:szCs w:val="24"/>
              </w:rPr>
            </w:pPr>
            <w:r w:rsidRPr="00D76D90">
              <w:rPr>
                <w:b/>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город Магадан</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786,8</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786,8</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Ольский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327,9</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327,9</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Омсукчанский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90,0</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90,0</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Северо-Эвенский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44,9</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44,9</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Среднеканский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199,7</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199,7</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Сусуманский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73,4</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73,4</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lastRenderedPageBreak/>
              <w:t>Тенькинский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121,3</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121,3</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Хасынский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158,4</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158,4</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r w:rsidR="0088784F" w:rsidRPr="00D76D90" w:rsidTr="00A929B1">
        <w:tc>
          <w:tcPr>
            <w:tcW w:w="4819"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rPr>
                <w:szCs w:val="24"/>
              </w:rPr>
            </w:pPr>
            <w:r w:rsidRPr="00D76D90">
              <w:rPr>
                <w:szCs w:val="24"/>
              </w:rPr>
              <w:t>Ягоднинский городской округ</w:t>
            </w:r>
          </w:p>
        </w:tc>
        <w:tc>
          <w:tcPr>
            <w:tcW w:w="1985"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197,6</w:t>
            </w:r>
          </w:p>
        </w:tc>
        <w:tc>
          <w:tcPr>
            <w:tcW w:w="156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197,6</w:t>
            </w:r>
          </w:p>
        </w:tc>
        <w:tc>
          <w:tcPr>
            <w:tcW w:w="940" w:type="dxa"/>
            <w:tcBorders>
              <w:top w:val="single" w:sz="4" w:space="0" w:color="auto"/>
              <w:left w:val="single" w:sz="4" w:space="0" w:color="auto"/>
              <w:bottom w:val="single" w:sz="4" w:space="0" w:color="auto"/>
              <w:right w:val="single" w:sz="4" w:space="0" w:color="auto"/>
            </w:tcBorders>
          </w:tcPr>
          <w:p w:rsidR="0088784F" w:rsidRPr="00D76D90" w:rsidRDefault="0088784F" w:rsidP="0088784F">
            <w:pPr>
              <w:autoSpaceDE w:val="0"/>
              <w:autoSpaceDN w:val="0"/>
              <w:adjustRightInd w:val="0"/>
              <w:jc w:val="right"/>
              <w:rPr>
                <w:szCs w:val="24"/>
              </w:rPr>
            </w:pPr>
            <w:r w:rsidRPr="00D76D90">
              <w:rPr>
                <w:szCs w:val="24"/>
              </w:rPr>
              <w:t>100,0</w:t>
            </w:r>
          </w:p>
        </w:tc>
      </w:tr>
    </w:tbl>
    <w:p w:rsidR="0088784F" w:rsidRPr="00483C1F" w:rsidRDefault="0088784F" w:rsidP="00483C1F">
      <w:pPr>
        <w:widowControl w:val="0"/>
        <w:spacing w:line="312" w:lineRule="exact"/>
        <w:ind w:left="142" w:firstLine="697"/>
        <w:jc w:val="both"/>
        <w:rPr>
          <w:color w:val="000000"/>
          <w:sz w:val="28"/>
          <w:szCs w:val="28"/>
          <w:lang w:bidi="ru-RU"/>
        </w:rPr>
      </w:pPr>
    </w:p>
    <w:p w:rsidR="00483C1F" w:rsidRPr="00483C1F" w:rsidRDefault="00483C1F" w:rsidP="00483C1F">
      <w:pPr>
        <w:widowControl w:val="0"/>
        <w:spacing w:line="312" w:lineRule="exact"/>
        <w:ind w:left="23" w:right="23" w:firstLine="697"/>
        <w:jc w:val="both"/>
        <w:rPr>
          <w:bCs/>
          <w:color w:val="000000"/>
          <w:sz w:val="28"/>
          <w:szCs w:val="28"/>
          <w:lang w:bidi="ru-RU"/>
        </w:rPr>
      </w:pPr>
      <w:r w:rsidRPr="00483C1F">
        <w:rPr>
          <w:bCs/>
          <w:color w:val="000000"/>
          <w:sz w:val="28"/>
          <w:szCs w:val="28"/>
          <w:lang w:bidi="ru-RU"/>
        </w:rPr>
        <w:t xml:space="preserve">По основному мероприятию «Информационная поддержка малого и среднего предпринимательства», </w:t>
      </w:r>
      <w:r w:rsidRPr="00483C1F">
        <w:rPr>
          <w:bCs/>
          <w:color w:val="000000"/>
          <w:sz w:val="28"/>
          <w:szCs w:val="28"/>
          <w:shd w:val="clear" w:color="auto" w:fill="FFFFFF"/>
          <w:lang w:bidi="ru-RU"/>
        </w:rPr>
        <w:t>бюджетом предусмотрено</w:t>
      </w:r>
      <w:r w:rsidRPr="00483C1F">
        <w:rPr>
          <w:bCs/>
          <w:color w:val="000000"/>
          <w:sz w:val="28"/>
          <w:szCs w:val="28"/>
          <w:lang w:bidi="ru-RU"/>
        </w:rPr>
        <w:t xml:space="preserve">1 300,0 тыс. рублей, освоено 1 087,0  тыс. рублей, из них: </w:t>
      </w:r>
    </w:p>
    <w:p w:rsidR="00483C1F" w:rsidRPr="00483C1F" w:rsidRDefault="00483C1F" w:rsidP="00483C1F">
      <w:pPr>
        <w:widowControl w:val="0"/>
        <w:spacing w:line="312" w:lineRule="exact"/>
        <w:ind w:left="23" w:right="23" w:firstLine="697"/>
        <w:jc w:val="both"/>
        <w:rPr>
          <w:bCs/>
          <w:color w:val="000000"/>
          <w:sz w:val="28"/>
          <w:szCs w:val="28"/>
          <w:lang w:bidi="ru-RU"/>
        </w:rPr>
      </w:pPr>
      <w:r w:rsidRPr="00483C1F">
        <w:rPr>
          <w:bCs/>
          <w:color w:val="000000"/>
          <w:sz w:val="28"/>
          <w:szCs w:val="28"/>
          <w:lang w:bidi="ru-RU"/>
        </w:rPr>
        <w:t xml:space="preserve">- 500,0 тыс. рублей  на </w:t>
      </w:r>
      <w:r w:rsidRPr="00483C1F">
        <w:rPr>
          <w:bCs/>
          <w:sz w:val="28"/>
          <w:szCs w:val="28"/>
        </w:rPr>
        <w:t>подготовку и проведение празднования 10-летия Дня российского предпринимательства в Магаданской области, освоены в полном объеме</w:t>
      </w:r>
      <w:r w:rsidRPr="00483C1F">
        <w:rPr>
          <w:bCs/>
          <w:color w:val="000000"/>
          <w:sz w:val="28"/>
          <w:szCs w:val="28"/>
          <w:lang w:bidi="ru-RU"/>
        </w:rPr>
        <w:t>;</w:t>
      </w:r>
    </w:p>
    <w:p w:rsidR="00483C1F" w:rsidRPr="00483C1F" w:rsidRDefault="00483C1F" w:rsidP="00483C1F">
      <w:pPr>
        <w:spacing w:line="312" w:lineRule="exact"/>
        <w:jc w:val="both"/>
        <w:rPr>
          <w:sz w:val="28"/>
          <w:szCs w:val="28"/>
        </w:rPr>
      </w:pPr>
      <w:r w:rsidRPr="00483C1F">
        <w:rPr>
          <w:sz w:val="28"/>
          <w:szCs w:val="28"/>
        </w:rPr>
        <w:t xml:space="preserve">          -   300,0 тыс. рублей  - на подготовку и проведение ежегодного конкурса «Предприниматель года», освоены 100%;</w:t>
      </w:r>
    </w:p>
    <w:p w:rsidR="00483C1F" w:rsidRPr="00483C1F" w:rsidRDefault="00483C1F" w:rsidP="00483C1F">
      <w:pPr>
        <w:spacing w:line="312" w:lineRule="exact"/>
        <w:jc w:val="both"/>
        <w:rPr>
          <w:sz w:val="28"/>
          <w:szCs w:val="28"/>
        </w:rPr>
      </w:pPr>
      <w:r w:rsidRPr="00483C1F">
        <w:rPr>
          <w:sz w:val="28"/>
          <w:szCs w:val="28"/>
        </w:rPr>
        <w:t xml:space="preserve">           - 500,0 тыс. рублей – на Проведение мониторинга состояния и развития конкурентной среды на рынках товаров, работ, услуг Магаданской области, в рамках внедрения стандарта конкуренции на территории Магаданской области, из них освоено 287,0 тыс. рублей или 57,4%, в том числе:</w:t>
      </w:r>
    </w:p>
    <w:p w:rsidR="00483C1F" w:rsidRPr="00483C1F" w:rsidRDefault="00483C1F" w:rsidP="00483C1F">
      <w:pPr>
        <w:spacing w:line="312" w:lineRule="exact"/>
        <w:jc w:val="both"/>
        <w:rPr>
          <w:sz w:val="28"/>
          <w:szCs w:val="28"/>
        </w:rPr>
      </w:pPr>
      <w:r w:rsidRPr="00483C1F">
        <w:rPr>
          <w:sz w:val="28"/>
          <w:szCs w:val="28"/>
        </w:rPr>
        <w:t xml:space="preserve">            -  100,0 тыс. рублей за аналитический полугодовой обзор состояния малого и среднего предпринимательства Магаданской области;</w:t>
      </w:r>
    </w:p>
    <w:p w:rsidR="00483C1F" w:rsidRPr="00483C1F" w:rsidRDefault="00483C1F" w:rsidP="00483C1F">
      <w:pPr>
        <w:spacing w:line="312" w:lineRule="exact"/>
        <w:jc w:val="both"/>
        <w:rPr>
          <w:sz w:val="28"/>
          <w:szCs w:val="28"/>
        </w:rPr>
      </w:pPr>
      <w:r w:rsidRPr="00483C1F">
        <w:rPr>
          <w:sz w:val="28"/>
          <w:szCs w:val="28"/>
        </w:rPr>
        <w:t xml:space="preserve">        -  187,0  тыс. рублей  «Проведение мониторинга состояния и развития конкурентной среды на рынках товаров, работ, услуг Магаданской области, в рамках внедрения стандарта конкуренции на территории Магаданской области». Не освоено 213,0 тыс. рублей – экономия бюджетных средств по результатам проведенных торгов.</w:t>
      </w:r>
    </w:p>
    <w:p w:rsidR="00483C1F" w:rsidRPr="00483C1F" w:rsidRDefault="00483C1F" w:rsidP="00483C1F">
      <w:pPr>
        <w:widowControl w:val="0"/>
        <w:spacing w:line="312" w:lineRule="exact"/>
        <w:ind w:left="23" w:right="23" w:firstLine="700"/>
        <w:jc w:val="both"/>
        <w:rPr>
          <w:bCs/>
          <w:color w:val="000000"/>
          <w:sz w:val="28"/>
          <w:szCs w:val="28"/>
          <w:lang w:bidi="ru-RU"/>
        </w:rPr>
      </w:pPr>
      <w:r w:rsidRPr="00483C1F">
        <w:rPr>
          <w:bCs/>
          <w:color w:val="000000"/>
          <w:sz w:val="28"/>
          <w:szCs w:val="28"/>
          <w:lang w:bidi="ru-RU"/>
        </w:rPr>
        <w:t xml:space="preserve">По основному мероприятию «Методическое и консультационное обеспечение предпринимательства», </w:t>
      </w:r>
      <w:r w:rsidRPr="00483C1F">
        <w:rPr>
          <w:bCs/>
          <w:color w:val="000000"/>
          <w:sz w:val="28"/>
          <w:szCs w:val="28"/>
          <w:shd w:val="clear" w:color="auto" w:fill="FFFFFF"/>
          <w:lang w:bidi="ru-RU"/>
        </w:rPr>
        <w:t xml:space="preserve">бюджетом предусмотрено </w:t>
      </w:r>
      <w:r w:rsidRPr="00483C1F">
        <w:rPr>
          <w:bCs/>
          <w:color w:val="000000"/>
          <w:sz w:val="28"/>
          <w:szCs w:val="28"/>
          <w:lang w:bidi="ru-RU"/>
        </w:rPr>
        <w:t xml:space="preserve">7 959,9 тыс. рублей, </w:t>
      </w:r>
      <w:r w:rsidRPr="00483C1F">
        <w:rPr>
          <w:bCs/>
          <w:color w:val="000000"/>
          <w:sz w:val="28"/>
          <w:szCs w:val="28"/>
          <w:shd w:val="clear" w:color="auto" w:fill="FFFFFF"/>
          <w:lang w:bidi="ru-RU"/>
        </w:rPr>
        <w:t>в том числе средства федерального бюджета в сумме</w:t>
      </w:r>
      <w:r w:rsidRPr="00483C1F">
        <w:rPr>
          <w:bCs/>
          <w:color w:val="000000"/>
          <w:sz w:val="28"/>
          <w:szCs w:val="28"/>
          <w:lang w:bidi="ru-RU"/>
        </w:rPr>
        <w:t>6 991,5 тыс. рублей. Исполнение расходов составило  5 898,7 тыс. рублей или 74,1%.</w:t>
      </w:r>
    </w:p>
    <w:p w:rsidR="00483C1F" w:rsidRPr="00483C1F" w:rsidRDefault="00483C1F" w:rsidP="00483C1F">
      <w:pPr>
        <w:widowControl w:val="0"/>
        <w:spacing w:line="312" w:lineRule="exact"/>
        <w:ind w:left="23" w:right="23" w:firstLine="700"/>
        <w:jc w:val="both"/>
        <w:rPr>
          <w:bCs/>
          <w:color w:val="000000"/>
          <w:sz w:val="28"/>
          <w:szCs w:val="28"/>
          <w:lang w:bidi="ru-RU"/>
        </w:rPr>
      </w:pPr>
      <w:r w:rsidRPr="00483C1F">
        <w:rPr>
          <w:bCs/>
          <w:color w:val="000000"/>
          <w:sz w:val="28"/>
          <w:szCs w:val="28"/>
          <w:lang w:bidi="ru-RU"/>
        </w:rPr>
        <w:t xml:space="preserve">Не освоено 2 061,2 тыс. рублей, из них:  2 046,2 тыс. рублей, в том числе 1 800,6 тыс. рублей по мероприятию  </w:t>
      </w:r>
      <w:r w:rsidRPr="00483C1F">
        <w:rPr>
          <w:bCs/>
          <w:sz w:val="28"/>
          <w:szCs w:val="28"/>
        </w:rPr>
        <w:t xml:space="preserve">«Создание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w:t>
      </w:r>
      <w:r w:rsidRPr="00483C1F">
        <w:rPr>
          <w:bCs/>
          <w:color w:val="000000"/>
          <w:sz w:val="28"/>
          <w:szCs w:val="28"/>
          <w:lang w:bidi="ru-RU"/>
        </w:rPr>
        <w:t xml:space="preserve">15,0 тыс. рублей  средства областного бюджета по мероприятию «Проведение мониторинга  состояния малого и среднего предпринимательства в Магаданской области».  </w:t>
      </w:r>
    </w:p>
    <w:p w:rsidR="00483C1F" w:rsidRPr="00483C1F" w:rsidRDefault="00483C1F" w:rsidP="00483C1F">
      <w:pPr>
        <w:widowControl w:val="0"/>
        <w:spacing w:line="312" w:lineRule="exact"/>
        <w:ind w:left="23" w:right="23" w:firstLine="700"/>
        <w:jc w:val="both"/>
        <w:rPr>
          <w:bCs/>
          <w:color w:val="000000"/>
          <w:sz w:val="28"/>
          <w:szCs w:val="28"/>
          <w:lang w:bidi="ru-RU"/>
        </w:rPr>
      </w:pPr>
      <w:r w:rsidRPr="00483C1F">
        <w:rPr>
          <w:bCs/>
          <w:color w:val="000000"/>
          <w:sz w:val="28"/>
          <w:szCs w:val="28"/>
          <w:lang w:bidi="ru-RU"/>
        </w:rPr>
        <w:t>Не освоение бюджетных средств по мероприятию</w:t>
      </w:r>
      <w:r w:rsidR="007F19F3">
        <w:rPr>
          <w:bCs/>
          <w:color w:val="000000"/>
          <w:sz w:val="28"/>
          <w:szCs w:val="28"/>
          <w:lang w:bidi="ru-RU"/>
        </w:rPr>
        <w:t xml:space="preserve"> </w:t>
      </w:r>
      <w:r w:rsidRPr="00483C1F">
        <w:rPr>
          <w:bCs/>
          <w:sz w:val="28"/>
          <w:szCs w:val="28"/>
        </w:rPr>
        <w:t xml:space="preserve">«Создание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 связано с низким спросом на поддержку консультационного правового характера со стороны субъектов малого и среднего предпринимательства; 15,0 тыс. рублей - по мероприятию </w:t>
      </w:r>
      <w:r w:rsidRPr="00483C1F">
        <w:rPr>
          <w:bCs/>
          <w:color w:val="000000"/>
          <w:sz w:val="28"/>
          <w:szCs w:val="28"/>
          <w:lang w:bidi="ru-RU"/>
        </w:rPr>
        <w:t xml:space="preserve">«Проведение мониторинга  состояния малого и среднего предпринимательства в Магаданской области» не освоены из за отсутствия потребности.  </w:t>
      </w:r>
    </w:p>
    <w:p w:rsidR="00483C1F" w:rsidRPr="00483C1F" w:rsidRDefault="00483C1F" w:rsidP="00483C1F">
      <w:pPr>
        <w:widowControl w:val="0"/>
        <w:spacing w:line="312" w:lineRule="exact"/>
        <w:ind w:left="23" w:right="23" w:firstLine="700"/>
        <w:jc w:val="both"/>
        <w:rPr>
          <w:bCs/>
          <w:sz w:val="28"/>
          <w:szCs w:val="28"/>
        </w:rPr>
      </w:pPr>
      <w:r w:rsidRPr="00483C1F">
        <w:rPr>
          <w:bCs/>
          <w:color w:val="000000"/>
          <w:sz w:val="28"/>
          <w:szCs w:val="28"/>
          <w:lang w:bidi="ru-RU"/>
        </w:rPr>
        <w:t>В Фонд развития предпринимательства направлено 5 898,7 тыс. рублей, из них 5 190,9</w:t>
      </w:r>
      <w:r w:rsidRPr="00483C1F">
        <w:rPr>
          <w:bCs/>
          <w:sz w:val="28"/>
          <w:szCs w:val="28"/>
        </w:rPr>
        <w:t xml:space="preserve">тыс. рублей средства федерального бюджета на  реализацию мероприятия «Создание и (или) развитие инфраструктуры </w:t>
      </w:r>
      <w:r w:rsidRPr="00483C1F">
        <w:rPr>
          <w:bCs/>
          <w:sz w:val="28"/>
          <w:szCs w:val="28"/>
        </w:rPr>
        <w:lastRenderedPageBreak/>
        <w:t xml:space="preserve">поддержки субъектов малого и среднего предпринимательства, деятельность которой направлена на оказание консультационной поддержки». Фондом освоено 5 526,7 тыс. рублей, из них 4 863,5 тыс. рублей - средства федерального бюджета. Не освоено 372,0 тыс. рублей, из них 327,4 тыс. рублей - средства федерального бюджета. </w:t>
      </w:r>
    </w:p>
    <w:p w:rsidR="00483C1F" w:rsidRPr="00483C1F" w:rsidRDefault="00483C1F" w:rsidP="00483C1F">
      <w:pPr>
        <w:autoSpaceDE w:val="0"/>
        <w:autoSpaceDN w:val="0"/>
        <w:adjustRightInd w:val="0"/>
        <w:ind w:firstLine="720"/>
        <w:jc w:val="both"/>
        <w:rPr>
          <w:sz w:val="28"/>
          <w:szCs w:val="28"/>
        </w:rPr>
      </w:pPr>
      <w:r w:rsidRPr="00483C1F">
        <w:rPr>
          <w:sz w:val="28"/>
          <w:szCs w:val="28"/>
        </w:rPr>
        <w:t xml:space="preserve">Остаток средств  образовался в связи с неоплатой выставленных счет-фактур и актов выполненных работ ООО «Консалтинговая фирма «Ваше право» в рамках соглашения с Фондом развития предпринимательства от 05.12.2017г. № 29/05, в связи с обращением   уполномоченного по защите прав предпринимателей в Прокуратуру Магаданской области с целью проведения прокурорской проверки  представленной документации.  </w:t>
      </w:r>
    </w:p>
    <w:p w:rsidR="00483C1F" w:rsidRPr="00483C1F" w:rsidRDefault="00483C1F" w:rsidP="00483C1F">
      <w:pPr>
        <w:autoSpaceDE w:val="0"/>
        <w:autoSpaceDN w:val="0"/>
        <w:adjustRightInd w:val="0"/>
        <w:ind w:firstLine="720"/>
        <w:jc w:val="both"/>
        <w:rPr>
          <w:sz w:val="28"/>
          <w:szCs w:val="28"/>
        </w:rPr>
      </w:pPr>
      <w:r w:rsidRPr="00483C1F">
        <w:rPr>
          <w:sz w:val="28"/>
          <w:szCs w:val="28"/>
        </w:rPr>
        <w:t xml:space="preserve">В настоящее время  Прокуратурой Магаданской области ведется проверка документации ООО «Консалтинговая фирма «Ваше право», по результатам которой может быть принято решение об оплате за оказанные услуги, либо отказе Обществу в оплате и возврате бюджетных средств. </w:t>
      </w:r>
    </w:p>
    <w:p w:rsidR="00483C1F" w:rsidRPr="00483C1F" w:rsidRDefault="00483C1F" w:rsidP="00483C1F">
      <w:pPr>
        <w:jc w:val="center"/>
        <w:rPr>
          <w:rFonts w:eastAsiaTheme="minorEastAsia"/>
          <w:b/>
          <w:color w:val="000000"/>
          <w:sz w:val="26"/>
          <w:szCs w:val="26"/>
        </w:rPr>
      </w:pPr>
    </w:p>
    <w:p w:rsidR="00483C1F" w:rsidRPr="00483C1F" w:rsidRDefault="00483C1F" w:rsidP="00483C1F">
      <w:pPr>
        <w:jc w:val="center"/>
        <w:rPr>
          <w:rFonts w:eastAsiaTheme="minorEastAsia"/>
          <w:b/>
          <w:color w:val="000000"/>
          <w:sz w:val="28"/>
          <w:szCs w:val="28"/>
        </w:rPr>
      </w:pPr>
    </w:p>
    <w:p w:rsidR="00483C1F" w:rsidRPr="00483C1F" w:rsidRDefault="00FC2DC5" w:rsidP="00483C1F">
      <w:pPr>
        <w:jc w:val="center"/>
        <w:rPr>
          <w:rFonts w:eastAsiaTheme="minorEastAsia"/>
          <w:b/>
          <w:color w:val="000000"/>
          <w:sz w:val="28"/>
          <w:szCs w:val="28"/>
        </w:rPr>
      </w:pPr>
      <w:r>
        <w:rPr>
          <w:rFonts w:eastAsiaTheme="minorEastAsia"/>
          <w:b/>
          <w:color w:val="000000"/>
          <w:sz w:val="28"/>
          <w:szCs w:val="28"/>
        </w:rPr>
        <w:t>Подпрограмма «</w:t>
      </w:r>
      <w:r w:rsidR="00483C1F" w:rsidRPr="00483C1F">
        <w:rPr>
          <w:rFonts w:eastAsiaTheme="minorEastAsia"/>
          <w:b/>
          <w:color w:val="000000"/>
          <w:sz w:val="28"/>
          <w:szCs w:val="28"/>
        </w:rPr>
        <w:t>Инновационн</w:t>
      </w:r>
      <w:r>
        <w:rPr>
          <w:rFonts w:eastAsiaTheme="minorEastAsia"/>
          <w:b/>
          <w:color w:val="000000"/>
          <w:sz w:val="28"/>
          <w:szCs w:val="28"/>
        </w:rPr>
        <w:t>ое развитие Магаданской области»</w:t>
      </w:r>
      <w:r w:rsidR="00483C1F" w:rsidRPr="00483C1F">
        <w:rPr>
          <w:rFonts w:eastAsiaTheme="minorEastAsia"/>
          <w:b/>
          <w:color w:val="000000"/>
          <w:sz w:val="28"/>
          <w:szCs w:val="28"/>
        </w:rPr>
        <w:t xml:space="preserve"> на 2</w:t>
      </w:r>
      <w:r>
        <w:rPr>
          <w:rFonts w:eastAsiaTheme="minorEastAsia"/>
          <w:b/>
          <w:color w:val="000000"/>
          <w:sz w:val="28"/>
          <w:szCs w:val="28"/>
        </w:rPr>
        <w:t>014-2020 годы»</w:t>
      </w:r>
    </w:p>
    <w:p w:rsidR="00483C1F" w:rsidRPr="00483C1F" w:rsidRDefault="00483C1F" w:rsidP="00483C1F">
      <w:pPr>
        <w:jc w:val="center"/>
        <w:rPr>
          <w:rFonts w:eastAsiaTheme="minorEastAsia"/>
          <w:b/>
          <w:sz w:val="28"/>
          <w:szCs w:val="28"/>
        </w:rPr>
      </w:pPr>
    </w:p>
    <w:p w:rsidR="00483C1F" w:rsidRPr="00483C1F" w:rsidRDefault="00483C1F" w:rsidP="00483C1F">
      <w:pPr>
        <w:autoSpaceDE w:val="0"/>
        <w:autoSpaceDN w:val="0"/>
        <w:adjustRightInd w:val="0"/>
        <w:ind w:firstLine="709"/>
        <w:jc w:val="both"/>
        <w:rPr>
          <w:rFonts w:eastAsiaTheme="minorHAnsi"/>
          <w:sz w:val="28"/>
          <w:szCs w:val="28"/>
          <w:lang w:eastAsia="en-US"/>
        </w:rPr>
      </w:pPr>
      <w:r w:rsidRPr="00483C1F">
        <w:rPr>
          <w:rFonts w:eastAsiaTheme="minorHAnsi"/>
          <w:sz w:val="28"/>
          <w:szCs w:val="28"/>
          <w:lang w:eastAsia="en-US"/>
        </w:rPr>
        <w:t>Цель подпрограммы - повышение инновационной активности бизнеса.</w:t>
      </w:r>
    </w:p>
    <w:p w:rsidR="00483C1F" w:rsidRPr="00483C1F" w:rsidRDefault="00483C1F" w:rsidP="00483C1F">
      <w:pPr>
        <w:ind w:firstLine="709"/>
        <w:jc w:val="both"/>
        <w:rPr>
          <w:rFonts w:eastAsiaTheme="minorHAnsi"/>
          <w:sz w:val="28"/>
          <w:szCs w:val="28"/>
        </w:rPr>
      </w:pPr>
      <w:r w:rsidRPr="00483C1F">
        <w:rPr>
          <w:rFonts w:eastAsiaTheme="minorEastAsia"/>
          <w:sz w:val="28"/>
          <w:szCs w:val="28"/>
        </w:rPr>
        <w:t>Исполнение расходов по подпрограмме характеризуются следующими данными:</w:t>
      </w:r>
    </w:p>
    <w:p w:rsidR="00483C1F" w:rsidRPr="00483C1F" w:rsidRDefault="00483C1F" w:rsidP="00483C1F">
      <w:pPr>
        <w:jc w:val="right"/>
        <w:rPr>
          <w:rFonts w:eastAsiaTheme="minorEastAsia"/>
          <w:sz w:val="28"/>
          <w:szCs w:val="28"/>
        </w:rPr>
      </w:pPr>
      <w:r w:rsidRPr="00483C1F">
        <w:rPr>
          <w:rFonts w:eastAsiaTheme="minorEastAsia"/>
          <w:sz w:val="28"/>
          <w:szCs w:val="28"/>
        </w:rPr>
        <w:t>тыс. руб.</w:t>
      </w:r>
    </w:p>
    <w:tbl>
      <w:tblPr>
        <w:tblW w:w="94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315"/>
        <w:gridCol w:w="1945"/>
        <w:gridCol w:w="913"/>
      </w:tblGrid>
      <w:tr w:rsidR="00970F56" w:rsidRPr="00D76D90" w:rsidTr="00A929B1">
        <w:trPr>
          <w:trHeight w:val="239"/>
        </w:trPr>
        <w:tc>
          <w:tcPr>
            <w:tcW w:w="5245"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Наименование государственной программы, подпрограммы</w:t>
            </w:r>
          </w:p>
        </w:tc>
        <w:tc>
          <w:tcPr>
            <w:tcW w:w="1315" w:type="dxa"/>
            <w:tcMar>
              <w:top w:w="0" w:type="dxa"/>
              <w:left w:w="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Бюджет</w:t>
            </w:r>
          </w:p>
        </w:tc>
        <w:tc>
          <w:tcPr>
            <w:tcW w:w="1945"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Кассовое исполнение</w:t>
            </w:r>
          </w:p>
        </w:tc>
        <w:tc>
          <w:tcPr>
            <w:tcW w:w="913" w:type="dxa"/>
            <w:tcMar>
              <w:top w:w="0" w:type="dxa"/>
              <w:left w:w="60" w:type="dxa"/>
              <w:bottom w:w="0" w:type="dxa"/>
              <w:right w:w="60" w:type="dxa"/>
            </w:tcMar>
          </w:tcPr>
          <w:p w:rsidR="00970F56" w:rsidRPr="00D76D90" w:rsidRDefault="00970F56" w:rsidP="00FC2DC5">
            <w:pPr>
              <w:spacing w:after="160"/>
              <w:jc w:val="center"/>
              <w:rPr>
                <w:rFonts w:eastAsiaTheme="minorEastAsia"/>
                <w:b/>
                <w:bCs/>
                <w:color w:val="000000"/>
                <w:szCs w:val="24"/>
              </w:rPr>
            </w:pPr>
            <w:r w:rsidRPr="00D76D90">
              <w:rPr>
                <w:rFonts w:eastAsiaTheme="minorEastAsia"/>
                <w:b/>
                <w:bCs/>
                <w:color w:val="000000"/>
                <w:szCs w:val="24"/>
              </w:rPr>
              <w:t>% исп.</w:t>
            </w:r>
          </w:p>
        </w:tc>
      </w:tr>
      <w:tr w:rsidR="00970F56" w:rsidRPr="00D76D90" w:rsidTr="00A929B1">
        <w:trPr>
          <w:trHeight w:val="239"/>
        </w:trPr>
        <w:tc>
          <w:tcPr>
            <w:tcW w:w="5245" w:type="dxa"/>
            <w:tcMar>
              <w:top w:w="0" w:type="dxa"/>
              <w:left w:w="60" w:type="dxa"/>
              <w:bottom w:w="0" w:type="dxa"/>
              <w:right w:w="60" w:type="dxa"/>
            </w:tcMar>
          </w:tcPr>
          <w:p w:rsidR="00970F56" w:rsidRPr="00D76D90" w:rsidRDefault="00970F56" w:rsidP="00FC2DC5">
            <w:pPr>
              <w:widowControl w:val="0"/>
              <w:autoSpaceDE w:val="0"/>
              <w:autoSpaceDN w:val="0"/>
              <w:adjustRightInd w:val="0"/>
              <w:rPr>
                <w:rFonts w:ascii="Arial" w:eastAsiaTheme="minorEastAsia" w:hAnsi="Arial" w:cs="Arial"/>
                <w:b/>
                <w:szCs w:val="24"/>
              </w:rPr>
            </w:pPr>
            <w:r w:rsidRPr="00D76D90">
              <w:rPr>
                <w:rFonts w:eastAsiaTheme="minorEastAsia"/>
                <w:b/>
                <w:color w:val="000000"/>
                <w:szCs w:val="24"/>
              </w:rPr>
              <w:t>Подпрограмма «Инновационное развитие Магаданской области» на 2014-2020 годы»</w:t>
            </w:r>
          </w:p>
        </w:tc>
        <w:tc>
          <w:tcPr>
            <w:tcW w:w="1315" w:type="dxa"/>
            <w:tcMar>
              <w:top w:w="0" w:type="dxa"/>
              <w:left w:w="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3 343,0</w:t>
            </w:r>
          </w:p>
        </w:tc>
        <w:tc>
          <w:tcPr>
            <w:tcW w:w="1945"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2 393,7</w:t>
            </w:r>
          </w:p>
        </w:tc>
        <w:tc>
          <w:tcPr>
            <w:tcW w:w="913"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71,6</w:t>
            </w:r>
          </w:p>
        </w:tc>
      </w:tr>
      <w:tr w:rsidR="00970F56" w:rsidRPr="00D76D90" w:rsidTr="00A929B1">
        <w:trPr>
          <w:trHeight w:val="239"/>
        </w:trPr>
        <w:tc>
          <w:tcPr>
            <w:tcW w:w="5245" w:type="dxa"/>
            <w:tcMar>
              <w:top w:w="0" w:type="dxa"/>
              <w:left w:w="60" w:type="dxa"/>
              <w:bottom w:w="0" w:type="dxa"/>
              <w:right w:w="60" w:type="dxa"/>
            </w:tcMar>
          </w:tcPr>
          <w:p w:rsidR="00970F56" w:rsidRPr="00D76D90" w:rsidRDefault="00970F56" w:rsidP="00483C1F">
            <w:pPr>
              <w:widowControl w:val="0"/>
              <w:autoSpaceDE w:val="0"/>
              <w:autoSpaceDN w:val="0"/>
              <w:adjustRightInd w:val="0"/>
              <w:jc w:val="both"/>
              <w:rPr>
                <w:rFonts w:ascii="Arial" w:eastAsiaTheme="minorEastAsia" w:hAnsi="Arial" w:cs="Arial"/>
                <w:szCs w:val="24"/>
              </w:rPr>
            </w:pPr>
            <w:r w:rsidRPr="00D76D90">
              <w:rPr>
                <w:rFonts w:eastAsiaTheme="minorEastAsia"/>
                <w:color w:val="000000"/>
                <w:szCs w:val="24"/>
              </w:rPr>
              <w:t>Основное мероприятие "Создание и развитие региональной инфраструктуры поддержки инновационной деятельности"</w:t>
            </w:r>
          </w:p>
        </w:tc>
        <w:tc>
          <w:tcPr>
            <w:tcW w:w="1315" w:type="dxa"/>
            <w:tcMar>
              <w:top w:w="0" w:type="dxa"/>
              <w:left w:w="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1 133,0</w:t>
            </w:r>
          </w:p>
        </w:tc>
        <w:tc>
          <w:tcPr>
            <w:tcW w:w="1945"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788,6</w:t>
            </w:r>
          </w:p>
        </w:tc>
        <w:tc>
          <w:tcPr>
            <w:tcW w:w="913"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69,6</w:t>
            </w:r>
          </w:p>
        </w:tc>
      </w:tr>
      <w:tr w:rsidR="00970F56" w:rsidRPr="00D76D90" w:rsidTr="00A929B1">
        <w:trPr>
          <w:trHeight w:val="239"/>
        </w:trPr>
        <w:tc>
          <w:tcPr>
            <w:tcW w:w="5245" w:type="dxa"/>
            <w:tcMar>
              <w:top w:w="0" w:type="dxa"/>
              <w:left w:w="60" w:type="dxa"/>
              <w:bottom w:w="0" w:type="dxa"/>
              <w:right w:w="60" w:type="dxa"/>
            </w:tcMar>
          </w:tcPr>
          <w:p w:rsidR="00970F56" w:rsidRPr="00D76D90" w:rsidRDefault="00970F56" w:rsidP="00483C1F">
            <w:pPr>
              <w:widowControl w:val="0"/>
              <w:autoSpaceDE w:val="0"/>
              <w:autoSpaceDN w:val="0"/>
              <w:adjustRightInd w:val="0"/>
              <w:jc w:val="both"/>
              <w:rPr>
                <w:rFonts w:ascii="Arial" w:eastAsiaTheme="minorEastAsia" w:hAnsi="Arial" w:cs="Arial"/>
                <w:szCs w:val="24"/>
              </w:rPr>
            </w:pPr>
            <w:r w:rsidRPr="00D76D90">
              <w:rPr>
                <w:rFonts w:eastAsiaTheme="minorEastAsia"/>
                <w:color w:val="000000"/>
                <w:szCs w:val="24"/>
              </w:rPr>
              <w:t>Основное мероприятие "Совершенствование механизмов инновационной деятельности"</w:t>
            </w:r>
          </w:p>
        </w:tc>
        <w:tc>
          <w:tcPr>
            <w:tcW w:w="1315" w:type="dxa"/>
            <w:tcMar>
              <w:top w:w="0" w:type="dxa"/>
              <w:left w:w="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2 210,0</w:t>
            </w:r>
          </w:p>
        </w:tc>
        <w:tc>
          <w:tcPr>
            <w:tcW w:w="1945"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1 605,1</w:t>
            </w:r>
          </w:p>
        </w:tc>
        <w:tc>
          <w:tcPr>
            <w:tcW w:w="913"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72,6</w:t>
            </w:r>
          </w:p>
        </w:tc>
      </w:tr>
    </w:tbl>
    <w:p w:rsidR="00483C1F" w:rsidRPr="00483C1F" w:rsidRDefault="00483C1F" w:rsidP="00483C1F">
      <w:pPr>
        <w:autoSpaceDE w:val="0"/>
        <w:autoSpaceDN w:val="0"/>
        <w:adjustRightInd w:val="0"/>
        <w:jc w:val="both"/>
        <w:rPr>
          <w:rFonts w:eastAsiaTheme="minorEastAsia"/>
          <w:b/>
          <w:sz w:val="28"/>
          <w:szCs w:val="28"/>
          <w:u w:val="single"/>
        </w:rPr>
      </w:pPr>
    </w:p>
    <w:p w:rsidR="00483C1F" w:rsidRPr="00483C1F" w:rsidRDefault="007722FD" w:rsidP="00483C1F">
      <w:pPr>
        <w:autoSpaceDE w:val="0"/>
        <w:autoSpaceDN w:val="0"/>
        <w:adjustRightInd w:val="0"/>
        <w:ind w:firstLine="567"/>
        <w:jc w:val="both"/>
        <w:rPr>
          <w:rFonts w:eastAsiaTheme="minorEastAsia"/>
          <w:color w:val="000000"/>
          <w:sz w:val="28"/>
          <w:szCs w:val="28"/>
        </w:rPr>
      </w:pPr>
      <w:r>
        <w:rPr>
          <w:rFonts w:eastAsiaTheme="minorEastAsia"/>
          <w:color w:val="000000"/>
          <w:sz w:val="28"/>
          <w:szCs w:val="28"/>
        </w:rPr>
        <w:t>В 2017 году в рамках р</w:t>
      </w:r>
      <w:r w:rsidR="00483C1F" w:rsidRPr="00483C1F">
        <w:rPr>
          <w:rFonts w:eastAsiaTheme="minorEastAsia"/>
          <w:color w:val="000000"/>
          <w:sz w:val="28"/>
          <w:szCs w:val="28"/>
        </w:rPr>
        <w:t>еализаци</w:t>
      </w:r>
      <w:r>
        <w:rPr>
          <w:rFonts w:eastAsiaTheme="minorEastAsia"/>
          <w:color w:val="000000"/>
          <w:sz w:val="28"/>
          <w:szCs w:val="28"/>
        </w:rPr>
        <w:t>и</w:t>
      </w:r>
      <w:r w:rsidR="00483C1F" w:rsidRPr="00483C1F">
        <w:rPr>
          <w:rFonts w:eastAsiaTheme="minorEastAsia"/>
          <w:color w:val="000000"/>
          <w:sz w:val="28"/>
          <w:szCs w:val="28"/>
        </w:rPr>
        <w:t xml:space="preserve"> подпрограммы «Инновационное развитие Магаданской области» на 2014-2020 годы» </w:t>
      </w:r>
      <w:r>
        <w:rPr>
          <w:rFonts w:eastAsiaTheme="minorEastAsia"/>
          <w:color w:val="000000"/>
          <w:sz w:val="28"/>
          <w:szCs w:val="28"/>
        </w:rPr>
        <w:t>средства направлены на следующие мероприятия:</w:t>
      </w:r>
    </w:p>
    <w:p w:rsidR="00483C1F" w:rsidRPr="00483C1F" w:rsidRDefault="00483C1F" w:rsidP="00483C1F">
      <w:pPr>
        <w:autoSpaceDE w:val="0"/>
        <w:autoSpaceDN w:val="0"/>
        <w:adjustRightInd w:val="0"/>
        <w:ind w:firstLine="567"/>
        <w:jc w:val="both"/>
        <w:rPr>
          <w:rFonts w:eastAsiaTheme="minorEastAsia"/>
          <w:color w:val="000000"/>
          <w:sz w:val="28"/>
          <w:szCs w:val="28"/>
        </w:rPr>
      </w:pPr>
      <w:r w:rsidRPr="00483C1F">
        <w:rPr>
          <w:rFonts w:eastAsiaTheme="minorEastAsia"/>
          <w:b/>
          <w:color w:val="000000"/>
          <w:sz w:val="28"/>
          <w:szCs w:val="28"/>
        </w:rPr>
        <w:t>Основное мероприятие</w:t>
      </w:r>
      <w:r w:rsidRPr="00483C1F">
        <w:rPr>
          <w:rFonts w:eastAsiaTheme="minorEastAsia"/>
          <w:color w:val="000000"/>
          <w:sz w:val="28"/>
          <w:szCs w:val="28"/>
        </w:rPr>
        <w:t xml:space="preserve"> "Создание и развитие региональной инфраструктуры поддержки инновационной деятельности". На реализацию мероприятия было предусмотрено 1 133,0 тыс. рублей, освоено 788,6 тыс. рублей, что составило 69,6% </w:t>
      </w:r>
      <w:r w:rsidRPr="00483C1F">
        <w:rPr>
          <w:color w:val="000000"/>
          <w:sz w:val="28"/>
          <w:szCs w:val="28"/>
          <w:lang w:bidi="ru-RU"/>
        </w:rPr>
        <w:t>от годовых лимитов</w:t>
      </w:r>
      <w:r w:rsidRPr="00483C1F">
        <w:rPr>
          <w:rFonts w:eastAsiaTheme="minorEastAsia"/>
          <w:color w:val="000000"/>
          <w:sz w:val="28"/>
          <w:szCs w:val="28"/>
        </w:rPr>
        <w:t xml:space="preserve"> на 2017 год:</w:t>
      </w:r>
    </w:p>
    <w:p w:rsidR="00483C1F" w:rsidRPr="00483C1F" w:rsidRDefault="00483C1F" w:rsidP="00483C1F">
      <w:pPr>
        <w:autoSpaceDE w:val="0"/>
        <w:autoSpaceDN w:val="0"/>
        <w:adjustRightInd w:val="0"/>
        <w:ind w:firstLine="567"/>
        <w:jc w:val="both"/>
        <w:rPr>
          <w:bCs/>
          <w:sz w:val="28"/>
          <w:szCs w:val="28"/>
        </w:rPr>
      </w:pPr>
      <w:r w:rsidRPr="00483C1F">
        <w:rPr>
          <w:rFonts w:eastAsiaTheme="minorEastAsia"/>
          <w:color w:val="000000"/>
          <w:sz w:val="28"/>
          <w:szCs w:val="28"/>
        </w:rPr>
        <w:t>- 581,9 тыс. рублей – заключены и исполнены три государственных контракта на поставку оборудования с целью оказания имущественной поддержки (</w:t>
      </w:r>
      <w:r w:rsidRPr="00483C1F">
        <w:rPr>
          <w:bCs/>
          <w:color w:val="000000"/>
          <w:kern w:val="32"/>
          <w:sz w:val="28"/>
          <w:szCs w:val="28"/>
        </w:rPr>
        <w:t xml:space="preserve">№ </w:t>
      </w:r>
      <w:r w:rsidRPr="00483C1F">
        <w:rPr>
          <w:bCs/>
          <w:sz w:val="28"/>
          <w:szCs w:val="28"/>
        </w:rPr>
        <w:t>0347200001417000018 от 12.09.2017 г.; №0347200001417000017 от 19.09.2017 г.; № 0347200001417000019 от 13.11.2017 г.);</w:t>
      </w:r>
    </w:p>
    <w:p w:rsidR="00483C1F" w:rsidRPr="00483C1F" w:rsidRDefault="00483C1F" w:rsidP="00483C1F">
      <w:pPr>
        <w:autoSpaceDE w:val="0"/>
        <w:autoSpaceDN w:val="0"/>
        <w:adjustRightInd w:val="0"/>
        <w:ind w:firstLine="567"/>
        <w:jc w:val="both"/>
        <w:rPr>
          <w:bCs/>
          <w:sz w:val="28"/>
          <w:szCs w:val="28"/>
        </w:rPr>
      </w:pPr>
      <w:r w:rsidRPr="00483C1F">
        <w:rPr>
          <w:bCs/>
          <w:sz w:val="28"/>
          <w:szCs w:val="28"/>
        </w:rPr>
        <w:lastRenderedPageBreak/>
        <w:t>- 200,0 тыс. рублей – заключен и исполнен государственный контракт №0347200001417000020 от 27.11.2017 г. на выполнение работ по разработке дизайн-проекта помещений детского технопарка Магаданской области общей площадью 483,9 м2;</w:t>
      </w:r>
    </w:p>
    <w:p w:rsidR="00483C1F" w:rsidRPr="00483C1F" w:rsidRDefault="00483C1F" w:rsidP="00483C1F">
      <w:pPr>
        <w:autoSpaceDE w:val="0"/>
        <w:autoSpaceDN w:val="0"/>
        <w:adjustRightInd w:val="0"/>
        <w:ind w:firstLine="567"/>
        <w:jc w:val="both"/>
        <w:rPr>
          <w:bCs/>
          <w:sz w:val="28"/>
          <w:szCs w:val="28"/>
        </w:rPr>
      </w:pPr>
      <w:r w:rsidRPr="00483C1F">
        <w:rPr>
          <w:bCs/>
          <w:sz w:val="28"/>
          <w:szCs w:val="28"/>
        </w:rPr>
        <w:t>- 6,7 тыс. рублей – оплачен налог на имущество Магаданского инновационного бизнес-инкубатора (было предусмотрено 50,0 тыс. рублей, экономия 43,3 тыс. рублей).</w:t>
      </w:r>
    </w:p>
    <w:p w:rsidR="00483C1F" w:rsidRPr="00483C1F" w:rsidRDefault="00483C1F" w:rsidP="00483C1F">
      <w:pPr>
        <w:autoSpaceDE w:val="0"/>
        <w:autoSpaceDN w:val="0"/>
        <w:adjustRightInd w:val="0"/>
        <w:ind w:firstLine="567"/>
        <w:jc w:val="both"/>
        <w:rPr>
          <w:bCs/>
          <w:sz w:val="28"/>
          <w:szCs w:val="28"/>
        </w:rPr>
      </w:pPr>
      <w:r w:rsidRPr="00483C1F">
        <w:rPr>
          <w:bCs/>
          <w:sz w:val="28"/>
          <w:szCs w:val="28"/>
        </w:rPr>
        <w:t>Неполное освоение средств объясняется следующим.</w:t>
      </w:r>
    </w:p>
    <w:p w:rsidR="00483C1F" w:rsidRPr="00483C1F" w:rsidRDefault="00483C1F" w:rsidP="00483C1F">
      <w:pPr>
        <w:autoSpaceDE w:val="0"/>
        <w:autoSpaceDN w:val="0"/>
        <w:adjustRightInd w:val="0"/>
        <w:ind w:firstLine="567"/>
        <w:jc w:val="both"/>
        <w:rPr>
          <w:bCs/>
          <w:sz w:val="28"/>
          <w:szCs w:val="28"/>
        </w:rPr>
      </w:pPr>
      <w:r w:rsidRPr="00483C1F">
        <w:rPr>
          <w:bCs/>
          <w:sz w:val="28"/>
          <w:szCs w:val="28"/>
        </w:rPr>
        <w:t>В декабре 2017 года был заключен государственный контракт №0347200001417000023 от 01.12.2017 г. на оказание ремонтных работ нежилого помещения Магаданского инновационного бизнес-инкубатора на сумму 298,5 тыс. рублей. Исполнитель по условиям государственного контракта был обязан выполнить ремонтные работы и сдать их Заказчику 30 декабря 2017 года, но по вине Исполнителя работы не были выполнены в установленный срок.</w:t>
      </w:r>
    </w:p>
    <w:p w:rsidR="00483C1F" w:rsidRPr="00483C1F" w:rsidRDefault="00483C1F" w:rsidP="00483C1F">
      <w:pPr>
        <w:autoSpaceDE w:val="0"/>
        <w:autoSpaceDN w:val="0"/>
        <w:adjustRightInd w:val="0"/>
        <w:ind w:firstLine="567"/>
        <w:jc w:val="both"/>
        <w:rPr>
          <w:bCs/>
          <w:sz w:val="28"/>
          <w:szCs w:val="28"/>
        </w:rPr>
      </w:pPr>
      <w:r w:rsidRPr="00483C1F">
        <w:rPr>
          <w:bCs/>
          <w:sz w:val="28"/>
          <w:szCs w:val="28"/>
        </w:rPr>
        <w:t xml:space="preserve">29 декабря 2017 года Заказчиком в лице комиссии по контролю и приемке ремонтных работ, утвержденной приказом минэкономразвития Магаданской области №111 от 27.12.2017 г. (далее – Комиссия) был составлен акт о выявлении ряда недостатков, не соответствующих требованиям государственного контракта и препятствующих приемке работ. В этой связи Заказчик не принял в 2017 году работы по государственному контракту и не произвел оплату Исполнителю в сумме 298,5 тыс. рублей. </w:t>
      </w:r>
    </w:p>
    <w:p w:rsidR="00483C1F" w:rsidRPr="00483C1F" w:rsidRDefault="00483C1F" w:rsidP="00483C1F">
      <w:pPr>
        <w:autoSpaceDE w:val="0"/>
        <w:autoSpaceDN w:val="0"/>
        <w:adjustRightInd w:val="0"/>
        <w:ind w:firstLine="567"/>
        <w:jc w:val="both"/>
        <w:rPr>
          <w:rFonts w:eastAsiaTheme="minorEastAsia"/>
          <w:color w:val="000000"/>
          <w:sz w:val="28"/>
          <w:szCs w:val="28"/>
        </w:rPr>
      </w:pPr>
      <w:r w:rsidRPr="00483C1F">
        <w:rPr>
          <w:bCs/>
          <w:sz w:val="28"/>
          <w:szCs w:val="28"/>
        </w:rPr>
        <w:t>О</w:t>
      </w:r>
      <w:r w:rsidRPr="00483C1F">
        <w:rPr>
          <w:rFonts w:eastAsiaTheme="minorEastAsia"/>
          <w:b/>
          <w:color w:val="000000"/>
          <w:sz w:val="28"/>
          <w:szCs w:val="28"/>
        </w:rPr>
        <w:t>сновное мероприятие</w:t>
      </w:r>
      <w:r w:rsidRPr="00483C1F">
        <w:rPr>
          <w:rFonts w:eastAsiaTheme="minorEastAsia"/>
          <w:color w:val="000000"/>
          <w:sz w:val="28"/>
          <w:szCs w:val="28"/>
        </w:rPr>
        <w:t xml:space="preserve"> "Совершенствование механизмов инновационной деятельности". На реализацию мероприятия было предусмотрено 2 210,0 тыс. рублей, освоено 1 605,1 тыс. рублей, что составило 72,6% от плановых назначений 2017 года:</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- 140,0 тыс. рублей – проведен обучающий семинар по вопросам разработки и реализации инновационных проектов для 20 слушателей;</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- 160,0 тыс. рублей – проведен обучающий семинар для потенциальных руководителей инновационных проектов для 20 слушателей;</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- 42,9 тыс. рублей – направление на курсы повышения квалификации по инновационной деятельности в г. Хабаровске (изначально предусмотрено 350, 0 тыс. рублей, в связи с отсутствием курсов инновационной тематики для государственных служащих экономия составила 307,1 тыс. рублей);</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xml:space="preserve"> - 570,0 тыс. рублей – проведен областной конкурс научно-исследовательских проектов студентов, аспирантов и молодых ученых «Инновация», 9 проектов-победителей получили премии из областного бюджета; </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- 80,0 тыс. рублей – изготовлен ежегодный бюллетень «Мир инноваций» 2017, 120 экз.; начальная цена предоставления услуги составляла 200,0 тыс. рублей, но в процессе проведения электронного аукциона цена государственного контракта составила 80,0 тыс. рублей (экономия составила 120,0 тыс. рублей);</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xml:space="preserve">- 79,2 тыс. рублей - участие в мероприятиях инновационной тематики (изначально предусмотрено 220,0 тыс. рублей, в связи с отсутствием </w:t>
      </w:r>
      <w:r w:rsidRPr="00483C1F">
        <w:rPr>
          <w:rFonts w:eastAsiaTheme="minorEastAsia"/>
          <w:color w:val="000000"/>
          <w:sz w:val="28"/>
          <w:szCs w:val="28"/>
        </w:rPr>
        <w:lastRenderedPageBreak/>
        <w:t>потребности в служебных командировках экономия составила 140,8 тыс. рублей);</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- 120,0 тыс. рублей – заключен и исполнен государственный контракт №0347200001417000011 от 04.07.2017 г. на сопровождение проектов по программе «УМНИК»;</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xml:space="preserve">- 300 тыс. рублей – заключен и исполнен государственный контракт №0347200001417000013 от 11.08.2017 г на организацию проведения </w:t>
      </w:r>
      <w:r w:rsidRPr="00483C1F">
        <w:rPr>
          <w:rFonts w:eastAsiaTheme="minorEastAsia"/>
          <w:color w:val="000000"/>
          <w:sz w:val="28"/>
          <w:szCs w:val="28"/>
          <w:lang w:val="en-US"/>
        </w:rPr>
        <w:t>V</w:t>
      </w:r>
      <w:r w:rsidRPr="00483C1F">
        <w:rPr>
          <w:rFonts w:eastAsiaTheme="minorEastAsia"/>
          <w:color w:val="000000"/>
          <w:sz w:val="28"/>
          <w:szCs w:val="28"/>
        </w:rPr>
        <w:t xml:space="preserve"> научно-практической конференции «проблемы формирования инновационной экономики региона» 21-22 ноября 2017 г.;</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- 110,0 тыс. рублей – заключен и исполнен государственный контракт на содействие оформлению правоохранных документов;</w:t>
      </w:r>
    </w:p>
    <w:p w:rsidR="00483C1F" w:rsidRPr="00483C1F" w:rsidRDefault="00483C1F" w:rsidP="00483C1F">
      <w:pPr>
        <w:ind w:firstLine="567"/>
        <w:jc w:val="both"/>
        <w:rPr>
          <w:rFonts w:eastAsiaTheme="minorEastAsia"/>
          <w:color w:val="000000"/>
          <w:sz w:val="28"/>
          <w:szCs w:val="28"/>
        </w:rPr>
      </w:pPr>
      <w:r w:rsidRPr="00483C1F">
        <w:rPr>
          <w:rFonts w:eastAsiaTheme="minorEastAsia"/>
          <w:color w:val="000000"/>
          <w:sz w:val="28"/>
          <w:szCs w:val="28"/>
        </w:rPr>
        <w:t>- 3,0 тыс. рублей – проведение торжественного приема губернатора Магаданской области по случаю празднования Дня изобретателя (покупка 3 букетов цветов для женщин).</w:t>
      </w:r>
    </w:p>
    <w:p w:rsidR="00483C1F" w:rsidRPr="00483C1F" w:rsidRDefault="00483C1F" w:rsidP="00483C1F">
      <w:pPr>
        <w:rPr>
          <w:szCs w:val="24"/>
        </w:rPr>
      </w:pPr>
    </w:p>
    <w:p w:rsidR="00483C1F" w:rsidRPr="00483C1F" w:rsidRDefault="00483C1F" w:rsidP="00483C1F">
      <w:pPr>
        <w:jc w:val="center"/>
        <w:rPr>
          <w:rFonts w:eastAsiaTheme="minorEastAsia"/>
          <w:b/>
          <w:color w:val="000000"/>
          <w:sz w:val="28"/>
          <w:szCs w:val="28"/>
        </w:rPr>
      </w:pPr>
      <w:r w:rsidRPr="00483C1F">
        <w:rPr>
          <w:rFonts w:eastAsiaTheme="minorEastAsia"/>
          <w:b/>
          <w:color w:val="000000"/>
          <w:sz w:val="28"/>
          <w:szCs w:val="28"/>
        </w:rPr>
        <w:t xml:space="preserve">Подпрограмма </w:t>
      </w:r>
      <w:r w:rsidR="00A929B1">
        <w:rPr>
          <w:rFonts w:eastAsiaTheme="minorEastAsia"/>
          <w:b/>
          <w:color w:val="000000"/>
          <w:sz w:val="28"/>
          <w:szCs w:val="28"/>
        </w:rPr>
        <w:t>«</w:t>
      </w:r>
      <w:r w:rsidRPr="00483C1F">
        <w:rPr>
          <w:rFonts w:eastAsiaTheme="minorEastAsia"/>
          <w:b/>
          <w:color w:val="000000"/>
          <w:sz w:val="28"/>
          <w:szCs w:val="28"/>
        </w:rPr>
        <w:t>Формирование благоприятной инвестиционной среды в Магаданской области</w:t>
      </w:r>
      <w:r w:rsidR="00A929B1">
        <w:rPr>
          <w:rFonts w:eastAsiaTheme="minorEastAsia"/>
          <w:b/>
          <w:color w:val="000000"/>
          <w:sz w:val="28"/>
          <w:szCs w:val="28"/>
        </w:rPr>
        <w:t>»</w:t>
      </w:r>
      <w:r w:rsidRPr="00483C1F">
        <w:rPr>
          <w:rFonts w:eastAsiaTheme="minorEastAsia"/>
          <w:b/>
          <w:color w:val="000000"/>
          <w:sz w:val="28"/>
          <w:szCs w:val="28"/>
        </w:rPr>
        <w:t xml:space="preserve"> на 2014-2020 годы</w:t>
      </w:r>
      <w:r w:rsidR="00A929B1">
        <w:rPr>
          <w:rFonts w:eastAsiaTheme="minorEastAsia"/>
          <w:b/>
          <w:color w:val="000000"/>
          <w:sz w:val="28"/>
          <w:szCs w:val="28"/>
        </w:rPr>
        <w:t>»</w:t>
      </w:r>
    </w:p>
    <w:p w:rsidR="00483C1F" w:rsidRPr="00483C1F" w:rsidRDefault="00483C1F" w:rsidP="00483C1F">
      <w:pPr>
        <w:jc w:val="center"/>
        <w:rPr>
          <w:rFonts w:eastAsiaTheme="minorEastAsia"/>
          <w:b/>
          <w:sz w:val="28"/>
          <w:szCs w:val="28"/>
        </w:rPr>
      </w:pPr>
    </w:p>
    <w:p w:rsidR="00483C1F" w:rsidRPr="00483C1F" w:rsidRDefault="00483C1F" w:rsidP="00483C1F">
      <w:pPr>
        <w:autoSpaceDE w:val="0"/>
        <w:autoSpaceDN w:val="0"/>
        <w:adjustRightInd w:val="0"/>
        <w:ind w:firstLine="540"/>
        <w:jc w:val="both"/>
        <w:rPr>
          <w:rFonts w:eastAsiaTheme="minorHAnsi"/>
          <w:sz w:val="28"/>
          <w:szCs w:val="28"/>
          <w:lang w:eastAsia="en-US"/>
        </w:rPr>
      </w:pPr>
      <w:r w:rsidRPr="00483C1F">
        <w:rPr>
          <w:rFonts w:eastAsiaTheme="minorHAnsi"/>
          <w:sz w:val="28"/>
          <w:szCs w:val="28"/>
          <w:lang w:eastAsia="en-US"/>
        </w:rPr>
        <w:t>Основная цель подпрограммы - создание благоприятных условий для привлечения отечественных и иностранных инвестиций и создание механизмов, обеспечивающих формирование благоприятной инвестиционной среды на территории, способствующих устойчивому социально-экономическому развитию Магаданской области.</w:t>
      </w:r>
    </w:p>
    <w:p w:rsidR="00483C1F" w:rsidRPr="00483C1F" w:rsidRDefault="00483C1F" w:rsidP="00483C1F">
      <w:pPr>
        <w:ind w:firstLine="709"/>
        <w:jc w:val="both"/>
        <w:rPr>
          <w:rFonts w:eastAsiaTheme="minorHAnsi"/>
          <w:sz w:val="28"/>
          <w:szCs w:val="28"/>
        </w:rPr>
      </w:pPr>
      <w:r w:rsidRPr="00483C1F">
        <w:rPr>
          <w:rFonts w:eastAsiaTheme="minorEastAsia"/>
          <w:sz w:val="28"/>
          <w:szCs w:val="28"/>
        </w:rPr>
        <w:t xml:space="preserve">Исполнение расходов по подпрограмме </w:t>
      </w:r>
      <w:r w:rsidR="00FD7FFD">
        <w:rPr>
          <w:rFonts w:eastAsiaTheme="minorEastAsia"/>
          <w:sz w:val="28"/>
          <w:szCs w:val="28"/>
        </w:rPr>
        <w:t>характеризуются следующими данными</w:t>
      </w:r>
      <w:r w:rsidRPr="00483C1F">
        <w:rPr>
          <w:rFonts w:eastAsiaTheme="minorEastAsia"/>
          <w:sz w:val="28"/>
          <w:szCs w:val="28"/>
        </w:rPr>
        <w:t>:</w:t>
      </w:r>
    </w:p>
    <w:p w:rsidR="00483C1F" w:rsidRPr="00483C1F" w:rsidRDefault="00483C1F" w:rsidP="00483C1F">
      <w:pPr>
        <w:autoSpaceDE w:val="0"/>
        <w:autoSpaceDN w:val="0"/>
        <w:adjustRightInd w:val="0"/>
        <w:ind w:firstLine="709"/>
        <w:jc w:val="both"/>
        <w:rPr>
          <w:rFonts w:eastAsiaTheme="minorHAnsi"/>
          <w:sz w:val="28"/>
          <w:szCs w:val="28"/>
          <w:lang w:eastAsia="en-US"/>
        </w:rPr>
      </w:pPr>
    </w:p>
    <w:p w:rsidR="00483C1F" w:rsidRPr="00483C1F" w:rsidRDefault="00483C1F" w:rsidP="00483C1F">
      <w:pPr>
        <w:jc w:val="right"/>
        <w:rPr>
          <w:rFonts w:eastAsiaTheme="minorEastAsia"/>
          <w:sz w:val="28"/>
          <w:szCs w:val="28"/>
        </w:rPr>
      </w:pPr>
      <w:r w:rsidRPr="00483C1F">
        <w:rPr>
          <w:rFonts w:eastAsiaTheme="minorEastAsia"/>
          <w:sz w:val="28"/>
          <w:szCs w:val="28"/>
        </w:rPr>
        <w:t>тыс. руб.</w:t>
      </w:r>
    </w:p>
    <w:tbl>
      <w:tblPr>
        <w:tblW w:w="95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315"/>
        <w:gridCol w:w="2018"/>
        <w:gridCol w:w="851"/>
      </w:tblGrid>
      <w:tr w:rsidR="00970F56" w:rsidRPr="00D76D90" w:rsidTr="00A929B1">
        <w:trPr>
          <w:trHeight w:val="239"/>
        </w:trPr>
        <w:tc>
          <w:tcPr>
            <w:tcW w:w="5387"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Наименование государственной программы, подпрограммы</w:t>
            </w:r>
          </w:p>
        </w:tc>
        <w:tc>
          <w:tcPr>
            <w:tcW w:w="1315" w:type="dxa"/>
            <w:tcMar>
              <w:top w:w="0" w:type="dxa"/>
              <w:left w:w="0" w:type="dxa"/>
              <w:bottom w:w="0" w:type="dxa"/>
              <w:right w:w="60" w:type="dxa"/>
            </w:tcMar>
          </w:tcPr>
          <w:p w:rsidR="00970F56" w:rsidRPr="00D76D90" w:rsidRDefault="00970F56" w:rsidP="00FC2DC5">
            <w:pPr>
              <w:spacing w:after="160"/>
              <w:jc w:val="center"/>
              <w:rPr>
                <w:rFonts w:eastAsiaTheme="minorEastAsia"/>
                <w:b/>
                <w:bCs/>
                <w:color w:val="000000"/>
                <w:szCs w:val="24"/>
              </w:rPr>
            </w:pPr>
            <w:r w:rsidRPr="00D76D90">
              <w:rPr>
                <w:rFonts w:eastAsiaTheme="minorEastAsia"/>
                <w:b/>
                <w:bCs/>
                <w:color w:val="000000"/>
                <w:szCs w:val="24"/>
              </w:rPr>
              <w:t>Бюджет</w:t>
            </w:r>
          </w:p>
        </w:tc>
        <w:tc>
          <w:tcPr>
            <w:tcW w:w="2018"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Кассовое исполнение</w:t>
            </w:r>
          </w:p>
        </w:tc>
        <w:tc>
          <w:tcPr>
            <w:tcW w:w="851" w:type="dxa"/>
            <w:tcMar>
              <w:top w:w="0" w:type="dxa"/>
              <w:left w:w="60" w:type="dxa"/>
              <w:bottom w:w="0" w:type="dxa"/>
              <w:right w:w="60" w:type="dxa"/>
            </w:tcMar>
          </w:tcPr>
          <w:p w:rsidR="00970F56" w:rsidRPr="00D76D90" w:rsidRDefault="00970F56" w:rsidP="00FC2DC5">
            <w:pPr>
              <w:spacing w:after="160"/>
              <w:jc w:val="center"/>
              <w:rPr>
                <w:rFonts w:eastAsiaTheme="minorEastAsia"/>
                <w:b/>
                <w:bCs/>
                <w:color w:val="000000"/>
                <w:szCs w:val="24"/>
              </w:rPr>
            </w:pPr>
            <w:r w:rsidRPr="00D76D90">
              <w:rPr>
                <w:rFonts w:eastAsiaTheme="minorEastAsia"/>
                <w:b/>
                <w:bCs/>
                <w:color w:val="000000"/>
                <w:szCs w:val="24"/>
              </w:rPr>
              <w:t>% исп.</w:t>
            </w:r>
          </w:p>
        </w:tc>
      </w:tr>
      <w:tr w:rsidR="00970F56" w:rsidRPr="00D76D90" w:rsidTr="00A929B1">
        <w:trPr>
          <w:trHeight w:val="239"/>
        </w:trPr>
        <w:tc>
          <w:tcPr>
            <w:tcW w:w="5387" w:type="dxa"/>
            <w:tcMar>
              <w:top w:w="0" w:type="dxa"/>
              <w:left w:w="60" w:type="dxa"/>
              <w:bottom w:w="0" w:type="dxa"/>
              <w:right w:w="60" w:type="dxa"/>
            </w:tcMar>
          </w:tcPr>
          <w:p w:rsidR="00970F56" w:rsidRPr="00D76D90" w:rsidRDefault="00970F56" w:rsidP="00483C1F">
            <w:pPr>
              <w:widowControl w:val="0"/>
              <w:autoSpaceDE w:val="0"/>
              <w:autoSpaceDN w:val="0"/>
              <w:adjustRightInd w:val="0"/>
              <w:rPr>
                <w:rFonts w:ascii="Arial" w:eastAsiaTheme="minorEastAsia" w:hAnsi="Arial" w:cs="Arial"/>
                <w:b/>
                <w:szCs w:val="24"/>
              </w:rPr>
            </w:pPr>
            <w:r w:rsidRPr="00D76D90">
              <w:rPr>
                <w:rFonts w:eastAsiaTheme="minorEastAsia"/>
                <w:b/>
                <w:color w:val="000000"/>
                <w:szCs w:val="24"/>
              </w:rPr>
              <w:t>Подпрограмма «Формирование благоприятной инвестиционной среды в Магаданской области» на 2014-2020 годы»</w:t>
            </w:r>
          </w:p>
        </w:tc>
        <w:tc>
          <w:tcPr>
            <w:tcW w:w="1315" w:type="dxa"/>
            <w:tcMar>
              <w:top w:w="0" w:type="dxa"/>
              <w:left w:w="0" w:type="dxa"/>
              <w:bottom w:w="0" w:type="dxa"/>
              <w:right w:w="60" w:type="dxa"/>
            </w:tcMar>
          </w:tcPr>
          <w:p w:rsidR="00970F56" w:rsidRPr="00D76D90" w:rsidRDefault="00970F56" w:rsidP="00970F56">
            <w:pPr>
              <w:widowControl w:val="0"/>
              <w:autoSpaceDE w:val="0"/>
              <w:autoSpaceDN w:val="0"/>
              <w:adjustRightInd w:val="0"/>
              <w:jc w:val="right"/>
              <w:rPr>
                <w:rFonts w:eastAsiaTheme="minorEastAsia"/>
                <w:b/>
                <w:szCs w:val="24"/>
              </w:rPr>
            </w:pPr>
            <w:r w:rsidRPr="00D76D90">
              <w:rPr>
                <w:rFonts w:eastAsiaTheme="minorEastAsia"/>
                <w:b/>
                <w:szCs w:val="24"/>
              </w:rPr>
              <w:t>37 668,3</w:t>
            </w:r>
          </w:p>
        </w:tc>
        <w:tc>
          <w:tcPr>
            <w:tcW w:w="2018"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b/>
                <w:szCs w:val="24"/>
              </w:rPr>
            </w:pPr>
            <w:r w:rsidRPr="00D76D90">
              <w:rPr>
                <w:rFonts w:eastAsiaTheme="minorEastAsia"/>
                <w:b/>
                <w:szCs w:val="24"/>
              </w:rPr>
              <w:t>32 467,7</w:t>
            </w:r>
          </w:p>
        </w:tc>
        <w:tc>
          <w:tcPr>
            <w:tcW w:w="851"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b/>
                <w:szCs w:val="24"/>
              </w:rPr>
            </w:pPr>
            <w:r w:rsidRPr="00D76D90">
              <w:rPr>
                <w:rFonts w:eastAsiaTheme="minorEastAsia"/>
                <w:b/>
                <w:szCs w:val="24"/>
              </w:rPr>
              <w:t>86,2</w:t>
            </w:r>
          </w:p>
        </w:tc>
      </w:tr>
      <w:tr w:rsidR="00970F56" w:rsidRPr="00D76D90" w:rsidTr="00A929B1">
        <w:trPr>
          <w:trHeight w:val="239"/>
        </w:trPr>
        <w:tc>
          <w:tcPr>
            <w:tcW w:w="5387" w:type="dxa"/>
            <w:tcMar>
              <w:top w:w="0" w:type="dxa"/>
              <w:left w:w="60" w:type="dxa"/>
              <w:bottom w:w="0" w:type="dxa"/>
              <w:right w:w="60" w:type="dxa"/>
            </w:tcMar>
          </w:tcPr>
          <w:p w:rsidR="00970F56" w:rsidRPr="00D76D90" w:rsidRDefault="00970F56" w:rsidP="00483C1F">
            <w:pPr>
              <w:widowControl w:val="0"/>
              <w:autoSpaceDE w:val="0"/>
              <w:autoSpaceDN w:val="0"/>
              <w:adjustRightInd w:val="0"/>
              <w:jc w:val="both"/>
              <w:rPr>
                <w:rFonts w:ascii="Arial" w:eastAsiaTheme="minorEastAsia" w:hAnsi="Arial" w:cs="Arial"/>
                <w:szCs w:val="24"/>
              </w:rPr>
            </w:pPr>
            <w:r w:rsidRPr="00D76D90">
              <w:rPr>
                <w:rFonts w:eastAsiaTheme="minorEastAsia"/>
                <w:color w:val="000000"/>
                <w:szCs w:val="24"/>
              </w:rPr>
              <w:t>Основное мероприятие «Формирование инвестиционного имиджа Магаданской области»</w:t>
            </w:r>
          </w:p>
        </w:tc>
        <w:tc>
          <w:tcPr>
            <w:tcW w:w="1315" w:type="dxa"/>
            <w:tcMar>
              <w:top w:w="0" w:type="dxa"/>
              <w:left w:w="0" w:type="dxa"/>
              <w:bottom w:w="0" w:type="dxa"/>
              <w:right w:w="60" w:type="dxa"/>
            </w:tcMar>
          </w:tcPr>
          <w:p w:rsidR="00970F56" w:rsidRPr="00D76D90" w:rsidRDefault="00970F56" w:rsidP="00970F56">
            <w:pPr>
              <w:widowControl w:val="0"/>
              <w:autoSpaceDE w:val="0"/>
              <w:autoSpaceDN w:val="0"/>
              <w:adjustRightInd w:val="0"/>
              <w:jc w:val="right"/>
              <w:rPr>
                <w:rFonts w:eastAsiaTheme="minorEastAsia"/>
                <w:szCs w:val="24"/>
              </w:rPr>
            </w:pPr>
            <w:r w:rsidRPr="00D76D90">
              <w:rPr>
                <w:rFonts w:eastAsiaTheme="minorEastAsia"/>
                <w:szCs w:val="24"/>
              </w:rPr>
              <w:t>32 467,7</w:t>
            </w:r>
          </w:p>
        </w:tc>
        <w:tc>
          <w:tcPr>
            <w:tcW w:w="2018"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szCs w:val="24"/>
              </w:rPr>
            </w:pPr>
            <w:r w:rsidRPr="00D76D90">
              <w:rPr>
                <w:rFonts w:eastAsiaTheme="minorEastAsia"/>
                <w:szCs w:val="24"/>
              </w:rPr>
              <w:t>32 467,7</w:t>
            </w:r>
          </w:p>
        </w:tc>
        <w:tc>
          <w:tcPr>
            <w:tcW w:w="851"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szCs w:val="24"/>
              </w:rPr>
            </w:pPr>
            <w:r w:rsidRPr="00D76D90">
              <w:rPr>
                <w:rFonts w:eastAsiaTheme="minorEastAsia"/>
                <w:szCs w:val="24"/>
              </w:rPr>
              <w:t>100,0</w:t>
            </w:r>
          </w:p>
        </w:tc>
      </w:tr>
      <w:tr w:rsidR="00970F56" w:rsidRPr="00D76D90" w:rsidTr="00A929B1">
        <w:trPr>
          <w:trHeight w:val="239"/>
        </w:trPr>
        <w:tc>
          <w:tcPr>
            <w:tcW w:w="5387" w:type="dxa"/>
            <w:tcMar>
              <w:top w:w="0" w:type="dxa"/>
              <w:left w:w="60" w:type="dxa"/>
              <w:bottom w:w="0" w:type="dxa"/>
              <w:right w:w="60" w:type="dxa"/>
            </w:tcMar>
          </w:tcPr>
          <w:p w:rsidR="00970F56" w:rsidRPr="00D76D90" w:rsidRDefault="00970F56" w:rsidP="00483C1F">
            <w:pPr>
              <w:widowControl w:val="0"/>
              <w:autoSpaceDE w:val="0"/>
              <w:autoSpaceDN w:val="0"/>
              <w:adjustRightInd w:val="0"/>
              <w:jc w:val="both"/>
              <w:rPr>
                <w:rFonts w:eastAsiaTheme="minorEastAsia"/>
                <w:color w:val="000000"/>
                <w:szCs w:val="24"/>
              </w:rPr>
            </w:pPr>
            <w:r w:rsidRPr="00D76D90">
              <w:rPr>
                <w:color w:val="000000"/>
                <w:szCs w:val="24"/>
              </w:rPr>
              <w:t>Основное мероприятие «Определение инвестиционного потенциала региона, формирование и развитие «точек экономического роста» территорий развития»</w:t>
            </w:r>
          </w:p>
        </w:tc>
        <w:tc>
          <w:tcPr>
            <w:tcW w:w="1315" w:type="dxa"/>
            <w:tcMar>
              <w:top w:w="0" w:type="dxa"/>
              <w:left w:w="0" w:type="dxa"/>
              <w:bottom w:w="0" w:type="dxa"/>
              <w:right w:w="60" w:type="dxa"/>
            </w:tcMar>
          </w:tcPr>
          <w:p w:rsidR="00970F56" w:rsidRPr="00D76D90" w:rsidRDefault="00970F56" w:rsidP="00970F56">
            <w:pPr>
              <w:widowControl w:val="0"/>
              <w:autoSpaceDE w:val="0"/>
              <w:autoSpaceDN w:val="0"/>
              <w:adjustRightInd w:val="0"/>
              <w:jc w:val="right"/>
              <w:rPr>
                <w:rFonts w:eastAsiaTheme="minorEastAsia"/>
                <w:color w:val="000000"/>
                <w:szCs w:val="24"/>
              </w:rPr>
            </w:pPr>
            <w:r w:rsidRPr="00D76D90">
              <w:rPr>
                <w:rFonts w:eastAsiaTheme="minorEastAsia"/>
                <w:color w:val="000000"/>
                <w:szCs w:val="24"/>
              </w:rPr>
              <w:t>5 200,6</w:t>
            </w:r>
          </w:p>
        </w:tc>
        <w:tc>
          <w:tcPr>
            <w:tcW w:w="2018"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szCs w:val="24"/>
              </w:rPr>
            </w:pPr>
            <w:r w:rsidRPr="00D76D90">
              <w:rPr>
                <w:rFonts w:eastAsiaTheme="minorEastAsia"/>
                <w:szCs w:val="24"/>
              </w:rPr>
              <w:t>0,0</w:t>
            </w:r>
          </w:p>
        </w:tc>
        <w:tc>
          <w:tcPr>
            <w:tcW w:w="851" w:type="dxa"/>
            <w:tcMar>
              <w:top w:w="0" w:type="dxa"/>
              <w:left w:w="60" w:type="dxa"/>
              <w:bottom w:w="0" w:type="dxa"/>
              <w:right w:w="60" w:type="dxa"/>
            </w:tcMar>
          </w:tcPr>
          <w:p w:rsidR="00970F56" w:rsidRPr="00D76D90" w:rsidRDefault="00970F56" w:rsidP="00970F56">
            <w:pPr>
              <w:widowControl w:val="0"/>
              <w:autoSpaceDE w:val="0"/>
              <w:autoSpaceDN w:val="0"/>
              <w:adjustRightInd w:val="0"/>
              <w:jc w:val="right"/>
              <w:rPr>
                <w:rFonts w:eastAsiaTheme="minorEastAsia"/>
                <w:szCs w:val="24"/>
              </w:rPr>
            </w:pPr>
            <w:r w:rsidRPr="00D76D90">
              <w:rPr>
                <w:rFonts w:eastAsiaTheme="minorEastAsia"/>
                <w:szCs w:val="24"/>
              </w:rPr>
              <w:t>0,0</w:t>
            </w:r>
          </w:p>
        </w:tc>
      </w:tr>
    </w:tbl>
    <w:p w:rsidR="00483C1F" w:rsidRPr="00483C1F" w:rsidRDefault="00483C1F" w:rsidP="00483C1F">
      <w:pPr>
        <w:jc w:val="both"/>
        <w:rPr>
          <w:sz w:val="28"/>
          <w:szCs w:val="28"/>
        </w:rPr>
      </w:pPr>
    </w:p>
    <w:p w:rsidR="00483C1F" w:rsidRPr="00483C1F" w:rsidRDefault="00FD7FFD" w:rsidP="00FC2DC5">
      <w:pPr>
        <w:ind w:firstLine="851"/>
        <w:jc w:val="both"/>
        <w:rPr>
          <w:rFonts w:eastAsia="Calibri"/>
          <w:sz w:val="28"/>
          <w:szCs w:val="24"/>
          <w:lang w:eastAsia="en-US"/>
        </w:rPr>
      </w:pPr>
      <w:r>
        <w:rPr>
          <w:rFonts w:eastAsiaTheme="minorEastAsia"/>
          <w:sz w:val="28"/>
          <w:szCs w:val="28"/>
        </w:rPr>
        <w:t xml:space="preserve">В рамках </w:t>
      </w:r>
      <w:r w:rsidR="00483C1F" w:rsidRPr="00483C1F">
        <w:rPr>
          <w:rFonts w:eastAsiaTheme="minorEastAsia"/>
          <w:sz w:val="28"/>
          <w:szCs w:val="28"/>
        </w:rPr>
        <w:t>реализаци</w:t>
      </w:r>
      <w:r>
        <w:rPr>
          <w:rFonts w:eastAsiaTheme="minorEastAsia"/>
          <w:sz w:val="28"/>
          <w:szCs w:val="28"/>
        </w:rPr>
        <w:t>и</w:t>
      </w:r>
      <w:r w:rsidR="007F19F3">
        <w:rPr>
          <w:rFonts w:eastAsiaTheme="minorEastAsia"/>
          <w:sz w:val="28"/>
          <w:szCs w:val="28"/>
        </w:rPr>
        <w:t xml:space="preserve"> </w:t>
      </w:r>
      <w:r>
        <w:rPr>
          <w:rFonts w:eastAsiaTheme="minorEastAsia"/>
          <w:sz w:val="28"/>
          <w:szCs w:val="28"/>
        </w:rPr>
        <w:t>о</w:t>
      </w:r>
      <w:r w:rsidR="00483C1F" w:rsidRPr="00483C1F">
        <w:rPr>
          <w:rFonts w:eastAsiaTheme="minorEastAsia"/>
          <w:color w:val="000000"/>
          <w:sz w:val="28"/>
          <w:szCs w:val="28"/>
        </w:rPr>
        <w:t>сновного мероприятия «Формирование инвестиционного имиджа Магаданской области» в</w:t>
      </w:r>
      <w:r w:rsidR="00483C1F" w:rsidRPr="00483C1F">
        <w:rPr>
          <w:rFonts w:eastAsia="Calibri"/>
          <w:sz w:val="28"/>
          <w:szCs w:val="24"/>
          <w:lang w:eastAsia="en-US"/>
        </w:rPr>
        <w:t xml:space="preserve"> 2017 году освоено 32 467,7 тыс. рублей, в том числе по министерству экономического развития, инвестиционной политики и инноваций – 198,0 тыс. рублей, министерству культуры и туризма - 32 269,7 тыс. рублей.</w:t>
      </w:r>
    </w:p>
    <w:p w:rsidR="00483C1F" w:rsidRPr="00483C1F" w:rsidRDefault="00FD7FFD" w:rsidP="00FC2DC5">
      <w:pPr>
        <w:ind w:firstLine="851"/>
        <w:jc w:val="both"/>
        <w:rPr>
          <w:rFonts w:eastAsia="Calibri"/>
          <w:sz w:val="28"/>
          <w:szCs w:val="24"/>
          <w:lang w:eastAsia="en-US"/>
        </w:rPr>
      </w:pPr>
      <w:r>
        <w:rPr>
          <w:rFonts w:eastAsia="Calibri"/>
          <w:sz w:val="28"/>
          <w:szCs w:val="24"/>
          <w:lang w:eastAsia="en-US"/>
        </w:rPr>
        <w:t>В рамках реализации данной подпрограммы о</w:t>
      </w:r>
      <w:r w:rsidR="00483C1F" w:rsidRPr="00483C1F">
        <w:rPr>
          <w:rFonts w:eastAsia="Calibri"/>
          <w:sz w:val="28"/>
          <w:szCs w:val="24"/>
          <w:lang w:eastAsia="en-US"/>
        </w:rPr>
        <w:t xml:space="preserve">беспечена подготовка к участию делегации Магаданской области в III Восточном экономическом </w:t>
      </w:r>
      <w:r w:rsidR="00483C1F" w:rsidRPr="00483C1F">
        <w:rPr>
          <w:rFonts w:eastAsia="Calibri"/>
          <w:sz w:val="28"/>
          <w:szCs w:val="24"/>
          <w:lang w:eastAsia="en-US"/>
        </w:rPr>
        <w:lastRenderedPageBreak/>
        <w:t>форуме в г. Владивостоке. Проведены работы по созданию мобильной версии Инвестиционного портала Магаданской области.</w:t>
      </w:r>
    </w:p>
    <w:p w:rsidR="00483C1F" w:rsidRPr="00483C1F" w:rsidRDefault="00483C1F" w:rsidP="00FC2DC5">
      <w:pPr>
        <w:ind w:firstLine="851"/>
        <w:jc w:val="both"/>
        <w:rPr>
          <w:rFonts w:eastAsia="Calibri"/>
          <w:sz w:val="28"/>
          <w:szCs w:val="24"/>
          <w:lang w:eastAsia="en-US"/>
        </w:rPr>
      </w:pPr>
      <w:r w:rsidRPr="00483C1F">
        <w:rPr>
          <w:rFonts w:eastAsia="Calibri"/>
          <w:b/>
          <w:sz w:val="28"/>
          <w:szCs w:val="24"/>
          <w:lang w:eastAsia="en-US"/>
        </w:rPr>
        <w:t>Основное мероприятие</w:t>
      </w:r>
      <w:r w:rsidRPr="00483C1F">
        <w:rPr>
          <w:rFonts w:eastAsia="Calibri"/>
          <w:sz w:val="28"/>
          <w:szCs w:val="24"/>
          <w:lang w:eastAsia="en-US"/>
        </w:rPr>
        <w:t xml:space="preserve"> «Определение инвестиционного потенциала региона, формирование и развитие «точек экономического роста» территорий развития». На реализацию мероприятия государственной программы в 2017 году из средств областного бюджета предусмотрено 5 200,6 тыс. рублей</w:t>
      </w:r>
      <w:r w:rsidR="006B7AC9">
        <w:rPr>
          <w:rFonts w:eastAsia="Calibri"/>
          <w:sz w:val="28"/>
          <w:szCs w:val="24"/>
          <w:lang w:eastAsia="en-US"/>
        </w:rPr>
        <w:t>, работы проведены.</w:t>
      </w:r>
      <w:r w:rsidRPr="00483C1F">
        <w:rPr>
          <w:rFonts w:eastAsia="Calibri"/>
          <w:sz w:val="28"/>
          <w:szCs w:val="24"/>
          <w:lang w:eastAsia="en-US"/>
        </w:rPr>
        <w:t xml:space="preserve"> Ответственный исполнитель мероприятий: министерство здравоохранения и демографической политики Магаданской области. </w:t>
      </w:r>
    </w:p>
    <w:p w:rsidR="00483C1F" w:rsidRPr="00483C1F" w:rsidRDefault="00483C1F" w:rsidP="00483C1F">
      <w:pPr>
        <w:jc w:val="center"/>
        <w:rPr>
          <w:rFonts w:eastAsiaTheme="minorEastAsia"/>
          <w:b/>
          <w:color w:val="000000"/>
          <w:sz w:val="28"/>
          <w:szCs w:val="28"/>
        </w:rPr>
      </w:pPr>
    </w:p>
    <w:p w:rsidR="00483C1F" w:rsidRPr="00483C1F" w:rsidRDefault="00483C1F" w:rsidP="00483C1F">
      <w:pPr>
        <w:jc w:val="center"/>
        <w:rPr>
          <w:rFonts w:eastAsiaTheme="minorEastAsia"/>
          <w:b/>
          <w:color w:val="000000"/>
          <w:sz w:val="28"/>
          <w:szCs w:val="28"/>
        </w:rPr>
      </w:pPr>
    </w:p>
    <w:p w:rsidR="00483C1F" w:rsidRPr="00483C1F" w:rsidRDefault="00483C1F" w:rsidP="00483C1F">
      <w:pPr>
        <w:jc w:val="center"/>
        <w:rPr>
          <w:rFonts w:eastAsiaTheme="minorEastAsia"/>
          <w:b/>
          <w:color w:val="000000"/>
          <w:sz w:val="28"/>
          <w:szCs w:val="28"/>
        </w:rPr>
      </w:pPr>
      <w:r w:rsidRPr="00483C1F">
        <w:rPr>
          <w:rFonts w:eastAsiaTheme="minorEastAsia"/>
          <w:b/>
          <w:color w:val="000000"/>
          <w:sz w:val="28"/>
          <w:szCs w:val="28"/>
        </w:rPr>
        <w:t xml:space="preserve">Подпрограмма </w:t>
      </w:r>
      <w:r w:rsidR="00FC2DC5">
        <w:rPr>
          <w:rFonts w:eastAsiaTheme="minorEastAsia"/>
          <w:b/>
          <w:color w:val="000000"/>
          <w:sz w:val="28"/>
          <w:szCs w:val="28"/>
        </w:rPr>
        <w:t>«</w:t>
      </w:r>
      <w:r w:rsidRPr="00483C1F">
        <w:rPr>
          <w:rFonts w:eastAsiaTheme="minorEastAsia"/>
          <w:b/>
          <w:color w:val="000000"/>
          <w:sz w:val="28"/>
          <w:szCs w:val="28"/>
        </w:rPr>
        <w:t>Создание условий для реализации государственной программы</w:t>
      </w:r>
      <w:r w:rsidR="00FC2DC5">
        <w:rPr>
          <w:rFonts w:eastAsiaTheme="minorEastAsia"/>
          <w:b/>
          <w:color w:val="000000"/>
          <w:sz w:val="28"/>
          <w:szCs w:val="28"/>
        </w:rPr>
        <w:t>»</w:t>
      </w:r>
    </w:p>
    <w:p w:rsidR="00483C1F" w:rsidRPr="00483C1F" w:rsidRDefault="00483C1F" w:rsidP="00483C1F">
      <w:pPr>
        <w:jc w:val="right"/>
        <w:rPr>
          <w:rFonts w:eastAsiaTheme="minorEastAsia"/>
          <w:sz w:val="28"/>
          <w:szCs w:val="28"/>
        </w:rPr>
      </w:pPr>
      <w:r w:rsidRPr="00483C1F">
        <w:rPr>
          <w:rFonts w:eastAsiaTheme="minorEastAsia"/>
          <w:sz w:val="28"/>
          <w:szCs w:val="28"/>
        </w:rPr>
        <w:t>тыс. руб.</w:t>
      </w:r>
    </w:p>
    <w:tbl>
      <w:tblPr>
        <w:tblW w:w="96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315"/>
        <w:gridCol w:w="2087"/>
        <w:gridCol w:w="1128"/>
      </w:tblGrid>
      <w:tr w:rsidR="00970F56" w:rsidRPr="00D76D90" w:rsidTr="00A929B1">
        <w:trPr>
          <w:trHeight w:val="239"/>
        </w:trPr>
        <w:tc>
          <w:tcPr>
            <w:tcW w:w="5103"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Наименование государственной программы, подпрограммы</w:t>
            </w:r>
          </w:p>
        </w:tc>
        <w:tc>
          <w:tcPr>
            <w:tcW w:w="1315" w:type="dxa"/>
            <w:tcMar>
              <w:top w:w="0" w:type="dxa"/>
              <w:left w:w="0" w:type="dxa"/>
              <w:bottom w:w="0" w:type="dxa"/>
              <w:right w:w="60" w:type="dxa"/>
            </w:tcMar>
          </w:tcPr>
          <w:p w:rsidR="00970F56" w:rsidRPr="00D76D90" w:rsidRDefault="00970F56" w:rsidP="00FC2DC5">
            <w:pPr>
              <w:spacing w:after="160"/>
              <w:jc w:val="center"/>
              <w:rPr>
                <w:rFonts w:eastAsiaTheme="minorEastAsia"/>
                <w:b/>
                <w:bCs/>
                <w:color w:val="000000"/>
                <w:szCs w:val="24"/>
              </w:rPr>
            </w:pPr>
            <w:r w:rsidRPr="00D76D90">
              <w:rPr>
                <w:rFonts w:eastAsiaTheme="minorEastAsia"/>
                <w:b/>
                <w:bCs/>
                <w:color w:val="000000"/>
                <w:szCs w:val="24"/>
              </w:rPr>
              <w:t>Бюджет</w:t>
            </w:r>
          </w:p>
        </w:tc>
        <w:tc>
          <w:tcPr>
            <w:tcW w:w="2087" w:type="dxa"/>
            <w:tcMar>
              <w:top w:w="0" w:type="dxa"/>
              <w:left w:w="60" w:type="dxa"/>
              <w:bottom w:w="0" w:type="dxa"/>
              <w:right w:w="60" w:type="dxa"/>
            </w:tcMar>
          </w:tcPr>
          <w:p w:rsidR="00970F56" w:rsidRPr="00D76D90" w:rsidRDefault="00970F56" w:rsidP="00483C1F">
            <w:pPr>
              <w:spacing w:after="160"/>
              <w:jc w:val="center"/>
              <w:rPr>
                <w:rFonts w:eastAsiaTheme="minorEastAsia"/>
                <w:b/>
                <w:bCs/>
                <w:color w:val="000000"/>
                <w:szCs w:val="24"/>
              </w:rPr>
            </w:pPr>
            <w:r w:rsidRPr="00D76D90">
              <w:rPr>
                <w:rFonts w:eastAsiaTheme="minorEastAsia"/>
                <w:b/>
                <w:bCs/>
                <w:color w:val="000000"/>
                <w:szCs w:val="24"/>
              </w:rPr>
              <w:t>Кассовое исполнение</w:t>
            </w:r>
          </w:p>
        </w:tc>
        <w:tc>
          <w:tcPr>
            <w:tcW w:w="1128" w:type="dxa"/>
            <w:tcMar>
              <w:top w:w="0" w:type="dxa"/>
              <w:left w:w="60" w:type="dxa"/>
              <w:bottom w:w="0" w:type="dxa"/>
              <w:right w:w="60" w:type="dxa"/>
            </w:tcMar>
          </w:tcPr>
          <w:p w:rsidR="00970F56" w:rsidRPr="00D76D90" w:rsidRDefault="00970F56" w:rsidP="00FC2DC5">
            <w:pPr>
              <w:spacing w:after="160"/>
              <w:ind w:left="-35" w:firstLine="35"/>
              <w:jc w:val="center"/>
              <w:rPr>
                <w:rFonts w:eastAsiaTheme="minorEastAsia"/>
                <w:b/>
                <w:bCs/>
                <w:color w:val="000000"/>
                <w:szCs w:val="24"/>
              </w:rPr>
            </w:pPr>
            <w:r w:rsidRPr="00D76D90">
              <w:rPr>
                <w:rFonts w:eastAsiaTheme="minorEastAsia"/>
                <w:b/>
                <w:bCs/>
                <w:color w:val="000000"/>
                <w:szCs w:val="24"/>
              </w:rPr>
              <w:t>% исп.</w:t>
            </w:r>
          </w:p>
        </w:tc>
      </w:tr>
      <w:tr w:rsidR="00970F56" w:rsidRPr="00D76D90" w:rsidTr="00A929B1">
        <w:trPr>
          <w:trHeight w:val="239"/>
        </w:trPr>
        <w:tc>
          <w:tcPr>
            <w:tcW w:w="5103" w:type="dxa"/>
            <w:tcMar>
              <w:top w:w="0" w:type="dxa"/>
              <w:left w:w="60" w:type="dxa"/>
              <w:bottom w:w="0" w:type="dxa"/>
              <w:right w:w="60" w:type="dxa"/>
            </w:tcMar>
          </w:tcPr>
          <w:p w:rsidR="00970F56" w:rsidRPr="00D76D90" w:rsidRDefault="00970F56" w:rsidP="00A929B1">
            <w:pPr>
              <w:widowControl w:val="0"/>
              <w:autoSpaceDE w:val="0"/>
              <w:autoSpaceDN w:val="0"/>
              <w:adjustRightInd w:val="0"/>
              <w:rPr>
                <w:rFonts w:ascii="Arial" w:eastAsiaTheme="minorEastAsia" w:hAnsi="Arial" w:cs="Arial"/>
                <w:b/>
                <w:szCs w:val="24"/>
              </w:rPr>
            </w:pPr>
            <w:r w:rsidRPr="00D76D90">
              <w:rPr>
                <w:rFonts w:eastAsiaTheme="minorEastAsia"/>
                <w:b/>
                <w:color w:val="000000"/>
                <w:szCs w:val="24"/>
              </w:rPr>
              <w:t xml:space="preserve">Подпрограмма </w:t>
            </w:r>
            <w:r w:rsidR="00A929B1">
              <w:rPr>
                <w:rFonts w:eastAsiaTheme="minorEastAsia"/>
                <w:b/>
                <w:color w:val="000000"/>
                <w:szCs w:val="24"/>
              </w:rPr>
              <w:t>«</w:t>
            </w:r>
            <w:r w:rsidRPr="00D76D90">
              <w:rPr>
                <w:rFonts w:eastAsiaTheme="minorEastAsia"/>
                <w:b/>
                <w:color w:val="000000"/>
                <w:szCs w:val="24"/>
              </w:rPr>
              <w:t>Создание условий для реализации государственной программы</w:t>
            </w:r>
            <w:r w:rsidR="00A929B1">
              <w:rPr>
                <w:rFonts w:eastAsiaTheme="minorEastAsia"/>
                <w:b/>
                <w:color w:val="000000"/>
                <w:szCs w:val="24"/>
              </w:rPr>
              <w:t>»</w:t>
            </w:r>
          </w:p>
        </w:tc>
        <w:tc>
          <w:tcPr>
            <w:tcW w:w="1315" w:type="dxa"/>
            <w:tcMar>
              <w:top w:w="0" w:type="dxa"/>
              <w:left w:w="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57 886,5</w:t>
            </w:r>
          </w:p>
        </w:tc>
        <w:tc>
          <w:tcPr>
            <w:tcW w:w="2087"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56 622,8</w:t>
            </w:r>
          </w:p>
        </w:tc>
        <w:tc>
          <w:tcPr>
            <w:tcW w:w="1128"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b/>
                <w:szCs w:val="24"/>
              </w:rPr>
            </w:pPr>
            <w:r w:rsidRPr="00D76D90">
              <w:rPr>
                <w:rFonts w:eastAsiaTheme="minorEastAsia"/>
                <w:b/>
                <w:szCs w:val="24"/>
              </w:rPr>
              <w:t>97,8</w:t>
            </w:r>
          </w:p>
        </w:tc>
      </w:tr>
      <w:tr w:rsidR="00970F56" w:rsidRPr="00D76D90" w:rsidTr="00A929B1">
        <w:trPr>
          <w:trHeight w:val="239"/>
        </w:trPr>
        <w:tc>
          <w:tcPr>
            <w:tcW w:w="5103" w:type="dxa"/>
            <w:tcMar>
              <w:top w:w="0" w:type="dxa"/>
              <w:left w:w="60" w:type="dxa"/>
              <w:bottom w:w="0" w:type="dxa"/>
              <w:right w:w="60" w:type="dxa"/>
            </w:tcMar>
          </w:tcPr>
          <w:p w:rsidR="00970F56" w:rsidRPr="00D76D90" w:rsidRDefault="00970F56" w:rsidP="00A929B1">
            <w:pPr>
              <w:widowControl w:val="0"/>
              <w:autoSpaceDE w:val="0"/>
              <w:autoSpaceDN w:val="0"/>
              <w:adjustRightInd w:val="0"/>
              <w:jc w:val="both"/>
              <w:rPr>
                <w:rFonts w:ascii="Arial" w:eastAsiaTheme="minorEastAsia" w:hAnsi="Arial" w:cs="Arial"/>
                <w:szCs w:val="24"/>
              </w:rPr>
            </w:pPr>
            <w:r w:rsidRPr="00D76D90">
              <w:rPr>
                <w:rFonts w:eastAsiaTheme="minorEastAsia"/>
                <w:color w:val="000000"/>
                <w:szCs w:val="24"/>
              </w:rPr>
              <w:t xml:space="preserve">Основное мероприятие </w:t>
            </w:r>
            <w:r w:rsidR="00A929B1">
              <w:rPr>
                <w:rFonts w:eastAsiaTheme="minorEastAsia"/>
                <w:color w:val="000000"/>
                <w:szCs w:val="24"/>
              </w:rPr>
              <w:t>«</w:t>
            </w:r>
            <w:r w:rsidRPr="00D76D90">
              <w:rPr>
                <w:rFonts w:eastAsiaTheme="minorEastAsia"/>
                <w:color w:val="000000"/>
                <w:szCs w:val="24"/>
              </w:rPr>
              <w:t>Обеспечение выполнения функций государственными органами и находящихся в их ведении государственными учреждениями</w:t>
            </w:r>
            <w:r w:rsidR="00A929B1">
              <w:rPr>
                <w:rFonts w:eastAsiaTheme="minorEastAsia"/>
                <w:color w:val="000000"/>
                <w:szCs w:val="24"/>
              </w:rPr>
              <w:t>»</w:t>
            </w:r>
          </w:p>
        </w:tc>
        <w:tc>
          <w:tcPr>
            <w:tcW w:w="1315" w:type="dxa"/>
            <w:tcMar>
              <w:top w:w="0" w:type="dxa"/>
              <w:left w:w="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57 886,5</w:t>
            </w:r>
          </w:p>
        </w:tc>
        <w:tc>
          <w:tcPr>
            <w:tcW w:w="2087"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56 622,8</w:t>
            </w:r>
          </w:p>
        </w:tc>
        <w:tc>
          <w:tcPr>
            <w:tcW w:w="1128" w:type="dxa"/>
            <w:tcMar>
              <w:top w:w="0" w:type="dxa"/>
              <w:left w:w="60" w:type="dxa"/>
              <w:bottom w:w="0" w:type="dxa"/>
              <w:right w:w="60" w:type="dxa"/>
            </w:tcMar>
          </w:tcPr>
          <w:p w:rsidR="00970F56" w:rsidRPr="00D76D90" w:rsidRDefault="00970F56" w:rsidP="00483C1F">
            <w:pPr>
              <w:widowControl w:val="0"/>
              <w:autoSpaceDE w:val="0"/>
              <w:autoSpaceDN w:val="0"/>
              <w:adjustRightInd w:val="0"/>
              <w:jc w:val="center"/>
              <w:rPr>
                <w:rFonts w:eastAsiaTheme="minorEastAsia"/>
                <w:szCs w:val="24"/>
              </w:rPr>
            </w:pPr>
            <w:r w:rsidRPr="00D76D90">
              <w:rPr>
                <w:rFonts w:eastAsiaTheme="minorEastAsia"/>
                <w:szCs w:val="24"/>
              </w:rPr>
              <w:t>97,8</w:t>
            </w:r>
          </w:p>
        </w:tc>
      </w:tr>
    </w:tbl>
    <w:p w:rsidR="00483C1F" w:rsidRPr="00483C1F" w:rsidRDefault="00483C1F" w:rsidP="00483C1F">
      <w:pPr>
        <w:ind w:firstLine="709"/>
        <w:jc w:val="both"/>
        <w:rPr>
          <w:rFonts w:eastAsia="Calibri"/>
          <w:sz w:val="28"/>
          <w:szCs w:val="28"/>
        </w:rPr>
      </w:pPr>
    </w:p>
    <w:p w:rsidR="00483C1F" w:rsidRPr="00483C1F" w:rsidRDefault="00AE7252" w:rsidP="00483C1F">
      <w:pPr>
        <w:ind w:firstLine="709"/>
        <w:jc w:val="both"/>
        <w:rPr>
          <w:rFonts w:eastAsia="Calibri"/>
          <w:sz w:val="28"/>
          <w:szCs w:val="28"/>
        </w:rPr>
      </w:pPr>
      <w:r>
        <w:rPr>
          <w:rFonts w:eastAsia="Calibri"/>
          <w:sz w:val="28"/>
          <w:szCs w:val="28"/>
        </w:rPr>
        <w:t xml:space="preserve">По данной подпрограмме </w:t>
      </w:r>
      <w:r w:rsidR="00483C1F" w:rsidRPr="00483C1F">
        <w:rPr>
          <w:rFonts w:eastAsia="Calibri"/>
          <w:sz w:val="28"/>
          <w:szCs w:val="28"/>
        </w:rPr>
        <w:t xml:space="preserve">расходы были направлены на обеспечение содержания центрального аппарата министерства экономического развития, инвестиционной политики и инноваций Магаданской области, из них на расходы на выплату персоналу направлено 54 120,2 тыс. рублей, на закупку товаров, работ и услуг – 2 502,6 тыс. рублей. </w:t>
      </w:r>
    </w:p>
    <w:p w:rsidR="00081F41" w:rsidRDefault="00081F41" w:rsidP="00483C1F">
      <w:pPr>
        <w:jc w:val="center"/>
        <w:rPr>
          <w:b/>
          <w:bCs/>
          <w:color w:val="000000"/>
          <w:sz w:val="28"/>
          <w:szCs w:val="28"/>
        </w:rPr>
      </w:pPr>
    </w:p>
    <w:p w:rsidR="00081F41" w:rsidRDefault="00483C1F" w:rsidP="00483C1F">
      <w:pPr>
        <w:jc w:val="center"/>
        <w:rPr>
          <w:b/>
          <w:bCs/>
          <w:color w:val="000000"/>
          <w:sz w:val="28"/>
          <w:szCs w:val="28"/>
        </w:rPr>
      </w:pPr>
      <w:r w:rsidRPr="00483C1F">
        <w:rPr>
          <w:b/>
          <w:bCs/>
          <w:color w:val="000000"/>
          <w:sz w:val="28"/>
          <w:szCs w:val="28"/>
        </w:rPr>
        <w:t xml:space="preserve">27. Государственная программа Магаданской </w:t>
      </w:r>
      <w:r w:rsidR="00081F41" w:rsidRPr="00483C1F">
        <w:rPr>
          <w:b/>
          <w:bCs/>
          <w:color w:val="000000"/>
          <w:sz w:val="28"/>
          <w:szCs w:val="28"/>
        </w:rPr>
        <w:t xml:space="preserve">области </w:t>
      </w:r>
    </w:p>
    <w:p w:rsidR="00081F41" w:rsidRDefault="00081F41" w:rsidP="00483C1F">
      <w:pPr>
        <w:jc w:val="center"/>
        <w:rPr>
          <w:b/>
          <w:bCs/>
          <w:color w:val="000000"/>
          <w:sz w:val="28"/>
          <w:szCs w:val="28"/>
        </w:rPr>
      </w:pPr>
      <w:r w:rsidRPr="00483C1F">
        <w:rPr>
          <w:b/>
          <w:bCs/>
          <w:color w:val="000000"/>
          <w:sz w:val="28"/>
          <w:szCs w:val="28"/>
        </w:rPr>
        <w:t>«</w:t>
      </w:r>
      <w:r w:rsidR="00483C1F" w:rsidRPr="00483C1F">
        <w:rPr>
          <w:b/>
          <w:bCs/>
          <w:color w:val="000000"/>
          <w:sz w:val="28"/>
          <w:szCs w:val="28"/>
        </w:rPr>
        <w:t>Развитие информационного общества в Магаданской области</w:t>
      </w:r>
      <w:r>
        <w:rPr>
          <w:b/>
          <w:bCs/>
          <w:color w:val="000000"/>
          <w:sz w:val="28"/>
          <w:szCs w:val="28"/>
        </w:rPr>
        <w:t>»</w:t>
      </w:r>
    </w:p>
    <w:p w:rsidR="00483C1F" w:rsidRPr="00483C1F" w:rsidRDefault="00483C1F" w:rsidP="00483C1F">
      <w:pPr>
        <w:jc w:val="center"/>
        <w:rPr>
          <w:b/>
          <w:bCs/>
          <w:color w:val="000000"/>
          <w:sz w:val="28"/>
          <w:szCs w:val="28"/>
        </w:rPr>
      </w:pPr>
      <w:r w:rsidRPr="00483C1F">
        <w:rPr>
          <w:b/>
          <w:bCs/>
          <w:color w:val="000000"/>
          <w:sz w:val="28"/>
          <w:szCs w:val="28"/>
        </w:rPr>
        <w:t>на 2014-2020 годы</w:t>
      </w:r>
      <w:r w:rsidR="00081F41">
        <w:rPr>
          <w:b/>
          <w:bCs/>
          <w:color w:val="000000"/>
          <w:sz w:val="28"/>
          <w:szCs w:val="28"/>
        </w:rPr>
        <w:t>»</w:t>
      </w:r>
    </w:p>
    <w:p w:rsidR="00483C1F" w:rsidRPr="00483C1F" w:rsidRDefault="00483C1F" w:rsidP="00483C1F">
      <w:pPr>
        <w:jc w:val="center"/>
        <w:rPr>
          <w:b/>
          <w:bCs/>
          <w:color w:val="000000"/>
          <w:sz w:val="28"/>
          <w:szCs w:val="28"/>
        </w:rPr>
      </w:pP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Цели государственной Госпрограммы:</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предоставление современных инфокоммуникационных услуг населению Магаданской области с гарантированным уровнем качества;</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повышение информационной открытости деятельности органов государственной власти Магаданской области;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повышение качества предоставления общественно значимых услуг в сфере образования, здравоохранения, социальной защиты и культуры;</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оптимизация условий ведения бизнеса в Магаданской области, повышение инвестиционной привлекательности региона, создание условий для развития информационно-коммуникационных технологий (далее также - ИКТ) инфраструктуры региона;</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повышение уровня квалификации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lastRenderedPageBreak/>
        <w:t>-</w:t>
      </w:r>
      <w:r w:rsidRPr="00483C1F">
        <w:rPr>
          <w:rFonts w:eastAsia="Calibri" w:cs="Arial"/>
          <w:color w:val="000000"/>
          <w:sz w:val="28"/>
          <w:szCs w:val="28"/>
          <w:lang w:eastAsia="en-US"/>
        </w:rPr>
        <w:tab/>
        <w:t>развитие человеческого потенциала;</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развитие свободного, устойчивого и безопасного взаимодействия граждан и организаций, государственных органов исполнительной власти Магаданской области, органов местного самоуправления;</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формирование цифровой экономики</w:t>
      </w: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Государственная программа «Развитие информационного общества в Магаданской области» на 2014-2020 годы» (далее - Госпрограмма) утверждена постановлением администрации Магаданской области от 31.10.2013 г. №</w:t>
      </w:r>
      <w:r w:rsidRPr="00483C1F">
        <w:rPr>
          <w:rFonts w:eastAsia="Calibri"/>
          <w:color w:val="000000"/>
          <w:sz w:val="28"/>
          <w:szCs w:val="28"/>
          <w:lang w:val="en-US"/>
        </w:rPr>
        <w:t> </w:t>
      </w:r>
      <w:r w:rsidRPr="00483C1F">
        <w:rPr>
          <w:rFonts w:eastAsia="Calibri"/>
          <w:color w:val="000000"/>
          <w:sz w:val="28"/>
          <w:szCs w:val="28"/>
        </w:rPr>
        <w:t>1050-па «Об утверждении государственной программы Магаданской области «Развитие информационного общества в Магаданской области» на 2014 - 2020 годы».</w:t>
      </w: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Ответственный исполнитель Госпрограммы: департамент информационных технологий и связи Правительства Магаданской области.</w:t>
      </w:r>
    </w:p>
    <w:p w:rsidR="00483C1F" w:rsidRPr="00483C1F" w:rsidRDefault="00483C1F" w:rsidP="00483C1F">
      <w:pPr>
        <w:widowControl w:val="0"/>
        <w:autoSpaceDE w:val="0"/>
        <w:autoSpaceDN w:val="0"/>
        <w:adjustRightInd w:val="0"/>
        <w:ind w:firstLine="426"/>
        <w:jc w:val="both"/>
        <w:rPr>
          <w:rFonts w:eastAsia="Calibri"/>
          <w:bCs/>
          <w:color w:val="000000"/>
          <w:sz w:val="28"/>
          <w:szCs w:val="28"/>
        </w:rPr>
      </w:pPr>
      <w:r w:rsidRPr="00483C1F">
        <w:rPr>
          <w:rFonts w:eastAsia="Calibri"/>
          <w:bCs/>
          <w:color w:val="000000"/>
          <w:sz w:val="28"/>
          <w:szCs w:val="28"/>
        </w:rPr>
        <w:t xml:space="preserve">В </w:t>
      </w:r>
      <w:r w:rsidRPr="00483C1F">
        <w:rPr>
          <w:rFonts w:eastAsia="Calibri"/>
          <w:color w:val="000000"/>
          <w:sz w:val="28"/>
          <w:szCs w:val="28"/>
        </w:rPr>
        <w:t>2017</w:t>
      </w:r>
      <w:r w:rsidRPr="00483C1F">
        <w:rPr>
          <w:rFonts w:eastAsia="Calibri"/>
          <w:bCs/>
          <w:color w:val="000000"/>
          <w:sz w:val="28"/>
          <w:szCs w:val="28"/>
        </w:rPr>
        <w:t xml:space="preserve"> году участниками государственной программы являлись:</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дорожного хозяйства, транспорта и связи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труда и социальной политики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культуры и туризма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финансов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здравоохранения и демографической политики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экономического развития, инвестиционной политики и инноваций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государственно-правового развития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Министерство образования и молодежной политики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Управление архитектуры и градостроительства Магаданской области;</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Магаданская областная Дума;</w:t>
      </w:r>
    </w:p>
    <w:p w:rsidR="00483C1F" w:rsidRPr="00946984" w:rsidRDefault="00483C1F" w:rsidP="00483C1F">
      <w:pPr>
        <w:widowControl w:val="0"/>
        <w:autoSpaceDE w:val="0"/>
        <w:autoSpaceDN w:val="0"/>
        <w:adjustRightInd w:val="0"/>
        <w:ind w:left="709" w:hanging="283"/>
        <w:jc w:val="both"/>
        <w:rPr>
          <w:rFonts w:eastAsia="Calibri" w:cs="Arial"/>
          <w:i/>
          <w:color w:val="000000"/>
          <w:sz w:val="28"/>
          <w:szCs w:val="28"/>
          <w:lang w:eastAsia="en-US"/>
        </w:rPr>
      </w:pPr>
      <w:r w:rsidRPr="00946984">
        <w:rPr>
          <w:rFonts w:eastAsia="Calibri" w:cs="Arial"/>
          <w:i/>
          <w:color w:val="000000"/>
          <w:sz w:val="28"/>
          <w:szCs w:val="28"/>
          <w:lang w:eastAsia="en-US"/>
        </w:rPr>
        <w:t>-</w:t>
      </w:r>
      <w:r w:rsidRPr="00946984">
        <w:rPr>
          <w:rFonts w:eastAsia="Calibri" w:cs="Arial"/>
          <w:i/>
          <w:color w:val="000000"/>
          <w:sz w:val="28"/>
          <w:szCs w:val="28"/>
          <w:lang w:eastAsia="en-US"/>
        </w:rPr>
        <w:tab/>
        <w:t>департамент информационных технологий и связи Правительства Магаданской области.</w:t>
      </w:r>
    </w:p>
    <w:p w:rsidR="00483C1F" w:rsidRPr="00483C1F" w:rsidRDefault="00483C1F" w:rsidP="00483C1F">
      <w:pPr>
        <w:widowControl w:val="0"/>
        <w:autoSpaceDE w:val="0"/>
        <w:autoSpaceDN w:val="0"/>
        <w:adjustRightInd w:val="0"/>
        <w:ind w:firstLine="426"/>
        <w:jc w:val="both"/>
        <w:rPr>
          <w:rFonts w:eastAsia="Calibri"/>
          <w:color w:val="000000"/>
          <w:sz w:val="28"/>
          <w:szCs w:val="28"/>
        </w:rPr>
      </w:pP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В ходе исполнения областного бюджета за 2017 год бюджетные ассигнования по государственной программе Магаданской области «Развитие информационного общества в Магаданской области» на 2014-2020 годы» характеризуются следующими данными:</w:t>
      </w:r>
    </w:p>
    <w:p w:rsidR="00483C1F" w:rsidRPr="00483C1F" w:rsidRDefault="00483C1F" w:rsidP="00483C1F">
      <w:pPr>
        <w:ind w:firstLine="540"/>
        <w:jc w:val="right"/>
        <w:rPr>
          <w:color w:val="000000"/>
          <w:sz w:val="28"/>
          <w:szCs w:val="28"/>
        </w:rPr>
      </w:pPr>
    </w:p>
    <w:p w:rsidR="00483C1F" w:rsidRPr="00483C1F" w:rsidRDefault="00483C1F" w:rsidP="00483C1F">
      <w:pPr>
        <w:ind w:firstLine="540"/>
        <w:jc w:val="right"/>
        <w:rPr>
          <w:color w:val="000000"/>
          <w:sz w:val="28"/>
          <w:szCs w:val="28"/>
        </w:rPr>
      </w:pPr>
      <w:r w:rsidRPr="00483C1F">
        <w:rPr>
          <w:color w:val="000000"/>
          <w:sz w:val="28"/>
          <w:szCs w:val="28"/>
        </w:rPr>
        <w:t>тыс. руб.</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40"/>
        <w:gridCol w:w="1865"/>
        <w:gridCol w:w="1693"/>
        <w:gridCol w:w="918"/>
      </w:tblGrid>
      <w:tr w:rsidR="00483C1F" w:rsidRPr="00D76D90" w:rsidTr="00D76D90">
        <w:tc>
          <w:tcPr>
            <w:tcW w:w="617" w:type="dxa"/>
            <w:tcBorders>
              <w:top w:val="single" w:sz="4" w:space="0" w:color="auto"/>
              <w:left w:val="single" w:sz="4" w:space="0" w:color="auto"/>
              <w:bottom w:val="single" w:sz="4" w:space="0" w:color="auto"/>
              <w:right w:val="single" w:sz="4" w:space="0" w:color="auto"/>
            </w:tcBorders>
            <w:hideMark/>
          </w:tcPr>
          <w:p w:rsidR="00483C1F" w:rsidRPr="00D76D90" w:rsidRDefault="00483C1F" w:rsidP="00483C1F">
            <w:pPr>
              <w:jc w:val="center"/>
              <w:rPr>
                <w:b/>
                <w:bCs/>
                <w:color w:val="000000"/>
                <w:szCs w:val="24"/>
                <w:lang w:eastAsia="en-US"/>
              </w:rPr>
            </w:pPr>
            <w:r w:rsidRPr="00D76D90">
              <w:rPr>
                <w:b/>
                <w:bCs/>
                <w:color w:val="000000"/>
                <w:szCs w:val="24"/>
                <w:lang w:eastAsia="en-US"/>
              </w:rPr>
              <w:t>№ п/п</w:t>
            </w:r>
          </w:p>
        </w:tc>
        <w:tc>
          <w:tcPr>
            <w:tcW w:w="4340" w:type="dxa"/>
            <w:tcBorders>
              <w:top w:val="single" w:sz="4" w:space="0" w:color="auto"/>
              <w:left w:val="single" w:sz="4" w:space="0" w:color="auto"/>
              <w:bottom w:val="single" w:sz="4" w:space="0" w:color="auto"/>
              <w:right w:val="single" w:sz="4" w:space="0" w:color="auto"/>
            </w:tcBorders>
            <w:hideMark/>
          </w:tcPr>
          <w:p w:rsidR="00483C1F" w:rsidRPr="00D76D90" w:rsidRDefault="00483C1F" w:rsidP="00081F41">
            <w:pPr>
              <w:jc w:val="both"/>
              <w:rPr>
                <w:b/>
                <w:bCs/>
                <w:color w:val="000000"/>
                <w:szCs w:val="24"/>
                <w:lang w:eastAsia="en-US"/>
              </w:rPr>
            </w:pPr>
            <w:r w:rsidRPr="00D76D90">
              <w:rPr>
                <w:b/>
                <w:bCs/>
                <w:color w:val="000000"/>
                <w:szCs w:val="24"/>
                <w:lang w:eastAsia="en-US"/>
              </w:rPr>
              <w:t>Наименование государственной программы, подпрограммы</w:t>
            </w:r>
          </w:p>
        </w:tc>
        <w:tc>
          <w:tcPr>
            <w:tcW w:w="1865" w:type="dxa"/>
            <w:tcBorders>
              <w:top w:val="single" w:sz="4" w:space="0" w:color="auto"/>
              <w:left w:val="single" w:sz="4" w:space="0" w:color="auto"/>
              <w:bottom w:val="single" w:sz="4" w:space="0" w:color="auto"/>
              <w:right w:val="single" w:sz="4" w:space="0" w:color="auto"/>
            </w:tcBorders>
            <w:hideMark/>
          </w:tcPr>
          <w:p w:rsidR="00483C1F" w:rsidRPr="00D76D90" w:rsidRDefault="00081F41" w:rsidP="00483C1F">
            <w:pPr>
              <w:jc w:val="center"/>
              <w:rPr>
                <w:b/>
                <w:bCs/>
                <w:color w:val="000000"/>
                <w:szCs w:val="24"/>
                <w:lang w:eastAsia="en-US"/>
              </w:rPr>
            </w:pPr>
            <w:r w:rsidRPr="00D76D90">
              <w:rPr>
                <w:b/>
                <w:bCs/>
                <w:color w:val="000000"/>
                <w:szCs w:val="24"/>
                <w:lang w:eastAsia="en-US"/>
              </w:rPr>
              <w:t>Бюджет</w:t>
            </w:r>
          </w:p>
        </w:tc>
        <w:tc>
          <w:tcPr>
            <w:tcW w:w="1693" w:type="dxa"/>
            <w:tcBorders>
              <w:top w:val="single" w:sz="4" w:space="0" w:color="auto"/>
              <w:left w:val="single" w:sz="4" w:space="0" w:color="auto"/>
              <w:bottom w:val="single" w:sz="4" w:space="0" w:color="auto"/>
              <w:right w:val="single" w:sz="4" w:space="0" w:color="auto"/>
            </w:tcBorders>
            <w:hideMark/>
          </w:tcPr>
          <w:p w:rsidR="00483C1F" w:rsidRPr="00D76D90" w:rsidRDefault="00483C1F" w:rsidP="00483C1F">
            <w:pPr>
              <w:jc w:val="center"/>
              <w:rPr>
                <w:b/>
                <w:bCs/>
                <w:color w:val="000000"/>
                <w:szCs w:val="24"/>
                <w:lang w:eastAsia="en-US"/>
              </w:rPr>
            </w:pPr>
            <w:r w:rsidRPr="00D76D90">
              <w:rPr>
                <w:b/>
                <w:bCs/>
                <w:color w:val="000000"/>
                <w:szCs w:val="24"/>
                <w:lang w:eastAsia="en-US"/>
              </w:rPr>
              <w:t>Кассовое исполнение</w:t>
            </w:r>
          </w:p>
        </w:tc>
        <w:tc>
          <w:tcPr>
            <w:tcW w:w="918" w:type="dxa"/>
            <w:tcBorders>
              <w:top w:val="single" w:sz="4" w:space="0" w:color="auto"/>
              <w:left w:val="single" w:sz="4" w:space="0" w:color="auto"/>
              <w:bottom w:val="single" w:sz="4" w:space="0" w:color="auto"/>
              <w:right w:val="single" w:sz="4" w:space="0" w:color="auto"/>
            </w:tcBorders>
            <w:hideMark/>
          </w:tcPr>
          <w:p w:rsidR="00483C1F" w:rsidRPr="00D76D90" w:rsidRDefault="00483C1F" w:rsidP="00081F41">
            <w:pPr>
              <w:jc w:val="center"/>
              <w:rPr>
                <w:b/>
                <w:bCs/>
                <w:color w:val="000000"/>
                <w:szCs w:val="24"/>
                <w:lang w:eastAsia="en-US"/>
              </w:rPr>
            </w:pPr>
            <w:r w:rsidRPr="00D76D90">
              <w:rPr>
                <w:b/>
                <w:bCs/>
                <w:color w:val="000000"/>
                <w:szCs w:val="24"/>
                <w:lang w:eastAsia="en-US"/>
              </w:rPr>
              <w:t>% исп</w:t>
            </w:r>
            <w:r w:rsidR="00081F41" w:rsidRPr="00D76D90">
              <w:rPr>
                <w:b/>
                <w:bCs/>
                <w:color w:val="000000"/>
                <w:szCs w:val="24"/>
                <w:lang w:eastAsia="en-US"/>
              </w:rPr>
              <w:t>.</w:t>
            </w:r>
          </w:p>
        </w:tc>
      </w:tr>
      <w:tr w:rsidR="00483C1F" w:rsidRPr="00D76D90" w:rsidTr="00D76D90">
        <w:tc>
          <w:tcPr>
            <w:tcW w:w="617"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
                <w:bCs/>
                <w:color w:val="000000"/>
                <w:szCs w:val="24"/>
                <w:lang w:eastAsia="en-US"/>
              </w:rPr>
            </w:pPr>
          </w:p>
        </w:tc>
        <w:tc>
          <w:tcPr>
            <w:tcW w:w="4340" w:type="dxa"/>
            <w:tcBorders>
              <w:top w:val="single" w:sz="4" w:space="0" w:color="auto"/>
              <w:left w:val="single" w:sz="4" w:space="0" w:color="auto"/>
              <w:bottom w:val="single" w:sz="4" w:space="0" w:color="auto"/>
              <w:right w:val="single" w:sz="4" w:space="0" w:color="auto"/>
            </w:tcBorders>
            <w:hideMark/>
          </w:tcPr>
          <w:p w:rsidR="00483C1F" w:rsidRPr="00D76D90" w:rsidRDefault="00483C1F" w:rsidP="00081F41">
            <w:pPr>
              <w:jc w:val="both"/>
              <w:rPr>
                <w:b/>
                <w:bCs/>
                <w:color w:val="000000"/>
                <w:szCs w:val="24"/>
                <w:lang w:eastAsia="en-US"/>
              </w:rPr>
            </w:pPr>
            <w:r w:rsidRPr="00D76D90">
              <w:rPr>
                <w:b/>
                <w:bCs/>
                <w:color w:val="000000"/>
                <w:szCs w:val="24"/>
                <w:lang w:eastAsia="en-US"/>
              </w:rPr>
              <w:t>Государственная программа Магад</w:t>
            </w:r>
            <w:r w:rsidR="00081F41" w:rsidRPr="00D76D90">
              <w:rPr>
                <w:b/>
                <w:bCs/>
                <w:color w:val="000000"/>
                <w:szCs w:val="24"/>
                <w:lang w:eastAsia="en-US"/>
              </w:rPr>
              <w:t>анской области «</w:t>
            </w:r>
            <w:r w:rsidRPr="00D76D90">
              <w:rPr>
                <w:b/>
                <w:bCs/>
                <w:color w:val="000000"/>
                <w:szCs w:val="24"/>
                <w:lang w:eastAsia="en-US"/>
              </w:rPr>
              <w:t>Развитие информационного общества в Магаданской области</w:t>
            </w:r>
            <w:r w:rsidR="00081F41" w:rsidRPr="00D76D90">
              <w:rPr>
                <w:b/>
                <w:bCs/>
                <w:color w:val="000000"/>
                <w:szCs w:val="24"/>
                <w:lang w:eastAsia="en-US"/>
              </w:rPr>
              <w:t>»</w:t>
            </w:r>
            <w:r w:rsidRPr="00D76D90">
              <w:rPr>
                <w:b/>
                <w:bCs/>
                <w:color w:val="000000"/>
                <w:szCs w:val="24"/>
                <w:lang w:eastAsia="en-US"/>
              </w:rPr>
              <w:t xml:space="preserve"> на 2014-2020 годы</w:t>
            </w:r>
            <w:r w:rsidR="00081F41" w:rsidRPr="00D76D90">
              <w:rPr>
                <w:b/>
                <w:bCs/>
                <w:color w:val="000000"/>
                <w:szCs w:val="24"/>
                <w:lang w:eastAsia="en-US"/>
              </w:rPr>
              <w:t>»</w:t>
            </w:r>
            <w:r w:rsidRPr="00D76D90">
              <w:rPr>
                <w:b/>
                <w:bCs/>
                <w:color w:val="000000"/>
                <w:szCs w:val="24"/>
                <w:lang w:eastAsia="en-US"/>
              </w:rPr>
              <w:t>, всего:</w:t>
            </w:r>
          </w:p>
        </w:tc>
        <w:tc>
          <w:tcPr>
            <w:tcW w:w="1865"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
                <w:bCs/>
                <w:color w:val="000000"/>
                <w:szCs w:val="24"/>
                <w:lang w:eastAsia="en-US"/>
              </w:rPr>
            </w:pPr>
            <w:r w:rsidRPr="00D76D90">
              <w:rPr>
                <w:b/>
                <w:bCs/>
                <w:color w:val="000000"/>
                <w:szCs w:val="24"/>
                <w:lang w:eastAsia="en-US"/>
              </w:rPr>
              <w:t>169 706,1</w:t>
            </w:r>
          </w:p>
        </w:tc>
        <w:tc>
          <w:tcPr>
            <w:tcW w:w="1693"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
                <w:bCs/>
                <w:color w:val="000000"/>
                <w:szCs w:val="24"/>
                <w:lang w:eastAsia="en-US"/>
              </w:rPr>
            </w:pPr>
            <w:r w:rsidRPr="00D76D90">
              <w:rPr>
                <w:b/>
                <w:bCs/>
                <w:color w:val="000000"/>
                <w:szCs w:val="24"/>
                <w:lang w:eastAsia="en-US"/>
              </w:rPr>
              <w:t>114 510,8</w:t>
            </w:r>
          </w:p>
        </w:tc>
        <w:tc>
          <w:tcPr>
            <w:tcW w:w="918"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
                <w:bCs/>
                <w:color w:val="000000"/>
                <w:szCs w:val="24"/>
                <w:lang w:eastAsia="en-US"/>
              </w:rPr>
            </w:pPr>
            <w:r w:rsidRPr="00D76D90">
              <w:rPr>
                <w:b/>
                <w:bCs/>
                <w:color w:val="000000"/>
                <w:szCs w:val="24"/>
                <w:lang w:eastAsia="en-US"/>
              </w:rPr>
              <w:t>67,5</w:t>
            </w:r>
          </w:p>
        </w:tc>
      </w:tr>
      <w:tr w:rsidR="00483C1F" w:rsidRPr="00D76D90" w:rsidTr="00D76D90">
        <w:tc>
          <w:tcPr>
            <w:tcW w:w="9433" w:type="dxa"/>
            <w:gridSpan w:val="5"/>
            <w:tcBorders>
              <w:top w:val="single" w:sz="4" w:space="0" w:color="auto"/>
              <w:left w:val="single" w:sz="4" w:space="0" w:color="auto"/>
              <w:bottom w:val="single" w:sz="4" w:space="0" w:color="auto"/>
              <w:right w:val="single" w:sz="4" w:space="0" w:color="auto"/>
            </w:tcBorders>
            <w:hideMark/>
          </w:tcPr>
          <w:p w:rsidR="00483C1F" w:rsidRPr="00D76D90" w:rsidRDefault="00483C1F" w:rsidP="00081F41">
            <w:pPr>
              <w:jc w:val="both"/>
              <w:rPr>
                <w:b/>
                <w:bCs/>
                <w:color w:val="000000"/>
                <w:szCs w:val="24"/>
                <w:lang w:eastAsia="en-US"/>
              </w:rPr>
            </w:pPr>
            <w:r w:rsidRPr="00D76D90">
              <w:rPr>
                <w:b/>
                <w:bCs/>
                <w:color w:val="000000"/>
                <w:szCs w:val="24"/>
                <w:lang w:eastAsia="en-US"/>
              </w:rPr>
              <w:t>в том числе:</w:t>
            </w:r>
          </w:p>
        </w:tc>
      </w:tr>
      <w:tr w:rsidR="00483C1F" w:rsidRPr="00D76D90" w:rsidTr="00D76D90">
        <w:tc>
          <w:tcPr>
            <w:tcW w:w="617" w:type="dxa"/>
            <w:tcBorders>
              <w:top w:val="single" w:sz="4" w:space="0" w:color="auto"/>
              <w:left w:val="single" w:sz="4" w:space="0" w:color="auto"/>
              <w:bottom w:val="single" w:sz="4" w:space="0" w:color="auto"/>
              <w:right w:val="single" w:sz="4" w:space="0" w:color="auto"/>
            </w:tcBorders>
            <w:hideMark/>
          </w:tcPr>
          <w:p w:rsidR="00483C1F" w:rsidRPr="00D76D90" w:rsidRDefault="00483C1F" w:rsidP="00483C1F">
            <w:pPr>
              <w:jc w:val="center"/>
              <w:rPr>
                <w:bCs/>
                <w:color w:val="000000"/>
                <w:szCs w:val="24"/>
                <w:lang w:eastAsia="en-US"/>
              </w:rPr>
            </w:pPr>
            <w:r w:rsidRPr="00D76D90">
              <w:rPr>
                <w:bCs/>
                <w:color w:val="000000"/>
                <w:szCs w:val="24"/>
                <w:lang w:eastAsia="en-US"/>
              </w:rPr>
              <w:t>1.</w:t>
            </w:r>
          </w:p>
        </w:tc>
        <w:tc>
          <w:tcPr>
            <w:tcW w:w="4340" w:type="dxa"/>
            <w:tcBorders>
              <w:top w:val="single" w:sz="4" w:space="0" w:color="auto"/>
              <w:left w:val="single" w:sz="4" w:space="0" w:color="auto"/>
              <w:bottom w:val="single" w:sz="4" w:space="0" w:color="auto"/>
              <w:right w:val="single" w:sz="4" w:space="0" w:color="auto"/>
            </w:tcBorders>
            <w:hideMark/>
          </w:tcPr>
          <w:p w:rsidR="00483C1F" w:rsidRPr="00D76D90" w:rsidRDefault="00483C1F" w:rsidP="00081F41">
            <w:pPr>
              <w:jc w:val="both"/>
              <w:rPr>
                <w:bCs/>
                <w:color w:val="000000"/>
                <w:szCs w:val="24"/>
                <w:lang w:eastAsia="en-US"/>
              </w:rPr>
            </w:pPr>
            <w:r w:rsidRPr="00D76D90">
              <w:rPr>
                <w:bCs/>
                <w:color w:val="000000"/>
                <w:szCs w:val="24"/>
                <w:lang w:eastAsia="en-US"/>
              </w:rPr>
              <w:t xml:space="preserve">Подпрограмма </w:t>
            </w:r>
            <w:r w:rsidR="00081F41" w:rsidRPr="00D76D90">
              <w:rPr>
                <w:bCs/>
                <w:color w:val="000000"/>
                <w:szCs w:val="24"/>
                <w:lang w:eastAsia="en-US"/>
              </w:rPr>
              <w:t>«</w:t>
            </w:r>
            <w:r w:rsidRPr="00D76D90">
              <w:rPr>
                <w:bCs/>
                <w:color w:val="000000"/>
                <w:szCs w:val="24"/>
                <w:lang w:eastAsia="en-US"/>
              </w:rPr>
              <w:t xml:space="preserve">Информационный </w:t>
            </w:r>
            <w:r w:rsidRPr="00D76D90">
              <w:rPr>
                <w:bCs/>
                <w:color w:val="000000"/>
                <w:szCs w:val="24"/>
                <w:lang w:eastAsia="en-US"/>
              </w:rPr>
              <w:lastRenderedPageBreak/>
              <w:t>регион</w:t>
            </w:r>
            <w:r w:rsidR="00081F41" w:rsidRPr="00D76D90">
              <w:rPr>
                <w:bCs/>
                <w:color w:val="000000"/>
                <w:szCs w:val="24"/>
                <w:lang w:eastAsia="en-US"/>
              </w:rPr>
              <w:t>»</w:t>
            </w:r>
          </w:p>
        </w:tc>
        <w:tc>
          <w:tcPr>
            <w:tcW w:w="1865"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Cs/>
                <w:color w:val="000000"/>
                <w:szCs w:val="24"/>
                <w:lang w:eastAsia="en-US"/>
              </w:rPr>
            </w:pPr>
            <w:r w:rsidRPr="00D76D90">
              <w:rPr>
                <w:bCs/>
                <w:color w:val="000000"/>
                <w:szCs w:val="24"/>
                <w:lang w:eastAsia="en-US"/>
              </w:rPr>
              <w:lastRenderedPageBreak/>
              <w:t>169 706,1</w:t>
            </w:r>
          </w:p>
        </w:tc>
        <w:tc>
          <w:tcPr>
            <w:tcW w:w="1693"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Cs/>
                <w:color w:val="000000"/>
                <w:szCs w:val="24"/>
                <w:lang w:eastAsia="en-US"/>
              </w:rPr>
            </w:pPr>
            <w:r w:rsidRPr="00D76D90">
              <w:rPr>
                <w:bCs/>
                <w:color w:val="000000"/>
                <w:szCs w:val="24"/>
                <w:lang w:eastAsia="en-US"/>
              </w:rPr>
              <w:t>114 510,8</w:t>
            </w:r>
          </w:p>
        </w:tc>
        <w:tc>
          <w:tcPr>
            <w:tcW w:w="918" w:type="dxa"/>
            <w:tcBorders>
              <w:top w:val="single" w:sz="4" w:space="0" w:color="auto"/>
              <w:left w:val="single" w:sz="4" w:space="0" w:color="auto"/>
              <w:bottom w:val="single" w:sz="4" w:space="0" w:color="auto"/>
              <w:right w:val="single" w:sz="4" w:space="0" w:color="auto"/>
            </w:tcBorders>
          </w:tcPr>
          <w:p w:rsidR="00483C1F" w:rsidRPr="00D76D90" w:rsidRDefault="00483C1F" w:rsidP="00483C1F">
            <w:pPr>
              <w:jc w:val="center"/>
              <w:rPr>
                <w:bCs/>
                <w:color w:val="000000"/>
                <w:szCs w:val="24"/>
                <w:lang w:eastAsia="en-US"/>
              </w:rPr>
            </w:pPr>
            <w:r w:rsidRPr="00D76D90">
              <w:rPr>
                <w:bCs/>
                <w:color w:val="000000"/>
                <w:szCs w:val="24"/>
                <w:lang w:eastAsia="en-US"/>
              </w:rPr>
              <w:t>67,5</w:t>
            </w:r>
          </w:p>
        </w:tc>
      </w:tr>
    </w:tbl>
    <w:p w:rsidR="00483C1F" w:rsidRPr="00483C1F" w:rsidRDefault="00483C1F" w:rsidP="00483C1F">
      <w:pPr>
        <w:rPr>
          <w:color w:val="000000"/>
          <w:sz w:val="28"/>
          <w:szCs w:val="28"/>
        </w:rPr>
      </w:pPr>
    </w:p>
    <w:p w:rsidR="00483C1F" w:rsidRPr="00483C1F" w:rsidRDefault="00483C1F" w:rsidP="00483C1F">
      <w:pPr>
        <w:jc w:val="center"/>
        <w:rPr>
          <w:b/>
          <w:bCs/>
          <w:color w:val="000000"/>
          <w:sz w:val="28"/>
          <w:szCs w:val="28"/>
        </w:rPr>
      </w:pPr>
      <w:r w:rsidRPr="00483C1F">
        <w:rPr>
          <w:b/>
          <w:bCs/>
          <w:color w:val="000000"/>
          <w:sz w:val="28"/>
          <w:szCs w:val="28"/>
        </w:rPr>
        <w:t xml:space="preserve">Подпрограмма </w:t>
      </w:r>
      <w:r w:rsidR="00081F41">
        <w:rPr>
          <w:b/>
          <w:bCs/>
          <w:color w:val="000000"/>
          <w:sz w:val="28"/>
          <w:szCs w:val="28"/>
        </w:rPr>
        <w:t>«</w:t>
      </w:r>
      <w:r w:rsidRPr="00483C1F">
        <w:rPr>
          <w:b/>
          <w:bCs/>
          <w:color w:val="000000"/>
          <w:sz w:val="28"/>
          <w:szCs w:val="28"/>
        </w:rPr>
        <w:t>Информационный регион</w:t>
      </w:r>
      <w:r w:rsidR="00081F41">
        <w:rPr>
          <w:b/>
          <w:bCs/>
          <w:color w:val="000000"/>
          <w:sz w:val="28"/>
          <w:szCs w:val="28"/>
        </w:rPr>
        <w:t>»</w:t>
      </w:r>
    </w:p>
    <w:p w:rsidR="00483C1F" w:rsidRPr="00483C1F" w:rsidRDefault="00483C1F" w:rsidP="00483C1F">
      <w:pPr>
        <w:widowControl w:val="0"/>
        <w:autoSpaceDE w:val="0"/>
        <w:autoSpaceDN w:val="0"/>
        <w:adjustRightInd w:val="0"/>
        <w:jc w:val="center"/>
        <w:rPr>
          <w:b/>
          <w:color w:val="000000"/>
          <w:sz w:val="28"/>
          <w:szCs w:val="28"/>
          <w:u w:val="single"/>
        </w:rPr>
      </w:pP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 xml:space="preserve">Задачами подпрограммы являются: </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обеспечение концентрации финансовых ресурсов, выделяемых из областного бюджета на ключевых направлениях формирования информационного общества;</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проведение единой технической политики в области информационных технологий при решении ключевых социально-экономических задач развития Магаданской области;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повышение эффективности расходования бюджетных средств в сфере информационных технологий, в том числе за счет координации работ и ликвидации дублирования мероприятий, реализуемых в рамках различных проектов;</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организация дополнительного профессионального образования обучения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организация проведения обучающих семинаров в интересах работников государственных органов исполнительной власти и органов местного самоуправления в области информационной безопасности и защиты информации;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развитие технологий электронного взаимодействия граждан, организаций, государственных органов исполнительной власти Магаданской области,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применение в государственных органах исполнительной власти Магаданской области новых технологий, обеспечивающих повышение качества государственного управления;</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совершенствование механизмов электронной демократии;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обеспечение возможности использования информационных и коммуникационных технологий при проведении опросов и переписи населения;</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создание основанных на информационных и коммуникационных технологиях систем управления и мониторинга во всех сферах общественной жизни;</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 xml:space="preserve">своевременное распространение достоверных сведений о различных </w:t>
      </w:r>
      <w:r w:rsidRPr="00483C1F">
        <w:rPr>
          <w:rFonts w:eastAsia="Calibri" w:cs="Arial"/>
          <w:color w:val="000000"/>
          <w:sz w:val="28"/>
          <w:szCs w:val="28"/>
          <w:lang w:eastAsia="en-US"/>
        </w:rPr>
        <w:lastRenderedPageBreak/>
        <w:t>аспектах социально-экономического развития, в том числе данных официального статистического учета;</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создание электронной системы представления субъектами хозяйственной деятельности отчетности в государственные органы исполнительной власти Магаданской области и органы местного самоуправления, а также сохранение возможности представления документов традиционным способом;</w:t>
      </w:r>
    </w:p>
    <w:p w:rsidR="00483C1F" w:rsidRPr="00483C1F" w:rsidRDefault="00483C1F" w:rsidP="00483C1F">
      <w:pPr>
        <w:widowControl w:val="0"/>
        <w:autoSpaceDE w:val="0"/>
        <w:autoSpaceDN w:val="0"/>
        <w:adjustRightInd w:val="0"/>
        <w:ind w:left="709" w:hanging="283"/>
        <w:jc w:val="both"/>
        <w:rPr>
          <w:rFonts w:eastAsia="Calibri" w:cs="Arial"/>
          <w:color w:val="000000"/>
          <w:sz w:val="28"/>
          <w:szCs w:val="28"/>
          <w:lang w:eastAsia="en-US"/>
        </w:rPr>
      </w:pPr>
      <w:r w:rsidRPr="00483C1F">
        <w:rPr>
          <w:rFonts w:eastAsia="Calibri" w:cs="Arial"/>
          <w:color w:val="000000"/>
          <w:sz w:val="28"/>
          <w:szCs w:val="28"/>
          <w:lang w:eastAsia="en-US"/>
        </w:rPr>
        <w:t>-</w:t>
      </w:r>
      <w:r w:rsidRPr="00483C1F">
        <w:rPr>
          <w:rFonts w:eastAsia="Calibri" w:cs="Arial"/>
          <w:color w:val="000000"/>
          <w:sz w:val="28"/>
          <w:szCs w:val="28"/>
          <w:lang w:eastAsia="en-US"/>
        </w:rPr>
        <w:tab/>
        <w:t>обеспечение защиты данных путем использования российских информационных и коммуникационных технологий в области защиты информации.</w:t>
      </w: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Ответственный исполнитель - департамент информационных технологий и связи Правительства Магаданской области.</w:t>
      </w:r>
    </w:p>
    <w:p w:rsidR="00483C1F" w:rsidRPr="00483C1F" w:rsidRDefault="00483C1F" w:rsidP="00483C1F">
      <w:pPr>
        <w:widowControl w:val="0"/>
        <w:autoSpaceDE w:val="0"/>
        <w:autoSpaceDN w:val="0"/>
        <w:adjustRightInd w:val="0"/>
        <w:ind w:firstLine="426"/>
        <w:jc w:val="both"/>
        <w:rPr>
          <w:rFonts w:eastAsia="Calibri"/>
          <w:color w:val="000000"/>
          <w:sz w:val="28"/>
          <w:szCs w:val="28"/>
        </w:rPr>
      </w:pPr>
      <w:r w:rsidRPr="00483C1F">
        <w:rPr>
          <w:rFonts w:eastAsia="Calibri"/>
          <w:color w:val="000000"/>
          <w:sz w:val="28"/>
          <w:szCs w:val="28"/>
        </w:rPr>
        <w:t>Исполнение расходов областного бюджета по подпрограмме «Информационный регион» характеризуется следующими данными:</w:t>
      </w:r>
    </w:p>
    <w:p w:rsidR="00483C1F" w:rsidRPr="00483C1F" w:rsidRDefault="00483C1F" w:rsidP="00483C1F">
      <w:pPr>
        <w:widowControl w:val="0"/>
        <w:autoSpaceDE w:val="0"/>
        <w:autoSpaceDN w:val="0"/>
        <w:adjustRightInd w:val="0"/>
        <w:jc w:val="right"/>
        <w:rPr>
          <w:color w:val="000000"/>
          <w:sz w:val="28"/>
          <w:szCs w:val="28"/>
        </w:rPr>
      </w:pPr>
    </w:p>
    <w:p w:rsidR="00483C1F" w:rsidRPr="00483C1F" w:rsidRDefault="00483C1F" w:rsidP="00483C1F">
      <w:pPr>
        <w:widowControl w:val="0"/>
        <w:autoSpaceDE w:val="0"/>
        <w:autoSpaceDN w:val="0"/>
        <w:adjustRightInd w:val="0"/>
        <w:jc w:val="right"/>
        <w:rPr>
          <w:color w:val="000000"/>
          <w:sz w:val="28"/>
          <w:szCs w:val="28"/>
        </w:rPr>
      </w:pPr>
      <w:r w:rsidRPr="00483C1F">
        <w:rPr>
          <w:color w:val="000000"/>
          <w:sz w:val="28"/>
          <w:szCs w:val="28"/>
        </w:rPr>
        <w:t>тыс. руб.</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290"/>
        <w:gridCol w:w="1636"/>
        <w:gridCol w:w="1939"/>
        <w:gridCol w:w="850"/>
      </w:tblGrid>
      <w:tr w:rsidR="00483C1F" w:rsidRPr="00D76D90" w:rsidTr="00081F41">
        <w:tc>
          <w:tcPr>
            <w:tcW w:w="667"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 п/п</w:t>
            </w:r>
          </w:p>
        </w:tc>
        <w:tc>
          <w:tcPr>
            <w:tcW w:w="4290"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Наименование государственной программы, подпрограммы</w:t>
            </w:r>
          </w:p>
        </w:tc>
        <w:tc>
          <w:tcPr>
            <w:tcW w:w="1636" w:type="dxa"/>
            <w:hideMark/>
          </w:tcPr>
          <w:p w:rsidR="00483C1F" w:rsidRPr="00D76D90" w:rsidRDefault="00081F41" w:rsidP="00081F41">
            <w:pPr>
              <w:jc w:val="center"/>
              <w:rPr>
                <w:b/>
                <w:bCs/>
                <w:color w:val="000000"/>
                <w:szCs w:val="24"/>
                <w:lang w:eastAsia="en-US"/>
              </w:rPr>
            </w:pPr>
            <w:r w:rsidRPr="00D76D90">
              <w:rPr>
                <w:b/>
                <w:bCs/>
                <w:color w:val="000000"/>
                <w:szCs w:val="24"/>
                <w:lang w:eastAsia="en-US"/>
              </w:rPr>
              <w:t>Б</w:t>
            </w:r>
            <w:r w:rsidR="00483C1F" w:rsidRPr="00D76D90">
              <w:rPr>
                <w:b/>
                <w:bCs/>
                <w:color w:val="000000"/>
                <w:szCs w:val="24"/>
                <w:lang w:eastAsia="en-US"/>
              </w:rPr>
              <w:t>юджет</w:t>
            </w:r>
          </w:p>
        </w:tc>
        <w:tc>
          <w:tcPr>
            <w:tcW w:w="1939"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Кассовое исполнение</w:t>
            </w:r>
          </w:p>
        </w:tc>
        <w:tc>
          <w:tcPr>
            <w:tcW w:w="850" w:type="dxa"/>
            <w:hideMark/>
          </w:tcPr>
          <w:p w:rsidR="00483C1F" w:rsidRPr="00D76D90" w:rsidRDefault="00483C1F" w:rsidP="00081F41">
            <w:pPr>
              <w:jc w:val="center"/>
              <w:rPr>
                <w:b/>
                <w:bCs/>
                <w:color w:val="000000"/>
                <w:szCs w:val="24"/>
                <w:lang w:eastAsia="en-US"/>
              </w:rPr>
            </w:pPr>
            <w:r w:rsidRPr="00D76D90">
              <w:rPr>
                <w:b/>
                <w:bCs/>
                <w:color w:val="000000"/>
                <w:szCs w:val="24"/>
                <w:lang w:eastAsia="en-US"/>
              </w:rPr>
              <w:t>% исп</w:t>
            </w:r>
            <w:r w:rsidR="00081F41" w:rsidRPr="00D76D90">
              <w:rPr>
                <w:b/>
                <w:bCs/>
                <w:color w:val="000000"/>
                <w:szCs w:val="24"/>
                <w:lang w:eastAsia="en-US"/>
              </w:rPr>
              <w:t>.</w:t>
            </w:r>
          </w:p>
        </w:tc>
      </w:tr>
      <w:tr w:rsidR="00483C1F" w:rsidRPr="00D76D90" w:rsidTr="00081F41">
        <w:tc>
          <w:tcPr>
            <w:tcW w:w="667" w:type="dxa"/>
          </w:tcPr>
          <w:p w:rsidR="00483C1F" w:rsidRPr="00D76D90" w:rsidRDefault="00483C1F" w:rsidP="00483C1F">
            <w:pPr>
              <w:jc w:val="center"/>
              <w:rPr>
                <w:b/>
                <w:bCs/>
                <w:color w:val="000000"/>
                <w:szCs w:val="24"/>
                <w:lang w:eastAsia="en-US"/>
              </w:rPr>
            </w:pPr>
          </w:p>
        </w:tc>
        <w:tc>
          <w:tcPr>
            <w:tcW w:w="4290" w:type="dxa"/>
          </w:tcPr>
          <w:p w:rsidR="00483C1F" w:rsidRPr="00D76D90" w:rsidRDefault="00483C1F" w:rsidP="00483C1F">
            <w:pPr>
              <w:jc w:val="center"/>
              <w:rPr>
                <w:b/>
                <w:bCs/>
                <w:color w:val="000000"/>
                <w:szCs w:val="24"/>
                <w:lang w:eastAsia="en-US"/>
              </w:rPr>
            </w:pPr>
          </w:p>
          <w:p w:rsidR="00483C1F" w:rsidRPr="00D76D90" w:rsidRDefault="00483C1F" w:rsidP="00483C1F">
            <w:pPr>
              <w:jc w:val="center"/>
              <w:rPr>
                <w:b/>
                <w:bCs/>
                <w:color w:val="000000"/>
                <w:szCs w:val="24"/>
                <w:lang w:eastAsia="en-US"/>
              </w:rPr>
            </w:pPr>
            <w:r w:rsidRPr="00D76D90">
              <w:rPr>
                <w:b/>
                <w:bCs/>
                <w:color w:val="000000"/>
                <w:szCs w:val="24"/>
                <w:lang w:eastAsia="en-US"/>
              </w:rPr>
              <w:t>ВСЕГО:</w:t>
            </w:r>
          </w:p>
        </w:tc>
        <w:tc>
          <w:tcPr>
            <w:tcW w:w="1636" w:type="dxa"/>
          </w:tcPr>
          <w:p w:rsidR="00483C1F" w:rsidRPr="00D76D90" w:rsidRDefault="00483C1F" w:rsidP="00483C1F">
            <w:pPr>
              <w:jc w:val="center"/>
              <w:rPr>
                <w:b/>
                <w:szCs w:val="24"/>
              </w:rPr>
            </w:pPr>
            <w:r w:rsidRPr="00D76D90">
              <w:rPr>
                <w:b/>
                <w:szCs w:val="24"/>
              </w:rPr>
              <w:t>169 706,1</w:t>
            </w:r>
          </w:p>
        </w:tc>
        <w:tc>
          <w:tcPr>
            <w:tcW w:w="1939" w:type="dxa"/>
          </w:tcPr>
          <w:p w:rsidR="00483C1F" w:rsidRPr="00D76D90" w:rsidRDefault="00483C1F" w:rsidP="00483C1F">
            <w:pPr>
              <w:jc w:val="center"/>
              <w:rPr>
                <w:b/>
                <w:szCs w:val="24"/>
              </w:rPr>
            </w:pPr>
            <w:r w:rsidRPr="00D76D90">
              <w:rPr>
                <w:b/>
                <w:szCs w:val="24"/>
              </w:rPr>
              <w:t>114 510,8</w:t>
            </w:r>
          </w:p>
        </w:tc>
        <w:tc>
          <w:tcPr>
            <w:tcW w:w="850" w:type="dxa"/>
          </w:tcPr>
          <w:p w:rsidR="00483C1F" w:rsidRPr="00D76D90" w:rsidRDefault="00483C1F" w:rsidP="00483C1F">
            <w:pPr>
              <w:jc w:val="center"/>
              <w:rPr>
                <w:b/>
                <w:bCs/>
                <w:color w:val="000000"/>
                <w:szCs w:val="24"/>
                <w:lang w:eastAsia="en-US"/>
              </w:rPr>
            </w:pPr>
            <w:r w:rsidRPr="00D76D90">
              <w:rPr>
                <w:b/>
                <w:bCs/>
                <w:color w:val="000000"/>
                <w:szCs w:val="24"/>
                <w:lang w:eastAsia="en-US"/>
              </w:rPr>
              <w:t>67,5</w:t>
            </w:r>
          </w:p>
        </w:tc>
      </w:tr>
      <w:tr w:rsidR="00483C1F" w:rsidRPr="00D76D90" w:rsidTr="00081F41">
        <w:tc>
          <w:tcPr>
            <w:tcW w:w="9382" w:type="dxa"/>
            <w:gridSpan w:val="5"/>
          </w:tcPr>
          <w:p w:rsidR="00483C1F" w:rsidRPr="00D76D90" w:rsidRDefault="00483C1F" w:rsidP="00483C1F">
            <w:pPr>
              <w:jc w:val="center"/>
              <w:rPr>
                <w:b/>
                <w:bCs/>
                <w:color w:val="000000"/>
                <w:szCs w:val="24"/>
                <w:lang w:eastAsia="en-US"/>
              </w:rPr>
            </w:pPr>
          </w:p>
        </w:tc>
      </w:tr>
      <w:tr w:rsidR="00483C1F" w:rsidRPr="00D76D90" w:rsidTr="00081F41">
        <w:tc>
          <w:tcPr>
            <w:tcW w:w="667"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1.</w:t>
            </w:r>
          </w:p>
        </w:tc>
        <w:tc>
          <w:tcPr>
            <w:tcW w:w="4290" w:type="dxa"/>
            <w:hideMark/>
          </w:tcPr>
          <w:p w:rsidR="00483C1F" w:rsidRPr="00D76D90" w:rsidRDefault="00483C1F" w:rsidP="00483C1F">
            <w:pPr>
              <w:jc w:val="both"/>
              <w:rPr>
                <w:b/>
                <w:bCs/>
                <w:color w:val="000000"/>
                <w:szCs w:val="24"/>
                <w:lang w:eastAsia="en-US"/>
              </w:rPr>
            </w:pPr>
            <w:r w:rsidRPr="00D76D90">
              <w:rPr>
                <w:b/>
                <w:bCs/>
                <w:color w:val="000000"/>
                <w:szCs w:val="24"/>
                <w:lang w:eastAsia="en-US"/>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1636" w:type="dxa"/>
          </w:tcPr>
          <w:p w:rsidR="00483C1F" w:rsidRPr="00D76D90" w:rsidRDefault="00483C1F" w:rsidP="00483C1F">
            <w:pPr>
              <w:jc w:val="center"/>
              <w:rPr>
                <w:b/>
                <w:szCs w:val="24"/>
              </w:rPr>
            </w:pPr>
            <w:r w:rsidRPr="00D76D90">
              <w:rPr>
                <w:b/>
                <w:szCs w:val="24"/>
              </w:rPr>
              <w:t>35 551,8</w:t>
            </w:r>
          </w:p>
        </w:tc>
        <w:tc>
          <w:tcPr>
            <w:tcW w:w="1939" w:type="dxa"/>
          </w:tcPr>
          <w:p w:rsidR="00483C1F" w:rsidRPr="00D76D90" w:rsidRDefault="00483C1F" w:rsidP="00483C1F">
            <w:pPr>
              <w:jc w:val="center"/>
              <w:rPr>
                <w:b/>
                <w:szCs w:val="24"/>
              </w:rPr>
            </w:pPr>
            <w:r w:rsidRPr="00D76D90">
              <w:rPr>
                <w:b/>
                <w:szCs w:val="24"/>
              </w:rPr>
              <w:t>20 146,0</w:t>
            </w:r>
          </w:p>
        </w:tc>
        <w:tc>
          <w:tcPr>
            <w:tcW w:w="850" w:type="dxa"/>
          </w:tcPr>
          <w:p w:rsidR="00483C1F" w:rsidRPr="00D76D90" w:rsidRDefault="00483C1F" w:rsidP="00483C1F">
            <w:pPr>
              <w:jc w:val="center"/>
              <w:rPr>
                <w:b/>
                <w:bCs/>
                <w:color w:val="000000"/>
                <w:szCs w:val="24"/>
                <w:lang w:eastAsia="en-US"/>
              </w:rPr>
            </w:pPr>
            <w:r w:rsidRPr="00D76D90">
              <w:rPr>
                <w:b/>
                <w:bCs/>
                <w:color w:val="000000"/>
                <w:szCs w:val="24"/>
                <w:lang w:eastAsia="en-US"/>
              </w:rPr>
              <w:t>56,7</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color w:val="000000"/>
                <w:szCs w:val="24"/>
                <w:lang w:eastAsia="en-US"/>
              </w:rPr>
            </w:pPr>
            <w:r w:rsidRPr="00D76D90">
              <w:rPr>
                <w:i/>
                <w:color w:val="000000"/>
                <w:szCs w:val="24"/>
                <w:lang w:eastAsia="en-US"/>
              </w:rPr>
              <w:t>- Правительство Магаданской области</w:t>
            </w:r>
          </w:p>
        </w:tc>
        <w:tc>
          <w:tcPr>
            <w:tcW w:w="1636" w:type="dxa"/>
          </w:tcPr>
          <w:p w:rsidR="00483C1F" w:rsidRPr="00D76D90" w:rsidRDefault="00483C1F" w:rsidP="00483C1F">
            <w:pPr>
              <w:jc w:val="center"/>
              <w:rPr>
                <w:i/>
                <w:szCs w:val="24"/>
              </w:rPr>
            </w:pPr>
            <w:r w:rsidRPr="00D76D90">
              <w:rPr>
                <w:i/>
                <w:szCs w:val="24"/>
              </w:rPr>
              <w:t>30 185,0</w:t>
            </w:r>
          </w:p>
        </w:tc>
        <w:tc>
          <w:tcPr>
            <w:tcW w:w="1939" w:type="dxa"/>
          </w:tcPr>
          <w:p w:rsidR="00483C1F" w:rsidRPr="00D76D90" w:rsidRDefault="00483C1F" w:rsidP="00483C1F">
            <w:pPr>
              <w:jc w:val="center"/>
              <w:rPr>
                <w:i/>
                <w:szCs w:val="24"/>
              </w:rPr>
            </w:pPr>
            <w:r w:rsidRPr="00D76D90">
              <w:rPr>
                <w:i/>
                <w:szCs w:val="24"/>
              </w:rPr>
              <w:t>16 858,6</w:t>
            </w:r>
          </w:p>
        </w:tc>
        <w:tc>
          <w:tcPr>
            <w:tcW w:w="850" w:type="dxa"/>
          </w:tcPr>
          <w:p w:rsidR="00483C1F" w:rsidRPr="00D76D90" w:rsidRDefault="00483C1F" w:rsidP="00483C1F">
            <w:pPr>
              <w:jc w:val="center"/>
              <w:rPr>
                <w:bCs/>
                <w:i/>
                <w:color w:val="000000"/>
                <w:szCs w:val="24"/>
                <w:lang w:eastAsia="en-US"/>
              </w:rPr>
            </w:pPr>
            <w:r w:rsidRPr="00D76D90">
              <w:rPr>
                <w:bCs/>
                <w:i/>
                <w:color w:val="000000"/>
                <w:szCs w:val="24"/>
                <w:lang w:eastAsia="en-US"/>
              </w:rPr>
              <w:t>55,9</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hideMark/>
          </w:tcPr>
          <w:p w:rsidR="00483C1F" w:rsidRPr="00D76D90" w:rsidRDefault="00483C1F" w:rsidP="00483C1F">
            <w:pPr>
              <w:rPr>
                <w:i/>
                <w:color w:val="000000"/>
                <w:szCs w:val="24"/>
                <w:lang w:eastAsia="en-US"/>
              </w:rPr>
            </w:pPr>
            <w:r w:rsidRPr="00D76D90">
              <w:rPr>
                <w:i/>
                <w:color w:val="000000"/>
                <w:szCs w:val="24"/>
                <w:lang w:eastAsia="en-US"/>
              </w:rPr>
              <w:t>- Магаданская областная Дума</w:t>
            </w:r>
          </w:p>
        </w:tc>
        <w:tc>
          <w:tcPr>
            <w:tcW w:w="1636" w:type="dxa"/>
            <w:hideMark/>
          </w:tcPr>
          <w:p w:rsidR="00483C1F" w:rsidRPr="00D76D90" w:rsidRDefault="00483C1F" w:rsidP="00483C1F">
            <w:pPr>
              <w:jc w:val="center"/>
              <w:rPr>
                <w:i/>
                <w:szCs w:val="24"/>
              </w:rPr>
            </w:pPr>
            <w:r w:rsidRPr="00D76D90">
              <w:rPr>
                <w:i/>
                <w:szCs w:val="24"/>
              </w:rPr>
              <w:t>1 050,0</w:t>
            </w:r>
          </w:p>
        </w:tc>
        <w:tc>
          <w:tcPr>
            <w:tcW w:w="1939" w:type="dxa"/>
          </w:tcPr>
          <w:p w:rsidR="00483C1F" w:rsidRPr="00D76D90" w:rsidRDefault="00483C1F" w:rsidP="00483C1F">
            <w:pPr>
              <w:jc w:val="center"/>
              <w:rPr>
                <w:i/>
                <w:szCs w:val="24"/>
              </w:rPr>
            </w:pPr>
            <w:r w:rsidRPr="00D76D90">
              <w:rPr>
                <w:i/>
                <w:szCs w:val="24"/>
              </w:rPr>
              <w:t>1 040,6</w:t>
            </w:r>
          </w:p>
        </w:tc>
        <w:tc>
          <w:tcPr>
            <w:tcW w:w="850" w:type="dxa"/>
          </w:tcPr>
          <w:p w:rsidR="00483C1F" w:rsidRPr="00D76D90" w:rsidRDefault="00483C1F" w:rsidP="00483C1F">
            <w:pPr>
              <w:jc w:val="center"/>
              <w:rPr>
                <w:bCs/>
                <w:i/>
                <w:color w:val="000000"/>
                <w:szCs w:val="24"/>
                <w:lang w:eastAsia="en-US"/>
              </w:rPr>
            </w:pPr>
            <w:r w:rsidRPr="00D76D90">
              <w:rPr>
                <w:bCs/>
                <w:i/>
                <w:color w:val="000000"/>
                <w:szCs w:val="24"/>
                <w:lang w:eastAsia="en-US"/>
              </w:rPr>
              <w:t>99,1</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hideMark/>
          </w:tcPr>
          <w:p w:rsidR="00483C1F" w:rsidRPr="00D76D90" w:rsidRDefault="00483C1F" w:rsidP="00483C1F">
            <w:pPr>
              <w:rPr>
                <w:i/>
                <w:color w:val="000000"/>
                <w:szCs w:val="24"/>
                <w:lang w:eastAsia="en-US"/>
              </w:rPr>
            </w:pPr>
            <w:r w:rsidRPr="00D76D90">
              <w:rPr>
                <w:i/>
                <w:color w:val="000000"/>
                <w:szCs w:val="24"/>
                <w:lang w:eastAsia="en-US"/>
              </w:rPr>
              <w:t>- министерство государственно-правового развития Магаданской области</w:t>
            </w:r>
          </w:p>
        </w:tc>
        <w:tc>
          <w:tcPr>
            <w:tcW w:w="1636" w:type="dxa"/>
            <w:hideMark/>
          </w:tcPr>
          <w:p w:rsidR="00483C1F" w:rsidRPr="00D76D90" w:rsidRDefault="00483C1F" w:rsidP="00483C1F">
            <w:pPr>
              <w:jc w:val="center"/>
              <w:rPr>
                <w:i/>
                <w:szCs w:val="24"/>
              </w:rPr>
            </w:pPr>
            <w:r w:rsidRPr="00D76D90">
              <w:rPr>
                <w:i/>
                <w:szCs w:val="24"/>
              </w:rPr>
              <w:t xml:space="preserve">1 320,0 </w:t>
            </w:r>
          </w:p>
        </w:tc>
        <w:tc>
          <w:tcPr>
            <w:tcW w:w="1939" w:type="dxa"/>
          </w:tcPr>
          <w:p w:rsidR="00483C1F" w:rsidRPr="00D76D90" w:rsidRDefault="00483C1F" w:rsidP="00483C1F">
            <w:pPr>
              <w:jc w:val="center"/>
              <w:rPr>
                <w:i/>
                <w:szCs w:val="24"/>
              </w:rPr>
            </w:pPr>
            <w:r w:rsidRPr="00D76D90">
              <w:rPr>
                <w:i/>
                <w:szCs w:val="24"/>
              </w:rPr>
              <w:t>1 320,0</w:t>
            </w:r>
          </w:p>
        </w:tc>
        <w:tc>
          <w:tcPr>
            <w:tcW w:w="850" w:type="dxa"/>
          </w:tcPr>
          <w:p w:rsidR="00483C1F" w:rsidRPr="00D76D90" w:rsidRDefault="00483C1F" w:rsidP="00483C1F">
            <w:pPr>
              <w:jc w:val="center"/>
              <w:rPr>
                <w:i/>
                <w:szCs w:val="24"/>
              </w:rPr>
            </w:pPr>
            <w:r w:rsidRPr="00D76D90">
              <w:rPr>
                <w:i/>
                <w:szCs w:val="24"/>
              </w:rPr>
              <w:t>100,0</w:t>
            </w:r>
          </w:p>
        </w:tc>
      </w:tr>
      <w:tr w:rsidR="00483C1F" w:rsidRPr="00D76D90" w:rsidTr="00081F41">
        <w:trPr>
          <w:trHeight w:val="937"/>
        </w:trPr>
        <w:tc>
          <w:tcPr>
            <w:tcW w:w="667" w:type="dxa"/>
          </w:tcPr>
          <w:p w:rsidR="00483C1F" w:rsidRPr="00D76D90" w:rsidRDefault="00483C1F" w:rsidP="00483C1F">
            <w:pPr>
              <w:jc w:val="center"/>
              <w:rPr>
                <w:bCs/>
                <w:color w:val="000000"/>
                <w:szCs w:val="24"/>
                <w:lang w:eastAsia="en-US"/>
              </w:rPr>
            </w:pPr>
          </w:p>
        </w:tc>
        <w:tc>
          <w:tcPr>
            <w:tcW w:w="4290" w:type="dxa"/>
            <w:hideMark/>
          </w:tcPr>
          <w:p w:rsidR="00483C1F" w:rsidRPr="00D76D90" w:rsidRDefault="00483C1F" w:rsidP="00483C1F">
            <w:pPr>
              <w:rPr>
                <w:i/>
                <w:color w:val="000000"/>
                <w:szCs w:val="24"/>
                <w:lang w:eastAsia="en-US"/>
              </w:rPr>
            </w:pPr>
            <w:r w:rsidRPr="00D76D90">
              <w:rPr>
                <w:i/>
                <w:color w:val="000000"/>
                <w:szCs w:val="24"/>
                <w:lang w:eastAsia="en-US"/>
              </w:rPr>
              <w:t>- министерство дорожного хозяйства, транспорта и связи Магаданской области</w:t>
            </w:r>
          </w:p>
        </w:tc>
        <w:tc>
          <w:tcPr>
            <w:tcW w:w="1636" w:type="dxa"/>
            <w:hideMark/>
          </w:tcPr>
          <w:p w:rsidR="00483C1F" w:rsidRPr="00D76D90" w:rsidRDefault="00483C1F" w:rsidP="00483C1F">
            <w:pPr>
              <w:jc w:val="center"/>
              <w:rPr>
                <w:i/>
                <w:szCs w:val="24"/>
              </w:rPr>
            </w:pPr>
            <w:r w:rsidRPr="00D76D90">
              <w:rPr>
                <w:i/>
                <w:szCs w:val="24"/>
              </w:rPr>
              <w:t xml:space="preserve">926,8 </w:t>
            </w:r>
          </w:p>
        </w:tc>
        <w:tc>
          <w:tcPr>
            <w:tcW w:w="1939" w:type="dxa"/>
            <w:hideMark/>
          </w:tcPr>
          <w:p w:rsidR="00483C1F" w:rsidRPr="00D76D90" w:rsidRDefault="00483C1F" w:rsidP="00483C1F">
            <w:pPr>
              <w:jc w:val="center"/>
              <w:rPr>
                <w:i/>
                <w:szCs w:val="24"/>
              </w:rPr>
            </w:pPr>
            <w:r w:rsidRPr="00D76D90">
              <w:rPr>
                <w:i/>
                <w:szCs w:val="24"/>
              </w:rPr>
              <w:t xml:space="preserve">926,8 </w:t>
            </w:r>
          </w:p>
        </w:tc>
        <w:tc>
          <w:tcPr>
            <w:tcW w:w="850" w:type="dxa"/>
            <w:hideMark/>
          </w:tcPr>
          <w:p w:rsidR="00483C1F" w:rsidRPr="00D76D90" w:rsidRDefault="00483C1F" w:rsidP="00483C1F">
            <w:pPr>
              <w:jc w:val="center"/>
              <w:rPr>
                <w:i/>
                <w:szCs w:val="24"/>
              </w:rPr>
            </w:pPr>
            <w:r w:rsidRPr="00D76D90">
              <w:rPr>
                <w:i/>
                <w:szCs w:val="24"/>
              </w:rPr>
              <w:t>100,0</w:t>
            </w:r>
          </w:p>
        </w:tc>
      </w:tr>
      <w:tr w:rsidR="00483C1F" w:rsidRPr="00D76D90" w:rsidTr="00081F41">
        <w:trPr>
          <w:trHeight w:val="937"/>
        </w:trPr>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color w:val="000000"/>
                <w:szCs w:val="24"/>
                <w:lang w:eastAsia="en-US"/>
              </w:rPr>
            </w:pPr>
            <w:r w:rsidRPr="00D76D90">
              <w:rPr>
                <w:i/>
                <w:color w:val="000000"/>
                <w:szCs w:val="24"/>
                <w:lang w:eastAsia="en-US"/>
              </w:rPr>
              <w:t>- управление архитектуры и градостроительства Магаданской области</w:t>
            </w:r>
          </w:p>
        </w:tc>
        <w:tc>
          <w:tcPr>
            <w:tcW w:w="1636" w:type="dxa"/>
          </w:tcPr>
          <w:p w:rsidR="00483C1F" w:rsidRPr="00D76D90" w:rsidRDefault="00483C1F" w:rsidP="00483C1F">
            <w:pPr>
              <w:jc w:val="center"/>
              <w:rPr>
                <w:i/>
                <w:szCs w:val="24"/>
              </w:rPr>
            </w:pPr>
            <w:r w:rsidRPr="00D76D90">
              <w:rPr>
                <w:i/>
                <w:szCs w:val="24"/>
              </w:rPr>
              <w:t>2 070,0</w:t>
            </w:r>
          </w:p>
        </w:tc>
        <w:tc>
          <w:tcPr>
            <w:tcW w:w="1939" w:type="dxa"/>
          </w:tcPr>
          <w:p w:rsidR="00483C1F" w:rsidRPr="00D76D90" w:rsidRDefault="00483C1F" w:rsidP="00483C1F">
            <w:pPr>
              <w:jc w:val="center"/>
              <w:rPr>
                <w:i/>
                <w:szCs w:val="24"/>
              </w:rPr>
            </w:pPr>
            <w:r w:rsidRPr="00D76D90">
              <w:rPr>
                <w:i/>
                <w:szCs w:val="24"/>
              </w:rPr>
              <w:t>0,0</w:t>
            </w:r>
          </w:p>
        </w:tc>
        <w:tc>
          <w:tcPr>
            <w:tcW w:w="850" w:type="dxa"/>
          </w:tcPr>
          <w:p w:rsidR="00483C1F" w:rsidRPr="00D76D90" w:rsidRDefault="00483C1F" w:rsidP="00483C1F">
            <w:pPr>
              <w:jc w:val="center"/>
              <w:rPr>
                <w:i/>
                <w:szCs w:val="24"/>
              </w:rPr>
            </w:pPr>
            <w:r w:rsidRPr="00D76D90">
              <w:rPr>
                <w:i/>
                <w:szCs w:val="24"/>
              </w:rPr>
              <w:t>0,0</w:t>
            </w:r>
          </w:p>
        </w:tc>
      </w:tr>
      <w:tr w:rsidR="00483C1F" w:rsidRPr="00D76D90" w:rsidTr="00081F41">
        <w:trPr>
          <w:trHeight w:val="1234"/>
        </w:trPr>
        <w:tc>
          <w:tcPr>
            <w:tcW w:w="667"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2.</w:t>
            </w:r>
          </w:p>
        </w:tc>
        <w:tc>
          <w:tcPr>
            <w:tcW w:w="4290" w:type="dxa"/>
            <w:hideMark/>
          </w:tcPr>
          <w:p w:rsidR="00483C1F" w:rsidRPr="00D76D90" w:rsidRDefault="00483C1F" w:rsidP="00483C1F">
            <w:pPr>
              <w:rPr>
                <w:b/>
                <w:color w:val="000000"/>
                <w:szCs w:val="24"/>
                <w:lang w:eastAsia="en-US"/>
              </w:rPr>
            </w:pPr>
            <w:r w:rsidRPr="00D76D90">
              <w:rPr>
                <w:b/>
                <w:color w:val="000000"/>
                <w:szCs w:val="24"/>
                <w:lang w:eastAsia="en-US"/>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1636" w:type="dxa"/>
          </w:tcPr>
          <w:p w:rsidR="00483C1F" w:rsidRPr="00D76D90" w:rsidRDefault="00483C1F" w:rsidP="00483C1F">
            <w:pPr>
              <w:jc w:val="center"/>
              <w:rPr>
                <w:b/>
                <w:szCs w:val="24"/>
              </w:rPr>
            </w:pPr>
            <w:r w:rsidRPr="00D76D90">
              <w:rPr>
                <w:b/>
                <w:szCs w:val="24"/>
              </w:rPr>
              <w:t>14 785,0</w:t>
            </w:r>
          </w:p>
        </w:tc>
        <w:tc>
          <w:tcPr>
            <w:tcW w:w="1939" w:type="dxa"/>
          </w:tcPr>
          <w:p w:rsidR="00483C1F" w:rsidRPr="00D76D90" w:rsidRDefault="00483C1F" w:rsidP="00483C1F">
            <w:pPr>
              <w:jc w:val="center"/>
              <w:rPr>
                <w:b/>
                <w:szCs w:val="24"/>
              </w:rPr>
            </w:pPr>
            <w:r w:rsidRPr="00D76D90">
              <w:rPr>
                <w:b/>
                <w:szCs w:val="24"/>
              </w:rPr>
              <w:t>5 459,9</w:t>
            </w:r>
          </w:p>
        </w:tc>
        <w:tc>
          <w:tcPr>
            <w:tcW w:w="850" w:type="dxa"/>
          </w:tcPr>
          <w:p w:rsidR="00483C1F" w:rsidRPr="00D76D90" w:rsidRDefault="00483C1F" w:rsidP="00483C1F">
            <w:pPr>
              <w:jc w:val="center"/>
              <w:rPr>
                <w:b/>
                <w:bCs/>
                <w:color w:val="000000"/>
                <w:szCs w:val="24"/>
                <w:lang w:eastAsia="en-US"/>
              </w:rPr>
            </w:pPr>
            <w:r w:rsidRPr="00D76D90">
              <w:rPr>
                <w:b/>
                <w:bCs/>
                <w:color w:val="000000"/>
                <w:szCs w:val="24"/>
                <w:lang w:eastAsia="en-US"/>
              </w:rPr>
              <w:t>36,9</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color w:val="000000"/>
                <w:szCs w:val="24"/>
                <w:lang w:eastAsia="en-US"/>
              </w:rPr>
            </w:pPr>
            <w:r w:rsidRPr="00D76D90">
              <w:rPr>
                <w:i/>
                <w:szCs w:val="24"/>
              </w:rPr>
              <w:t>- Правительство Магаданской области</w:t>
            </w:r>
          </w:p>
        </w:tc>
        <w:tc>
          <w:tcPr>
            <w:tcW w:w="1636" w:type="dxa"/>
          </w:tcPr>
          <w:p w:rsidR="00483C1F" w:rsidRPr="00D76D90" w:rsidRDefault="00483C1F" w:rsidP="00483C1F">
            <w:pPr>
              <w:jc w:val="center"/>
              <w:rPr>
                <w:i/>
                <w:szCs w:val="24"/>
              </w:rPr>
            </w:pPr>
            <w:r w:rsidRPr="00D76D90">
              <w:rPr>
                <w:i/>
                <w:szCs w:val="24"/>
              </w:rPr>
              <w:t>13 100,0</w:t>
            </w:r>
          </w:p>
        </w:tc>
        <w:tc>
          <w:tcPr>
            <w:tcW w:w="1939" w:type="dxa"/>
          </w:tcPr>
          <w:p w:rsidR="00483C1F" w:rsidRPr="00D76D90" w:rsidRDefault="00483C1F" w:rsidP="00483C1F">
            <w:pPr>
              <w:jc w:val="center"/>
              <w:rPr>
                <w:i/>
                <w:szCs w:val="24"/>
              </w:rPr>
            </w:pPr>
            <w:r w:rsidRPr="00D76D90">
              <w:rPr>
                <w:i/>
                <w:szCs w:val="24"/>
              </w:rPr>
              <w:t>5 274,9</w:t>
            </w:r>
          </w:p>
        </w:tc>
        <w:tc>
          <w:tcPr>
            <w:tcW w:w="850" w:type="dxa"/>
          </w:tcPr>
          <w:p w:rsidR="00483C1F" w:rsidRPr="00D76D90" w:rsidRDefault="00483C1F" w:rsidP="00483C1F">
            <w:pPr>
              <w:jc w:val="center"/>
              <w:rPr>
                <w:i/>
                <w:szCs w:val="24"/>
              </w:rPr>
            </w:pPr>
            <w:r w:rsidRPr="00D76D90">
              <w:rPr>
                <w:i/>
                <w:szCs w:val="24"/>
              </w:rPr>
              <w:t>40,3</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color w:val="000000"/>
                <w:szCs w:val="24"/>
                <w:lang w:eastAsia="en-US"/>
              </w:rPr>
            </w:pPr>
            <w:r w:rsidRPr="00D76D90">
              <w:rPr>
                <w:i/>
                <w:szCs w:val="24"/>
              </w:rPr>
              <w:t xml:space="preserve">- министерство здравоохранения и </w:t>
            </w:r>
            <w:r w:rsidRPr="00D76D90">
              <w:rPr>
                <w:i/>
                <w:szCs w:val="24"/>
              </w:rPr>
              <w:lastRenderedPageBreak/>
              <w:t>демографической политики Магаданской области</w:t>
            </w:r>
          </w:p>
        </w:tc>
        <w:tc>
          <w:tcPr>
            <w:tcW w:w="1636" w:type="dxa"/>
          </w:tcPr>
          <w:p w:rsidR="00483C1F" w:rsidRPr="00D76D90" w:rsidRDefault="00483C1F" w:rsidP="00483C1F">
            <w:pPr>
              <w:jc w:val="center"/>
              <w:rPr>
                <w:i/>
                <w:szCs w:val="24"/>
              </w:rPr>
            </w:pPr>
            <w:r w:rsidRPr="00D76D90">
              <w:rPr>
                <w:i/>
                <w:szCs w:val="24"/>
              </w:rPr>
              <w:lastRenderedPageBreak/>
              <w:t>1 500,0</w:t>
            </w:r>
          </w:p>
        </w:tc>
        <w:tc>
          <w:tcPr>
            <w:tcW w:w="1939" w:type="dxa"/>
          </w:tcPr>
          <w:p w:rsidR="00483C1F" w:rsidRPr="00D76D90" w:rsidRDefault="00483C1F" w:rsidP="00483C1F">
            <w:pPr>
              <w:jc w:val="center"/>
              <w:rPr>
                <w:i/>
                <w:szCs w:val="24"/>
              </w:rPr>
            </w:pPr>
            <w:r w:rsidRPr="00D76D90">
              <w:rPr>
                <w:i/>
                <w:szCs w:val="24"/>
              </w:rPr>
              <w:t>0,0</w:t>
            </w:r>
          </w:p>
        </w:tc>
        <w:tc>
          <w:tcPr>
            <w:tcW w:w="850" w:type="dxa"/>
          </w:tcPr>
          <w:p w:rsidR="00483C1F" w:rsidRPr="00D76D90" w:rsidRDefault="00483C1F" w:rsidP="00483C1F">
            <w:pPr>
              <w:jc w:val="center"/>
              <w:rPr>
                <w:i/>
                <w:szCs w:val="24"/>
              </w:rPr>
            </w:pPr>
            <w:r w:rsidRPr="00D76D90">
              <w:rPr>
                <w:i/>
                <w:szCs w:val="24"/>
              </w:rPr>
              <w:t>0,0</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hideMark/>
          </w:tcPr>
          <w:p w:rsidR="00483C1F" w:rsidRPr="00D76D90" w:rsidRDefault="00483C1F" w:rsidP="00483C1F">
            <w:pPr>
              <w:rPr>
                <w:i/>
                <w:color w:val="000000"/>
                <w:szCs w:val="24"/>
                <w:lang w:eastAsia="en-US"/>
              </w:rPr>
            </w:pPr>
            <w:r w:rsidRPr="00D76D90">
              <w:rPr>
                <w:i/>
                <w:color w:val="000000"/>
                <w:szCs w:val="24"/>
                <w:lang w:eastAsia="en-US"/>
              </w:rPr>
              <w:t>- министерство дорожного хозяйства, транспорта и связи Магаданской области</w:t>
            </w:r>
          </w:p>
        </w:tc>
        <w:tc>
          <w:tcPr>
            <w:tcW w:w="1636" w:type="dxa"/>
            <w:hideMark/>
          </w:tcPr>
          <w:p w:rsidR="00483C1F" w:rsidRPr="00D76D90" w:rsidRDefault="00483C1F" w:rsidP="00483C1F">
            <w:pPr>
              <w:jc w:val="center"/>
              <w:rPr>
                <w:i/>
                <w:szCs w:val="24"/>
              </w:rPr>
            </w:pPr>
            <w:r w:rsidRPr="00D76D90">
              <w:rPr>
                <w:i/>
                <w:szCs w:val="24"/>
              </w:rPr>
              <w:t>185,0</w:t>
            </w:r>
          </w:p>
        </w:tc>
        <w:tc>
          <w:tcPr>
            <w:tcW w:w="1939" w:type="dxa"/>
            <w:hideMark/>
          </w:tcPr>
          <w:p w:rsidR="00483C1F" w:rsidRPr="00D76D90" w:rsidRDefault="00483C1F" w:rsidP="00483C1F">
            <w:pPr>
              <w:jc w:val="center"/>
              <w:rPr>
                <w:i/>
                <w:szCs w:val="24"/>
              </w:rPr>
            </w:pPr>
            <w:r w:rsidRPr="00D76D90">
              <w:rPr>
                <w:i/>
                <w:szCs w:val="24"/>
              </w:rPr>
              <w:t>185,0</w:t>
            </w:r>
          </w:p>
        </w:tc>
        <w:tc>
          <w:tcPr>
            <w:tcW w:w="850" w:type="dxa"/>
            <w:hideMark/>
          </w:tcPr>
          <w:p w:rsidR="00483C1F" w:rsidRPr="00D76D90" w:rsidRDefault="00483C1F" w:rsidP="00483C1F">
            <w:pPr>
              <w:jc w:val="center"/>
              <w:rPr>
                <w:i/>
                <w:szCs w:val="24"/>
              </w:rPr>
            </w:pPr>
            <w:r w:rsidRPr="00D76D90">
              <w:rPr>
                <w:i/>
                <w:szCs w:val="24"/>
              </w:rPr>
              <w:t>100,0</w:t>
            </w:r>
          </w:p>
        </w:tc>
      </w:tr>
      <w:tr w:rsidR="00483C1F" w:rsidRPr="00D76D90" w:rsidTr="00081F41">
        <w:tc>
          <w:tcPr>
            <w:tcW w:w="667" w:type="dxa"/>
            <w:hideMark/>
          </w:tcPr>
          <w:p w:rsidR="00483C1F" w:rsidRPr="00D76D90" w:rsidRDefault="00483C1F" w:rsidP="00483C1F">
            <w:pPr>
              <w:jc w:val="center"/>
              <w:rPr>
                <w:b/>
                <w:bCs/>
                <w:color w:val="000000"/>
                <w:szCs w:val="24"/>
                <w:lang w:eastAsia="en-US"/>
              </w:rPr>
            </w:pPr>
            <w:r w:rsidRPr="00D76D90">
              <w:rPr>
                <w:b/>
                <w:bCs/>
                <w:color w:val="000000"/>
                <w:szCs w:val="24"/>
                <w:lang w:eastAsia="en-US"/>
              </w:rPr>
              <w:t>3.</w:t>
            </w:r>
          </w:p>
        </w:tc>
        <w:tc>
          <w:tcPr>
            <w:tcW w:w="4290" w:type="dxa"/>
            <w:hideMark/>
          </w:tcPr>
          <w:p w:rsidR="00483C1F" w:rsidRPr="00D76D90" w:rsidRDefault="00483C1F" w:rsidP="00483C1F">
            <w:pPr>
              <w:rPr>
                <w:b/>
                <w:color w:val="000000"/>
                <w:szCs w:val="24"/>
                <w:lang w:eastAsia="en-US"/>
              </w:rPr>
            </w:pPr>
            <w:r w:rsidRPr="00D76D90">
              <w:rPr>
                <w:b/>
                <w:color w:val="000000"/>
                <w:szCs w:val="24"/>
                <w:lang w:eastAsia="en-US"/>
              </w:rPr>
              <w:t>Основное мероприятие "Общесистемные и обеспечивающие мероприятия"</w:t>
            </w:r>
          </w:p>
        </w:tc>
        <w:tc>
          <w:tcPr>
            <w:tcW w:w="1636" w:type="dxa"/>
          </w:tcPr>
          <w:p w:rsidR="00483C1F" w:rsidRPr="00D76D90" w:rsidRDefault="00483C1F" w:rsidP="00483C1F">
            <w:pPr>
              <w:jc w:val="center"/>
              <w:rPr>
                <w:b/>
                <w:szCs w:val="24"/>
              </w:rPr>
            </w:pPr>
            <w:r w:rsidRPr="00D76D90">
              <w:rPr>
                <w:b/>
                <w:szCs w:val="24"/>
              </w:rPr>
              <w:t>119 369,3</w:t>
            </w:r>
          </w:p>
        </w:tc>
        <w:tc>
          <w:tcPr>
            <w:tcW w:w="1939" w:type="dxa"/>
          </w:tcPr>
          <w:p w:rsidR="00483C1F" w:rsidRPr="00D76D90" w:rsidRDefault="00483C1F" w:rsidP="00483C1F">
            <w:pPr>
              <w:jc w:val="center"/>
              <w:rPr>
                <w:b/>
                <w:szCs w:val="24"/>
              </w:rPr>
            </w:pPr>
            <w:r w:rsidRPr="00D76D90">
              <w:rPr>
                <w:b/>
                <w:szCs w:val="24"/>
              </w:rPr>
              <w:t>88 904,9</w:t>
            </w:r>
          </w:p>
        </w:tc>
        <w:tc>
          <w:tcPr>
            <w:tcW w:w="850" w:type="dxa"/>
          </w:tcPr>
          <w:p w:rsidR="00483C1F" w:rsidRPr="00D76D90" w:rsidRDefault="00483C1F" w:rsidP="00483C1F">
            <w:pPr>
              <w:jc w:val="center"/>
              <w:rPr>
                <w:b/>
                <w:bCs/>
                <w:color w:val="000000"/>
                <w:szCs w:val="24"/>
                <w:lang w:eastAsia="en-US"/>
              </w:rPr>
            </w:pPr>
            <w:r w:rsidRPr="00D76D90">
              <w:rPr>
                <w:b/>
                <w:bCs/>
                <w:color w:val="000000"/>
                <w:szCs w:val="24"/>
                <w:lang w:eastAsia="en-US"/>
              </w:rPr>
              <w:t>74,5</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Правительство Магаданской области</w:t>
            </w:r>
          </w:p>
        </w:tc>
        <w:tc>
          <w:tcPr>
            <w:tcW w:w="1636" w:type="dxa"/>
          </w:tcPr>
          <w:p w:rsidR="00483C1F" w:rsidRPr="00D76D90" w:rsidRDefault="00483C1F" w:rsidP="00483C1F">
            <w:pPr>
              <w:jc w:val="center"/>
              <w:rPr>
                <w:i/>
                <w:szCs w:val="24"/>
              </w:rPr>
            </w:pPr>
            <w:r w:rsidRPr="00D76D90">
              <w:rPr>
                <w:i/>
                <w:szCs w:val="24"/>
              </w:rPr>
              <w:t>77 510,6</w:t>
            </w:r>
          </w:p>
        </w:tc>
        <w:tc>
          <w:tcPr>
            <w:tcW w:w="1939" w:type="dxa"/>
          </w:tcPr>
          <w:p w:rsidR="00483C1F" w:rsidRPr="00D76D90" w:rsidRDefault="00483C1F" w:rsidP="00483C1F">
            <w:pPr>
              <w:jc w:val="center"/>
              <w:rPr>
                <w:i/>
                <w:szCs w:val="24"/>
              </w:rPr>
            </w:pPr>
            <w:r w:rsidRPr="00D76D90">
              <w:rPr>
                <w:i/>
                <w:szCs w:val="24"/>
              </w:rPr>
              <w:t>69 135,2</w:t>
            </w:r>
          </w:p>
        </w:tc>
        <w:tc>
          <w:tcPr>
            <w:tcW w:w="850" w:type="dxa"/>
          </w:tcPr>
          <w:p w:rsidR="00483C1F" w:rsidRPr="00D76D90" w:rsidRDefault="00483C1F" w:rsidP="00483C1F">
            <w:pPr>
              <w:jc w:val="center"/>
              <w:rPr>
                <w:i/>
                <w:szCs w:val="24"/>
              </w:rPr>
            </w:pPr>
            <w:r w:rsidRPr="00D76D90">
              <w:rPr>
                <w:i/>
                <w:szCs w:val="24"/>
              </w:rPr>
              <w:t>89,2</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министерство финансов Магаданской области</w:t>
            </w:r>
          </w:p>
        </w:tc>
        <w:tc>
          <w:tcPr>
            <w:tcW w:w="1636" w:type="dxa"/>
          </w:tcPr>
          <w:p w:rsidR="00483C1F" w:rsidRPr="00D76D90" w:rsidRDefault="00483C1F" w:rsidP="00483C1F">
            <w:pPr>
              <w:jc w:val="center"/>
              <w:rPr>
                <w:i/>
                <w:szCs w:val="24"/>
              </w:rPr>
            </w:pPr>
            <w:r w:rsidRPr="00D76D90">
              <w:rPr>
                <w:i/>
                <w:szCs w:val="24"/>
              </w:rPr>
              <w:t>12 505,0</w:t>
            </w:r>
          </w:p>
        </w:tc>
        <w:tc>
          <w:tcPr>
            <w:tcW w:w="1939" w:type="dxa"/>
          </w:tcPr>
          <w:p w:rsidR="00483C1F" w:rsidRPr="00D76D90" w:rsidRDefault="00483C1F" w:rsidP="00483C1F">
            <w:pPr>
              <w:jc w:val="center"/>
              <w:rPr>
                <w:i/>
                <w:szCs w:val="24"/>
              </w:rPr>
            </w:pPr>
            <w:r w:rsidRPr="00D76D90">
              <w:rPr>
                <w:i/>
                <w:szCs w:val="24"/>
              </w:rPr>
              <w:t>12 501,6</w:t>
            </w:r>
          </w:p>
        </w:tc>
        <w:tc>
          <w:tcPr>
            <w:tcW w:w="850" w:type="dxa"/>
          </w:tcPr>
          <w:p w:rsidR="00483C1F" w:rsidRPr="00D76D90" w:rsidRDefault="00483C1F" w:rsidP="00483C1F">
            <w:pPr>
              <w:jc w:val="center"/>
              <w:rPr>
                <w:i/>
                <w:szCs w:val="24"/>
              </w:rPr>
            </w:pPr>
            <w:r w:rsidRPr="00D76D90">
              <w:rPr>
                <w:i/>
                <w:szCs w:val="24"/>
              </w:rPr>
              <w:t>100,0</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министерство труда и социальной политики Магаданской области</w:t>
            </w:r>
          </w:p>
        </w:tc>
        <w:tc>
          <w:tcPr>
            <w:tcW w:w="1636" w:type="dxa"/>
          </w:tcPr>
          <w:p w:rsidR="00483C1F" w:rsidRPr="00D76D90" w:rsidRDefault="00483C1F" w:rsidP="00483C1F">
            <w:pPr>
              <w:jc w:val="center"/>
              <w:rPr>
                <w:i/>
                <w:szCs w:val="24"/>
              </w:rPr>
            </w:pPr>
            <w:r w:rsidRPr="00D76D90">
              <w:rPr>
                <w:i/>
                <w:szCs w:val="24"/>
              </w:rPr>
              <w:t>7 328,9</w:t>
            </w:r>
          </w:p>
        </w:tc>
        <w:tc>
          <w:tcPr>
            <w:tcW w:w="1939" w:type="dxa"/>
          </w:tcPr>
          <w:p w:rsidR="00483C1F" w:rsidRPr="00D76D90" w:rsidRDefault="00483C1F" w:rsidP="00483C1F">
            <w:pPr>
              <w:jc w:val="center"/>
              <w:rPr>
                <w:i/>
                <w:szCs w:val="24"/>
              </w:rPr>
            </w:pPr>
            <w:r w:rsidRPr="00D76D90">
              <w:rPr>
                <w:i/>
                <w:szCs w:val="24"/>
              </w:rPr>
              <w:t>2 254,0</w:t>
            </w:r>
          </w:p>
        </w:tc>
        <w:tc>
          <w:tcPr>
            <w:tcW w:w="850" w:type="dxa"/>
          </w:tcPr>
          <w:p w:rsidR="00483C1F" w:rsidRPr="00D76D90" w:rsidRDefault="00483C1F" w:rsidP="00483C1F">
            <w:pPr>
              <w:jc w:val="center"/>
              <w:rPr>
                <w:i/>
                <w:szCs w:val="24"/>
              </w:rPr>
            </w:pPr>
            <w:r w:rsidRPr="00D76D90">
              <w:rPr>
                <w:i/>
                <w:szCs w:val="24"/>
              </w:rPr>
              <w:t>30,8</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министерство здравоохранения и демографической политики Магаданской области</w:t>
            </w:r>
          </w:p>
        </w:tc>
        <w:tc>
          <w:tcPr>
            <w:tcW w:w="1636" w:type="dxa"/>
          </w:tcPr>
          <w:p w:rsidR="00483C1F" w:rsidRPr="00D76D90" w:rsidRDefault="00483C1F" w:rsidP="00483C1F">
            <w:pPr>
              <w:jc w:val="center"/>
              <w:rPr>
                <w:i/>
                <w:szCs w:val="24"/>
              </w:rPr>
            </w:pPr>
            <w:r w:rsidRPr="00D76D90">
              <w:rPr>
                <w:i/>
                <w:szCs w:val="24"/>
              </w:rPr>
              <w:t>7 000,0</w:t>
            </w:r>
          </w:p>
        </w:tc>
        <w:tc>
          <w:tcPr>
            <w:tcW w:w="1939" w:type="dxa"/>
          </w:tcPr>
          <w:p w:rsidR="00483C1F" w:rsidRPr="00D76D90" w:rsidRDefault="00483C1F" w:rsidP="00483C1F">
            <w:pPr>
              <w:jc w:val="center"/>
              <w:rPr>
                <w:i/>
                <w:szCs w:val="24"/>
              </w:rPr>
            </w:pPr>
            <w:r w:rsidRPr="00D76D90">
              <w:rPr>
                <w:i/>
                <w:szCs w:val="24"/>
              </w:rPr>
              <w:t>0,0</w:t>
            </w:r>
          </w:p>
        </w:tc>
        <w:tc>
          <w:tcPr>
            <w:tcW w:w="850" w:type="dxa"/>
          </w:tcPr>
          <w:p w:rsidR="00483C1F" w:rsidRPr="00D76D90" w:rsidRDefault="00483C1F" w:rsidP="00483C1F">
            <w:pPr>
              <w:jc w:val="center"/>
              <w:rPr>
                <w:i/>
                <w:szCs w:val="24"/>
              </w:rPr>
            </w:pPr>
            <w:r w:rsidRPr="00D76D90">
              <w:rPr>
                <w:i/>
                <w:szCs w:val="24"/>
              </w:rPr>
              <w:t>0,0</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министерство культуры и туризма Магаданской области</w:t>
            </w:r>
          </w:p>
        </w:tc>
        <w:tc>
          <w:tcPr>
            <w:tcW w:w="1636" w:type="dxa"/>
          </w:tcPr>
          <w:p w:rsidR="00483C1F" w:rsidRPr="00D76D90" w:rsidRDefault="00483C1F" w:rsidP="00483C1F">
            <w:pPr>
              <w:jc w:val="center"/>
              <w:rPr>
                <w:i/>
                <w:szCs w:val="24"/>
              </w:rPr>
            </w:pPr>
            <w:r w:rsidRPr="00D76D90">
              <w:rPr>
                <w:i/>
                <w:szCs w:val="24"/>
              </w:rPr>
              <w:t>4 530,0</w:t>
            </w:r>
          </w:p>
        </w:tc>
        <w:tc>
          <w:tcPr>
            <w:tcW w:w="1939" w:type="dxa"/>
          </w:tcPr>
          <w:p w:rsidR="00483C1F" w:rsidRPr="00D76D90" w:rsidRDefault="00483C1F" w:rsidP="00483C1F">
            <w:pPr>
              <w:jc w:val="center"/>
              <w:rPr>
                <w:i/>
                <w:szCs w:val="24"/>
              </w:rPr>
            </w:pPr>
            <w:r w:rsidRPr="00D76D90">
              <w:rPr>
                <w:i/>
                <w:szCs w:val="24"/>
              </w:rPr>
              <w:t>299,3</w:t>
            </w:r>
          </w:p>
        </w:tc>
        <w:tc>
          <w:tcPr>
            <w:tcW w:w="850" w:type="dxa"/>
          </w:tcPr>
          <w:p w:rsidR="00483C1F" w:rsidRPr="00D76D90" w:rsidRDefault="00483C1F" w:rsidP="00483C1F">
            <w:pPr>
              <w:jc w:val="center"/>
              <w:rPr>
                <w:i/>
                <w:szCs w:val="24"/>
              </w:rPr>
            </w:pPr>
            <w:r w:rsidRPr="00D76D90">
              <w:rPr>
                <w:i/>
                <w:szCs w:val="24"/>
              </w:rPr>
              <w:t>6,6</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tcPr>
          <w:p w:rsidR="00483C1F" w:rsidRPr="00D76D90" w:rsidRDefault="00483C1F" w:rsidP="00483C1F">
            <w:pPr>
              <w:rPr>
                <w:i/>
                <w:szCs w:val="24"/>
              </w:rPr>
            </w:pPr>
            <w:r w:rsidRPr="00D76D90">
              <w:rPr>
                <w:i/>
                <w:szCs w:val="24"/>
              </w:rPr>
              <w:t>- министерство образования и молодежной политики Магаданской области</w:t>
            </w:r>
          </w:p>
        </w:tc>
        <w:tc>
          <w:tcPr>
            <w:tcW w:w="1636" w:type="dxa"/>
          </w:tcPr>
          <w:p w:rsidR="00483C1F" w:rsidRPr="00D76D90" w:rsidRDefault="00483C1F" w:rsidP="00483C1F">
            <w:pPr>
              <w:jc w:val="center"/>
              <w:rPr>
                <w:i/>
                <w:szCs w:val="24"/>
              </w:rPr>
            </w:pPr>
            <w:r w:rsidRPr="00D76D90">
              <w:rPr>
                <w:i/>
                <w:szCs w:val="24"/>
              </w:rPr>
              <w:t>5 780,0</w:t>
            </w:r>
          </w:p>
        </w:tc>
        <w:tc>
          <w:tcPr>
            <w:tcW w:w="1939" w:type="dxa"/>
          </w:tcPr>
          <w:p w:rsidR="00483C1F" w:rsidRPr="00D76D90" w:rsidRDefault="00483C1F" w:rsidP="00483C1F">
            <w:pPr>
              <w:jc w:val="center"/>
              <w:rPr>
                <w:i/>
                <w:szCs w:val="24"/>
              </w:rPr>
            </w:pPr>
            <w:r w:rsidRPr="00D76D90">
              <w:rPr>
                <w:i/>
                <w:szCs w:val="24"/>
              </w:rPr>
              <w:t>0,0</w:t>
            </w:r>
          </w:p>
        </w:tc>
        <w:tc>
          <w:tcPr>
            <w:tcW w:w="850" w:type="dxa"/>
          </w:tcPr>
          <w:p w:rsidR="00483C1F" w:rsidRPr="00D76D90" w:rsidRDefault="00483C1F" w:rsidP="00483C1F">
            <w:pPr>
              <w:jc w:val="center"/>
              <w:rPr>
                <w:i/>
                <w:szCs w:val="24"/>
              </w:rPr>
            </w:pPr>
            <w:r w:rsidRPr="00D76D90">
              <w:rPr>
                <w:i/>
                <w:szCs w:val="24"/>
              </w:rPr>
              <w:t>0,0</w:t>
            </w:r>
          </w:p>
        </w:tc>
      </w:tr>
      <w:tr w:rsidR="00483C1F" w:rsidRPr="00D76D90" w:rsidTr="00081F41">
        <w:tc>
          <w:tcPr>
            <w:tcW w:w="667" w:type="dxa"/>
          </w:tcPr>
          <w:p w:rsidR="00483C1F" w:rsidRPr="00D76D90" w:rsidRDefault="00483C1F" w:rsidP="00483C1F">
            <w:pPr>
              <w:jc w:val="center"/>
              <w:rPr>
                <w:bCs/>
                <w:color w:val="000000"/>
                <w:szCs w:val="24"/>
                <w:lang w:eastAsia="en-US"/>
              </w:rPr>
            </w:pPr>
          </w:p>
        </w:tc>
        <w:tc>
          <w:tcPr>
            <w:tcW w:w="4290" w:type="dxa"/>
            <w:hideMark/>
          </w:tcPr>
          <w:p w:rsidR="00483C1F" w:rsidRPr="00D76D90" w:rsidRDefault="00483C1F" w:rsidP="00483C1F">
            <w:pPr>
              <w:rPr>
                <w:i/>
                <w:szCs w:val="24"/>
              </w:rPr>
            </w:pPr>
            <w:r w:rsidRPr="00D76D90">
              <w:rPr>
                <w:i/>
                <w:szCs w:val="24"/>
              </w:rPr>
              <w:t xml:space="preserve">- министерство дорожного хозяйства, транспорта и связи Магаданской области </w:t>
            </w:r>
          </w:p>
        </w:tc>
        <w:tc>
          <w:tcPr>
            <w:tcW w:w="1636" w:type="dxa"/>
          </w:tcPr>
          <w:p w:rsidR="00483C1F" w:rsidRPr="00D76D90" w:rsidRDefault="00483C1F" w:rsidP="00483C1F">
            <w:pPr>
              <w:jc w:val="center"/>
              <w:rPr>
                <w:i/>
                <w:szCs w:val="24"/>
              </w:rPr>
            </w:pPr>
            <w:r w:rsidRPr="00D76D90">
              <w:rPr>
                <w:i/>
                <w:szCs w:val="24"/>
              </w:rPr>
              <w:t>4 714,8</w:t>
            </w:r>
          </w:p>
        </w:tc>
        <w:tc>
          <w:tcPr>
            <w:tcW w:w="1939" w:type="dxa"/>
          </w:tcPr>
          <w:p w:rsidR="00483C1F" w:rsidRPr="00D76D90" w:rsidRDefault="00483C1F" w:rsidP="00483C1F">
            <w:pPr>
              <w:jc w:val="center"/>
              <w:rPr>
                <w:i/>
                <w:szCs w:val="24"/>
              </w:rPr>
            </w:pPr>
            <w:r w:rsidRPr="00D76D90">
              <w:rPr>
                <w:i/>
                <w:szCs w:val="24"/>
              </w:rPr>
              <w:t>4 714,8</w:t>
            </w:r>
          </w:p>
        </w:tc>
        <w:tc>
          <w:tcPr>
            <w:tcW w:w="850" w:type="dxa"/>
          </w:tcPr>
          <w:p w:rsidR="00483C1F" w:rsidRPr="00D76D90" w:rsidRDefault="00483C1F" w:rsidP="00483C1F">
            <w:pPr>
              <w:jc w:val="center"/>
              <w:rPr>
                <w:i/>
                <w:szCs w:val="24"/>
              </w:rPr>
            </w:pPr>
            <w:r w:rsidRPr="00D76D90">
              <w:rPr>
                <w:i/>
                <w:szCs w:val="24"/>
              </w:rPr>
              <w:t>100,0</w:t>
            </w:r>
          </w:p>
        </w:tc>
      </w:tr>
    </w:tbl>
    <w:p w:rsidR="00483C1F" w:rsidRPr="00483C1F" w:rsidRDefault="00483C1F" w:rsidP="00483C1F">
      <w:pPr>
        <w:ind w:firstLine="425"/>
        <w:jc w:val="both"/>
        <w:rPr>
          <w:b/>
          <w:bCs/>
          <w:color w:val="000000"/>
          <w:sz w:val="28"/>
          <w:szCs w:val="28"/>
        </w:rPr>
      </w:pPr>
    </w:p>
    <w:p w:rsidR="00483C1F" w:rsidRPr="00483C1F" w:rsidRDefault="00483C1F" w:rsidP="00645834">
      <w:pPr>
        <w:numPr>
          <w:ilvl w:val="0"/>
          <w:numId w:val="12"/>
        </w:numPr>
        <w:ind w:left="0" w:firstLine="426"/>
        <w:jc w:val="both"/>
        <w:rPr>
          <w:rFonts w:cs="Arial"/>
          <w:sz w:val="28"/>
          <w:szCs w:val="28"/>
          <w:lang w:eastAsia="en-US"/>
        </w:rPr>
      </w:pPr>
      <w:r w:rsidRPr="00483C1F">
        <w:rPr>
          <w:rFonts w:cs="Arial"/>
          <w:b/>
          <w:bCs/>
          <w:color w:val="000000"/>
          <w:sz w:val="28"/>
          <w:szCs w:val="28"/>
          <w:lang w:eastAsia="en-US"/>
        </w:rPr>
        <w:t xml:space="preserve">На основное мероприятие </w:t>
      </w:r>
      <w:r w:rsidRPr="00483C1F">
        <w:rPr>
          <w:rFonts w:cs="Arial"/>
          <w:bCs/>
          <w:color w:val="000000"/>
          <w:sz w:val="28"/>
          <w:szCs w:val="28"/>
          <w:lang w:eastAsia="en-US"/>
        </w:rPr>
        <w:t xml:space="preserve">«Использование информационных и коммуникационных технологий в государственном управлении Магаданской области» </w:t>
      </w:r>
      <w:r w:rsidR="008E589F">
        <w:rPr>
          <w:rFonts w:cs="Arial"/>
          <w:bCs/>
          <w:color w:val="000000"/>
          <w:sz w:val="28"/>
          <w:szCs w:val="28"/>
          <w:lang w:eastAsia="en-US"/>
        </w:rPr>
        <w:t>направлено</w:t>
      </w:r>
      <w:r w:rsidRPr="00483C1F">
        <w:rPr>
          <w:rFonts w:cs="Arial"/>
          <w:b/>
          <w:color w:val="000000"/>
          <w:sz w:val="28"/>
          <w:szCs w:val="28"/>
          <w:lang w:eastAsia="en-US"/>
        </w:rPr>
        <w:t>20 146,0</w:t>
      </w:r>
      <w:r w:rsidRPr="00483C1F">
        <w:rPr>
          <w:rFonts w:cs="Arial"/>
          <w:color w:val="000000"/>
          <w:sz w:val="28"/>
          <w:szCs w:val="28"/>
          <w:lang w:eastAsia="en-US"/>
        </w:rPr>
        <w:t xml:space="preserve">тыс.  </w:t>
      </w:r>
      <w:r w:rsidRPr="00483C1F">
        <w:rPr>
          <w:rFonts w:cs="Arial"/>
          <w:sz w:val="28"/>
          <w:szCs w:val="28"/>
          <w:lang w:eastAsia="en-US"/>
        </w:rPr>
        <w:t>рублей, в том числе:</w:t>
      </w:r>
    </w:p>
    <w:p w:rsidR="00483C1F" w:rsidRPr="00483C1F" w:rsidRDefault="00483C1F" w:rsidP="00645834">
      <w:pPr>
        <w:numPr>
          <w:ilvl w:val="1"/>
          <w:numId w:val="12"/>
        </w:numPr>
        <w:tabs>
          <w:tab w:val="left" w:pos="993"/>
        </w:tabs>
        <w:ind w:left="0" w:firstLine="426"/>
        <w:jc w:val="both"/>
        <w:rPr>
          <w:rFonts w:cs="Arial"/>
          <w:sz w:val="28"/>
          <w:szCs w:val="28"/>
          <w:lang w:eastAsia="en-US"/>
        </w:rPr>
      </w:pPr>
      <w:r w:rsidRPr="00483C1F">
        <w:rPr>
          <w:rFonts w:cs="Arial"/>
          <w:sz w:val="28"/>
          <w:szCs w:val="28"/>
          <w:lang w:eastAsia="en-US"/>
        </w:rPr>
        <w:t>«Развитие систем электронного межведомственного взаимодействия» - по программе предусмотрено 21 335,0 тыс. рублей</w:t>
      </w:r>
      <w:r w:rsidRPr="00483C1F">
        <w:rPr>
          <w:rFonts w:cs="Arial"/>
          <w:color w:val="000000"/>
          <w:sz w:val="28"/>
          <w:szCs w:val="28"/>
          <w:lang w:eastAsia="en-US"/>
        </w:rPr>
        <w:t xml:space="preserve">, кассовое исполнение составило </w:t>
      </w:r>
      <w:r w:rsidRPr="00483C1F">
        <w:rPr>
          <w:rFonts w:cs="Arial"/>
          <w:sz w:val="28"/>
          <w:szCs w:val="28"/>
          <w:lang w:eastAsia="en-US"/>
        </w:rPr>
        <w:t xml:space="preserve">8 761,0 тыс. рублей, исполнителем данного мероприятия является Правительство Магаданской области; </w:t>
      </w:r>
    </w:p>
    <w:p w:rsidR="00483C1F" w:rsidRPr="00483C1F" w:rsidRDefault="00483C1F" w:rsidP="00483C1F">
      <w:pPr>
        <w:tabs>
          <w:tab w:val="left" w:pos="993"/>
        </w:tabs>
        <w:ind w:left="567"/>
        <w:jc w:val="both"/>
        <w:rPr>
          <w:rFonts w:cs="Arial"/>
          <w:color w:val="000000"/>
          <w:sz w:val="28"/>
          <w:szCs w:val="28"/>
          <w:lang w:eastAsia="en-US"/>
        </w:rPr>
      </w:pPr>
      <w:r w:rsidRPr="00483C1F">
        <w:rPr>
          <w:rFonts w:cs="Arial"/>
          <w:color w:val="000000"/>
          <w:sz w:val="28"/>
          <w:szCs w:val="28"/>
          <w:lang w:eastAsia="en-US"/>
        </w:rPr>
        <w:t xml:space="preserve">Заключены контракты на оказание услуг: </w:t>
      </w:r>
    </w:p>
    <w:p w:rsidR="00483C1F" w:rsidRPr="00483C1F" w:rsidRDefault="00483C1F" w:rsidP="00483C1F">
      <w:pPr>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комплексного сервиса для обеспечения возможности предоставления государственных и муниципальных услуг в электронном виде, осуществления межведомственного взаимодействия при предоставлении государственных и муниципальных услуг в электронном виде, исполнения государственных функций;</w:t>
      </w:r>
    </w:p>
    <w:p w:rsidR="00483C1F" w:rsidRPr="00483C1F" w:rsidRDefault="00483C1F" w:rsidP="00483C1F">
      <w:pPr>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проведения мероприятий, направленных на популяризацию услуг в электронном виде;</w:t>
      </w:r>
    </w:p>
    <w:p w:rsidR="00483C1F" w:rsidRPr="00483C1F" w:rsidRDefault="00483C1F" w:rsidP="00483C1F">
      <w:pPr>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технической и методической поддержке регионального сегмента Реестра государственных услуг Магаданской области;</w:t>
      </w:r>
    </w:p>
    <w:p w:rsidR="00483C1F" w:rsidRPr="00483C1F" w:rsidRDefault="00483C1F" w:rsidP="00483C1F">
      <w:pPr>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организации предоставления в электронном виде государственных услуг, оказываемых на территории Магаданской области с использованием Единого портала государственных и муниципальных услуг (функций), а также региональной инфраструктуры электронного правительства Магаданской области.</w:t>
      </w:r>
    </w:p>
    <w:p w:rsidR="00483C1F" w:rsidRPr="00483C1F" w:rsidRDefault="00483C1F" w:rsidP="00645834">
      <w:pPr>
        <w:numPr>
          <w:ilvl w:val="1"/>
          <w:numId w:val="12"/>
        </w:numPr>
        <w:tabs>
          <w:tab w:val="left" w:pos="993"/>
        </w:tabs>
        <w:ind w:left="0" w:firstLine="426"/>
        <w:jc w:val="both"/>
        <w:rPr>
          <w:rFonts w:cs="Arial"/>
          <w:color w:val="000000"/>
          <w:sz w:val="28"/>
          <w:szCs w:val="28"/>
          <w:lang w:eastAsia="en-US"/>
        </w:rPr>
      </w:pPr>
      <w:r w:rsidRPr="00483C1F">
        <w:rPr>
          <w:rFonts w:cs="Arial"/>
          <w:color w:val="000000"/>
          <w:sz w:val="28"/>
          <w:szCs w:val="28"/>
          <w:lang w:eastAsia="en-US"/>
        </w:rPr>
        <w:lastRenderedPageBreak/>
        <w:t xml:space="preserve"> «Развитие подсистем «электронного правительства» - по программе предусмотрено 14 216,8 тыс. рублей, кассовое исполнение составило </w:t>
      </w:r>
      <w:r w:rsidRPr="00483C1F">
        <w:rPr>
          <w:rFonts w:cs="Arial"/>
          <w:sz w:val="28"/>
          <w:szCs w:val="28"/>
          <w:lang w:eastAsia="en-US"/>
        </w:rPr>
        <w:t xml:space="preserve">11 385,0 тыс. рублей, в </w:t>
      </w:r>
      <w:r w:rsidRPr="00483C1F">
        <w:rPr>
          <w:rFonts w:cs="Arial"/>
          <w:color w:val="000000"/>
          <w:sz w:val="28"/>
          <w:szCs w:val="28"/>
          <w:lang w:eastAsia="en-US"/>
        </w:rPr>
        <w:t>том числе по:</w:t>
      </w:r>
    </w:p>
    <w:p w:rsidR="00483C1F" w:rsidRPr="00483C1F" w:rsidRDefault="00483C1F" w:rsidP="00645834">
      <w:pPr>
        <w:numPr>
          <w:ilvl w:val="2"/>
          <w:numId w:val="12"/>
        </w:numPr>
        <w:tabs>
          <w:tab w:val="left" w:pos="993"/>
        </w:tabs>
        <w:ind w:left="0" w:firstLine="567"/>
        <w:jc w:val="both"/>
        <w:rPr>
          <w:rFonts w:cs="Arial"/>
          <w:color w:val="000000"/>
          <w:sz w:val="28"/>
          <w:szCs w:val="28"/>
          <w:lang w:eastAsia="en-US"/>
        </w:rPr>
      </w:pPr>
      <w:r w:rsidRPr="00483C1F">
        <w:rPr>
          <w:rFonts w:cs="Arial"/>
          <w:color w:val="000000"/>
          <w:sz w:val="28"/>
          <w:szCs w:val="28"/>
          <w:lang w:eastAsia="en-US"/>
        </w:rPr>
        <w:t xml:space="preserve">Правительству Магаданской области предусмотрено 8 850,0 тыс. рублей, кассовое исполнение составило 8 097,6 тыс. рублей. Заключен контракт на предоставление неисключительной лицензии на использование базы данных электронной системы «Госзаказ». Переданы в результате реорганизации на исполнение государственные контракты на: Оказание услуг по сопровождению подсистемы электронного документооборота в органах государственной власти Магаданской области, оказание услуг по информационному сопровождению и обновлению ранее установленной справочно-правовой системы «Консультант Плюс» в органах государственной власти Магаданской области; Оказание услуг по сопровождению «Единое дело» СЭД «Дело» </w:t>
      </w:r>
    </w:p>
    <w:p w:rsidR="00483C1F" w:rsidRPr="00483C1F" w:rsidRDefault="00483C1F" w:rsidP="00645834">
      <w:pPr>
        <w:numPr>
          <w:ilvl w:val="2"/>
          <w:numId w:val="12"/>
        </w:numPr>
        <w:tabs>
          <w:tab w:val="left" w:pos="993"/>
        </w:tabs>
        <w:ind w:left="0" w:firstLine="567"/>
        <w:jc w:val="both"/>
        <w:rPr>
          <w:rFonts w:cs="Arial"/>
          <w:color w:val="000000"/>
          <w:sz w:val="28"/>
          <w:szCs w:val="28"/>
          <w:lang w:eastAsia="en-US"/>
        </w:rPr>
      </w:pPr>
      <w:r w:rsidRPr="00483C1F">
        <w:rPr>
          <w:rFonts w:cs="Arial"/>
          <w:color w:val="000000"/>
          <w:sz w:val="28"/>
          <w:szCs w:val="28"/>
          <w:lang w:eastAsia="en-US"/>
        </w:rPr>
        <w:t xml:space="preserve">Министерству дорожного хозяйства, транспорта и связи предусмотрено 926,8 тыс. рублей, кассовое исполнение – 926,8 тыс. рублей. Заключены контракты на оказание услуг по сопровождению подсистемы электронного документооборота в органах государственной власти Магаданской области, оказание услуг по информационному сопровождению и обновлению ранее установленной справочно-правовой системы «Консультант Плюс» в органах государственной власти Магаданской области; Оказание услуг по сопровождению «Единое дело» СЭД «Дело». </w:t>
      </w:r>
    </w:p>
    <w:p w:rsidR="00483C1F" w:rsidRPr="00483C1F" w:rsidRDefault="00483C1F" w:rsidP="00645834">
      <w:pPr>
        <w:numPr>
          <w:ilvl w:val="2"/>
          <w:numId w:val="12"/>
        </w:numPr>
        <w:tabs>
          <w:tab w:val="left" w:pos="993"/>
        </w:tabs>
        <w:ind w:left="0" w:firstLine="567"/>
        <w:jc w:val="both"/>
        <w:rPr>
          <w:rFonts w:cs="Arial"/>
          <w:color w:val="000000"/>
          <w:sz w:val="28"/>
          <w:szCs w:val="28"/>
          <w:lang w:eastAsia="en-US"/>
        </w:rPr>
      </w:pPr>
      <w:r w:rsidRPr="00483C1F">
        <w:rPr>
          <w:rFonts w:cs="Arial"/>
          <w:color w:val="000000"/>
          <w:sz w:val="28"/>
          <w:szCs w:val="28"/>
          <w:lang w:eastAsia="en-US"/>
        </w:rPr>
        <w:t>Министерству государственно-правового развития предусмотрено 1 320,0 тыс. рублей, кассовое исполнение – 1 320,0 тыс. рублей.</w:t>
      </w:r>
    </w:p>
    <w:p w:rsidR="00483C1F" w:rsidRPr="00483C1F" w:rsidRDefault="00483C1F" w:rsidP="00483C1F">
      <w:pPr>
        <w:shd w:val="clear" w:color="auto" w:fill="FFFFFF"/>
        <w:ind w:firstLine="426"/>
        <w:jc w:val="both"/>
        <w:rPr>
          <w:rFonts w:cs="Arial"/>
          <w:sz w:val="28"/>
          <w:szCs w:val="28"/>
          <w:lang w:eastAsia="en-US"/>
        </w:rPr>
      </w:pPr>
      <w:r w:rsidRPr="00483C1F">
        <w:rPr>
          <w:rFonts w:cs="Arial"/>
          <w:sz w:val="28"/>
          <w:szCs w:val="28"/>
          <w:lang w:eastAsia="en-US"/>
        </w:rPr>
        <w:t>Заключены контракты на оказание услуг по сопровождению специализированного программного обеспечения автоматизированной информационной системы ЗАГС Магаданской области; на оказание услуг по сопровождению специализированного программного обеспечения автоматизированной информационной системы ЗАГС Магаданской области; приобретение модуля 2 для программного комплекса «</w:t>
      </w:r>
      <w:proofErr w:type="spellStart"/>
      <w:r w:rsidRPr="00483C1F">
        <w:rPr>
          <w:rFonts w:cs="Arial"/>
          <w:sz w:val="28"/>
          <w:szCs w:val="28"/>
          <w:lang w:eastAsia="en-US"/>
        </w:rPr>
        <w:t>Ретроконверсия</w:t>
      </w:r>
      <w:proofErr w:type="spellEnd"/>
      <w:r w:rsidRPr="00483C1F">
        <w:rPr>
          <w:rFonts w:cs="Arial"/>
          <w:sz w:val="28"/>
          <w:szCs w:val="28"/>
          <w:lang w:eastAsia="en-US"/>
        </w:rPr>
        <w:t>».</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color w:val="000000"/>
          <w:sz w:val="28"/>
          <w:szCs w:val="28"/>
          <w:lang w:eastAsia="en-US"/>
        </w:rPr>
        <w:t xml:space="preserve">Магаданской областной Думе предусмотрено 1 050,0 тыс. рублей, кассовое исполнение – </w:t>
      </w:r>
      <w:r w:rsidRPr="00483C1F">
        <w:rPr>
          <w:rFonts w:cs="Arial"/>
          <w:sz w:val="28"/>
          <w:szCs w:val="28"/>
          <w:lang w:eastAsia="en-US"/>
        </w:rPr>
        <w:t>1</w:t>
      </w:r>
      <w:r w:rsidRPr="00483C1F">
        <w:rPr>
          <w:rFonts w:cs="Arial"/>
          <w:sz w:val="28"/>
          <w:szCs w:val="28"/>
          <w:lang w:val="en-US" w:eastAsia="en-US"/>
        </w:rPr>
        <w:t> </w:t>
      </w:r>
      <w:r w:rsidRPr="00483C1F">
        <w:rPr>
          <w:rFonts w:cs="Arial"/>
          <w:sz w:val="28"/>
          <w:szCs w:val="28"/>
          <w:lang w:eastAsia="en-US"/>
        </w:rPr>
        <w:t>040,6</w:t>
      </w:r>
      <w:r w:rsidRPr="00483C1F">
        <w:rPr>
          <w:rFonts w:cs="Arial"/>
          <w:color w:val="000000"/>
          <w:sz w:val="28"/>
          <w:szCs w:val="28"/>
          <w:lang w:eastAsia="en-US"/>
        </w:rPr>
        <w:t xml:space="preserve"> тыс. рублей.</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color w:val="000000"/>
          <w:sz w:val="28"/>
          <w:szCs w:val="28"/>
          <w:lang w:eastAsia="en-US"/>
        </w:rPr>
        <w:t>Управлению архитектуры и градостроительства Магаданской области предусмотрено 2 070 тыс. рублей, кассовое исполнение в отчетный период отсутствует.</w:t>
      </w:r>
    </w:p>
    <w:p w:rsidR="00483C1F" w:rsidRPr="00483C1F" w:rsidRDefault="00483C1F" w:rsidP="00645834">
      <w:pPr>
        <w:numPr>
          <w:ilvl w:val="0"/>
          <w:numId w:val="12"/>
        </w:numPr>
        <w:shd w:val="clear" w:color="auto" w:fill="FFFFFF"/>
        <w:ind w:left="0" w:firstLine="426"/>
        <w:jc w:val="both"/>
        <w:rPr>
          <w:rFonts w:cs="Arial"/>
          <w:b/>
          <w:color w:val="000000"/>
          <w:sz w:val="28"/>
          <w:szCs w:val="28"/>
          <w:lang w:eastAsia="en-US"/>
        </w:rPr>
      </w:pPr>
      <w:r w:rsidRPr="00483C1F">
        <w:rPr>
          <w:rFonts w:cs="Arial"/>
          <w:b/>
          <w:color w:val="000000"/>
          <w:sz w:val="28"/>
          <w:szCs w:val="28"/>
          <w:lang w:eastAsia="en-US"/>
        </w:rPr>
        <w:t>На Основное мероприятие «</w:t>
      </w:r>
      <w:r w:rsidRPr="00483C1F">
        <w:rPr>
          <w:rFonts w:cs="Arial"/>
          <w:color w:val="000000"/>
          <w:sz w:val="28"/>
          <w:szCs w:val="28"/>
          <w:lang w:eastAsia="en-US"/>
        </w:rPr>
        <w:t xml:space="preserve">Использование информационных и коммуникационных технологий для социально-экономического развития Магаданской области» </w:t>
      </w:r>
      <w:r w:rsidR="008E589F">
        <w:rPr>
          <w:rFonts w:cs="Arial"/>
          <w:color w:val="000000"/>
          <w:sz w:val="28"/>
          <w:szCs w:val="28"/>
          <w:lang w:eastAsia="en-US"/>
        </w:rPr>
        <w:t>направлено</w:t>
      </w:r>
      <w:r w:rsidR="007F19F3">
        <w:rPr>
          <w:rFonts w:cs="Arial"/>
          <w:color w:val="000000"/>
          <w:sz w:val="28"/>
          <w:szCs w:val="28"/>
          <w:lang w:eastAsia="en-US"/>
        </w:rPr>
        <w:t xml:space="preserve"> </w:t>
      </w:r>
      <w:r w:rsidRPr="00483C1F">
        <w:rPr>
          <w:b/>
          <w:sz w:val="28"/>
          <w:szCs w:val="28"/>
        </w:rPr>
        <w:t>5 459,9</w:t>
      </w:r>
      <w:r w:rsidR="007F19F3">
        <w:rPr>
          <w:b/>
          <w:sz w:val="28"/>
          <w:szCs w:val="28"/>
        </w:rPr>
        <w:t xml:space="preserve"> </w:t>
      </w:r>
      <w:r w:rsidRPr="00483C1F">
        <w:rPr>
          <w:rFonts w:cs="Arial"/>
          <w:color w:val="000000"/>
          <w:sz w:val="28"/>
          <w:szCs w:val="28"/>
          <w:lang w:eastAsia="en-US"/>
        </w:rPr>
        <w:t xml:space="preserve">тыс.  </w:t>
      </w:r>
      <w:r w:rsidRPr="00483C1F">
        <w:rPr>
          <w:rFonts w:cs="Arial"/>
          <w:sz w:val="28"/>
          <w:szCs w:val="28"/>
          <w:lang w:eastAsia="en-US"/>
        </w:rPr>
        <w:t>рублей, в том числе:</w:t>
      </w:r>
    </w:p>
    <w:p w:rsidR="00483C1F" w:rsidRPr="00483C1F" w:rsidRDefault="00483C1F" w:rsidP="00645834">
      <w:pPr>
        <w:numPr>
          <w:ilvl w:val="1"/>
          <w:numId w:val="12"/>
        </w:numPr>
        <w:tabs>
          <w:tab w:val="left" w:pos="993"/>
        </w:tabs>
        <w:ind w:left="0" w:firstLine="426"/>
        <w:jc w:val="both"/>
        <w:rPr>
          <w:rFonts w:cs="Arial"/>
          <w:color w:val="000000"/>
          <w:sz w:val="28"/>
          <w:szCs w:val="28"/>
          <w:lang w:eastAsia="en-US"/>
        </w:rPr>
      </w:pPr>
      <w:r w:rsidRPr="00483C1F">
        <w:rPr>
          <w:rFonts w:cs="Arial"/>
          <w:color w:val="000000"/>
          <w:sz w:val="28"/>
          <w:szCs w:val="28"/>
          <w:lang w:eastAsia="en-US"/>
        </w:rPr>
        <w:t>«Создание и развитие инструментов «открытого правительства» - по программе предусмотрено 14 785,0 тыс. рублей, кассовое исполнение – 5 459,9 тыс. рублей в том числе по:</w:t>
      </w:r>
    </w:p>
    <w:p w:rsidR="00483C1F" w:rsidRPr="00483C1F" w:rsidRDefault="00483C1F" w:rsidP="00645834">
      <w:pPr>
        <w:numPr>
          <w:ilvl w:val="2"/>
          <w:numId w:val="12"/>
        </w:numPr>
        <w:tabs>
          <w:tab w:val="left" w:pos="1134"/>
        </w:tabs>
        <w:ind w:left="0" w:firstLine="426"/>
        <w:jc w:val="both"/>
        <w:rPr>
          <w:rFonts w:cs="Arial"/>
          <w:color w:val="000000"/>
          <w:sz w:val="28"/>
          <w:szCs w:val="28"/>
          <w:lang w:eastAsia="en-US"/>
        </w:rPr>
      </w:pPr>
      <w:r w:rsidRPr="00483C1F">
        <w:rPr>
          <w:rFonts w:cs="Arial"/>
          <w:color w:val="000000"/>
          <w:sz w:val="28"/>
          <w:szCs w:val="28"/>
          <w:lang w:eastAsia="en-US"/>
        </w:rPr>
        <w:t xml:space="preserve">Министерству дорожного хозяйства, транспорта и связи </w:t>
      </w:r>
      <w:r w:rsidRPr="00483C1F">
        <w:rPr>
          <w:rFonts w:cs="Arial"/>
          <w:color w:val="000000"/>
          <w:sz w:val="28"/>
          <w:szCs w:val="28"/>
          <w:lang w:eastAsia="en-US"/>
        </w:rPr>
        <w:br/>
        <w:t>Магаданской области предусмотрено 185,0 тыс. рублей, кассовое исполнение - 185,0 тыс. рублей.</w:t>
      </w:r>
    </w:p>
    <w:p w:rsidR="00483C1F" w:rsidRPr="00483C1F" w:rsidRDefault="00483C1F" w:rsidP="00483C1F">
      <w:pPr>
        <w:ind w:firstLine="426"/>
        <w:jc w:val="both"/>
        <w:rPr>
          <w:rFonts w:cs="Arial"/>
          <w:color w:val="000000"/>
          <w:sz w:val="28"/>
          <w:szCs w:val="28"/>
          <w:lang w:eastAsia="en-US"/>
        </w:rPr>
      </w:pPr>
      <w:r w:rsidRPr="00483C1F">
        <w:rPr>
          <w:rFonts w:cs="Arial"/>
          <w:color w:val="000000"/>
          <w:sz w:val="28"/>
          <w:szCs w:val="28"/>
          <w:lang w:eastAsia="en-US"/>
        </w:rPr>
        <w:lastRenderedPageBreak/>
        <w:t>Заключены контракты на оказание услуг по аудиту корректности внесения информации в модулях информационной системы «доступа к открытой информации о деятельности органов государственной власти в информационно-телекоммуникационной сети «Интернет».</w:t>
      </w:r>
    </w:p>
    <w:p w:rsidR="00483C1F" w:rsidRPr="00483C1F" w:rsidRDefault="00483C1F" w:rsidP="00645834">
      <w:pPr>
        <w:numPr>
          <w:ilvl w:val="2"/>
          <w:numId w:val="12"/>
        </w:numPr>
        <w:tabs>
          <w:tab w:val="left" w:pos="1134"/>
        </w:tabs>
        <w:ind w:left="0" w:right="55" w:firstLine="426"/>
        <w:jc w:val="both"/>
        <w:rPr>
          <w:rFonts w:cs="Arial"/>
          <w:color w:val="000000"/>
          <w:sz w:val="28"/>
          <w:szCs w:val="28"/>
          <w:lang w:eastAsia="en-US"/>
        </w:rPr>
      </w:pPr>
      <w:r w:rsidRPr="00483C1F">
        <w:rPr>
          <w:rFonts w:cs="Arial"/>
          <w:color w:val="000000"/>
          <w:sz w:val="28"/>
          <w:szCs w:val="28"/>
          <w:lang w:eastAsia="en-US"/>
        </w:rPr>
        <w:t xml:space="preserve">Правительству Магаданской области предусмотрено 13 100,0 тыс. рублей, кассовое исполнение – </w:t>
      </w:r>
      <w:r w:rsidRPr="00483C1F">
        <w:rPr>
          <w:rFonts w:cs="Arial"/>
          <w:sz w:val="28"/>
          <w:szCs w:val="28"/>
          <w:lang w:eastAsia="en-US"/>
        </w:rPr>
        <w:t>5 274,9</w:t>
      </w:r>
      <w:r w:rsidRPr="00483C1F">
        <w:rPr>
          <w:rFonts w:cs="Arial"/>
          <w:color w:val="000000"/>
          <w:sz w:val="28"/>
          <w:szCs w:val="28"/>
          <w:lang w:eastAsia="en-US"/>
        </w:rPr>
        <w:t xml:space="preserve"> тыс. рублей.</w:t>
      </w:r>
    </w:p>
    <w:p w:rsidR="00483C1F" w:rsidRPr="00483C1F" w:rsidRDefault="00483C1F" w:rsidP="00483C1F">
      <w:pPr>
        <w:shd w:val="clear" w:color="auto" w:fill="FFFFFF"/>
        <w:ind w:firstLine="426"/>
        <w:jc w:val="both"/>
        <w:rPr>
          <w:rFonts w:cs="Arial"/>
          <w:sz w:val="28"/>
          <w:szCs w:val="28"/>
          <w:lang w:eastAsia="en-US"/>
        </w:rPr>
      </w:pPr>
      <w:r w:rsidRPr="00483C1F">
        <w:rPr>
          <w:rFonts w:cs="Arial"/>
          <w:sz w:val="28"/>
          <w:szCs w:val="28"/>
          <w:lang w:eastAsia="en-US"/>
        </w:rPr>
        <w:t>Заключен контракт на выполнение работ по развитию региональной информационной системы «Предоставление информации о деятельности органов исполнительной власти Магаданской области в сети Интернет».</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color w:val="000000"/>
          <w:sz w:val="28"/>
          <w:szCs w:val="28"/>
          <w:lang w:eastAsia="en-US"/>
        </w:rPr>
        <w:t>Министерству здравоохранения и демографической политики Магаданской области предусмотрено 1 500 тыс. рублей, в отчетном периоде исполнение отсутствует.</w:t>
      </w:r>
    </w:p>
    <w:p w:rsidR="00483C1F" w:rsidRPr="00483C1F" w:rsidRDefault="00483C1F" w:rsidP="00645834">
      <w:pPr>
        <w:numPr>
          <w:ilvl w:val="0"/>
          <w:numId w:val="12"/>
        </w:numPr>
        <w:shd w:val="clear" w:color="auto" w:fill="FFFFFF"/>
        <w:ind w:left="0" w:firstLine="426"/>
        <w:jc w:val="both"/>
        <w:rPr>
          <w:rFonts w:cs="Arial"/>
          <w:b/>
          <w:color w:val="000000"/>
          <w:sz w:val="28"/>
          <w:szCs w:val="28"/>
          <w:lang w:eastAsia="en-US"/>
        </w:rPr>
      </w:pPr>
      <w:r w:rsidRPr="00483C1F">
        <w:rPr>
          <w:rFonts w:cs="Arial"/>
          <w:b/>
          <w:color w:val="000000"/>
          <w:sz w:val="28"/>
          <w:szCs w:val="28"/>
          <w:lang w:eastAsia="en-US"/>
        </w:rPr>
        <w:t>На основное мероприятие «</w:t>
      </w:r>
      <w:r w:rsidRPr="00483C1F">
        <w:rPr>
          <w:rFonts w:cs="Arial"/>
          <w:color w:val="000000"/>
          <w:sz w:val="28"/>
          <w:szCs w:val="28"/>
          <w:lang w:eastAsia="en-US"/>
        </w:rPr>
        <w:t xml:space="preserve">Общесистемные и обеспечивающие мероприятия» </w:t>
      </w:r>
      <w:r w:rsidR="008E589F">
        <w:rPr>
          <w:rFonts w:cs="Arial"/>
          <w:color w:val="000000"/>
          <w:sz w:val="28"/>
          <w:szCs w:val="28"/>
          <w:lang w:eastAsia="en-US"/>
        </w:rPr>
        <w:t>направлено</w:t>
      </w:r>
      <w:r w:rsidRPr="00483C1F">
        <w:rPr>
          <w:b/>
          <w:sz w:val="28"/>
          <w:szCs w:val="28"/>
        </w:rPr>
        <w:t>88 904,9</w:t>
      </w:r>
      <w:r w:rsidRPr="00483C1F">
        <w:rPr>
          <w:rFonts w:cs="Arial"/>
          <w:color w:val="000000"/>
          <w:sz w:val="28"/>
          <w:szCs w:val="28"/>
          <w:lang w:eastAsia="en-US"/>
        </w:rPr>
        <w:t xml:space="preserve">тыс.  </w:t>
      </w:r>
      <w:r w:rsidRPr="00483C1F">
        <w:rPr>
          <w:rFonts w:cs="Arial"/>
          <w:sz w:val="28"/>
          <w:szCs w:val="28"/>
          <w:lang w:eastAsia="en-US"/>
        </w:rPr>
        <w:t>рублей, в том числе</w:t>
      </w:r>
      <w:r w:rsidRPr="00483C1F">
        <w:rPr>
          <w:rFonts w:cs="Arial"/>
          <w:color w:val="000000"/>
          <w:sz w:val="28"/>
          <w:szCs w:val="28"/>
          <w:lang w:eastAsia="en-US"/>
        </w:rPr>
        <w:t>:</w:t>
      </w:r>
    </w:p>
    <w:p w:rsidR="00483C1F" w:rsidRPr="00483C1F" w:rsidRDefault="00483C1F" w:rsidP="00645834">
      <w:pPr>
        <w:numPr>
          <w:ilvl w:val="1"/>
          <w:numId w:val="12"/>
        </w:numPr>
        <w:shd w:val="clear" w:color="auto" w:fill="FFFFFF"/>
        <w:tabs>
          <w:tab w:val="left" w:pos="993"/>
        </w:tabs>
        <w:ind w:left="0" w:firstLine="426"/>
        <w:jc w:val="both"/>
        <w:rPr>
          <w:rFonts w:cs="Arial"/>
          <w:sz w:val="28"/>
          <w:szCs w:val="28"/>
          <w:lang w:eastAsia="en-US"/>
        </w:rPr>
      </w:pPr>
      <w:r w:rsidRPr="00483C1F">
        <w:rPr>
          <w:rFonts w:cs="Arial"/>
          <w:color w:val="000000"/>
          <w:sz w:val="28"/>
          <w:szCs w:val="28"/>
          <w:lang w:eastAsia="en-US"/>
        </w:rPr>
        <w:t xml:space="preserve">«Региональная информационная безопасность» - по программе предусмотрено 19 950,0 тыс. рублей, кассовое исполнение – </w:t>
      </w:r>
      <w:r w:rsidRPr="00483C1F">
        <w:rPr>
          <w:rFonts w:cs="Arial"/>
          <w:sz w:val="28"/>
          <w:szCs w:val="28"/>
          <w:lang w:eastAsia="en-US"/>
        </w:rPr>
        <w:t>18 748,7</w:t>
      </w:r>
      <w:r w:rsidRPr="00483C1F">
        <w:rPr>
          <w:rFonts w:cs="Arial"/>
          <w:color w:val="000000"/>
          <w:sz w:val="28"/>
          <w:szCs w:val="28"/>
          <w:lang w:eastAsia="en-US"/>
        </w:rPr>
        <w:t xml:space="preserve"> тыс. рублей </w:t>
      </w:r>
      <w:r w:rsidRPr="00483C1F">
        <w:rPr>
          <w:rFonts w:cs="Arial"/>
          <w:sz w:val="28"/>
          <w:szCs w:val="28"/>
          <w:lang w:eastAsia="en-US"/>
        </w:rPr>
        <w:t>исполнителем данного мероприятия является Правительство Магаданской области.</w:t>
      </w:r>
    </w:p>
    <w:p w:rsidR="00483C1F" w:rsidRPr="00483C1F" w:rsidRDefault="00483C1F" w:rsidP="00483C1F">
      <w:pPr>
        <w:shd w:val="clear" w:color="auto" w:fill="FFFFFF"/>
        <w:ind w:firstLine="426"/>
        <w:jc w:val="both"/>
        <w:rPr>
          <w:rFonts w:cs="Arial"/>
          <w:sz w:val="28"/>
          <w:szCs w:val="28"/>
          <w:lang w:eastAsia="en-US"/>
        </w:rPr>
      </w:pPr>
      <w:r w:rsidRPr="00483C1F">
        <w:rPr>
          <w:rFonts w:cs="Arial"/>
          <w:sz w:val="28"/>
          <w:szCs w:val="28"/>
          <w:lang w:eastAsia="en-US"/>
        </w:rPr>
        <w:t>Заключены контракты на оказание услуг:</w:t>
      </w:r>
    </w:p>
    <w:p w:rsidR="00483C1F" w:rsidRPr="00483C1F" w:rsidRDefault="00483C1F" w:rsidP="00483C1F">
      <w:pPr>
        <w:shd w:val="clear" w:color="auto" w:fill="FFFFFF"/>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обучения по программе переподготовки «Информационная безопасность»;</w:t>
      </w:r>
    </w:p>
    <w:p w:rsidR="00483C1F" w:rsidRPr="00483C1F" w:rsidRDefault="00483C1F" w:rsidP="00483C1F">
      <w:pPr>
        <w:shd w:val="clear" w:color="auto" w:fill="FFFFFF"/>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продления неисключительных лицензионных прав на использование программного обеспечения антивирусной защиты;</w:t>
      </w:r>
    </w:p>
    <w:p w:rsidR="00483C1F" w:rsidRPr="00483C1F" w:rsidRDefault="00483C1F" w:rsidP="00483C1F">
      <w:pPr>
        <w:shd w:val="clear" w:color="auto" w:fill="FFFFFF"/>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передачу (продление) права использование технической поддержки программного обеспечения;</w:t>
      </w:r>
    </w:p>
    <w:p w:rsidR="00483C1F" w:rsidRPr="00483C1F" w:rsidRDefault="00483C1F" w:rsidP="00483C1F">
      <w:pPr>
        <w:shd w:val="clear" w:color="auto" w:fill="FFFFFF"/>
        <w:ind w:left="709" w:hanging="283"/>
        <w:jc w:val="both"/>
        <w:rPr>
          <w:rFonts w:cs="Arial"/>
          <w:sz w:val="28"/>
          <w:szCs w:val="28"/>
          <w:lang w:eastAsia="en-US"/>
        </w:rPr>
      </w:pPr>
      <w:r w:rsidRPr="00483C1F">
        <w:rPr>
          <w:rFonts w:cs="Arial"/>
          <w:sz w:val="28"/>
          <w:szCs w:val="28"/>
          <w:lang w:eastAsia="en-US"/>
        </w:rPr>
        <w:t>-</w:t>
      </w:r>
      <w:r w:rsidRPr="00483C1F">
        <w:rPr>
          <w:rFonts w:cs="Arial"/>
          <w:sz w:val="28"/>
          <w:szCs w:val="28"/>
          <w:lang w:eastAsia="en-US"/>
        </w:rPr>
        <w:tab/>
        <w:t>создания системы защиты информации в Правительстве Магаданской области, органах исполнительной власти Магаданской области и подведомственных учреждениях.</w:t>
      </w:r>
    </w:p>
    <w:p w:rsidR="00483C1F" w:rsidRPr="00483C1F" w:rsidRDefault="00483C1F" w:rsidP="00645834">
      <w:pPr>
        <w:numPr>
          <w:ilvl w:val="1"/>
          <w:numId w:val="12"/>
        </w:numPr>
        <w:shd w:val="clear" w:color="auto" w:fill="FFFFFF"/>
        <w:tabs>
          <w:tab w:val="left" w:pos="993"/>
        </w:tabs>
        <w:ind w:left="0" w:firstLine="426"/>
        <w:jc w:val="both"/>
        <w:rPr>
          <w:rFonts w:cs="Arial"/>
          <w:color w:val="000000"/>
          <w:sz w:val="28"/>
          <w:szCs w:val="28"/>
          <w:lang w:eastAsia="en-US"/>
        </w:rPr>
      </w:pPr>
      <w:r w:rsidRPr="00483C1F">
        <w:rPr>
          <w:rFonts w:cs="Arial"/>
          <w:color w:val="000000"/>
          <w:sz w:val="28"/>
          <w:szCs w:val="28"/>
          <w:lang w:eastAsia="en-US"/>
        </w:rPr>
        <w:t>«Развитие информационной и телекоммуникационной инфраструктуры» - по программе предусмотрено 99 419,3 тыс. рублей, кассовое исполнение – 70 156,2 тыс. рублей, в том числе:</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color w:val="000000"/>
          <w:sz w:val="28"/>
          <w:szCs w:val="28"/>
          <w:lang w:eastAsia="en-US"/>
        </w:rPr>
        <w:t xml:space="preserve">Министерству дорожного хозяйства, транспорта и связи предусмотрено 4 714,8 тыс. рублей, кассовое исполнение составляет 4 714,8 тыс. рублей. </w:t>
      </w:r>
    </w:p>
    <w:p w:rsidR="00483C1F" w:rsidRPr="00483C1F" w:rsidRDefault="00483C1F" w:rsidP="00483C1F">
      <w:pPr>
        <w:shd w:val="clear" w:color="auto" w:fill="FFFFFF"/>
        <w:ind w:firstLine="426"/>
        <w:jc w:val="both"/>
        <w:rPr>
          <w:rFonts w:cs="Arial"/>
          <w:color w:val="000000"/>
          <w:sz w:val="28"/>
          <w:szCs w:val="28"/>
          <w:lang w:eastAsia="en-US"/>
        </w:rPr>
      </w:pPr>
      <w:r w:rsidRPr="00483C1F">
        <w:rPr>
          <w:rFonts w:cs="Arial"/>
          <w:color w:val="000000"/>
          <w:sz w:val="28"/>
          <w:szCs w:val="28"/>
          <w:lang w:eastAsia="en-US"/>
        </w:rPr>
        <w:t>Заключены контракты на услуги:</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 xml:space="preserve">подключения единой </w:t>
      </w:r>
      <w:proofErr w:type="spellStart"/>
      <w:r w:rsidRPr="00483C1F">
        <w:rPr>
          <w:rFonts w:cs="Arial"/>
          <w:color w:val="000000"/>
          <w:sz w:val="28"/>
          <w:szCs w:val="28"/>
          <w:lang w:eastAsia="en-US"/>
        </w:rPr>
        <w:t>мультисервисной</w:t>
      </w:r>
      <w:proofErr w:type="spellEnd"/>
      <w:r w:rsidRPr="00483C1F">
        <w:rPr>
          <w:rFonts w:cs="Arial"/>
          <w:color w:val="000000"/>
          <w:sz w:val="28"/>
          <w:szCs w:val="28"/>
          <w:lang w:eastAsia="en-US"/>
        </w:rPr>
        <w:t xml:space="preserve"> транспортной сети Правительства Магаданской области к сети «Интернет» в 1 полугодии 2017 года;</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 xml:space="preserve">организации доступа единой </w:t>
      </w:r>
      <w:proofErr w:type="spellStart"/>
      <w:r w:rsidRPr="00483C1F">
        <w:rPr>
          <w:rFonts w:cs="Arial"/>
          <w:color w:val="000000"/>
          <w:sz w:val="28"/>
          <w:szCs w:val="28"/>
          <w:lang w:eastAsia="en-US"/>
        </w:rPr>
        <w:t>мультисервисной</w:t>
      </w:r>
      <w:proofErr w:type="spellEnd"/>
      <w:r w:rsidRPr="00483C1F">
        <w:rPr>
          <w:rFonts w:cs="Arial"/>
          <w:color w:val="000000"/>
          <w:sz w:val="28"/>
          <w:szCs w:val="28"/>
          <w:lang w:eastAsia="en-US"/>
        </w:rPr>
        <w:t xml:space="preserve"> транспортной сети Правительства Магаданской области к сетям операторов связи;</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организации сети передачи данных для доступа территориально удаленных учреждений к региональному сегменту системы межведомственного электронного взаимодействия Магаданской области в 1 полугодии 2017 года.</w:t>
      </w:r>
    </w:p>
    <w:p w:rsidR="00483C1F" w:rsidRPr="00483C1F" w:rsidRDefault="00483C1F" w:rsidP="00645834">
      <w:pPr>
        <w:numPr>
          <w:ilvl w:val="2"/>
          <w:numId w:val="12"/>
        </w:numPr>
        <w:shd w:val="clear" w:color="auto" w:fill="FFFFFF"/>
        <w:tabs>
          <w:tab w:val="left" w:pos="1134"/>
        </w:tabs>
        <w:ind w:left="0" w:firstLine="426"/>
        <w:jc w:val="both"/>
        <w:rPr>
          <w:rFonts w:cs="Arial"/>
          <w:bCs/>
          <w:color w:val="000000"/>
          <w:sz w:val="28"/>
          <w:szCs w:val="28"/>
          <w:lang w:eastAsia="en-US"/>
        </w:rPr>
      </w:pPr>
      <w:r w:rsidRPr="00483C1F">
        <w:rPr>
          <w:rFonts w:cs="Arial"/>
          <w:color w:val="000000"/>
          <w:sz w:val="28"/>
          <w:szCs w:val="28"/>
          <w:lang w:eastAsia="en-US"/>
        </w:rPr>
        <w:t xml:space="preserve">Министерству финансов предусмотрено 12 505,0 тыс. рублей, кассовое исполнение составляет </w:t>
      </w:r>
      <w:r w:rsidRPr="00483C1F">
        <w:rPr>
          <w:rFonts w:cs="Arial"/>
          <w:bCs/>
          <w:sz w:val="28"/>
          <w:szCs w:val="28"/>
          <w:lang w:eastAsia="en-US"/>
        </w:rPr>
        <w:t xml:space="preserve">12 501,6 </w:t>
      </w:r>
      <w:r w:rsidRPr="00483C1F">
        <w:rPr>
          <w:rFonts w:cs="Arial"/>
          <w:color w:val="000000"/>
          <w:sz w:val="28"/>
          <w:szCs w:val="28"/>
          <w:lang w:eastAsia="en-US"/>
        </w:rPr>
        <w:t>тыс. рублей.</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color w:val="000000"/>
          <w:sz w:val="28"/>
          <w:szCs w:val="28"/>
          <w:lang w:eastAsia="en-US"/>
        </w:rPr>
        <w:lastRenderedPageBreak/>
        <w:t>Министерству образования и молодежной политики Магаданской области предусмотрено 5 780,0 тыс. рублей, кассовое исполнение в отчетный период отсутствует.</w:t>
      </w:r>
    </w:p>
    <w:p w:rsidR="00483C1F" w:rsidRPr="00483C1F" w:rsidRDefault="00483C1F" w:rsidP="00645834">
      <w:pPr>
        <w:numPr>
          <w:ilvl w:val="2"/>
          <w:numId w:val="12"/>
        </w:numPr>
        <w:shd w:val="clear" w:color="auto" w:fill="FFFFFF"/>
        <w:tabs>
          <w:tab w:val="left" w:pos="1134"/>
        </w:tabs>
        <w:ind w:left="0" w:firstLine="426"/>
        <w:jc w:val="both"/>
        <w:rPr>
          <w:rFonts w:cs="Arial"/>
          <w:bCs/>
          <w:color w:val="000000"/>
          <w:sz w:val="28"/>
          <w:szCs w:val="28"/>
          <w:lang w:eastAsia="en-US"/>
        </w:rPr>
      </w:pPr>
      <w:r w:rsidRPr="00483C1F">
        <w:rPr>
          <w:rFonts w:cs="Arial"/>
          <w:color w:val="000000"/>
          <w:sz w:val="28"/>
          <w:szCs w:val="28"/>
          <w:lang w:eastAsia="en-US"/>
        </w:rPr>
        <w:t>Министерству культуры и туризма Магаданской области предусмотрено 4 530,0 тыс. рублей, кассовое исполнение составило 300,0 тыс. рублей</w:t>
      </w:r>
      <w:r w:rsidRPr="00483C1F">
        <w:rPr>
          <w:rFonts w:cs="Arial"/>
          <w:bCs/>
          <w:color w:val="000000"/>
          <w:sz w:val="28"/>
          <w:szCs w:val="28"/>
          <w:lang w:eastAsia="en-US"/>
        </w:rPr>
        <w:t>.</w:t>
      </w:r>
    </w:p>
    <w:p w:rsidR="00483C1F" w:rsidRPr="00483C1F" w:rsidRDefault="00483C1F" w:rsidP="00645834">
      <w:pPr>
        <w:numPr>
          <w:ilvl w:val="2"/>
          <w:numId w:val="12"/>
        </w:numPr>
        <w:shd w:val="clear" w:color="auto" w:fill="FFFFFF"/>
        <w:tabs>
          <w:tab w:val="left" w:pos="1134"/>
        </w:tabs>
        <w:ind w:left="0" w:firstLine="426"/>
        <w:jc w:val="both"/>
        <w:rPr>
          <w:rFonts w:cs="Arial"/>
          <w:color w:val="000000"/>
          <w:sz w:val="28"/>
          <w:szCs w:val="28"/>
          <w:lang w:eastAsia="en-US"/>
        </w:rPr>
      </w:pPr>
      <w:r w:rsidRPr="00483C1F">
        <w:rPr>
          <w:rFonts w:cs="Arial"/>
          <w:bCs/>
          <w:color w:val="000000"/>
          <w:sz w:val="28"/>
          <w:szCs w:val="28"/>
          <w:lang w:eastAsia="en-US"/>
        </w:rPr>
        <w:t>Министерству здравоохранения и демографической политики Магаданской области предусмотрено 7 000,0 тыс. рублей</w:t>
      </w:r>
      <w:r w:rsidRPr="00483C1F">
        <w:rPr>
          <w:rFonts w:cs="Arial"/>
          <w:color w:val="000000"/>
          <w:sz w:val="28"/>
          <w:szCs w:val="28"/>
          <w:lang w:eastAsia="en-US"/>
        </w:rPr>
        <w:t>, кассовое исполнение в отчетный период отсутствует.</w:t>
      </w:r>
    </w:p>
    <w:p w:rsidR="00483C1F" w:rsidRPr="00483C1F" w:rsidRDefault="00483C1F" w:rsidP="00645834">
      <w:pPr>
        <w:numPr>
          <w:ilvl w:val="2"/>
          <w:numId w:val="12"/>
        </w:numPr>
        <w:shd w:val="clear" w:color="auto" w:fill="FFFFFF"/>
        <w:tabs>
          <w:tab w:val="left" w:pos="1134"/>
        </w:tabs>
        <w:ind w:left="0" w:firstLine="426"/>
        <w:jc w:val="both"/>
        <w:rPr>
          <w:rFonts w:cs="Arial"/>
          <w:bCs/>
          <w:color w:val="000000"/>
          <w:sz w:val="28"/>
          <w:szCs w:val="28"/>
          <w:lang w:eastAsia="en-US"/>
        </w:rPr>
      </w:pPr>
      <w:r w:rsidRPr="00483C1F">
        <w:rPr>
          <w:rFonts w:cs="Arial"/>
          <w:bCs/>
          <w:color w:val="000000"/>
          <w:sz w:val="28"/>
          <w:szCs w:val="28"/>
          <w:lang w:eastAsia="en-US"/>
        </w:rPr>
        <w:t xml:space="preserve">Министерству труда и социальной политики Магаданской области </w:t>
      </w:r>
      <w:r w:rsidRPr="00483C1F">
        <w:rPr>
          <w:rFonts w:cs="Arial"/>
          <w:color w:val="000000"/>
          <w:sz w:val="28"/>
          <w:szCs w:val="28"/>
          <w:lang w:eastAsia="en-US"/>
        </w:rPr>
        <w:t xml:space="preserve">предусмотрено 7 328,9 тыс. рублей, кассовое исполнение составляет </w:t>
      </w:r>
      <w:r w:rsidRPr="00483C1F">
        <w:rPr>
          <w:rFonts w:cs="Arial"/>
          <w:bCs/>
          <w:sz w:val="28"/>
          <w:szCs w:val="28"/>
          <w:lang w:eastAsia="en-US"/>
        </w:rPr>
        <w:t xml:space="preserve">1 954,0 </w:t>
      </w:r>
      <w:r w:rsidRPr="00483C1F">
        <w:rPr>
          <w:rFonts w:cs="Arial"/>
          <w:color w:val="000000"/>
          <w:sz w:val="28"/>
          <w:szCs w:val="28"/>
          <w:lang w:eastAsia="en-US"/>
        </w:rPr>
        <w:t>тыс. рублей.</w:t>
      </w:r>
    </w:p>
    <w:p w:rsidR="00483C1F" w:rsidRPr="00483C1F" w:rsidRDefault="00483C1F" w:rsidP="00483C1F">
      <w:pPr>
        <w:shd w:val="clear" w:color="auto" w:fill="FFFFFF"/>
        <w:ind w:firstLine="426"/>
        <w:jc w:val="both"/>
        <w:rPr>
          <w:rFonts w:cs="Arial"/>
          <w:bCs/>
          <w:sz w:val="28"/>
          <w:szCs w:val="28"/>
          <w:lang w:eastAsia="en-US"/>
        </w:rPr>
      </w:pPr>
      <w:r w:rsidRPr="00483C1F">
        <w:rPr>
          <w:rFonts w:cs="Arial"/>
          <w:bCs/>
          <w:sz w:val="28"/>
          <w:szCs w:val="28"/>
          <w:lang w:eastAsia="en-US"/>
        </w:rPr>
        <w:t>Заключены контракты на оказание услуг:</w:t>
      </w:r>
    </w:p>
    <w:p w:rsidR="00483C1F" w:rsidRPr="00483C1F" w:rsidRDefault="00483C1F" w:rsidP="00483C1F">
      <w:pPr>
        <w:shd w:val="clear" w:color="auto" w:fill="FFFFFF"/>
        <w:ind w:left="709" w:hanging="283"/>
        <w:jc w:val="both"/>
        <w:rPr>
          <w:rFonts w:cs="Arial"/>
          <w:bCs/>
          <w:sz w:val="28"/>
          <w:szCs w:val="28"/>
          <w:lang w:eastAsia="en-US"/>
        </w:rPr>
      </w:pPr>
      <w:r w:rsidRPr="00483C1F">
        <w:rPr>
          <w:rFonts w:cs="Arial"/>
          <w:bCs/>
          <w:sz w:val="28"/>
          <w:szCs w:val="28"/>
          <w:lang w:eastAsia="en-US"/>
        </w:rPr>
        <w:t>-</w:t>
      </w:r>
      <w:r w:rsidRPr="00483C1F">
        <w:rPr>
          <w:rFonts w:cs="Arial"/>
          <w:bCs/>
          <w:sz w:val="28"/>
          <w:szCs w:val="28"/>
          <w:lang w:eastAsia="en-US"/>
        </w:rPr>
        <w:tab/>
        <w:t>сопровождения ПК АС «Адресная социальная помощь», «Социальный личный кабинет гражданина», «Формирование и ведение реестра поставщиков социальных услуг»</w:t>
      </w:r>
    </w:p>
    <w:p w:rsidR="00483C1F" w:rsidRPr="00483C1F" w:rsidRDefault="00483C1F" w:rsidP="00483C1F">
      <w:pPr>
        <w:shd w:val="clear" w:color="auto" w:fill="FFFFFF"/>
        <w:ind w:left="709" w:hanging="283"/>
        <w:jc w:val="both"/>
        <w:rPr>
          <w:rFonts w:cs="Arial"/>
          <w:bCs/>
          <w:sz w:val="28"/>
          <w:szCs w:val="28"/>
          <w:lang w:eastAsia="en-US"/>
        </w:rPr>
      </w:pPr>
      <w:r w:rsidRPr="00483C1F">
        <w:rPr>
          <w:rFonts w:cs="Arial"/>
          <w:bCs/>
          <w:sz w:val="28"/>
          <w:szCs w:val="28"/>
          <w:lang w:eastAsia="en-US"/>
        </w:rPr>
        <w:t>-</w:t>
      </w:r>
      <w:r w:rsidRPr="00483C1F">
        <w:rPr>
          <w:rFonts w:cs="Arial"/>
          <w:bCs/>
          <w:sz w:val="28"/>
          <w:szCs w:val="28"/>
          <w:lang w:eastAsia="en-US"/>
        </w:rPr>
        <w:tab/>
        <w:t>технического, методического и консультативного сопровождения ПК «Точка интеграции»;</w:t>
      </w:r>
    </w:p>
    <w:p w:rsidR="00483C1F" w:rsidRPr="00483C1F" w:rsidRDefault="00483C1F" w:rsidP="00483C1F">
      <w:pPr>
        <w:shd w:val="clear" w:color="auto" w:fill="FFFFFF"/>
        <w:ind w:left="709" w:hanging="283"/>
        <w:jc w:val="both"/>
        <w:rPr>
          <w:rFonts w:cs="Arial"/>
          <w:bCs/>
          <w:sz w:val="28"/>
          <w:szCs w:val="28"/>
          <w:lang w:eastAsia="en-US"/>
        </w:rPr>
      </w:pPr>
      <w:r w:rsidRPr="00483C1F">
        <w:rPr>
          <w:rFonts w:cs="Arial"/>
          <w:bCs/>
          <w:sz w:val="28"/>
          <w:szCs w:val="28"/>
          <w:lang w:eastAsia="en-US"/>
        </w:rPr>
        <w:t>-</w:t>
      </w:r>
      <w:r w:rsidRPr="00483C1F">
        <w:rPr>
          <w:rFonts w:cs="Arial"/>
          <w:bCs/>
          <w:sz w:val="28"/>
          <w:szCs w:val="28"/>
          <w:lang w:eastAsia="en-US"/>
        </w:rPr>
        <w:tab/>
        <w:t>сопровождения, технической поддержки и сервисному обслуживанию Программных продуктов «Катарсис»;</w:t>
      </w:r>
    </w:p>
    <w:p w:rsidR="00483C1F" w:rsidRPr="00483C1F" w:rsidRDefault="00483C1F" w:rsidP="00483C1F">
      <w:pPr>
        <w:shd w:val="clear" w:color="auto" w:fill="FFFFFF"/>
        <w:ind w:left="709" w:hanging="283"/>
        <w:jc w:val="both"/>
        <w:rPr>
          <w:rFonts w:cs="Arial"/>
          <w:bCs/>
          <w:sz w:val="28"/>
          <w:szCs w:val="28"/>
          <w:lang w:eastAsia="en-US"/>
        </w:rPr>
      </w:pPr>
      <w:r w:rsidRPr="00483C1F">
        <w:rPr>
          <w:rFonts w:cs="Arial"/>
          <w:bCs/>
          <w:sz w:val="28"/>
          <w:szCs w:val="28"/>
          <w:lang w:eastAsia="en-US"/>
        </w:rPr>
        <w:t>-</w:t>
      </w:r>
      <w:r w:rsidRPr="00483C1F">
        <w:rPr>
          <w:rFonts w:cs="Arial"/>
          <w:bCs/>
          <w:sz w:val="28"/>
          <w:szCs w:val="28"/>
          <w:lang w:eastAsia="en-US"/>
        </w:rPr>
        <w:tab/>
        <w:t>внедрения программного комплекса «Катарсис» версии 8 и программы управления интерактивным порталом в Минтруде и подведомственных ему учреждений.</w:t>
      </w:r>
    </w:p>
    <w:p w:rsidR="00483C1F" w:rsidRPr="00483C1F" w:rsidRDefault="00483C1F" w:rsidP="00645834">
      <w:pPr>
        <w:numPr>
          <w:ilvl w:val="2"/>
          <w:numId w:val="12"/>
        </w:numPr>
        <w:shd w:val="clear" w:color="auto" w:fill="FFFFFF"/>
        <w:tabs>
          <w:tab w:val="left" w:pos="1134"/>
        </w:tabs>
        <w:ind w:left="0" w:firstLine="426"/>
        <w:jc w:val="both"/>
        <w:rPr>
          <w:rFonts w:cs="Arial"/>
          <w:bCs/>
          <w:color w:val="000000"/>
          <w:sz w:val="28"/>
          <w:szCs w:val="28"/>
          <w:lang w:eastAsia="en-US"/>
        </w:rPr>
      </w:pPr>
      <w:r w:rsidRPr="00483C1F">
        <w:rPr>
          <w:rFonts w:cs="Arial"/>
          <w:bCs/>
          <w:color w:val="000000"/>
          <w:sz w:val="28"/>
          <w:szCs w:val="28"/>
          <w:lang w:eastAsia="en-US"/>
        </w:rPr>
        <w:t>Правительству Магаданской области</w:t>
      </w:r>
      <w:r w:rsidRPr="00483C1F">
        <w:rPr>
          <w:rFonts w:cs="Arial"/>
          <w:color w:val="000000"/>
          <w:sz w:val="28"/>
          <w:szCs w:val="28"/>
          <w:lang w:eastAsia="en-US"/>
        </w:rPr>
        <w:t xml:space="preserve"> предусмотрено 57 560,6 тыс. руб.</w:t>
      </w:r>
    </w:p>
    <w:p w:rsidR="00483C1F" w:rsidRPr="00483C1F" w:rsidRDefault="00483C1F" w:rsidP="00483C1F">
      <w:pPr>
        <w:shd w:val="clear" w:color="auto" w:fill="FFFFFF"/>
        <w:ind w:firstLine="426"/>
        <w:jc w:val="both"/>
        <w:rPr>
          <w:rFonts w:cs="Arial"/>
          <w:color w:val="000000"/>
          <w:sz w:val="28"/>
          <w:szCs w:val="28"/>
          <w:lang w:eastAsia="en-US"/>
        </w:rPr>
      </w:pPr>
      <w:r w:rsidRPr="00483C1F">
        <w:rPr>
          <w:rFonts w:cs="Arial"/>
          <w:color w:val="000000"/>
          <w:sz w:val="28"/>
          <w:szCs w:val="28"/>
          <w:lang w:eastAsia="en-US"/>
        </w:rPr>
        <w:t>Заключены контракты на услуги:</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 xml:space="preserve">подключения единой </w:t>
      </w:r>
      <w:proofErr w:type="spellStart"/>
      <w:r w:rsidRPr="00483C1F">
        <w:rPr>
          <w:rFonts w:cs="Arial"/>
          <w:color w:val="000000"/>
          <w:sz w:val="28"/>
          <w:szCs w:val="28"/>
          <w:lang w:eastAsia="en-US"/>
        </w:rPr>
        <w:t>мультисервисной</w:t>
      </w:r>
      <w:proofErr w:type="spellEnd"/>
      <w:r w:rsidRPr="00483C1F">
        <w:rPr>
          <w:rFonts w:cs="Arial"/>
          <w:color w:val="000000"/>
          <w:sz w:val="28"/>
          <w:szCs w:val="28"/>
          <w:lang w:eastAsia="en-US"/>
        </w:rPr>
        <w:t xml:space="preserve"> транспортной сети Правительства Магаданской области к сети «Интернет» во 2 полугодии 2017 года;</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 xml:space="preserve">организации доступа единой </w:t>
      </w:r>
      <w:proofErr w:type="spellStart"/>
      <w:r w:rsidRPr="00483C1F">
        <w:rPr>
          <w:rFonts w:cs="Arial"/>
          <w:color w:val="000000"/>
          <w:sz w:val="28"/>
          <w:szCs w:val="28"/>
          <w:lang w:eastAsia="en-US"/>
        </w:rPr>
        <w:t>мультисервисной</w:t>
      </w:r>
      <w:proofErr w:type="spellEnd"/>
      <w:r w:rsidRPr="00483C1F">
        <w:rPr>
          <w:rFonts w:cs="Arial"/>
          <w:color w:val="000000"/>
          <w:sz w:val="28"/>
          <w:szCs w:val="28"/>
          <w:lang w:eastAsia="en-US"/>
        </w:rPr>
        <w:t xml:space="preserve"> транспортной сети Правительства Магаданской области к сетям операторов связи;</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организации сети передачи данных для доступа территориально удаленных учреждений к региональному сегменту системы межведомственного электронного взаимодействия Магаданской области во 2 полугодии 2017 года;</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строительства оптоволоконной линии связи между центрами обработки данных Правительства Магаданской области;</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поставки серверного и телекоммуникационного оборудования;</w:t>
      </w:r>
    </w:p>
    <w:p w:rsidR="00483C1F" w:rsidRPr="00483C1F" w:rsidRDefault="00483C1F" w:rsidP="00483C1F">
      <w:pPr>
        <w:shd w:val="clear" w:color="auto" w:fill="FFFFFF"/>
        <w:ind w:left="709" w:hanging="283"/>
        <w:jc w:val="both"/>
        <w:rPr>
          <w:rFonts w:cs="Arial"/>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приобретения оборудования для видеотрансляции в сеть Интернет;</w:t>
      </w:r>
    </w:p>
    <w:p w:rsidR="00483C1F" w:rsidRPr="00483C1F" w:rsidRDefault="00483C1F" w:rsidP="00483C1F">
      <w:pPr>
        <w:shd w:val="clear" w:color="auto" w:fill="FFFFFF"/>
        <w:ind w:left="709" w:hanging="283"/>
        <w:jc w:val="both"/>
        <w:rPr>
          <w:rFonts w:cs="Arial"/>
          <w:bCs/>
          <w:color w:val="000000"/>
          <w:sz w:val="28"/>
          <w:szCs w:val="28"/>
          <w:lang w:eastAsia="en-US"/>
        </w:rPr>
      </w:pPr>
      <w:r w:rsidRPr="00483C1F">
        <w:rPr>
          <w:rFonts w:cs="Arial"/>
          <w:color w:val="000000"/>
          <w:sz w:val="28"/>
          <w:szCs w:val="28"/>
          <w:lang w:eastAsia="en-US"/>
        </w:rPr>
        <w:t>-</w:t>
      </w:r>
      <w:r w:rsidRPr="00483C1F">
        <w:rPr>
          <w:rFonts w:cs="Arial"/>
          <w:color w:val="000000"/>
          <w:sz w:val="28"/>
          <w:szCs w:val="28"/>
          <w:lang w:eastAsia="en-US"/>
        </w:rPr>
        <w:tab/>
        <w:t>предоставления в аренду оптических волокон между административными зданиями.</w:t>
      </w:r>
    </w:p>
    <w:p w:rsidR="00A929B1" w:rsidRDefault="00A929B1" w:rsidP="00BE072B">
      <w:pPr>
        <w:ind w:left="993" w:right="850"/>
        <w:jc w:val="center"/>
        <w:rPr>
          <w:b/>
          <w:bCs/>
          <w:sz w:val="28"/>
          <w:szCs w:val="28"/>
        </w:rPr>
      </w:pPr>
    </w:p>
    <w:p w:rsidR="00BE072B" w:rsidRPr="00970F56" w:rsidRDefault="00BE072B" w:rsidP="00BE072B">
      <w:pPr>
        <w:ind w:left="993" w:right="850"/>
        <w:jc w:val="center"/>
        <w:rPr>
          <w:b/>
          <w:bCs/>
          <w:sz w:val="28"/>
          <w:szCs w:val="28"/>
        </w:rPr>
      </w:pPr>
      <w:r w:rsidRPr="00970F56">
        <w:rPr>
          <w:b/>
          <w:bCs/>
          <w:sz w:val="28"/>
          <w:szCs w:val="28"/>
        </w:rPr>
        <w:t>28. Государственная программа Магаданской области «Развитие транспортной системы в Магаданской области» на 2014-2022 годы»</w:t>
      </w:r>
    </w:p>
    <w:p w:rsidR="00BE072B" w:rsidRPr="00970F56" w:rsidRDefault="00BE072B" w:rsidP="00BE072B">
      <w:pPr>
        <w:ind w:left="993" w:right="850"/>
        <w:jc w:val="center"/>
        <w:rPr>
          <w:b/>
          <w:bCs/>
          <w:sz w:val="28"/>
          <w:szCs w:val="28"/>
        </w:rPr>
      </w:pP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lastRenderedPageBreak/>
        <w:t>Государственная программа «Развитие транспортной системы в Магаданской области» на 2014-2022 годы» (далее – государственная программа) утверждена постановлением администрации Магаданской области от 20.11.2013 г. года № 1145-па.</w:t>
      </w: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 xml:space="preserve">Ответственным исполнителем государственной программы является Министерство дорожного хозяйства, транспорта и связи Магаданской области, кроме того, часть средств в сумме 299,7 тыс. рублей перераспределена новому исполнителю программы - Управлению архитектуры и градостроительства Магаданской области. </w:t>
      </w: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Целями государственной программы являются:</w:t>
      </w: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 обеспечение развития инфраструктуры дорожного хозяйства и транспорта Магаданской области;</w:t>
      </w: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 обеспечение транспортного обслуживания населения и безопасности дорожного движения в Магаданской области.</w:t>
      </w:r>
    </w:p>
    <w:p w:rsidR="00BE072B" w:rsidRPr="00970F56" w:rsidRDefault="00BE072B" w:rsidP="00BE072B">
      <w:pPr>
        <w:ind w:firstLine="709"/>
        <w:jc w:val="both"/>
        <w:rPr>
          <w:rFonts w:eastAsiaTheme="minorEastAsia"/>
          <w:sz w:val="28"/>
          <w:szCs w:val="28"/>
        </w:rPr>
      </w:pPr>
      <w:r>
        <w:rPr>
          <w:rFonts w:eastAsiaTheme="minorEastAsia"/>
          <w:sz w:val="28"/>
          <w:szCs w:val="28"/>
        </w:rPr>
        <w:t>Данные средства распределены следующим образом:</w:t>
      </w:r>
    </w:p>
    <w:p w:rsidR="00BE072B" w:rsidRPr="00970F56" w:rsidRDefault="00BE072B" w:rsidP="00BE072B">
      <w:pPr>
        <w:jc w:val="right"/>
        <w:rPr>
          <w:rFonts w:eastAsiaTheme="minorEastAsia"/>
          <w:b/>
          <w:sz w:val="28"/>
          <w:szCs w:val="28"/>
        </w:rPr>
      </w:pPr>
      <w:r w:rsidRPr="00970F56">
        <w:rPr>
          <w:rFonts w:eastAsiaTheme="minorEastAsia"/>
          <w:sz w:val="28"/>
          <w:szCs w:val="28"/>
        </w:rPr>
        <w:t>тыс. рублей</w:t>
      </w:r>
    </w:p>
    <w:tbl>
      <w:tblPr>
        <w:tblW w:w="92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1843"/>
        <w:gridCol w:w="1919"/>
        <w:gridCol w:w="1069"/>
      </w:tblGrid>
      <w:tr w:rsidR="00BE072B" w:rsidRPr="00D76D90" w:rsidTr="00A929B1">
        <w:trPr>
          <w:trHeight w:val="1090"/>
        </w:trPr>
        <w:tc>
          <w:tcPr>
            <w:tcW w:w="4460" w:type="dxa"/>
            <w:tcMar>
              <w:top w:w="0" w:type="dxa"/>
              <w:left w:w="60" w:type="dxa"/>
              <w:bottom w:w="0" w:type="dxa"/>
              <w:right w:w="60" w:type="dxa"/>
            </w:tcMar>
            <w:vAlign w:val="cente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843" w:type="dxa"/>
            <w:tcMar>
              <w:top w:w="0" w:type="dxa"/>
              <w:left w:w="0" w:type="dxa"/>
              <w:bottom w:w="0" w:type="dxa"/>
              <w:right w:w="60" w:type="dxa"/>
            </w:tcMar>
            <w:vAlign w:val="cente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919" w:type="dxa"/>
            <w:tcMar>
              <w:top w:w="0" w:type="dxa"/>
              <w:left w:w="60" w:type="dxa"/>
              <w:bottom w:w="0" w:type="dxa"/>
              <w:right w:w="60" w:type="dxa"/>
            </w:tcMar>
            <w:vAlign w:val="cente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069" w:type="dxa"/>
            <w:tcMar>
              <w:top w:w="0" w:type="dxa"/>
              <w:left w:w="60" w:type="dxa"/>
              <w:bottom w:w="0" w:type="dxa"/>
              <w:right w:w="60" w:type="dxa"/>
            </w:tcMar>
            <w:vAlign w:val="cente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1090"/>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bCs/>
                <w:color w:val="000000"/>
                <w:szCs w:val="24"/>
                <w:lang w:eastAsia="en-US"/>
              </w:rPr>
              <w:t>Государственная программа Магаданской области «Развитие транспортной системы в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
                <w:szCs w:val="24"/>
                <w:lang w:eastAsia="en-US"/>
              </w:rPr>
            </w:pPr>
            <w:r w:rsidRPr="00D76D90">
              <w:rPr>
                <w:rFonts w:eastAsiaTheme="minorEastAsia"/>
                <w:b/>
                <w:bCs/>
                <w:color w:val="000000"/>
                <w:szCs w:val="24"/>
                <w:lang w:eastAsia="en-US"/>
              </w:rPr>
              <w:t>3 041 732,8</w:t>
            </w:r>
          </w:p>
        </w:tc>
        <w:tc>
          <w:tcPr>
            <w:tcW w:w="191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
                <w:szCs w:val="24"/>
                <w:lang w:eastAsia="en-US"/>
              </w:rPr>
            </w:pPr>
            <w:r w:rsidRPr="00D76D90">
              <w:rPr>
                <w:rFonts w:eastAsiaTheme="minorEastAsia"/>
                <w:b/>
                <w:bCs/>
                <w:color w:val="000000"/>
                <w:szCs w:val="24"/>
                <w:lang w:eastAsia="en-US"/>
              </w:rPr>
              <w:t>2 928 193,7</w:t>
            </w:r>
          </w:p>
        </w:tc>
        <w:tc>
          <w:tcPr>
            <w:tcW w:w="106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
                <w:szCs w:val="24"/>
                <w:lang w:eastAsia="en-US"/>
              </w:rPr>
            </w:pPr>
            <w:r w:rsidRPr="00D76D90">
              <w:rPr>
                <w:rFonts w:eastAsiaTheme="minorEastAsia"/>
                <w:b/>
                <w:bCs/>
                <w:color w:val="000000"/>
                <w:szCs w:val="24"/>
                <w:lang w:eastAsia="en-US"/>
              </w:rPr>
              <w:t>96,3</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1 221 085,3</w:t>
            </w:r>
          </w:p>
        </w:tc>
        <w:tc>
          <w:tcPr>
            <w:tcW w:w="191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1 198 083,8</w:t>
            </w:r>
          </w:p>
        </w:tc>
        <w:tc>
          <w:tcPr>
            <w:tcW w:w="106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98,1</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«Строительство и реконструкция автомобильных дорог общего пользования в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1 446 422,3</w:t>
            </w:r>
          </w:p>
        </w:tc>
        <w:tc>
          <w:tcPr>
            <w:tcW w:w="191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1 390 804,0</w:t>
            </w:r>
          </w:p>
        </w:tc>
        <w:tc>
          <w:tcPr>
            <w:tcW w:w="1069"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Cs/>
                <w:color w:val="000000"/>
                <w:szCs w:val="24"/>
                <w:lang w:eastAsia="en-US"/>
              </w:rPr>
            </w:pPr>
            <w:r w:rsidRPr="00D76D90">
              <w:rPr>
                <w:rFonts w:eastAsiaTheme="minorEastAsia"/>
                <w:bCs/>
                <w:color w:val="000000"/>
                <w:szCs w:val="24"/>
                <w:lang w:eastAsia="en-US"/>
              </w:rPr>
              <w:t>96,2</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«Повышение безопасности дорожного движения на территории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2 574,5</w:t>
            </w:r>
          </w:p>
        </w:tc>
        <w:tc>
          <w:tcPr>
            <w:tcW w:w="191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2 574,5</w:t>
            </w:r>
          </w:p>
        </w:tc>
        <w:tc>
          <w:tcPr>
            <w:tcW w:w="106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302 751,3</w:t>
            </w:r>
          </w:p>
        </w:tc>
        <w:tc>
          <w:tcPr>
            <w:tcW w:w="191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274 781,6</w:t>
            </w:r>
          </w:p>
        </w:tc>
        <w:tc>
          <w:tcPr>
            <w:tcW w:w="106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90,8</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42 701,3</w:t>
            </w:r>
          </w:p>
        </w:tc>
        <w:tc>
          <w:tcPr>
            <w:tcW w:w="191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41 966,8</w:t>
            </w:r>
          </w:p>
        </w:tc>
        <w:tc>
          <w:tcPr>
            <w:tcW w:w="106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98,3</w:t>
            </w:r>
          </w:p>
        </w:tc>
      </w:tr>
      <w:tr w:rsidR="00BE072B" w:rsidRPr="00D76D90" w:rsidTr="00A929B1">
        <w:trPr>
          <w:trHeight w:val="239"/>
        </w:trPr>
        <w:tc>
          <w:tcPr>
            <w:tcW w:w="4460"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 xml:space="preserve">Подпрограмма «Развитие материально-технической базы, необходимой для </w:t>
            </w:r>
            <w:r w:rsidRPr="00D76D90">
              <w:rPr>
                <w:rFonts w:eastAsiaTheme="minorEastAsia"/>
                <w:color w:val="000000"/>
                <w:szCs w:val="24"/>
                <w:lang w:eastAsia="en-US"/>
              </w:rPr>
              <w:lastRenderedPageBreak/>
              <w:t>обеспечения транспортного обслуживания населения и органов государственной власти Магаданской области» на 2014-2022 годы»</w:t>
            </w:r>
          </w:p>
        </w:tc>
        <w:tc>
          <w:tcPr>
            <w:tcW w:w="1843"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lastRenderedPageBreak/>
              <w:t>26 198,1</w:t>
            </w:r>
          </w:p>
        </w:tc>
        <w:tc>
          <w:tcPr>
            <w:tcW w:w="191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19 983,0</w:t>
            </w:r>
          </w:p>
        </w:tc>
        <w:tc>
          <w:tcPr>
            <w:tcW w:w="106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76,3</w:t>
            </w:r>
          </w:p>
        </w:tc>
      </w:tr>
    </w:tbl>
    <w:p w:rsidR="00BE072B" w:rsidRPr="00970F56" w:rsidRDefault="00BE072B" w:rsidP="00BE072B">
      <w:pPr>
        <w:spacing w:before="240"/>
        <w:ind w:firstLine="709"/>
        <w:jc w:val="both"/>
        <w:rPr>
          <w:sz w:val="28"/>
          <w:szCs w:val="28"/>
        </w:rPr>
      </w:pPr>
      <w:r w:rsidRPr="00970F56">
        <w:rPr>
          <w:sz w:val="28"/>
          <w:szCs w:val="28"/>
        </w:rPr>
        <w:lastRenderedPageBreak/>
        <w:t>В соответствии со статьей 179.4 Бюджетного кодекса Российской Федерации был утвержден Закон Магаданской области от 26.10.2011 № 1434-ОЗ «О дорожном фонде Магаданской области», вступивший в силу с 1 января 2012 года</w:t>
      </w:r>
      <w:r>
        <w:rPr>
          <w:sz w:val="28"/>
          <w:szCs w:val="28"/>
        </w:rPr>
        <w:t>.</w:t>
      </w:r>
    </w:p>
    <w:p w:rsidR="00BE072B" w:rsidRDefault="00BE072B" w:rsidP="00BE072B">
      <w:pPr>
        <w:ind w:firstLine="709"/>
        <w:jc w:val="both"/>
        <w:rPr>
          <w:sz w:val="28"/>
          <w:szCs w:val="28"/>
        </w:rPr>
      </w:pPr>
      <w:r w:rsidRPr="00970F56">
        <w:rPr>
          <w:sz w:val="28"/>
          <w:szCs w:val="28"/>
        </w:rPr>
        <w:t>Объем бюджетных ассигнований дорожного фонда Магаданской области на 2017 год по доходам и расходам в соответствии с Законом Магаданской области от 29.12.2016 № 2135-ОЗ «Об областном бюджете на 2017 год и плановый период 2018 и 2019 годов» определен в сумме 2 667 507,6 тыс. рублей, в том числе субсидии из федерального бюджета 1 951 150,0 тысяч рублей.</w:t>
      </w:r>
    </w:p>
    <w:p w:rsidR="00BE072B" w:rsidRPr="00970F56" w:rsidRDefault="00BE072B" w:rsidP="00BE072B">
      <w:pPr>
        <w:ind w:firstLine="709"/>
        <w:jc w:val="both"/>
        <w:rPr>
          <w:sz w:val="28"/>
          <w:szCs w:val="28"/>
        </w:rPr>
      </w:pPr>
      <w:r w:rsidRPr="00970F56">
        <w:rPr>
          <w:sz w:val="28"/>
          <w:szCs w:val="28"/>
        </w:rPr>
        <w:t>Данные о расходах ассигнований дорожного фонда приведены в таблице:</w:t>
      </w:r>
    </w:p>
    <w:p w:rsidR="00BE072B" w:rsidRDefault="00BE072B" w:rsidP="00BE072B">
      <w:pPr>
        <w:jc w:val="right"/>
        <w:rPr>
          <w:rFonts w:eastAsiaTheme="minorEastAsia"/>
          <w:sz w:val="28"/>
          <w:szCs w:val="28"/>
        </w:rPr>
      </w:pPr>
    </w:p>
    <w:p w:rsidR="00BE072B" w:rsidRPr="00970F56" w:rsidRDefault="00BE072B" w:rsidP="00BE072B">
      <w:pPr>
        <w:jc w:val="right"/>
        <w:rPr>
          <w:rFonts w:eastAsiaTheme="minorEastAsia"/>
          <w:sz w:val="28"/>
          <w:szCs w:val="28"/>
        </w:rPr>
      </w:pPr>
      <w:r w:rsidRPr="00970F56">
        <w:rPr>
          <w:rFonts w:eastAsiaTheme="minorEastAsia"/>
          <w:sz w:val="28"/>
          <w:szCs w:val="28"/>
        </w:rPr>
        <w:t>тыс. рублей</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083"/>
        <w:gridCol w:w="1954"/>
        <w:gridCol w:w="1101"/>
      </w:tblGrid>
      <w:tr w:rsidR="00BE072B" w:rsidRPr="00D76D90" w:rsidTr="00591DB3">
        <w:trPr>
          <w:tblHeader/>
        </w:trPr>
        <w:tc>
          <w:tcPr>
            <w:tcW w:w="4248"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b/>
                <w:szCs w:val="24"/>
                <w:lang w:eastAsia="en-US"/>
              </w:rPr>
            </w:pPr>
            <w:r w:rsidRPr="00D76D90">
              <w:rPr>
                <w:b/>
                <w:szCs w:val="24"/>
                <w:lang w:eastAsia="en-US"/>
              </w:rPr>
              <w:t>Наименование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b/>
                <w:szCs w:val="24"/>
                <w:lang w:eastAsia="en-US"/>
              </w:rPr>
            </w:pPr>
            <w:r w:rsidRPr="00D76D90">
              <w:rPr>
                <w:b/>
                <w:szCs w:val="24"/>
                <w:lang w:eastAsia="en-US"/>
              </w:rPr>
              <w:t>Бюджет</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b/>
                <w:szCs w:val="24"/>
                <w:lang w:eastAsia="en-US"/>
              </w:rPr>
            </w:pPr>
            <w:r w:rsidRPr="00D76D90">
              <w:rPr>
                <w:b/>
                <w:szCs w:val="24"/>
                <w:lang w:eastAsia="en-US"/>
              </w:rPr>
              <w:t>Кассовое исполнение</w:t>
            </w:r>
          </w:p>
        </w:tc>
        <w:tc>
          <w:tcPr>
            <w:tcW w:w="1101"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center"/>
              <w:rPr>
                <w:b/>
                <w:szCs w:val="24"/>
                <w:lang w:eastAsia="en-US"/>
              </w:rPr>
            </w:pPr>
            <w:r w:rsidRPr="00D76D90">
              <w:rPr>
                <w:b/>
                <w:szCs w:val="24"/>
                <w:lang w:eastAsia="en-US"/>
              </w:rPr>
              <w:t>% исп.</w:t>
            </w:r>
          </w:p>
        </w:tc>
      </w:tr>
      <w:tr w:rsidR="00BE072B" w:rsidRPr="00D76D90" w:rsidTr="00591DB3">
        <w:trPr>
          <w:trHeight w:val="182"/>
        </w:trPr>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b/>
                <w:szCs w:val="24"/>
                <w:lang w:eastAsia="en-US"/>
              </w:rPr>
            </w:pPr>
            <w:r w:rsidRPr="00D76D90">
              <w:rPr>
                <w:b/>
                <w:szCs w:val="24"/>
                <w:lang w:eastAsia="en-US"/>
              </w:rPr>
              <w:t>Расходы дорожного фонда Магаданской области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b/>
                <w:szCs w:val="24"/>
                <w:lang w:eastAsia="en-US"/>
              </w:rPr>
            </w:pPr>
            <w:r w:rsidRPr="00D76D90">
              <w:rPr>
                <w:b/>
                <w:szCs w:val="24"/>
                <w:lang w:eastAsia="en-US"/>
              </w:rPr>
              <w:t>2 667 507,6</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b/>
                <w:szCs w:val="24"/>
                <w:lang w:eastAsia="en-US"/>
              </w:rPr>
            </w:pPr>
            <w:r w:rsidRPr="00D76D90">
              <w:rPr>
                <w:b/>
                <w:szCs w:val="24"/>
                <w:lang w:eastAsia="en-US"/>
              </w:rPr>
              <w:t>2 588 887,8</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b/>
                <w:szCs w:val="24"/>
                <w:lang w:eastAsia="en-US"/>
              </w:rPr>
            </w:pPr>
            <w:r w:rsidRPr="00D76D90">
              <w:rPr>
                <w:b/>
                <w:szCs w:val="24"/>
                <w:lang w:eastAsia="en-US"/>
              </w:rPr>
              <w:t>97,0</w:t>
            </w:r>
          </w:p>
          <w:p w:rsidR="00BE072B" w:rsidRPr="00D76D90" w:rsidRDefault="00BE072B" w:rsidP="00591DB3">
            <w:pPr>
              <w:jc w:val="center"/>
              <w:rPr>
                <w:b/>
                <w:szCs w:val="24"/>
                <w:lang w:eastAsia="en-US"/>
              </w:rPr>
            </w:pP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widowControl w:val="0"/>
              <w:autoSpaceDE w:val="0"/>
              <w:autoSpaceDN w:val="0"/>
              <w:adjustRightInd w:val="0"/>
              <w:jc w:val="both"/>
              <w:rPr>
                <w:color w:val="000000"/>
                <w:szCs w:val="24"/>
                <w:lang w:eastAsia="en-US"/>
              </w:rPr>
            </w:pPr>
            <w:r w:rsidRPr="00D76D90">
              <w:rPr>
                <w:color w:val="000000"/>
                <w:szCs w:val="24"/>
                <w:lang w:eastAsia="en-US"/>
              </w:rPr>
              <w:t>Основное мероприятие «Обеспечение выполнения функций государственными органами и находящихся в их ведении государственными учреждениями», в том числе:</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248 532,2</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244 488,5</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98,4</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widowControl w:val="0"/>
              <w:autoSpaceDE w:val="0"/>
              <w:autoSpaceDN w:val="0"/>
              <w:adjustRightInd w:val="0"/>
              <w:jc w:val="both"/>
              <w:rPr>
                <w:szCs w:val="24"/>
                <w:lang w:eastAsia="en-US"/>
              </w:rPr>
            </w:pPr>
            <w:r w:rsidRPr="00D76D90">
              <w:rPr>
                <w:color w:val="000000"/>
                <w:szCs w:val="24"/>
                <w:lang w:eastAsia="en-US"/>
              </w:rPr>
              <w:t>Расходы на обеспечение деятельности (оказание услуг) государственных казенных учреждений</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37 418,2</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34 800,7</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93,0</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rFonts w:eastAsia="Arial Unicode MS"/>
                <w:szCs w:val="24"/>
                <w:lang w:eastAsia="en-US"/>
              </w:rPr>
            </w:pPr>
            <w:r w:rsidRPr="00D76D90">
              <w:rPr>
                <w:color w:val="000000"/>
                <w:szCs w:val="24"/>
                <w:lang w:eastAsia="en-US"/>
              </w:rPr>
              <w:t xml:space="preserve">Субсидии бюджетным учреждениям на финансовое обеспечение государственного задания и на иные цели </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211 114,0</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209 687,8</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99,3</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color w:val="000000"/>
                <w:szCs w:val="24"/>
                <w:lang w:eastAsia="en-US"/>
              </w:rPr>
            </w:pPr>
            <w:r w:rsidRPr="00D76D90">
              <w:rPr>
                <w:color w:val="000000"/>
                <w:szCs w:val="24"/>
                <w:lang w:eastAsia="en-US"/>
              </w:rPr>
              <w:t>Основное мероприятие «Содержание автомобильных дорог регионального и межмуниципального значения в Магаданской области»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355 583,2</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355 583,2</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100,0</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rFonts w:eastAsia="Arial Unicode MS"/>
                <w:szCs w:val="24"/>
                <w:lang w:eastAsia="en-US"/>
              </w:rPr>
            </w:pPr>
            <w:r w:rsidRPr="00D76D90">
              <w:rPr>
                <w:color w:val="000000"/>
                <w:szCs w:val="24"/>
                <w:lang w:eastAsia="en-US"/>
              </w:rPr>
              <w:t xml:space="preserve">Основное мероприятие «Обеспечение реализации мероприятий подпрограммы в сфере дорожного хозяйства» </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53 963,4</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35 005,7</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64,9</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szCs w:val="24"/>
                <w:lang w:eastAsia="en-US"/>
              </w:rPr>
            </w:pPr>
            <w:r w:rsidRPr="00D76D90">
              <w:rPr>
                <w:color w:val="000000"/>
                <w:szCs w:val="24"/>
                <w:lang w:eastAsia="en-US"/>
              </w:rPr>
              <w:t>Основное мероприятие «Реализация мероприятий подпрограммы «Дорожное хозяйство» государственной программы РФ «Развитие транспортной системы»</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563 006,5</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563 006,4</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100,0</w:t>
            </w:r>
          </w:p>
        </w:tc>
      </w:tr>
      <w:tr w:rsidR="00BE072B" w:rsidRPr="00D76D90" w:rsidTr="00591DB3">
        <w:tc>
          <w:tcPr>
            <w:tcW w:w="4248" w:type="dxa"/>
            <w:tcBorders>
              <w:top w:val="single" w:sz="4" w:space="0" w:color="auto"/>
              <w:left w:val="single" w:sz="4" w:space="0" w:color="auto"/>
              <w:bottom w:val="single" w:sz="4" w:space="0" w:color="auto"/>
              <w:right w:val="single" w:sz="4" w:space="0" w:color="auto"/>
            </w:tcBorders>
            <w:hideMark/>
          </w:tcPr>
          <w:p w:rsidR="00BE072B" w:rsidRPr="00D76D90" w:rsidRDefault="00BE072B" w:rsidP="00591DB3">
            <w:pPr>
              <w:jc w:val="both"/>
              <w:rPr>
                <w:szCs w:val="24"/>
                <w:lang w:eastAsia="en-US"/>
              </w:rPr>
            </w:pPr>
            <w:r w:rsidRPr="00D76D90">
              <w:rPr>
                <w:szCs w:val="24"/>
                <w:lang w:eastAsia="en-US"/>
              </w:rPr>
              <w:t xml:space="preserve">Реализация мероприятий подпрограммы «Автомобильные дороги» ФЦП </w:t>
            </w:r>
            <w:r w:rsidRPr="00D76D90">
              <w:rPr>
                <w:rFonts w:eastAsia="Calibri"/>
                <w:szCs w:val="24"/>
                <w:lang w:eastAsia="en-US"/>
              </w:rPr>
              <w:t xml:space="preserve">«Развитие транспортной </w:t>
            </w:r>
            <w:r w:rsidRPr="00D76D90">
              <w:rPr>
                <w:rFonts w:eastAsia="Calibri"/>
                <w:szCs w:val="24"/>
                <w:lang w:eastAsia="en-US"/>
              </w:rPr>
              <w:lastRenderedPageBreak/>
              <w:t>системы России (2010-2020 годы)»</w:t>
            </w:r>
          </w:p>
        </w:tc>
        <w:tc>
          <w:tcPr>
            <w:tcW w:w="2083"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lastRenderedPageBreak/>
              <w:t>1 446 422,3</w:t>
            </w:r>
          </w:p>
        </w:tc>
        <w:tc>
          <w:tcPr>
            <w:tcW w:w="1954" w:type="dxa"/>
            <w:tcBorders>
              <w:top w:val="single" w:sz="4" w:space="0" w:color="auto"/>
              <w:left w:val="single" w:sz="4" w:space="0" w:color="auto"/>
              <w:bottom w:val="single" w:sz="4" w:space="0" w:color="auto"/>
              <w:right w:val="single" w:sz="4" w:space="0" w:color="auto"/>
            </w:tcBorders>
            <w:vAlign w:val="center"/>
            <w:hideMark/>
          </w:tcPr>
          <w:p w:rsidR="00BE072B" w:rsidRPr="00D76D90" w:rsidRDefault="00BE072B" w:rsidP="00591DB3">
            <w:pPr>
              <w:jc w:val="center"/>
              <w:rPr>
                <w:szCs w:val="24"/>
                <w:lang w:eastAsia="en-US"/>
              </w:rPr>
            </w:pPr>
            <w:r w:rsidRPr="00D76D90">
              <w:rPr>
                <w:szCs w:val="24"/>
                <w:lang w:eastAsia="en-US"/>
              </w:rPr>
              <w:t>1 390 804,0</w:t>
            </w:r>
          </w:p>
        </w:tc>
        <w:tc>
          <w:tcPr>
            <w:tcW w:w="1101" w:type="dxa"/>
            <w:tcBorders>
              <w:top w:val="single" w:sz="4" w:space="0" w:color="auto"/>
              <w:left w:val="single" w:sz="4" w:space="0" w:color="auto"/>
              <w:bottom w:val="single" w:sz="4" w:space="0" w:color="auto"/>
              <w:right w:val="single" w:sz="4" w:space="0" w:color="auto"/>
            </w:tcBorders>
          </w:tcPr>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p>
          <w:p w:rsidR="00BE072B" w:rsidRPr="00D76D90" w:rsidRDefault="00BE072B" w:rsidP="00591DB3">
            <w:pPr>
              <w:jc w:val="center"/>
              <w:rPr>
                <w:szCs w:val="24"/>
                <w:lang w:eastAsia="en-US"/>
              </w:rPr>
            </w:pPr>
            <w:r w:rsidRPr="00D76D90">
              <w:rPr>
                <w:szCs w:val="24"/>
                <w:lang w:eastAsia="en-US"/>
              </w:rPr>
              <w:t>96,2</w:t>
            </w:r>
          </w:p>
        </w:tc>
      </w:tr>
    </w:tbl>
    <w:p w:rsidR="00BE072B" w:rsidRPr="00970F56" w:rsidRDefault="00BE072B" w:rsidP="00BE072B">
      <w:pPr>
        <w:ind w:firstLine="709"/>
        <w:jc w:val="both"/>
        <w:rPr>
          <w:sz w:val="28"/>
          <w:szCs w:val="28"/>
        </w:rPr>
      </w:pPr>
    </w:p>
    <w:p w:rsidR="00BE072B" w:rsidRPr="00970F56" w:rsidRDefault="00BE072B" w:rsidP="00BE072B">
      <w:pPr>
        <w:spacing w:before="240" w:after="160"/>
        <w:jc w:val="center"/>
        <w:rPr>
          <w:rFonts w:eastAsiaTheme="minorEastAsia"/>
          <w:b/>
          <w:color w:val="000000"/>
          <w:sz w:val="28"/>
          <w:szCs w:val="28"/>
        </w:rPr>
      </w:pPr>
      <w:r w:rsidRPr="00970F56">
        <w:rPr>
          <w:rFonts w:eastAsiaTheme="minorEastAsia"/>
          <w:b/>
          <w:color w:val="000000"/>
          <w:sz w:val="28"/>
          <w:szCs w:val="28"/>
        </w:rPr>
        <w:t>Подпрограмма «Содержание и развитие автомобильных дорог регионального и межмуниципального значения в Магаданской области» на 2014-2022 годы»</w:t>
      </w: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Цель подпрограммы – обеспечение развития инфраструктуры дорожного хозяйства и транспорта Магаданской области.</w:t>
      </w:r>
    </w:p>
    <w:p w:rsidR="00BE072B" w:rsidRPr="00970F56" w:rsidRDefault="00BE072B" w:rsidP="00BE072B">
      <w:pPr>
        <w:ind w:firstLine="709"/>
        <w:jc w:val="both"/>
        <w:rPr>
          <w:rFonts w:eastAsiaTheme="minorHAnsi"/>
          <w:sz w:val="28"/>
          <w:szCs w:val="28"/>
        </w:rPr>
      </w:pPr>
      <w:r w:rsidRPr="00970F56">
        <w:rPr>
          <w:rFonts w:eastAsiaTheme="minorEastAsia"/>
          <w:sz w:val="28"/>
          <w:szCs w:val="28"/>
        </w:rPr>
        <w:t>Исполнение расходов по государственной программе характеризуются следующими данными:</w:t>
      </w:r>
    </w:p>
    <w:p w:rsidR="00BE072B" w:rsidRPr="00970F56" w:rsidRDefault="00BE072B" w:rsidP="00BE072B">
      <w:pPr>
        <w:jc w:val="right"/>
        <w:rPr>
          <w:rFonts w:eastAsiaTheme="minorEastAsia"/>
          <w:color w:val="FF0000"/>
          <w:sz w:val="28"/>
          <w:szCs w:val="28"/>
        </w:rPr>
      </w:pPr>
      <w:r w:rsidRPr="00970F56">
        <w:rPr>
          <w:rFonts w:eastAsiaTheme="minorEastAsia"/>
          <w:sz w:val="28"/>
          <w:szCs w:val="28"/>
        </w:rPr>
        <w:t>тыс. рублей</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75"/>
        <w:gridCol w:w="1556"/>
        <w:gridCol w:w="992"/>
      </w:tblGrid>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775"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556"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992"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color w:val="000000"/>
                <w:szCs w:val="24"/>
                <w:lang w:eastAsia="en-US"/>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177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1 221 085,3</w:t>
            </w:r>
          </w:p>
        </w:tc>
        <w:tc>
          <w:tcPr>
            <w:tcW w:w="155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1 198 083,8</w:t>
            </w:r>
          </w:p>
        </w:tc>
        <w:tc>
          <w:tcPr>
            <w:tcW w:w="992"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98,1</w:t>
            </w:r>
          </w:p>
        </w:tc>
      </w:tr>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7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248 532,2</w:t>
            </w:r>
          </w:p>
        </w:tc>
        <w:tc>
          <w:tcPr>
            <w:tcW w:w="155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244 488,5</w:t>
            </w:r>
          </w:p>
        </w:tc>
        <w:tc>
          <w:tcPr>
            <w:tcW w:w="992"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98,4</w:t>
            </w:r>
          </w:p>
        </w:tc>
      </w:tr>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«Содержание автомобильных дорог регионального и межмуниципального значения в Магаданской области»</w:t>
            </w:r>
          </w:p>
        </w:tc>
        <w:tc>
          <w:tcPr>
            <w:tcW w:w="177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355 583,2</w:t>
            </w:r>
          </w:p>
        </w:tc>
        <w:tc>
          <w:tcPr>
            <w:tcW w:w="155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355 583,2</w:t>
            </w:r>
          </w:p>
        </w:tc>
        <w:tc>
          <w:tcPr>
            <w:tcW w:w="992"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«Обеспечение реализации мероприятий подпрограммы в сфере дорожного хозяйства»</w:t>
            </w:r>
          </w:p>
        </w:tc>
        <w:tc>
          <w:tcPr>
            <w:tcW w:w="177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53 963,4</w:t>
            </w:r>
          </w:p>
        </w:tc>
        <w:tc>
          <w:tcPr>
            <w:tcW w:w="155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35 005,7</w:t>
            </w:r>
          </w:p>
        </w:tc>
        <w:tc>
          <w:tcPr>
            <w:tcW w:w="992"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64,9</w:t>
            </w:r>
          </w:p>
        </w:tc>
      </w:tr>
      <w:tr w:rsidR="00BE072B" w:rsidRPr="00D76D90" w:rsidTr="00A929B1">
        <w:trPr>
          <w:trHeight w:val="239"/>
        </w:trPr>
        <w:tc>
          <w:tcPr>
            <w:tcW w:w="5245"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«Реализация мероприятий подпрограммы «Дорожное хозяйство» государственной программы «Развитие транспортной системы»</w:t>
            </w:r>
          </w:p>
        </w:tc>
        <w:tc>
          <w:tcPr>
            <w:tcW w:w="177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563 006,5</w:t>
            </w:r>
          </w:p>
        </w:tc>
        <w:tc>
          <w:tcPr>
            <w:tcW w:w="155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563 006,4</w:t>
            </w:r>
          </w:p>
        </w:tc>
        <w:tc>
          <w:tcPr>
            <w:tcW w:w="992"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bl>
    <w:p w:rsidR="00BE072B" w:rsidRPr="00970F56" w:rsidRDefault="00BE072B" w:rsidP="00BE072B">
      <w:pPr>
        <w:ind w:firstLine="709"/>
        <w:jc w:val="both"/>
        <w:rPr>
          <w:rFonts w:eastAsiaTheme="minorEastAsia"/>
          <w:color w:val="000000"/>
          <w:sz w:val="28"/>
          <w:szCs w:val="28"/>
        </w:rPr>
      </w:pPr>
    </w:p>
    <w:p w:rsidR="00BE072B" w:rsidRPr="00970F56" w:rsidRDefault="00BE072B" w:rsidP="00BE072B">
      <w:pPr>
        <w:ind w:firstLine="709"/>
        <w:jc w:val="both"/>
        <w:rPr>
          <w:rFonts w:eastAsiaTheme="minorEastAsia"/>
          <w:color w:val="000000"/>
          <w:sz w:val="28"/>
          <w:szCs w:val="28"/>
        </w:rPr>
      </w:pPr>
      <w:r w:rsidRPr="00970F56">
        <w:rPr>
          <w:rFonts w:eastAsiaTheme="minorEastAsia"/>
          <w:color w:val="000000"/>
          <w:sz w:val="28"/>
          <w:szCs w:val="28"/>
        </w:rPr>
        <w:t>Указанная подпрограмма</w:t>
      </w:r>
      <w:r w:rsidR="007F19F3">
        <w:rPr>
          <w:rFonts w:eastAsiaTheme="minorEastAsia"/>
          <w:color w:val="000000"/>
          <w:sz w:val="28"/>
          <w:szCs w:val="28"/>
        </w:rPr>
        <w:t xml:space="preserve"> </w:t>
      </w:r>
      <w:r w:rsidRPr="00970F56">
        <w:rPr>
          <w:rFonts w:eastAsiaTheme="minorEastAsia"/>
          <w:color w:val="000000"/>
          <w:sz w:val="28"/>
          <w:szCs w:val="28"/>
        </w:rPr>
        <w:t>финансируется из областного и федерального бюджета в разрезе следующих мероприятий:</w:t>
      </w:r>
    </w:p>
    <w:p w:rsidR="00BE072B" w:rsidRPr="00970F56" w:rsidRDefault="00BE072B" w:rsidP="00BE072B">
      <w:pPr>
        <w:ind w:firstLine="709"/>
        <w:jc w:val="both"/>
        <w:rPr>
          <w:rFonts w:eastAsiaTheme="minorEastAsia"/>
          <w:b/>
          <w:color w:val="000000"/>
          <w:sz w:val="28"/>
          <w:szCs w:val="28"/>
        </w:rPr>
      </w:pPr>
      <w:r w:rsidRPr="00970F56">
        <w:rPr>
          <w:rFonts w:eastAsiaTheme="minorEastAsia"/>
          <w:b/>
          <w:color w:val="000000"/>
          <w:sz w:val="28"/>
          <w:szCs w:val="28"/>
        </w:rPr>
        <w:t xml:space="preserve">Основное мероприятие «Обеспечение выполнения функций государственными органами и находящихся в их ведении государственными учреждениями». </w:t>
      </w:r>
      <w:r w:rsidRPr="00970F56">
        <w:rPr>
          <w:rFonts w:eastAsiaTheme="minorEastAsia"/>
          <w:color w:val="000000"/>
          <w:sz w:val="28"/>
          <w:szCs w:val="28"/>
        </w:rPr>
        <w:t>В рамках названного мероприятия осуществляется финансирование деятельности казенного учреждения МОГКУ «Управление эксплуатации и строительства дорожно-транспо</w:t>
      </w:r>
      <w:r>
        <w:rPr>
          <w:rFonts w:eastAsiaTheme="minorEastAsia"/>
          <w:color w:val="000000"/>
          <w:sz w:val="28"/>
          <w:szCs w:val="28"/>
        </w:rPr>
        <w:t>ртного комплекса»</w:t>
      </w:r>
      <w:r w:rsidRPr="00970F56">
        <w:rPr>
          <w:rFonts w:eastAsiaTheme="minorEastAsia"/>
          <w:color w:val="000000"/>
          <w:sz w:val="28"/>
          <w:szCs w:val="28"/>
        </w:rPr>
        <w:t xml:space="preserve">. Смета расходов за 2017 г. выполнена на сумму </w:t>
      </w:r>
      <w:r w:rsidRPr="00970F56">
        <w:rPr>
          <w:rFonts w:eastAsia="Arial Unicode MS"/>
          <w:bCs/>
          <w:sz w:val="28"/>
          <w:szCs w:val="28"/>
        </w:rPr>
        <w:t>34 800,7</w:t>
      </w:r>
      <w:r w:rsidRPr="00970F56">
        <w:rPr>
          <w:rFonts w:eastAsiaTheme="minorEastAsia"/>
          <w:color w:val="000000"/>
          <w:sz w:val="28"/>
          <w:szCs w:val="28"/>
        </w:rPr>
        <w:t xml:space="preserve"> тыс. рублей.</w:t>
      </w:r>
    </w:p>
    <w:p w:rsidR="00BE072B" w:rsidRPr="00970F56" w:rsidRDefault="00BE072B" w:rsidP="00BE072B">
      <w:pPr>
        <w:ind w:firstLine="709"/>
        <w:jc w:val="both"/>
        <w:rPr>
          <w:rFonts w:eastAsiaTheme="minorEastAsia"/>
          <w:color w:val="000000"/>
          <w:sz w:val="28"/>
          <w:szCs w:val="28"/>
        </w:rPr>
      </w:pPr>
      <w:r w:rsidRPr="00970F56">
        <w:rPr>
          <w:rFonts w:eastAsiaTheme="minorEastAsia"/>
          <w:color w:val="000000"/>
          <w:sz w:val="28"/>
          <w:szCs w:val="28"/>
        </w:rPr>
        <w:t>Кроме того, предоставляются субсидии бюджетным учреждениям на финансовое обеспечение государственного задания на оказание государственных услуг по содержанию, капитальному ремонту и ремонту автомобильных дорог регионального или межмуниципального значения Магаданской области и на иные цели.</w:t>
      </w:r>
      <w:r w:rsidR="007F19F3">
        <w:rPr>
          <w:rFonts w:eastAsiaTheme="minorEastAsia"/>
          <w:color w:val="000000"/>
          <w:sz w:val="28"/>
          <w:szCs w:val="28"/>
        </w:rPr>
        <w:t xml:space="preserve"> </w:t>
      </w:r>
      <w:r w:rsidRPr="00970F56">
        <w:rPr>
          <w:rFonts w:eastAsiaTheme="minorEastAsia"/>
          <w:color w:val="000000"/>
          <w:sz w:val="28"/>
          <w:szCs w:val="28"/>
        </w:rPr>
        <w:t>Указанные</w:t>
      </w:r>
      <w:r w:rsidR="007F19F3">
        <w:rPr>
          <w:rFonts w:eastAsiaTheme="minorEastAsia"/>
          <w:color w:val="000000"/>
          <w:sz w:val="28"/>
          <w:szCs w:val="28"/>
        </w:rPr>
        <w:t xml:space="preserve"> </w:t>
      </w:r>
      <w:r w:rsidRPr="00970F56">
        <w:rPr>
          <w:rFonts w:eastAsiaTheme="minorEastAsia"/>
          <w:color w:val="000000"/>
          <w:sz w:val="28"/>
          <w:szCs w:val="28"/>
        </w:rPr>
        <w:t xml:space="preserve">субсидии перечисляются на </w:t>
      </w:r>
      <w:r w:rsidRPr="00970F56">
        <w:rPr>
          <w:rFonts w:eastAsiaTheme="minorEastAsia"/>
          <w:color w:val="000000"/>
          <w:sz w:val="28"/>
          <w:szCs w:val="28"/>
        </w:rPr>
        <w:lastRenderedPageBreak/>
        <w:t>основании соглашений, заключенных с ОГБДЭУ «Магаданское» и ОГБДЭУ «</w:t>
      </w:r>
      <w:proofErr w:type="spellStart"/>
      <w:r w:rsidRPr="00970F56">
        <w:rPr>
          <w:rFonts w:eastAsiaTheme="minorEastAsia"/>
          <w:color w:val="000000"/>
          <w:sz w:val="28"/>
          <w:szCs w:val="28"/>
        </w:rPr>
        <w:t>Среднеканское</w:t>
      </w:r>
      <w:proofErr w:type="spellEnd"/>
      <w:r w:rsidRPr="00970F56">
        <w:rPr>
          <w:rFonts w:eastAsiaTheme="minorEastAsia"/>
          <w:color w:val="000000"/>
          <w:sz w:val="28"/>
          <w:szCs w:val="28"/>
        </w:rPr>
        <w:t>».</w:t>
      </w:r>
      <w:r w:rsidR="007F19F3">
        <w:rPr>
          <w:rFonts w:eastAsiaTheme="minorEastAsia"/>
          <w:color w:val="000000"/>
          <w:sz w:val="28"/>
          <w:szCs w:val="28"/>
        </w:rPr>
        <w:t xml:space="preserve"> </w:t>
      </w:r>
      <w:r w:rsidRPr="00970F56">
        <w:rPr>
          <w:rFonts w:eastAsiaTheme="minorEastAsia"/>
          <w:color w:val="000000"/>
          <w:sz w:val="28"/>
          <w:szCs w:val="28"/>
        </w:rPr>
        <w:t xml:space="preserve"> За 2017 года производились работы по содержанию автомобильных дорог и по ремонту автомобильных дорог и искусственных сооружений на них.</w:t>
      </w:r>
    </w:p>
    <w:p w:rsidR="00BE072B" w:rsidRPr="00970F56" w:rsidRDefault="00BE072B" w:rsidP="00BE072B">
      <w:pPr>
        <w:tabs>
          <w:tab w:val="left" w:pos="0"/>
        </w:tabs>
        <w:ind w:right="-6" w:firstLine="709"/>
        <w:jc w:val="both"/>
        <w:rPr>
          <w:rFonts w:eastAsiaTheme="minorEastAsia"/>
          <w:color w:val="000000"/>
          <w:sz w:val="28"/>
          <w:szCs w:val="28"/>
        </w:rPr>
      </w:pPr>
      <w:r w:rsidRPr="00970F56">
        <w:rPr>
          <w:rFonts w:eastAsiaTheme="minorEastAsia"/>
          <w:b/>
          <w:color w:val="000000"/>
          <w:sz w:val="28"/>
          <w:szCs w:val="28"/>
        </w:rPr>
        <w:t>Основное мероприятие «Содержание автомобильных дорог регионального и межмуниципального значения в Магаданской области».</w:t>
      </w:r>
      <w:r w:rsidR="007F19F3">
        <w:rPr>
          <w:rFonts w:eastAsiaTheme="minorEastAsia"/>
          <w:b/>
          <w:color w:val="000000"/>
          <w:sz w:val="28"/>
          <w:szCs w:val="28"/>
        </w:rPr>
        <w:t xml:space="preserve"> </w:t>
      </w:r>
      <w:r w:rsidRPr="00970F56">
        <w:rPr>
          <w:rFonts w:eastAsiaTheme="minorEastAsia"/>
          <w:color w:val="000000"/>
          <w:sz w:val="28"/>
          <w:szCs w:val="28"/>
        </w:rPr>
        <w:t xml:space="preserve">На реализацию мероприятий по содержанию автомобильных дорог программой </w:t>
      </w:r>
      <w:r>
        <w:rPr>
          <w:rFonts w:eastAsiaTheme="minorEastAsia"/>
          <w:color w:val="000000"/>
          <w:sz w:val="28"/>
          <w:szCs w:val="28"/>
        </w:rPr>
        <w:t xml:space="preserve">исполнение </w:t>
      </w:r>
      <w:r w:rsidRPr="00970F56">
        <w:rPr>
          <w:rFonts w:eastAsiaTheme="minorEastAsia"/>
          <w:color w:val="000000"/>
          <w:sz w:val="28"/>
          <w:szCs w:val="28"/>
        </w:rPr>
        <w:t>составил</w:t>
      </w:r>
      <w:r>
        <w:rPr>
          <w:rFonts w:eastAsiaTheme="minorEastAsia"/>
          <w:color w:val="000000"/>
          <w:sz w:val="28"/>
          <w:szCs w:val="28"/>
        </w:rPr>
        <w:t>о</w:t>
      </w:r>
      <w:r w:rsidRPr="00970F56">
        <w:rPr>
          <w:rFonts w:eastAsiaTheme="minorEastAsia"/>
          <w:color w:val="000000"/>
          <w:sz w:val="28"/>
          <w:szCs w:val="28"/>
        </w:rPr>
        <w:t xml:space="preserve"> 355 583,2тыс. рублей. Работы по содержанию автодорог в 2017 году выполняли подрядчики: ИП Калинин А.А., ООО «Магаданская дорожная компания», ООО «Тенькинская дорожная компания», ООО «</w:t>
      </w:r>
      <w:proofErr w:type="spellStart"/>
      <w:r w:rsidRPr="00970F56">
        <w:rPr>
          <w:rFonts w:eastAsiaTheme="minorEastAsia"/>
          <w:color w:val="000000"/>
          <w:sz w:val="28"/>
          <w:szCs w:val="28"/>
        </w:rPr>
        <w:t>Аткинская</w:t>
      </w:r>
      <w:proofErr w:type="spellEnd"/>
      <w:r w:rsidRPr="00970F56">
        <w:rPr>
          <w:rFonts w:eastAsiaTheme="minorEastAsia"/>
          <w:color w:val="000000"/>
          <w:sz w:val="28"/>
          <w:szCs w:val="28"/>
        </w:rPr>
        <w:t xml:space="preserve"> дорожная компания», ООО «Крат», ООО «</w:t>
      </w:r>
      <w:proofErr w:type="spellStart"/>
      <w:r w:rsidRPr="00970F56">
        <w:rPr>
          <w:rFonts w:eastAsiaTheme="minorEastAsia"/>
          <w:color w:val="000000"/>
          <w:sz w:val="28"/>
          <w:szCs w:val="28"/>
        </w:rPr>
        <w:t>Ист</w:t>
      </w:r>
      <w:proofErr w:type="spellEnd"/>
      <w:r w:rsidRPr="00970F56">
        <w:rPr>
          <w:rFonts w:eastAsiaTheme="minorEastAsia"/>
          <w:color w:val="000000"/>
          <w:sz w:val="28"/>
          <w:szCs w:val="28"/>
        </w:rPr>
        <w:t xml:space="preserve"> Колыма», ООО «</w:t>
      </w:r>
      <w:proofErr w:type="spellStart"/>
      <w:r w:rsidRPr="00970F56">
        <w:rPr>
          <w:rFonts w:eastAsiaTheme="minorEastAsia"/>
          <w:color w:val="000000"/>
          <w:sz w:val="28"/>
          <w:szCs w:val="28"/>
        </w:rPr>
        <w:t>Фарист</w:t>
      </w:r>
      <w:proofErr w:type="spellEnd"/>
      <w:r w:rsidRPr="00970F56">
        <w:rPr>
          <w:rFonts w:eastAsiaTheme="minorEastAsia"/>
          <w:color w:val="000000"/>
          <w:sz w:val="28"/>
          <w:szCs w:val="28"/>
        </w:rPr>
        <w:t>-Авто», ИП Марченко А.Л. на основании заключенных государственных контрактов.</w:t>
      </w:r>
    </w:p>
    <w:p w:rsidR="00BE072B" w:rsidRPr="00970F56" w:rsidRDefault="00BE072B" w:rsidP="00BE072B">
      <w:pPr>
        <w:tabs>
          <w:tab w:val="left" w:pos="0"/>
        </w:tabs>
        <w:ind w:firstLine="709"/>
        <w:jc w:val="both"/>
        <w:rPr>
          <w:rFonts w:eastAsiaTheme="minorEastAsia"/>
          <w:color w:val="000000"/>
          <w:sz w:val="28"/>
          <w:szCs w:val="28"/>
        </w:rPr>
      </w:pPr>
      <w:r w:rsidRPr="00970F56">
        <w:rPr>
          <w:rFonts w:eastAsiaTheme="minorEastAsia"/>
          <w:color w:val="000000"/>
          <w:sz w:val="28"/>
          <w:szCs w:val="28"/>
        </w:rPr>
        <w:t>В целом обеспечивается допустимый уровень содержания автомобильных дорог общего пользования регионального и межмуниципального значения Магаданской области.</w:t>
      </w:r>
    </w:p>
    <w:p w:rsidR="00BE072B" w:rsidRPr="00970F56" w:rsidRDefault="00BE072B" w:rsidP="00BE072B">
      <w:pPr>
        <w:tabs>
          <w:tab w:val="left" w:pos="0"/>
        </w:tabs>
        <w:ind w:firstLine="709"/>
        <w:jc w:val="both"/>
        <w:rPr>
          <w:rFonts w:eastAsiaTheme="minorEastAsia"/>
          <w:color w:val="000000"/>
          <w:sz w:val="28"/>
          <w:szCs w:val="28"/>
        </w:rPr>
      </w:pPr>
      <w:r w:rsidRPr="00D31316">
        <w:rPr>
          <w:rFonts w:eastAsiaTheme="minorEastAsia"/>
          <w:b/>
          <w:color w:val="000000"/>
          <w:sz w:val="28"/>
          <w:szCs w:val="28"/>
        </w:rPr>
        <w:t>Основное мероприятие «Обеспечение реализации мероприятий подпрограммы в сфере дорожного хозяйства».</w:t>
      </w:r>
      <w:r w:rsidRPr="00970F56">
        <w:rPr>
          <w:rFonts w:eastAsiaTheme="minorEastAsia"/>
          <w:color w:val="000000"/>
          <w:sz w:val="28"/>
          <w:szCs w:val="28"/>
        </w:rPr>
        <w:t xml:space="preserve"> Выполнены работы на сумму</w:t>
      </w:r>
      <w:r w:rsidRPr="00970F56">
        <w:rPr>
          <w:sz w:val="28"/>
          <w:szCs w:val="28"/>
        </w:rPr>
        <w:t xml:space="preserve">35 005,7 </w:t>
      </w:r>
      <w:r w:rsidRPr="00970F56">
        <w:rPr>
          <w:rFonts w:eastAsiaTheme="minorEastAsia"/>
          <w:color w:val="000000"/>
          <w:sz w:val="28"/>
          <w:szCs w:val="28"/>
        </w:rPr>
        <w:t>тыс. рублей, кредитор</w:t>
      </w:r>
      <w:r>
        <w:rPr>
          <w:rFonts w:eastAsiaTheme="minorEastAsia"/>
          <w:color w:val="000000"/>
          <w:sz w:val="28"/>
          <w:szCs w:val="28"/>
        </w:rPr>
        <w:t>ская задолженность на 01.01.2018</w:t>
      </w:r>
      <w:r w:rsidRPr="00970F56">
        <w:rPr>
          <w:rFonts w:eastAsiaTheme="minorEastAsia"/>
          <w:color w:val="000000"/>
          <w:sz w:val="28"/>
          <w:szCs w:val="28"/>
        </w:rPr>
        <w:t xml:space="preserve"> г. составила 7 812,8 тыс. рублей,</w:t>
      </w:r>
      <w:r>
        <w:rPr>
          <w:rFonts w:eastAsiaTheme="minorEastAsia"/>
          <w:color w:val="000000"/>
          <w:sz w:val="28"/>
          <w:szCs w:val="28"/>
        </w:rPr>
        <w:t xml:space="preserve"> в связи с </w:t>
      </w:r>
      <w:r w:rsidRPr="00970F56">
        <w:rPr>
          <w:rFonts w:eastAsiaTheme="minorEastAsia"/>
          <w:color w:val="000000"/>
          <w:sz w:val="28"/>
          <w:szCs w:val="28"/>
        </w:rPr>
        <w:t>несвоевременным</w:t>
      </w:r>
      <w:r>
        <w:rPr>
          <w:rFonts w:eastAsiaTheme="minorEastAsia"/>
          <w:color w:val="000000"/>
          <w:sz w:val="28"/>
          <w:szCs w:val="28"/>
        </w:rPr>
        <w:t xml:space="preserve"> предоставлением платежных документов</w:t>
      </w:r>
      <w:r w:rsidRPr="00970F56">
        <w:rPr>
          <w:rFonts w:eastAsiaTheme="minorEastAsia"/>
          <w:color w:val="000000"/>
          <w:sz w:val="28"/>
          <w:szCs w:val="28"/>
        </w:rPr>
        <w:t xml:space="preserve"> в</w:t>
      </w:r>
      <w:r>
        <w:rPr>
          <w:rFonts w:eastAsiaTheme="minorEastAsia"/>
          <w:color w:val="000000"/>
          <w:sz w:val="28"/>
          <w:szCs w:val="28"/>
        </w:rPr>
        <w:t xml:space="preserve"> Управление Федерального </w:t>
      </w:r>
      <w:r w:rsidRPr="00970F56">
        <w:rPr>
          <w:rFonts w:eastAsiaTheme="minorEastAsia"/>
          <w:color w:val="000000"/>
          <w:sz w:val="28"/>
          <w:szCs w:val="28"/>
        </w:rPr>
        <w:t>Казначейства по Магаданской области.</w:t>
      </w:r>
    </w:p>
    <w:p w:rsidR="00BE072B" w:rsidRPr="00970F56" w:rsidRDefault="00BE072B" w:rsidP="00BE072B">
      <w:pPr>
        <w:tabs>
          <w:tab w:val="left" w:pos="0"/>
        </w:tabs>
        <w:ind w:right="-6" w:firstLine="709"/>
        <w:jc w:val="both"/>
        <w:rPr>
          <w:rFonts w:eastAsiaTheme="minorEastAsia"/>
          <w:color w:val="000000"/>
          <w:sz w:val="28"/>
          <w:szCs w:val="28"/>
        </w:rPr>
      </w:pPr>
      <w:r w:rsidRPr="00D31316">
        <w:rPr>
          <w:rFonts w:eastAsiaTheme="minorEastAsia"/>
          <w:b/>
          <w:color w:val="000000"/>
          <w:sz w:val="28"/>
          <w:szCs w:val="28"/>
        </w:rPr>
        <w:t>Основное мероприятие «Реализация мероприятий подпрограммы «Дорожное хозяйство»</w:t>
      </w:r>
      <w:r w:rsidRPr="00970F56">
        <w:rPr>
          <w:rFonts w:eastAsiaTheme="minorEastAsia"/>
          <w:color w:val="000000"/>
          <w:sz w:val="28"/>
          <w:szCs w:val="28"/>
        </w:rPr>
        <w:t xml:space="preserve"> государственной программы Российской Федерации «Развитие транспортной системы». </w:t>
      </w:r>
      <w:r>
        <w:rPr>
          <w:rFonts w:eastAsiaTheme="minorEastAsia"/>
          <w:color w:val="000000"/>
          <w:sz w:val="28"/>
          <w:szCs w:val="28"/>
        </w:rPr>
        <w:t xml:space="preserve">По </w:t>
      </w:r>
      <w:r w:rsidRPr="00970F56">
        <w:rPr>
          <w:rFonts w:eastAsiaTheme="minorEastAsia"/>
          <w:color w:val="000000"/>
          <w:sz w:val="28"/>
          <w:szCs w:val="28"/>
        </w:rPr>
        <w:t xml:space="preserve">мероприятию «Иные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работы выполнены и профинансированы в </w:t>
      </w:r>
      <w:r>
        <w:rPr>
          <w:rFonts w:eastAsiaTheme="minorEastAsia"/>
          <w:color w:val="000000"/>
          <w:sz w:val="28"/>
          <w:szCs w:val="28"/>
        </w:rPr>
        <w:t>полном объеме</w:t>
      </w:r>
      <w:r w:rsidRPr="00970F56">
        <w:rPr>
          <w:rFonts w:eastAsiaTheme="minorEastAsia"/>
          <w:color w:val="000000"/>
          <w:sz w:val="28"/>
          <w:szCs w:val="28"/>
        </w:rPr>
        <w:t>, в том числе Тенькинскому городскому округу было выделено из средств федерального бюджета 1 809,6 тыс. рублей.</w:t>
      </w:r>
      <w:r>
        <w:rPr>
          <w:rFonts w:eastAsiaTheme="minorEastAsia"/>
          <w:color w:val="000000"/>
          <w:sz w:val="28"/>
          <w:szCs w:val="28"/>
        </w:rPr>
        <w:t xml:space="preserve"> Данные средств распределены следующим образом:</w:t>
      </w:r>
    </w:p>
    <w:p w:rsidR="00BE072B" w:rsidRDefault="00BE072B" w:rsidP="00BE072B">
      <w:pPr>
        <w:tabs>
          <w:tab w:val="left" w:pos="0"/>
        </w:tabs>
        <w:ind w:right="-6" w:firstLine="709"/>
        <w:jc w:val="center"/>
        <w:rPr>
          <w:b/>
          <w:sz w:val="28"/>
          <w:szCs w:val="28"/>
        </w:rPr>
      </w:pPr>
    </w:p>
    <w:p w:rsidR="00BE072B" w:rsidRPr="00B754B5" w:rsidRDefault="00BE072B" w:rsidP="00BE072B">
      <w:pPr>
        <w:pStyle w:val="4"/>
        <w:rPr>
          <w:rFonts w:eastAsiaTheme="minorEastAsia"/>
          <w:color w:val="000000"/>
          <w:sz w:val="28"/>
          <w:szCs w:val="28"/>
        </w:rPr>
      </w:pPr>
      <w:r w:rsidRPr="00B754B5">
        <w:rPr>
          <w:sz w:val="28"/>
          <w:szCs w:val="28"/>
        </w:rPr>
        <w:t>Исполнение расходов иных межбюджетных трансфертов               бюджетам городских округов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в рамках реализации государственной программы Магаданской области «Развитие транспортной системы в Магаданской области» на 2014-2022 годы»  за 2017 год</w:t>
      </w:r>
    </w:p>
    <w:p w:rsidR="00BE072B" w:rsidRPr="00970F56" w:rsidRDefault="00BE072B" w:rsidP="00BE072B">
      <w:pPr>
        <w:tabs>
          <w:tab w:val="left" w:pos="0"/>
        </w:tabs>
        <w:ind w:right="-6" w:firstLine="709"/>
        <w:jc w:val="right"/>
        <w:rPr>
          <w:rFonts w:eastAsiaTheme="minorEastAsia"/>
          <w:color w:val="000000"/>
          <w:sz w:val="28"/>
          <w:szCs w:val="28"/>
        </w:rPr>
      </w:pPr>
      <w:r w:rsidRPr="00970F56">
        <w:rPr>
          <w:rFonts w:eastAsiaTheme="minorEastAsia"/>
          <w:color w:val="000000"/>
          <w:sz w:val="28"/>
          <w:szCs w:val="28"/>
        </w:rPr>
        <w:t>тыс.рублей</w:t>
      </w:r>
    </w:p>
    <w:tbl>
      <w:tblPr>
        <w:tblW w:w="9811" w:type="dxa"/>
        <w:tblInd w:w="108" w:type="dxa"/>
        <w:tblLayout w:type="fixed"/>
        <w:tblLook w:val="04A0" w:firstRow="1" w:lastRow="0" w:firstColumn="1" w:lastColumn="0" w:noHBand="0" w:noVBand="1"/>
      </w:tblPr>
      <w:tblGrid>
        <w:gridCol w:w="3006"/>
        <w:gridCol w:w="1134"/>
        <w:gridCol w:w="1843"/>
        <w:gridCol w:w="992"/>
        <w:gridCol w:w="1843"/>
        <w:gridCol w:w="993"/>
      </w:tblGrid>
      <w:tr w:rsidR="00BE072B" w:rsidRPr="00D76D90" w:rsidTr="00D76D90">
        <w:trPr>
          <w:trHeight w:val="20"/>
        </w:trPr>
        <w:tc>
          <w:tcPr>
            <w:tcW w:w="3006" w:type="dxa"/>
            <w:vMerge w:val="restart"/>
            <w:tcBorders>
              <w:top w:val="single" w:sz="4" w:space="0" w:color="auto"/>
              <w:left w:val="single" w:sz="4" w:space="0" w:color="auto"/>
            </w:tcBorders>
            <w:vAlign w:val="center"/>
          </w:tcPr>
          <w:p w:rsidR="00BE072B" w:rsidRPr="00D76D90" w:rsidRDefault="00BE072B" w:rsidP="00591DB3">
            <w:pPr>
              <w:jc w:val="center"/>
              <w:rPr>
                <w:b/>
                <w:bCs/>
                <w:color w:val="000000"/>
                <w:szCs w:val="24"/>
              </w:rPr>
            </w:pPr>
            <w:r w:rsidRPr="00D76D90">
              <w:rPr>
                <w:b/>
                <w:color w:val="000000"/>
                <w:szCs w:val="24"/>
              </w:rPr>
              <w:t>Наименование городского округа</w:t>
            </w:r>
          </w:p>
        </w:tc>
        <w:tc>
          <w:tcPr>
            <w:tcW w:w="2977" w:type="dxa"/>
            <w:gridSpan w:val="2"/>
            <w:tcBorders>
              <w:top w:val="single" w:sz="4" w:space="0" w:color="auto"/>
              <w:left w:val="single" w:sz="4" w:space="0" w:color="auto"/>
              <w:bottom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Бюджет</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Кассовое исполнение</w:t>
            </w:r>
          </w:p>
        </w:tc>
        <w:tc>
          <w:tcPr>
            <w:tcW w:w="993" w:type="dxa"/>
            <w:vMerge w:val="restart"/>
            <w:tcBorders>
              <w:top w:val="single" w:sz="4" w:space="0" w:color="auto"/>
              <w:left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 исп.</w:t>
            </w:r>
          </w:p>
        </w:tc>
      </w:tr>
      <w:tr w:rsidR="00BE072B" w:rsidRPr="00D76D90" w:rsidTr="00D76D90">
        <w:trPr>
          <w:trHeight w:val="20"/>
        </w:trPr>
        <w:tc>
          <w:tcPr>
            <w:tcW w:w="3006" w:type="dxa"/>
            <w:vMerge/>
            <w:tcBorders>
              <w:left w:val="single" w:sz="4" w:space="0" w:color="auto"/>
              <w:bottom w:val="single" w:sz="4" w:space="0" w:color="auto"/>
            </w:tcBorders>
            <w:vAlign w:val="center"/>
          </w:tcPr>
          <w:p w:rsidR="00BE072B" w:rsidRPr="00D76D90" w:rsidRDefault="00BE072B" w:rsidP="00591DB3">
            <w:pPr>
              <w:jc w:val="center"/>
              <w:rPr>
                <w:b/>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Всего</w:t>
            </w:r>
          </w:p>
        </w:tc>
        <w:tc>
          <w:tcPr>
            <w:tcW w:w="1843" w:type="dxa"/>
            <w:tcBorders>
              <w:top w:val="single" w:sz="4" w:space="0" w:color="auto"/>
              <w:left w:val="single" w:sz="4" w:space="0" w:color="auto"/>
              <w:bottom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 том числе</w:t>
            </w:r>
          </w:p>
          <w:p w:rsidR="00BE072B" w:rsidRPr="00D76D90" w:rsidRDefault="00BE072B" w:rsidP="00591DB3">
            <w:pPr>
              <w:jc w:val="center"/>
              <w:rPr>
                <w:b/>
                <w:color w:val="000000"/>
                <w:szCs w:val="24"/>
              </w:rPr>
            </w:pPr>
            <w:r w:rsidRPr="00D76D90">
              <w:rPr>
                <w:b/>
                <w:color w:val="000000"/>
                <w:szCs w:val="24"/>
              </w:rPr>
              <w:t>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 том числе</w:t>
            </w:r>
          </w:p>
          <w:p w:rsidR="00BE072B" w:rsidRPr="00D76D90" w:rsidRDefault="00BE072B" w:rsidP="00591DB3">
            <w:pPr>
              <w:jc w:val="center"/>
              <w:rPr>
                <w:b/>
                <w:color w:val="000000"/>
                <w:szCs w:val="24"/>
              </w:rPr>
            </w:pPr>
            <w:r w:rsidRPr="00D76D90">
              <w:rPr>
                <w:b/>
                <w:color w:val="000000"/>
                <w:szCs w:val="24"/>
              </w:rPr>
              <w:t>за счет средств федерального бюджета</w:t>
            </w:r>
          </w:p>
        </w:tc>
        <w:tc>
          <w:tcPr>
            <w:tcW w:w="993" w:type="dxa"/>
            <w:vMerge/>
            <w:tcBorders>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p>
        </w:tc>
      </w:tr>
      <w:tr w:rsidR="00BE072B" w:rsidRPr="00D76D90" w:rsidTr="00D76D90">
        <w:trPr>
          <w:trHeight w:val="20"/>
        </w:trPr>
        <w:tc>
          <w:tcPr>
            <w:tcW w:w="3006" w:type="dxa"/>
            <w:tcBorders>
              <w:top w:val="single" w:sz="4" w:space="0" w:color="auto"/>
              <w:left w:val="single" w:sz="4" w:space="0" w:color="auto"/>
              <w:bottom w:val="single" w:sz="4" w:space="0" w:color="auto"/>
            </w:tcBorders>
            <w:vAlign w:val="center"/>
          </w:tcPr>
          <w:p w:rsidR="00BE072B" w:rsidRPr="00D76D90" w:rsidRDefault="00BE072B" w:rsidP="00591DB3">
            <w:pPr>
              <w:rPr>
                <w:b/>
                <w:color w:val="000000"/>
                <w:szCs w:val="24"/>
              </w:rPr>
            </w:pPr>
            <w:r w:rsidRPr="00D76D90">
              <w:rPr>
                <w:b/>
                <w:bCs/>
                <w:color w:val="000000"/>
                <w:szCs w:val="24"/>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1 809,6</w:t>
            </w:r>
          </w:p>
        </w:tc>
        <w:tc>
          <w:tcPr>
            <w:tcW w:w="184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1 809,6</w:t>
            </w:r>
          </w:p>
        </w:tc>
        <w:tc>
          <w:tcPr>
            <w:tcW w:w="992"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1 809,6</w:t>
            </w:r>
          </w:p>
        </w:tc>
        <w:tc>
          <w:tcPr>
            <w:tcW w:w="184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1 809,6</w:t>
            </w:r>
          </w:p>
        </w:tc>
        <w:tc>
          <w:tcPr>
            <w:tcW w:w="99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100,0</w:t>
            </w:r>
          </w:p>
        </w:tc>
      </w:tr>
      <w:tr w:rsidR="00BE072B" w:rsidRPr="00D76D90" w:rsidTr="00D76D90">
        <w:trPr>
          <w:trHeight w:val="20"/>
        </w:trPr>
        <w:tc>
          <w:tcPr>
            <w:tcW w:w="3006" w:type="dxa"/>
            <w:tcBorders>
              <w:top w:val="single" w:sz="4" w:space="0" w:color="auto"/>
              <w:left w:val="single" w:sz="4" w:space="0" w:color="auto"/>
              <w:bottom w:val="single" w:sz="4" w:space="0" w:color="auto"/>
            </w:tcBorders>
            <w:vAlign w:val="bottom"/>
          </w:tcPr>
          <w:p w:rsidR="00BE072B" w:rsidRPr="00D76D90" w:rsidRDefault="00BE072B" w:rsidP="00591DB3">
            <w:pPr>
              <w:rPr>
                <w:bCs/>
                <w:color w:val="000000"/>
                <w:szCs w:val="24"/>
              </w:rPr>
            </w:pPr>
            <w:r w:rsidRPr="00D76D90">
              <w:rPr>
                <w:bCs/>
                <w:color w:val="000000"/>
                <w:szCs w:val="24"/>
              </w:rPr>
              <w:t>Тенькинский городской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1 809,6</w:t>
            </w:r>
          </w:p>
        </w:tc>
        <w:tc>
          <w:tcPr>
            <w:tcW w:w="184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1 809,6</w:t>
            </w:r>
          </w:p>
        </w:tc>
        <w:tc>
          <w:tcPr>
            <w:tcW w:w="992"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1 809,6</w:t>
            </w:r>
          </w:p>
        </w:tc>
        <w:tc>
          <w:tcPr>
            <w:tcW w:w="184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1 809,6</w:t>
            </w:r>
          </w:p>
        </w:tc>
        <w:tc>
          <w:tcPr>
            <w:tcW w:w="99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color w:val="000000"/>
                <w:szCs w:val="24"/>
              </w:rPr>
            </w:pPr>
            <w:r w:rsidRPr="00D76D90">
              <w:rPr>
                <w:color w:val="000000"/>
                <w:szCs w:val="24"/>
              </w:rPr>
              <w:t>100,0</w:t>
            </w:r>
          </w:p>
        </w:tc>
      </w:tr>
    </w:tbl>
    <w:p w:rsidR="00BE072B" w:rsidRPr="00970F56" w:rsidRDefault="00BE072B" w:rsidP="00BE072B">
      <w:pPr>
        <w:jc w:val="center"/>
        <w:rPr>
          <w:rFonts w:eastAsiaTheme="minorEastAsia"/>
          <w:b/>
          <w:color w:val="000000"/>
          <w:sz w:val="28"/>
          <w:szCs w:val="28"/>
        </w:rPr>
      </w:pPr>
      <w:r w:rsidRPr="00970F56">
        <w:rPr>
          <w:rFonts w:eastAsiaTheme="minorEastAsia"/>
          <w:b/>
          <w:color w:val="000000"/>
          <w:sz w:val="28"/>
          <w:szCs w:val="28"/>
        </w:rPr>
        <w:t>Подпрограмма «Строительство и реконструкция автомобильных дорог общего пользования в Магаданской области» на 2014-2022 годы»</w:t>
      </w:r>
    </w:p>
    <w:p w:rsidR="00BE072B" w:rsidRPr="00970F56" w:rsidRDefault="00BE072B" w:rsidP="00BE072B">
      <w:pPr>
        <w:autoSpaceDE w:val="0"/>
        <w:autoSpaceDN w:val="0"/>
        <w:adjustRightInd w:val="0"/>
        <w:ind w:firstLine="709"/>
        <w:jc w:val="both"/>
        <w:rPr>
          <w:rFonts w:eastAsiaTheme="minorEastAsia"/>
          <w:sz w:val="28"/>
          <w:szCs w:val="28"/>
        </w:rPr>
      </w:pP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Цель подпрограммы: развитие сети автомобильных дорог и транспортной инфраструктуры Магаданской области; создание условий для интегрирования автомобильных дорог Магаданской области в транспортную сеть Дальневосточного региона.</w:t>
      </w:r>
    </w:p>
    <w:p w:rsidR="00BE072B" w:rsidRPr="00970F56" w:rsidRDefault="00BE072B" w:rsidP="00BE072B">
      <w:pPr>
        <w:ind w:firstLine="709"/>
        <w:jc w:val="both"/>
        <w:rPr>
          <w:rFonts w:eastAsiaTheme="minorHAnsi"/>
          <w:sz w:val="28"/>
          <w:szCs w:val="28"/>
        </w:rPr>
      </w:pPr>
      <w:r w:rsidRPr="00970F56">
        <w:rPr>
          <w:rFonts w:eastAsiaTheme="minorEastAsia"/>
          <w:sz w:val="28"/>
          <w:szCs w:val="28"/>
        </w:rPr>
        <w:t>Исполнение расходов характеризуются следующими данными:</w:t>
      </w:r>
    </w:p>
    <w:p w:rsidR="00BE072B" w:rsidRPr="00970F56" w:rsidRDefault="00BE072B" w:rsidP="00BE072B">
      <w:pPr>
        <w:jc w:val="right"/>
        <w:rPr>
          <w:rFonts w:eastAsiaTheme="minorEastAsia"/>
          <w:color w:val="FF0000"/>
          <w:sz w:val="28"/>
          <w:szCs w:val="28"/>
        </w:rPr>
      </w:pPr>
      <w:r w:rsidRPr="00970F56">
        <w:rPr>
          <w:rFonts w:eastAsiaTheme="minorEastAsia"/>
          <w:sz w:val="28"/>
          <w:szCs w:val="28"/>
        </w:rPr>
        <w:t>тыс. рублей</w:t>
      </w:r>
    </w:p>
    <w:tbl>
      <w:tblPr>
        <w:tblW w:w="948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0"/>
        <w:gridCol w:w="1751"/>
        <w:gridCol w:w="1560"/>
        <w:gridCol w:w="1419"/>
      </w:tblGrid>
      <w:tr w:rsidR="00BE072B" w:rsidRPr="00D76D90" w:rsidTr="00A929B1">
        <w:trPr>
          <w:trHeight w:val="239"/>
          <w:tblHeader/>
        </w:trPr>
        <w:tc>
          <w:tcPr>
            <w:tcW w:w="4747"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750"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559"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418"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color w:val="000000"/>
                <w:szCs w:val="24"/>
                <w:lang w:eastAsia="en-US"/>
              </w:rPr>
              <w:t>Подпрограмма «Строительство и реконструкция автомобильных дорог общего пользования в Магаданской области» на 2014-2022 годы»</w:t>
            </w:r>
          </w:p>
        </w:tc>
        <w:tc>
          <w:tcPr>
            <w:tcW w:w="1750" w:type="dxa"/>
            <w:tcMar>
              <w:top w:w="0" w:type="dxa"/>
              <w:left w:w="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1 446 422,3</w:t>
            </w:r>
          </w:p>
        </w:tc>
        <w:tc>
          <w:tcPr>
            <w:tcW w:w="1559"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1 390 804,0</w:t>
            </w:r>
          </w:p>
        </w:tc>
        <w:tc>
          <w:tcPr>
            <w:tcW w:w="1418"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96,2</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«Строительство автомобильной дороги «Колыма-Омсукчан-Омолон-Анадырь» км 256-км 281 на территории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803 434,4</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749 343,9</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93,3</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«Реконструкция автомобильной дороги «Герба - Омсукчан» км 20 - км 46 (1 этап км 20-км 33, км 41-км 46)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125,4</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125,4</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«Строительство мостового перехода через р. Останцовый на км 203+476 автомобильной дороги «Герба-Омсукчан»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54 265,0</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54 128,2</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99,7</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«Строительство мостового перехода через р. Дэкдэкэн на км 367+668 автомобильной дороги «Палатка-Кулу-Нексикан»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96 185,9</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96 033,8</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99,8</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«Строительство мостового перехода через р. Хунгандя на км 118 +648 автомобильной дороги «Герба – Омсукчан»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27 779,5</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27 523,8</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99,1</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«Реконструкция автомобильной дороги «Герба – Омсукчан» км 20- км 46 (2 этап км  33 - км 41)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43 006,7</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42 994,7</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«Реконструкция  автомобильной дороги «Палатка-Кулу-Нексикан» км 70 - км 74+595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210 027,4</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209 056,2</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99,5</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«Капитальный ремонт автомобильной дороги «Солнечный - Ола» км 0 - км 9+700 в Магаданской области (на участке км 0+935,6 - км 2+300)»</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28 000,0</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28 000,0</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 xml:space="preserve">Основное мероприятие «Капитальный ремонт автодороги «Ола – Гадля» Ольского </w:t>
            </w:r>
            <w:r w:rsidRPr="00D76D90">
              <w:rPr>
                <w:szCs w:val="24"/>
                <w:lang w:eastAsia="en-US"/>
              </w:rPr>
              <w:lastRenderedPageBreak/>
              <w:t>района Магаданской области (на участке км 4+800 - км 8+419)»</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lastRenderedPageBreak/>
              <w:t>42 500,0</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42 500,0</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lastRenderedPageBreak/>
              <w:t xml:space="preserve">Основное мероприятие «Ремонт мостового перехода через р. </w:t>
            </w:r>
            <w:proofErr w:type="spellStart"/>
            <w:r w:rsidRPr="00D76D90">
              <w:rPr>
                <w:szCs w:val="24"/>
                <w:lang w:eastAsia="en-US"/>
              </w:rPr>
              <w:t>Наледный</w:t>
            </w:r>
            <w:proofErr w:type="spellEnd"/>
            <w:r w:rsidRPr="00D76D90">
              <w:rPr>
                <w:szCs w:val="24"/>
                <w:lang w:eastAsia="en-US"/>
              </w:rPr>
              <w:t xml:space="preserve"> на км 21+766 автомобильной дороги «Колчаковский Ключ-Клепка»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1 876,7</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1 876,7</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«Ремонт автомобильной дороги «</w:t>
            </w:r>
            <w:proofErr w:type="spellStart"/>
            <w:r w:rsidRPr="00D76D90">
              <w:rPr>
                <w:szCs w:val="24"/>
                <w:lang w:eastAsia="en-US"/>
              </w:rPr>
              <w:t>Авенирыч</w:t>
            </w:r>
            <w:proofErr w:type="spellEnd"/>
            <w:r w:rsidRPr="00D76D90">
              <w:rPr>
                <w:szCs w:val="24"/>
                <w:lang w:eastAsia="en-US"/>
              </w:rPr>
              <w:t>-Сеймчан» на участке км 23+880 - км 25+765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9 000,0</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9 000,0</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 xml:space="preserve">Основное мероприятие «Строительство пешеходного моста через р. Омчуг в пос. Усть-Омчуг в </w:t>
            </w:r>
            <w:proofErr w:type="spellStart"/>
            <w:r w:rsidRPr="00D76D90">
              <w:rPr>
                <w:szCs w:val="24"/>
                <w:lang w:eastAsia="en-US"/>
              </w:rPr>
              <w:t>Тенькинском</w:t>
            </w:r>
            <w:proofErr w:type="spellEnd"/>
            <w:r w:rsidRPr="00D76D90">
              <w:rPr>
                <w:szCs w:val="24"/>
                <w:lang w:eastAsia="en-US"/>
              </w:rPr>
              <w:t xml:space="preserve"> районе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6 925,0</w:t>
            </w:r>
          </w:p>
        </w:tc>
        <w:tc>
          <w:tcPr>
            <w:tcW w:w="1559"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6 925,0</w:t>
            </w:r>
          </w:p>
        </w:tc>
        <w:tc>
          <w:tcPr>
            <w:tcW w:w="1418"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 xml:space="preserve">Основное мероприятие «Устройство временного объезда на р. </w:t>
            </w:r>
            <w:proofErr w:type="spellStart"/>
            <w:r w:rsidRPr="00D76D90">
              <w:rPr>
                <w:szCs w:val="24"/>
                <w:lang w:eastAsia="en-US"/>
              </w:rPr>
              <w:t>Авенирыч</w:t>
            </w:r>
            <w:proofErr w:type="spellEnd"/>
            <w:r w:rsidRPr="00D76D90">
              <w:rPr>
                <w:szCs w:val="24"/>
                <w:lang w:eastAsia="en-US"/>
              </w:rPr>
              <w:t xml:space="preserve"> автомобильной дороги «</w:t>
            </w:r>
            <w:proofErr w:type="spellStart"/>
            <w:r w:rsidRPr="00D76D90">
              <w:rPr>
                <w:szCs w:val="24"/>
                <w:lang w:eastAsia="en-US"/>
              </w:rPr>
              <w:t>Авенирыч</w:t>
            </w:r>
            <w:proofErr w:type="spellEnd"/>
            <w:r w:rsidRPr="00D76D90">
              <w:rPr>
                <w:szCs w:val="24"/>
                <w:lang w:eastAsia="en-US"/>
              </w:rPr>
              <w:t>-Сеймчан» на участке км 0+000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8 935,3</w:t>
            </w:r>
          </w:p>
        </w:tc>
        <w:tc>
          <w:tcPr>
            <w:tcW w:w="1559"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8 935,3</w:t>
            </w:r>
          </w:p>
        </w:tc>
        <w:tc>
          <w:tcPr>
            <w:tcW w:w="1418"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«Ремонт автомобильной дороги «Магадан-Балаганное-Талон» км 11 - км 18 и км 20 - км 22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63 723,3</w:t>
            </w:r>
          </w:p>
        </w:tc>
        <w:tc>
          <w:tcPr>
            <w:tcW w:w="1559"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63 723,3</w:t>
            </w:r>
          </w:p>
        </w:tc>
        <w:tc>
          <w:tcPr>
            <w:tcW w:w="1418"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«Ремонт автомобильной дороги «Колчаковский Ключ-Клепка» км 0 - км 12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37 637,7</w:t>
            </w:r>
          </w:p>
        </w:tc>
        <w:tc>
          <w:tcPr>
            <w:tcW w:w="1559"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37 637,7</w:t>
            </w:r>
          </w:p>
        </w:tc>
        <w:tc>
          <w:tcPr>
            <w:tcW w:w="1418"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100,0</w:t>
            </w:r>
          </w:p>
        </w:tc>
      </w:tr>
      <w:tr w:rsidR="00BE072B" w:rsidRPr="00D76D90" w:rsidTr="00A929B1">
        <w:trPr>
          <w:trHeight w:val="239"/>
        </w:trPr>
        <w:tc>
          <w:tcPr>
            <w:tcW w:w="474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«Ремонт автомобильной дороги «Солнечный-Ола» км 9 - км 10 в Магаданской области»</w:t>
            </w:r>
          </w:p>
        </w:tc>
        <w:tc>
          <w:tcPr>
            <w:tcW w:w="1750" w:type="dxa"/>
            <w:tcMar>
              <w:top w:w="0" w:type="dxa"/>
              <w:left w:w="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13 000,0</w:t>
            </w:r>
          </w:p>
        </w:tc>
        <w:tc>
          <w:tcPr>
            <w:tcW w:w="1559"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13 000,0</w:t>
            </w:r>
          </w:p>
        </w:tc>
        <w:tc>
          <w:tcPr>
            <w:tcW w:w="1418" w:type="dxa"/>
            <w:tcMar>
              <w:top w:w="0" w:type="dxa"/>
              <w:left w:w="60" w:type="dxa"/>
              <w:bottom w:w="0" w:type="dxa"/>
              <w:right w:w="60" w:type="dxa"/>
            </w:tcMar>
            <w:vAlign w:val="center"/>
            <w:hideMark/>
          </w:tcPr>
          <w:p w:rsidR="00BE072B" w:rsidRPr="00D76D90" w:rsidRDefault="00BE072B" w:rsidP="00591DB3">
            <w:pPr>
              <w:jc w:val="center"/>
              <w:rPr>
                <w:color w:val="000000"/>
                <w:szCs w:val="24"/>
                <w:lang w:eastAsia="en-US"/>
              </w:rPr>
            </w:pPr>
            <w:r w:rsidRPr="00D76D90">
              <w:rPr>
                <w:color w:val="000000"/>
                <w:szCs w:val="24"/>
                <w:lang w:eastAsia="en-US"/>
              </w:rPr>
              <w:t>100,0</w:t>
            </w:r>
          </w:p>
        </w:tc>
      </w:tr>
    </w:tbl>
    <w:p w:rsidR="00BE072B" w:rsidRPr="00970F56" w:rsidRDefault="00BE072B" w:rsidP="00BE072B">
      <w:pPr>
        <w:ind w:firstLine="708"/>
        <w:jc w:val="both"/>
        <w:rPr>
          <w:bCs/>
          <w:color w:val="000000"/>
          <w:sz w:val="28"/>
          <w:szCs w:val="28"/>
        </w:rPr>
      </w:pPr>
    </w:p>
    <w:p w:rsidR="00BE072B" w:rsidRPr="00556D51" w:rsidRDefault="00BE072B" w:rsidP="00BE072B">
      <w:pPr>
        <w:ind w:firstLine="708"/>
        <w:jc w:val="both"/>
        <w:rPr>
          <w:bCs/>
          <w:color w:val="000000"/>
          <w:sz w:val="28"/>
          <w:szCs w:val="28"/>
        </w:rPr>
      </w:pPr>
      <w:r w:rsidRPr="00970F56">
        <w:rPr>
          <w:bCs/>
          <w:color w:val="000000"/>
          <w:sz w:val="28"/>
          <w:szCs w:val="28"/>
        </w:rPr>
        <w:t>Мероприятия объединяют работы по строительству и реконструкции автомобильных дорог общего пользования (за исключением автомобильных дорог федерального значения) в рамках реализации федеральной целевой программы «</w:t>
      </w:r>
      <w:r w:rsidRPr="00556D51">
        <w:rPr>
          <w:bCs/>
          <w:color w:val="000000"/>
          <w:sz w:val="28"/>
          <w:szCs w:val="28"/>
        </w:rPr>
        <w:t xml:space="preserve">Развитие транспортной системы России (2010-2020 годы)» и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 </w:t>
      </w:r>
    </w:p>
    <w:p w:rsidR="00BE072B" w:rsidRPr="00556D51" w:rsidRDefault="00BE072B" w:rsidP="00BE072B">
      <w:pPr>
        <w:ind w:firstLine="708"/>
        <w:jc w:val="both"/>
        <w:rPr>
          <w:sz w:val="28"/>
          <w:szCs w:val="28"/>
        </w:rPr>
      </w:pPr>
      <w:r w:rsidRPr="00556D51">
        <w:rPr>
          <w:sz w:val="28"/>
          <w:szCs w:val="28"/>
        </w:rPr>
        <w:t xml:space="preserve">В результате реализации мероприятий выполнены работы по строительству и реконструкции участков автомобильных дорог регионального, межмуниципального и местного значения, введено в эксплуатацию 37,129 </w:t>
      </w:r>
      <w:proofErr w:type="gramStart"/>
      <w:r w:rsidRPr="00556D51">
        <w:rPr>
          <w:sz w:val="28"/>
          <w:szCs w:val="28"/>
        </w:rPr>
        <w:t>автомобильных</w:t>
      </w:r>
      <w:r w:rsidR="007F19F3">
        <w:rPr>
          <w:sz w:val="28"/>
          <w:szCs w:val="28"/>
        </w:rPr>
        <w:t xml:space="preserve"> </w:t>
      </w:r>
      <w:r w:rsidRPr="00556D51">
        <w:rPr>
          <w:sz w:val="28"/>
          <w:szCs w:val="28"/>
        </w:rPr>
        <w:t>дорог</w:t>
      </w:r>
      <w:proofErr w:type="gramEnd"/>
      <w:r w:rsidRPr="00556D51">
        <w:rPr>
          <w:sz w:val="28"/>
          <w:szCs w:val="28"/>
        </w:rPr>
        <w:t xml:space="preserve"> соответствующих нормативным требованиям к транспортно-эксплуатационным показателям, в том числе 25,3 км – новая а/д, 11,829 км – реконструкция.</w:t>
      </w:r>
    </w:p>
    <w:p w:rsidR="00BE072B" w:rsidRPr="00970F56" w:rsidRDefault="00BE072B" w:rsidP="00BE072B">
      <w:pPr>
        <w:ind w:firstLine="708"/>
        <w:jc w:val="both"/>
        <w:rPr>
          <w:sz w:val="28"/>
          <w:szCs w:val="28"/>
          <w:lang w:eastAsia="en-US"/>
        </w:rPr>
      </w:pPr>
      <w:r w:rsidRPr="00B754B5">
        <w:rPr>
          <w:b/>
          <w:bCs/>
          <w:color w:val="000000"/>
          <w:sz w:val="28"/>
          <w:szCs w:val="28"/>
        </w:rPr>
        <w:t>По основному мероприятию</w:t>
      </w:r>
      <w:r w:rsidR="007F19F3">
        <w:rPr>
          <w:b/>
          <w:bCs/>
          <w:color w:val="000000"/>
          <w:sz w:val="28"/>
          <w:szCs w:val="28"/>
        </w:rPr>
        <w:t xml:space="preserve"> </w:t>
      </w:r>
      <w:r w:rsidRPr="00970F56">
        <w:rPr>
          <w:sz w:val="28"/>
          <w:szCs w:val="28"/>
          <w:lang w:eastAsia="en-US"/>
        </w:rPr>
        <w:t xml:space="preserve">«Строительство пешеходного моста через р. Омчуг в пос. Усть-Омчуг в </w:t>
      </w:r>
      <w:proofErr w:type="spellStart"/>
      <w:r w:rsidRPr="00970F56">
        <w:rPr>
          <w:sz w:val="28"/>
          <w:szCs w:val="28"/>
          <w:lang w:eastAsia="en-US"/>
        </w:rPr>
        <w:t>Тенькинском</w:t>
      </w:r>
      <w:proofErr w:type="spellEnd"/>
      <w:r w:rsidRPr="00970F56">
        <w:rPr>
          <w:sz w:val="28"/>
          <w:szCs w:val="28"/>
          <w:lang w:eastAsia="en-US"/>
        </w:rPr>
        <w:t xml:space="preserve"> районе в Магаданской </w:t>
      </w:r>
      <w:r w:rsidRPr="00970F56">
        <w:rPr>
          <w:sz w:val="28"/>
          <w:szCs w:val="28"/>
          <w:lang w:eastAsia="en-US"/>
        </w:rPr>
        <w:lastRenderedPageBreak/>
        <w:t>области» за счет средств федерального бюджета</w:t>
      </w:r>
      <w:r>
        <w:rPr>
          <w:sz w:val="28"/>
          <w:szCs w:val="28"/>
          <w:lang w:eastAsia="en-US"/>
        </w:rPr>
        <w:t xml:space="preserve"> были распределены</w:t>
      </w:r>
      <w:r w:rsidR="007F19F3">
        <w:rPr>
          <w:sz w:val="28"/>
          <w:szCs w:val="28"/>
          <w:lang w:eastAsia="en-US"/>
        </w:rPr>
        <w:t xml:space="preserve"> </w:t>
      </w:r>
      <w:r>
        <w:rPr>
          <w:sz w:val="28"/>
          <w:szCs w:val="28"/>
          <w:lang w:eastAsia="en-US"/>
        </w:rPr>
        <w:t>следующим образом:</w:t>
      </w:r>
    </w:p>
    <w:p w:rsidR="00BE072B" w:rsidRDefault="00BE072B" w:rsidP="00BE072B">
      <w:pPr>
        <w:tabs>
          <w:tab w:val="left" w:pos="2040"/>
        </w:tabs>
        <w:jc w:val="center"/>
        <w:rPr>
          <w:rFonts w:eastAsia="Calibri"/>
          <w:b/>
          <w:color w:val="000000"/>
          <w:sz w:val="28"/>
          <w:szCs w:val="28"/>
          <w:lang w:eastAsia="en-US"/>
        </w:rPr>
      </w:pPr>
    </w:p>
    <w:p w:rsidR="00BE072B" w:rsidRPr="00970F56" w:rsidRDefault="00BE072B" w:rsidP="00BE072B">
      <w:pPr>
        <w:tabs>
          <w:tab w:val="left" w:pos="2040"/>
        </w:tabs>
        <w:jc w:val="center"/>
        <w:rPr>
          <w:rFonts w:eastAsia="Calibri"/>
          <w:b/>
          <w:color w:val="000000"/>
          <w:sz w:val="28"/>
          <w:szCs w:val="28"/>
          <w:lang w:eastAsia="en-US"/>
        </w:rPr>
      </w:pPr>
      <w:r w:rsidRPr="00970F56">
        <w:rPr>
          <w:rFonts w:eastAsia="Calibri"/>
          <w:b/>
          <w:color w:val="000000"/>
          <w:sz w:val="28"/>
          <w:szCs w:val="28"/>
          <w:lang w:eastAsia="en-US"/>
        </w:rPr>
        <w:t>Исполнение расходов иных межбюджетных трансфертов бюджетам</w:t>
      </w:r>
    </w:p>
    <w:p w:rsidR="00BE072B" w:rsidRPr="00970F56" w:rsidRDefault="00BE072B" w:rsidP="00BE072B">
      <w:pPr>
        <w:tabs>
          <w:tab w:val="left" w:pos="2040"/>
        </w:tabs>
        <w:jc w:val="center"/>
        <w:rPr>
          <w:rFonts w:eastAsia="Calibri"/>
          <w:b/>
          <w:color w:val="000000"/>
          <w:sz w:val="28"/>
          <w:szCs w:val="28"/>
          <w:lang w:eastAsia="en-US"/>
        </w:rPr>
      </w:pPr>
      <w:r w:rsidRPr="00970F56">
        <w:rPr>
          <w:rFonts w:eastAsia="Calibri"/>
          <w:b/>
          <w:color w:val="000000"/>
          <w:sz w:val="28"/>
          <w:szCs w:val="28"/>
          <w:lang w:eastAsia="en-US"/>
        </w:rPr>
        <w:t>городских округов на финансовое обеспечение дорожной</w:t>
      </w:r>
    </w:p>
    <w:p w:rsidR="00BE072B" w:rsidRPr="00970F56" w:rsidRDefault="00BE072B" w:rsidP="00BE072B">
      <w:pPr>
        <w:tabs>
          <w:tab w:val="left" w:pos="2040"/>
        </w:tabs>
        <w:jc w:val="center"/>
        <w:rPr>
          <w:rFonts w:eastAsia="Calibri"/>
          <w:b/>
          <w:color w:val="000000"/>
          <w:sz w:val="28"/>
          <w:szCs w:val="28"/>
          <w:lang w:eastAsia="en-US"/>
        </w:rPr>
      </w:pPr>
      <w:r w:rsidRPr="00970F56">
        <w:rPr>
          <w:rFonts w:eastAsia="Calibri"/>
          <w:b/>
          <w:color w:val="000000"/>
          <w:sz w:val="28"/>
          <w:szCs w:val="28"/>
          <w:lang w:eastAsia="en-US"/>
        </w:rPr>
        <w:t>деятельности в рамках реализации государственной программы</w:t>
      </w:r>
    </w:p>
    <w:p w:rsidR="00BE072B" w:rsidRPr="00970F56" w:rsidRDefault="00BE072B" w:rsidP="00BE072B">
      <w:pPr>
        <w:tabs>
          <w:tab w:val="left" w:pos="2040"/>
        </w:tabs>
        <w:jc w:val="center"/>
        <w:rPr>
          <w:rFonts w:eastAsia="Calibri"/>
          <w:b/>
          <w:color w:val="000000"/>
          <w:sz w:val="28"/>
          <w:szCs w:val="28"/>
          <w:lang w:eastAsia="en-US"/>
        </w:rPr>
      </w:pPr>
      <w:r w:rsidRPr="00970F56">
        <w:rPr>
          <w:rFonts w:eastAsia="Calibri"/>
          <w:b/>
          <w:color w:val="000000"/>
          <w:sz w:val="28"/>
          <w:szCs w:val="28"/>
          <w:lang w:eastAsia="en-US"/>
        </w:rPr>
        <w:t xml:space="preserve">Магаданской области </w:t>
      </w:r>
      <w:r>
        <w:rPr>
          <w:rFonts w:eastAsia="Calibri"/>
          <w:b/>
          <w:color w:val="000000"/>
          <w:sz w:val="28"/>
          <w:szCs w:val="28"/>
          <w:lang w:eastAsia="en-US"/>
        </w:rPr>
        <w:t>«</w:t>
      </w:r>
      <w:r w:rsidRPr="00970F56">
        <w:rPr>
          <w:rFonts w:eastAsia="Calibri"/>
          <w:b/>
          <w:color w:val="000000"/>
          <w:sz w:val="28"/>
          <w:szCs w:val="28"/>
          <w:lang w:eastAsia="en-US"/>
        </w:rPr>
        <w:t>Развитие транспортной системы</w:t>
      </w:r>
    </w:p>
    <w:p w:rsidR="00BE072B" w:rsidRDefault="00BE072B" w:rsidP="00BE072B">
      <w:pPr>
        <w:ind w:firstLine="708"/>
        <w:jc w:val="center"/>
        <w:rPr>
          <w:rFonts w:eastAsia="Calibri"/>
          <w:b/>
          <w:color w:val="000000"/>
          <w:sz w:val="28"/>
          <w:szCs w:val="28"/>
          <w:lang w:eastAsia="en-US"/>
        </w:rPr>
      </w:pPr>
      <w:r w:rsidRPr="00970F56">
        <w:rPr>
          <w:rFonts w:eastAsia="Calibri"/>
          <w:b/>
          <w:color w:val="000000"/>
          <w:sz w:val="28"/>
          <w:szCs w:val="28"/>
          <w:lang w:eastAsia="en-US"/>
        </w:rPr>
        <w:t>в Магаданской области</w:t>
      </w:r>
      <w:r>
        <w:rPr>
          <w:rFonts w:eastAsia="Calibri"/>
          <w:b/>
          <w:color w:val="000000"/>
          <w:sz w:val="28"/>
          <w:szCs w:val="28"/>
          <w:lang w:eastAsia="en-US"/>
        </w:rPr>
        <w:t>»</w:t>
      </w:r>
      <w:r w:rsidRPr="00970F56">
        <w:rPr>
          <w:rFonts w:eastAsia="Calibri"/>
          <w:b/>
          <w:color w:val="000000"/>
          <w:sz w:val="28"/>
          <w:szCs w:val="28"/>
          <w:lang w:eastAsia="en-US"/>
        </w:rPr>
        <w:t xml:space="preserve"> на 2014-2022 годы</w:t>
      </w:r>
      <w:r>
        <w:rPr>
          <w:rFonts w:eastAsia="Calibri"/>
          <w:b/>
          <w:color w:val="000000"/>
          <w:sz w:val="28"/>
          <w:szCs w:val="28"/>
          <w:lang w:eastAsia="en-US"/>
        </w:rPr>
        <w:t>» за 2017 год</w:t>
      </w:r>
    </w:p>
    <w:p w:rsidR="007F19F3" w:rsidRDefault="007F19F3" w:rsidP="00BE072B">
      <w:pPr>
        <w:ind w:firstLine="708"/>
        <w:jc w:val="right"/>
        <w:rPr>
          <w:sz w:val="28"/>
          <w:szCs w:val="28"/>
          <w:lang w:eastAsia="en-US"/>
        </w:rPr>
      </w:pPr>
    </w:p>
    <w:p w:rsidR="00BE072B" w:rsidRPr="00970F56" w:rsidRDefault="00BE072B" w:rsidP="00BE072B">
      <w:pPr>
        <w:ind w:firstLine="708"/>
        <w:jc w:val="right"/>
        <w:rPr>
          <w:sz w:val="28"/>
          <w:szCs w:val="28"/>
          <w:lang w:eastAsia="en-US"/>
        </w:rPr>
      </w:pPr>
      <w:r w:rsidRPr="00970F56">
        <w:rPr>
          <w:sz w:val="28"/>
          <w:szCs w:val="28"/>
          <w:lang w:eastAsia="en-US"/>
        </w:rPr>
        <w:t>тыс. рублей</w:t>
      </w:r>
    </w:p>
    <w:tbl>
      <w:tblPr>
        <w:tblW w:w="9385" w:type="dxa"/>
        <w:tblInd w:w="108" w:type="dxa"/>
        <w:tblLayout w:type="fixed"/>
        <w:tblLook w:val="04A0" w:firstRow="1" w:lastRow="0" w:firstColumn="1" w:lastColumn="0" w:noHBand="0" w:noVBand="1"/>
      </w:tblPr>
      <w:tblGrid>
        <w:gridCol w:w="3006"/>
        <w:gridCol w:w="1134"/>
        <w:gridCol w:w="1559"/>
        <w:gridCol w:w="1134"/>
        <w:gridCol w:w="1559"/>
        <w:gridCol w:w="993"/>
      </w:tblGrid>
      <w:tr w:rsidR="00BE072B" w:rsidRPr="00D76D90" w:rsidTr="00591DB3">
        <w:trPr>
          <w:trHeight w:val="20"/>
        </w:trPr>
        <w:tc>
          <w:tcPr>
            <w:tcW w:w="3006" w:type="dxa"/>
            <w:vMerge w:val="restart"/>
            <w:tcBorders>
              <w:top w:val="single" w:sz="4" w:space="0" w:color="auto"/>
              <w:left w:val="single" w:sz="4" w:space="0" w:color="auto"/>
            </w:tcBorders>
            <w:vAlign w:val="center"/>
          </w:tcPr>
          <w:p w:rsidR="00BE072B" w:rsidRPr="00D76D90" w:rsidRDefault="00BE072B" w:rsidP="00591DB3">
            <w:pPr>
              <w:jc w:val="center"/>
              <w:rPr>
                <w:b/>
                <w:bCs/>
                <w:color w:val="000000"/>
                <w:szCs w:val="24"/>
              </w:rPr>
            </w:pPr>
            <w:r w:rsidRPr="00D76D90">
              <w:rPr>
                <w:b/>
                <w:color w:val="000000"/>
                <w:szCs w:val="24"/>
              </w:rPr>
              <w:t>Наименование городского округа</w:t>
            </w:r>
          </w:p>
        </w:tc>
        <w:tc>
          <w:tcPr>
            <w:tcW w:w="2693" w:type="dxa"/>
            <w:gridSpan w:val="2"/>
            <w:tcBorders>
              <w:top w:val="single" w:sz="4" w:space="0" w:color="auto"/>
              <w:left w:val="single" w:sz="4" w:space="0" w:color="auto"/>
              <w:bottom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Бюджет</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Кассовое исполнение</w:t>
            </w:r>
          </w:p>
        </w:tc>
        <w:tc>
          <w:tcPr>
            <w:tcW w:w="993" w:type="dxa"/>
            <w:vMerge w:val="restart"/>
            <w:tcBorders>
              <w:top w:val="single" w:sz="4" w:space="0" w:color="auto"/>
              <w:left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 исп.</w:t>
            </w:r>
          </w:p>
        </w:tc>
      </w:tr>
      <w:tr w:rsidR="00BE072B" w:rsidRPr="00D76D90" w:rsidTr="00591DB3">
        <w:trPr>
          <w:trHeight w:val="20"/>
        </w:trPr>
        <w:tc>
          <w:tcPr>
            <w:tcW w:w="3006" w:type="dxa"/>
            <w:vMerge/>
            <w:tcBorders>
              <w:left w:val="single" w:sz="4" w:space="0" w:color="auto"/>
              <w:bottom w:val="single" w:sz="4" w:space="0" w:color="auto"/>
            </w:tcBorders>
            <w:vAlign w:val="center"/>
          </w:tcPr>
          <w:p w:rsidR="00BE072B" w:rsidRPr="00D76D90" w:rsidRDefault="00BE072B" w:rsidP="00591DB3">
            <w:pPr>
              <w:jc w:val="center"/>
              <w:rPr>
                <w:b/>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Всего</w:t>
            </w:r>
          </w:p>
        </w:tc>
        <w:tc>
          <w:tcPr>
            <w:tcW w:w="1559" w:type="dxa"/>
            <w:tcBorders>
              <w:top w:val="single" w:sz="4" w:space="0" w:color="auto"/>
              <w:left w:val="single" w:sz="4" w:space="0" w:color="auto"/>
              <w:bottom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 том числе</w:t>
            </w:r>
          </w:p>
          <w:p w:rsidR="00BE072B" w:rsidRPr="00D76D90" w:rsidRDefault="00BE072B" w:rsidP="00591DB3">
            <w:pPr>
              <w:jc w:val="center"/>
              <w:rPr>
                <w:b/>
                <w:color w:val="000000"/>
                <w:szCs w:val="24"/>
              </w:rPr>
            </w:pPr>
            <w:r w:rsidRPr="00D76D90">
              <w:rPr>
                <w:b/>
                <w:color w:val="000000"/>
                <w:szCs w:val="24"/>
              </w:rPr>
              <w:t>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в том числе</w:t>
            </w:r>
          </w:p>
          <w:p w:rsidR="00BE072B" w:rsidRPr="00D76D90" w:rsidRDefault="00BE072B" w:rsidP="00591DB3">
            <w:pPr>
              <w:jc w:val="center"/>
              <w:rPr>
                <w:b/>
                <w:color w:val="000000"/>
                <w:szCs w:val="24"/>
              </w:rPr>
            </w:pPr>
            <w:r w:rsidRPr="00D76D90">
              <w:rPr>
                <w:b/>
                <w:color w:val="000000"/>
                <w:szCs w:val="24"/>
              </w:rPr>
              <w:t>за счет средств федерального бюджета</w:t>
            </w:r>
          </w:p>
        </w:tc>
        <w:tc>
          <w:tcPr>
            <w:tcW w:w="993" w:type="dxa"/>
            <w:vMerge/>
            <w:tcBorders>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p>
        </w:tc>
      </w:tr>
      <w:tr w:rsidR="00BE072B" w:rsidRPr="00D76D90" w:rsidTr="00591DB3">
        <w:trPr>
          <w:trHeight w:val="20"/>
        </w:trPr>
        <w:tc>
          <w:tcPr>
            <w:tcW w:w="3006" w:type="dxa"/>
            <w:tcBorders>
              <w:top w:val="single" w:sz="4" w:space="0" w:color="auto"/>
              <w:left w:val="single" w:sz="4" w:space="0" w:color="auto"/>
              <w:bottom w:val="single" w:sz="4" w:space="0" w:color="auto"/>
            </w:tcBorders>
            <w:vAlign w:val="center"/>
          </w:tcPr>
          <w:p w:rsidR="00BE072B" w:rsidRPr="00D76D90" w:rsidRDefault="00BE072B" w:rsidP="00591DB3">
            <w:pPr>
              <w:rPr>
                <w:b/>
                <w:color w:val="000000"/>
                <w:szCs w:val="24"/>
              </w:rPr>
            </w:pPr>
            <w:r w:rsidRPr="00D76D90">
              <w:rPr>
                <w:b/>
                <w:bCs/>
                <w:color w:val="000000"/>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6 925,0</w:t>
            </w:r>
          </w:p>
        </w:tc>
        <w:tc>
          <w:tcPr>
            <w:tcW w:w="1559"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6 925,0</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6 925,0</w:t>
            </w:r>
          </w:p>
        </w:tc>
        <w:tc>
          <w:tcPr>
            <w:tcW w:w="1559"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b/>
                <w:szCs w:val="24"/>
              </w:rPr>
            </w:pPr>
            <w:r w:rsidRPr="00D76D90">
              <w:rPr>
                <w:rFonts w:eastAsia="Calibri"/>
                <w:b/>
                <w:szCs w:val="24"/>
              </w:rPr>
              <w:t>6 925,0</w:t>
            </w:r>
          </w:p>
        </w:tc>
        <w:tc>
          <w:tcPr>
            <w:tcW w:w="99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b/>
                <w:color w:val="000000"/>
                <w:szCs w:val="24"/>
              </w:rPr>
            </w:pPr>
            <w:r w:rsidRPr="00D76D90">
              <w:rPr>
                <w:b/>
                <w:color w:val="000000"/>
                <w:szCs w:val="24"/>
              </w:rPr>
              <w:t>100,0</w:t>
            </w:r>
          </w:p>
        </w:tc>
      </w:tr>
      <w:tr w:rsidR="00BE072B" w:rsidRPr="00D76D90" w:rsidTr="00591DB3">
        <w:trPr>
          <w:trHeight w:val="20"/>
        </w:trPr>
        <w:tc>
          <w:tcPr>
            <w:tcW w:w="3006" w:type="dxa"/>
            <w:tcBorders>
              <w:top w:val="single" w:sz="4" w:space="0" w:color="auto"/>
              <w:left w:val="single" w:sz="4" w:space="0" w:color="auto"/>
              <w:bottom w:val="single" w:sz="4" w:space="0" w:color="auto"/>
            </w:tcBorders>
            <w:vAlign w:val="bottom"/>
          </w:tcPr>
          <w:p w:rsidR="00BE072B" w:rsidRPr="00D76D90" w:rsidRDefault="00BE072B" w:rsidP="00591DB3">
            <w:pPr>
              <w:rPr>
                <w:bCs/>
                <w:color w:val="000000"/>
                <w:szCs w:val="24"/>
              </w:rPr>
            </w:pPr>
            <w:r w:rsidRPr="00D76D90">
              <w:rPr>
                <w:bCs/>
                <w:color w:val="000000"/>
                <w:szCs w:val="24"/>
              </w:rPr>
              <w:t>Тенькинский городской округ</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6 925,0</w:t>
            </w:r>
          </w:p>
        </w:tc>
        <w:tc>
          <w:tcPr>
            <w:tcW w:w="1559"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6 925,0</w:t>
            </w:r>
          </w:p>
        </w:tc>
        <w:tc>
          <w:tcPr>
            <w:tcW w:w="1134"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6 925,0</w:t>
            </w:r>
          </w:p>
        </w:tc>
        <w:tc>
          <w:tcPr>
            <w:tcW w:w="1559"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autoSpaceDE w:val="0"/>
              <w:autoSpaceDN w:val="0"/>
              <w:adjustRightInd w:val="0"/>
              <w:jc w:val="center"/>
              <w:rPr>
                <w:rFonts w:eastAsia="Calibri"/>
                <w:szCs w:val="24"/>
              </w:rPr>
            </w:pPr>
            <w:r w:rsidRPr="00D76D90">
              <w:rPr>
                <w:rFonts w:eastAsia="Calibri"/>
                <w:szCs w:val="24"/>
              </w:rPr>
              <w:t>6 925,0</w:t>
            </w:r>
          </w:p>
        </w:tc>
        <w:tc>
          <w:tcPr>
            <w:tcW w:w="993" w:type="dxa"/>
            <w:tcBorders>
              <w:top w:val="single" w:sz="4" w:space="0" w:color="auto"/>
              <w:left w:val="single" w:sz="4" w:space="0" w:color="auto"/>
              <w:bottom w:val="single" w:sz="4" w:space="0" w:color="auto"/>
              <w:right w:val="single" w:sz="4" w:space="0" w:color="auto"/>
            </w:tcBorders>
            <w:vAlign w:val="center"/>
          </w:tcPr>
          <w:p w:rsidR="00BE072B" w:rsidRPr="00D76D90" w:rsidRDefault="00BE072B" w:rsidP="00591DB3">
            <w:pPr>
              <w:jc w:val="center"/>
              <w:rPr>
                <w:color w:val="000000"/>
                <w:szCs w:val="24"/>
              </w:rPr>
            </w:pPr>
            <w:r w:rsidRPr="00D76D90">
              <w:rPr>
                <w:color w:val="000000"/>
                <w:szCs w:val="24"/>
              </w:rPr>
              <w:t>100,0</w:t>
            </w:r>
          </w:p>
        </w:tc>
      </w:tr>
    </w:tbl>
    <w:p w:rsidR="00BE072B" w:rsidRPr="00970F56" w:rsidRDefault="00BE072B" w:rsidP="00BE072B">
      <w:pPr>
        <w:tabs>
          <w:tab w:val="left" w:pos="0"/>
        </w:tabs>
        <w:ind w:firstLine="709"/>
        <w:jc w:val="both"/>
        <w:rPr>
          <w:bCs/>
          <w:color w:val="000000"/>
          <w:sz w:val="28"/>
          <w:szCs w:val="28"/>
        </w:rPr>
      </w:pPr>
    </w:p>
    <w:p w:rsidR="00BE072B" w:rsidRDefault="00BE072B" w:rsidP="00BE072B">
      <w:pPr>
        <w:tabs>
          <w:tab w:val="left" w:pos="0"/>
        </w:tabs>
        <w:ind w:firstLine="709"/>
        <w:jc w:val="both"/>
        <w:rPr>
          <w:bCs/>
          <w:color w:val="000000"/>
          <w:sz w:val="28"/>
          <w:szCs w:val="28"/>
        </w:rPr>
      </w:pPr>
      <w:r>
        <w:rPr>
          <w:bCs/>
          <w:color w:val="000000"/>
          <w:sz w:val="28"/>
          <w:szCs w:val="28"/>
        </w:rPr>
        <w:t>Данные расходы выполнены в полном объеме.</w:t>
      </w:r>
    </w:p>
    <w:p w:rsidR="00BE072B" w:rsidRPr="00970F56" w:rsidRDefault="00BE072B" w:rsidP="00BE072B">
      <w:pPr>
        <w:tabs>
          <w:tab w:val="left" w:pos="0"/>
        </w:tabs>
        <w:ind w:firstLine="709"/>
        <w:jc w:val="both"/>
        <w:rPr>
          <w:bCs/>
          <w:color w:val="000000"/>
          <w:sz w:val="28"/>
          <w:szCs w:val="28"/>
        </w:rPr>
      </w:pPr>
    </w:p>
    <w:p w:rsidR="00BE072B" w:rsidRPr="00970F56" w:rsidRDefault="00BE072B" w:rsidP="00BE072B">
      <w:pPr>
        <w:jc w:val="center"/>
        <w:rPr>
          <w:rFonts w:eastAsiaTheme="minorEastAsia"/>
          <w:b/>
          <w:sz w:val="28"/>
          <w:szCs w:val="28"/>
        </w:rPr>
      </w:pPr>
      <w:r w:rsidRPr="00970F56">
        <w:rPr>
          <w:rFonts w:eastAsiaTheme="minorEastAsia"/>
          <w:b/>
          <w:sz w:val="28"/>
          <w:szCs w:val="28"/>
        </w:rPr>
        <w:t>Подпрограмма «Повышение безопасности дорожного движения на территории Магаданской области» на 2014-2022 годы»</w:t>
      </w:r>
    </w:p>
    <w:p w:rsidR="00BE072B" w:rsidRPr="00970F56" w:rsidRDefault="00BE072B" w:rsidP="00BE072B">
      <w:pPr>
        <w:jc w:val="center"/>
        <w:rPr>
          <w:rFonts w:eastAsiaTheme="minorEastAsia"/>
          <w:b/>
          <w:sz w:val="28"/>
          <w:szCs w:val="28"/>
        </w:rPr>
      </w:pP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Цель подпрограммы – обеспечение безопасности дорожного движения в Магаданской области.</w:t>
      </w:r>
    </w:p>
    <w:p w:rsidR="00BE072B" w:rsidRPr="00970F56" w:rsidRDefault="00BE072B" w:rsidP="00BE072B">
      <w:pPr>
        <w:ind w:firstLine="709"/>
        <w:jc w:val="both"/>
        <w:rPr>
          <w:rFonts w:eastAsiaTheme="minorHAnsi"/>
          <w:sz w:val="28"/>
          <w:szCs w:val="28"/>
        </w:rPr>
      </w:pPr>
      <w:r w:rsidRPr="00970F56">
        <w:rPr>
          <w:rFonts w:eastAsiaTheme="minorEastAsia"/>
          <w:sz w:val="28"/>
          <w:szCs w:val="28"/>
        </w:rPr>
        <w:t>Исполнение расходов по подпрограмме характеризуются следующими данными:</w:t>
      </w:r>
    </w:p>
    <w:p w:rsidR="00BE072B" w:rsidRPr="00970F56" w:rsidRDefault="00BE072B" w:rsidP="00BE072B">
      <w:pPr>
        <w:jc w:val="right"/>
        <w:rPr>
          <w:rFonts w:eastAsiaTheme="minorEastAsia"/>
          <w:sz w:val="28"/>
          <w:szCs w:val="28"/>
        </w:rPr>
      </w:pPr>
      <w:r w:rsidRPr="00970F56">
        <w:rPr>
          <w:rFonts w:eastAsiaTheme="minorEastAsia"/>
          <w:sz w:val="28"/>
          <w:szCs w:val="28"/>
        </w:rPr>
        <w:t>тыс. рублей</w:t>
      </w:r>
    </w:p>
    <w:tbl>
      <w:tblPr>
        <w:tblW w:w="926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8"/>
        <w:gridCol w:w="1772"/>
        <w:gridCol w:w="1560"/>
        <w:gridCol w:w="1062"/>
      </w:tblGrid>
      <w:tr w:rsidR="00BE072B" w:rsidRPr="00D76D90" w:rsidTr="00A929B1">
        <w:trPr>
          <w:trHeight w:val="239"/>
        </w:trPr>
        <w:tc>
          <w:tcPr>
            <w:tcW w:w="4868"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772"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560"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062"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4868"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szCs w:val="24"/>
                <w:lang w:eastAsia="en-US"/>
              </w:rPr>
              <w:t>Подпрограмма «Повышение безопасности дорожного движения на территории Магаданской области» на 2014-2022 годы»</w:t>
            </w:r>
          </w:p>
        </w:tc>
        <w:tc>
          <w:tcPr>
            <w:tcW w:w="1772" w:type="dxa"/>
            <w:tcMar>
              <w:top w:w="0" w:type="dxa"/>
              <w:left w:w="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2 574,5</w:t>
            </w:r>
          </w:p>
        </w:tc>
        <w:tc>
          <w:tcPr>
            <w:tcW w:w="1560"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2 574,5</w:t>
            </w:r>
          </w:p>
        </w:tc>
        <w:tc>
          <w:tcPr>
            <w:tcW w:w="1062"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b/>
                <w:szCs w:val="24"/>
                <w:lang w:eastAsia="en-US"/>
              </w:rPr>
            </w:pPr>
            <w:r w:rsidRPr="00D76D90">
              <w:rPr>
                <w:rFonts w:eastAsiaTheme="minorEastAsia"/>
                <w:b/>
                <w:szCs w:val="24"/>
                <w:lang w:eastAsia="en-US"/>
              </w:rPr>
              <w:t>100,0</w:t>
            </w:r>
          </w:p>
        </w:tc>
      </w:tr>
      <w:tr w:rsidR="00BE072B" w:rsidRPr="00D76D90" w:rsidTr="00A929B1">
        <w:trPr>
          <w:trHeight w:val="239"/>
        </w:trPr>
        <w:tc>
          <w:tcPr>
            <w:tcW w:w="4868"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szCs w:val="24"/>
                <w:lang w:eastAsia="en-US"/>
              </w:rPr>
              <w:t>Основное мероприятие «Обеспечение безопасности дорожного движения»</w:t>
            </w:r>
          </w:p>
        </w:tc>
        <w:tc>
          <w:tcPr>
            <w:tcW w:w="1772"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2 574,5</w:t>
            </w:r>
          </w:p>
        </w:tc>
        <w:tc>
          <w:tcPr>
            <w:tcW w:w="156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2 574,5</w:t>
            </w:r>
          </w:p>
        </w:tc>
        <w:tc>
          <w:tcPr>
            <w:tcW w:w="1062" w:type="dxa"/>
            <w:tcMar>
              <w:top w:w="0" w:type="dxa"/>
              <w:left w:w="60" w:type="dxa"/>
              <w:bottom w:w="0" w:type="dxa"/>
              <w:right w:w="60" w:type="dxa"/>
            </w:tcMar>
            <w:vAlign w:val="center"/>
            <w:hideMark/>
          </w:tcPr>
          <w:p w:rsidR="00BE072B" w:rsidRPr="00D76D90" w:rsidRDefault="00BE072B" w:rsidP="00591DB3">
            <w:pPr>
              <w:widowControl w:val="0"/>
              <w:autoSpaceDE w:val="0"/>
              <w:autoSpaceDN w:val="0"/>
              <w:adjustRightInd w:val="0"/>
              <w:jc w:val="center"/>
              <w:rPr>
                <w:rFonts w:eastAsiaTheme="minorEastAsia"/>
                <w:szCs w:val="24"/>
                <w:lang w:eastAsia="en-US"/>
              </w:rPr>
            </w:pPr>
            <w:r w:rsidRPr="00D76D90">
              <w:rPr>
                <w:rFonts w:eastAsiaTheme="minorEastAsia"/>
                <w:szCs w:val="24"/>
                <w:lang w:eastAsia="en-US"/>
              </w:rPr>
              <w:t>100,0</w:t>
            </w:r>
          </w:p>
        </w:tc>
      </w:tr>
    </w:tbl>
    <w:p w:rsidR="00BE072B" w:rsidRPr="00970F56" w:rsidRDefault="00BE072B" w:rsidP="00BE072B">
      <w:pPr>
        <w:ind w:firstLine="709"/>
        <w:jc w:val="both"/>
        <w:rPr>
          <w:rFonts w:eastAsiaTheme="minorEastAsia"/>
          <w:sz w:val="28"/>
          <w:szCs w:val="28"/>
        </w:rPr>
      </w:pP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Финансирование подпрограммы осуществляется за счет областного бюджета по мероприятию «Приобретение систем автоматического контроля и выявления нарушений Правил дорожного движения улично-дорожной сети». Приобретен комплекс автоматического контроля и выявления нарушений Правил дорожного движения улично-дорожной для установки на улично-дорожной сети города Магадана.</w:t>
      </w:r>
    </w:p>
    <w:p w:rsidR="00BE072B" w:rsidRPr="00970F56" w:rsidRDefault="00BE072B" w:rsidP="00BE072B">
      <w:pPr>
        <w:spacing w:before="240" w:after="240"/>
        <w:jc w:val="center"/>
        <w:rPr>
          <w:rFonts w:eastAsiaTheme="minorEastAsia"/>
          <w:b/>
          <w:sz w:val="28"/>
          <w:szCs w:val="28"/>
        </w:rPr>
      </w:pPr>
      <w:r w:rsidRPr="00970F56">
        <w:rPr>
          <w:rFonts w:eastAsiaTheme="minorEastAsia"/>
          <w:b/>
          <w:sz w:val="28"/>
          <w:szCs w:val="28"/>
        </w:rPr>
        <w:t xml:space="preserve">Подпрограмма «Обеспечение транспортной доступности населения воздушным и автомобильным транспортом, обеспечение транспортного </w:t>
      </w:r>
      <w:r w:rsidRPr="00970F56">
        <w:rPr>
          <w:rFonts w:eastAsiaTheme="minorEastAsia"/>
          <w:b/>
          <w:sz w:val="28"/>
          <w:szCs w:val="28"/>
        </w:rPr>
        <w:lastRenderedPageBreak/>
        <w:t>обслуживания деятельности органов государственной власти Магаданской области» на 2014-2022 годы»</w:t>
      </w: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Цель подпрограммы – обеспечение транспортной доступности населения, обеспечение транспортного обслуживания деятельности органов государственной власти Магаданской области.</w:t>
      </w: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Исполнение расходов по подпрограмме характеризуются следующими данными:</w:t>
      </w:r>
    </w:p>
    <w:p w:rsidR="00BE072B" w:rsidRPr="00970F56" w:rsidRDefault="00BE072B" w:rsidP="00BE072B">
      <w:pPr>
        <w:jc w:val="right"/>
        <w:rPr>
          <w:rFonts w:eastAsiaTheme="minorEastAsia"/>
          <w:b/>
          <w:sz w:val="28"/>
          <w:szCs w:val="28"/>
        </w:rPr>
      </w:pPr>
      <w:r w:rsidRPr="00970F56">
        <w:rPr>
          <w:rFonts w:eastAsiaTheme="minorEastAsia"/>
          <w:sz w:val="28"/>
          <w:szCs w:val="28"/>
        </w:rPr>
        <w:t>тыс. рублей</w:t>
      </w:r>
    </w:p>
    <w:tbl>
      <w:tblPr>
        <w:tblW w:w="948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7"/>
        <w:gridCol w:w="2056"/>
        <w:gridCol w:w="1560"/>
        <w:gridCol w:w="1277"/>
      </w:tblGrid>
      <w:tr w:rsidR="00BE072B" w:rsidRPr="00D76D90" w:rsidTr="00A929B1">
        <w:trPr>
          <w:trHeight w:val="239"/>
        </w:trPr>
        <w:tc>
          <w:tcPr>
            <w:tcW w:w="4587"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2056"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560"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277"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4587"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szCs w:val="24"/>
                <w:lang w:eastAsia="en-US"/>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2056" w:type="dxa"/>
            <w:tcMar>
              <w:top w:w="0" w:type="dxa"/>
              <w:left w:w="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302 751,3</w:t>
            </w:r>
          </w:p>
        </w:tc>
        <w:tc>
          <w:tcPr>
            <w:tcW w:w="1560"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274 781,6</w:t>
            </w:r>
          </w:p>
        </w:tc>
        <w:tc>
          <w:tcPr>
            <w:tcW w:w="1277"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90,8</w:t>
            </w:r>
          </w:p>
        </w:tc>
      </w:tr>
      <w:tr w:rsidR="00BE072B" w:rsidRPr="00D76D90" w:rsidTr="00A929B1">
        <w:trPr>
          <w:trHeight w:val="239"/>
        </w:trPr>
        <w:tc>
          <w:tcPr>
            <w:tcW w:w="458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«Обеспечение транспортной доступности населения воздушным транспортом»</w:t>
            </w:r>
          </w:p>
        </w:tc>
        <w:tc>
          <w:tcPr>
            <w:tcW w:w="2056"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160 359,8</w:t>
            </w:r>
          </w:p>
        </w:tc>
        <w:tc>
          <w:tcPr>
            <w:tcW w:w="156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147 717,1</w:t>
            </w:r>
          </w:p>
        </w:tc>
        <w:tc>
          <w:tcPr>
            <w:tcW w:w="1277"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92,1</w:t>
            </w:r>
          </w:p>
        </w:tc>
      </w:tr>
      <w:tr w:rsidR="00BE072B" w:rsidRPr="00D76D90" w:rsidTr="00A929B1">
        <w:trPr>
          <w:trHeight w:val="239"/>
        </w:trPr>
        <w:tc>
          <w:tcPr>
            <w:tcW w:w="458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«Обеспечение транспортной доступности населения автомобильным транспортом»</w:t>
            </w:r>
          </w:p>
        </w:tc>
        <w:tc>
          <w:tcPr>
            <w:tcW w:w="2056"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29 300,0</w:t>
            </w:r>
          </w:p>
        </w:tc>
        <w:tc>
          <w:tcPr>
            <w:tcW w:w="156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29 300,0</w:t>
            </w:r>
          </w:p>
        </w:tc>
        <w:tc>
          <w:tcPr>
            <w:tcW w:w="1277"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100,0</w:t>
            </w:r>
          </w:p>
        </w:tc>
      </w:tr>
      <w:tr w:rsidR="00BE072B" w:rsidRPr="00D76D90" w:rsidTr="00A929B1">
        <w:trPr>
          <w:trHeight w:val="239"/>
        </w:trPr>
        <w:tc>
          <w:tcPr>
            <w:tcW w:w="4587" w:type="dxa"/>
            <w:tcMar>
              <w:top w:w="0" w:type="dxa"/>
              <w:left w:w="60" w:type="dxa"/>
              <w:bottom w:w="0" w:type="dxa"/>
              <w:right w:w="60" w:type="dxa"/>
            </w:tcMar>
            <w:hideMark/>
          </w:tcPr>
          <w:p w:rsidR="00BE072B" w:rsidRPr="00D76D90" w:rsidRDefault="00BE072B" w:rsidP="00591DB3">
            <w:pPr>
              <w:jc w:val="both"/>
              <w:rPr>
                <w:szCs w:val="24"/>
                <w:lang w:eastAsia="en-US"/>
              </w:rPr>
            </w:pPr>
            <w:r w:rsidRPr="00D76D90">
              <w:rPr>
                <w:szCs w:val="24"/>
                <w:lang w:eastAsia="en-US"/>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2056"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113 091,5</w:t>
            </w:r>
          </w:p>
        </w:tc>
        <w:tc>
          <w:tcPr>
            <w:tcW w:w="156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97 764,5</w:t>
            </w:r>
          </w:p>
        </w:tc>
        <w:tc>
          <w:tcPr>
            <w:tcW w:w="1277"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86,4</w:t>
            </w:r>
          </w:p>
        </w:tc>
      </w:tr>
    </w:tbl>
    <w:p w:rsidR="00BE072B" w:rsidRPr="00970F56" w:rsidRDefault="00BE072B" w:rsidP="00BE072B">
      <w:pPr>
        <w:ind w:firstLine="709"/>
        <w:jc w:val="both"/>
        <w:rPr>
          <w:rFonts w:eastAsiaTheme="minorEastAsia"/>
          <w:sz w:val="28"/>
          <w:szCs w:val="28"/>
        </w:rPr>
      </w:pP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Финансирование подпрограммы осуществля</w:t>
      </w:r>
      <w:r>
        <w:rPr>
          <w:rFonts w:eastAsiaTheme="minorEastAsia"/>
          <w:sz w:val="28"/>
          <w:szCs w:val="28"/>
        </w:rPr>
        <w:t>лось</w:t>
      </w:r>
      <w:r w:rsidRPr="00970F56">
        <w:rPr>
          <w:rFonts w:eastAsiaTheme="minorEastAsia"/>
          <w:sz w:val="28"/>
          <w:szCs w:val="28"/>
        </w:rPr>
        <w:t xml:space="preserve"> за счет областного бюджета.</w:t>
      </w:r>
    </w:p>
    <w:p w:rsidR="00BE072B" w:rsidRPr="00970F56" w:rsidRDefault="00BE072B" w:rsidP="00BE072B">
      <w:pPr>
        <w:ind w:firstLine="708"/>
        <w:jc w:val="both"/>
        <w:rPr>
          <w:rFonts w:eastAsiaTheme="minorEastAsia"/>
          <w:sz w:val="28"/>
          <w:szCs w:val="28"/>
        </w:rPr>
      </w:pPr>
      <w:r w:rsidRPr="00E65290">
        <w:rPr>
          <w:rFonts w:eastAsiaTheme="minorEastAsia"/>
          <w:b/>
          <w:sz w:val="28"/>
          <w:szCs w:val="28"/>
        </w:rPr>
        <w:t>По мероприятию</w:t>
      </w:r>
      <w:r w:rsidRPr="00970F56">
        <w:rPr>
          <w:rFonts w:eastAsiaTheme="minorEastAsia"/>
          <w:sz w:val="28"/>
          <w:szCs w:val="28"/>
        </w:rPr>
        <w:t xml:space="preserve"> «Обеспечение транспортной доступности населения воздушным транспортом в Магаданской области на 2014-2022 годы» на 2017 год </w:t>
      </w:r>
      <w:r>
        <w:rPr>
          <w:rFonts w:eastAsiaTheme="minorEastAsia"/>
          <w:sz w:val="28"/>
          <w:szCs w:val="28"/>
        </w:rPr>
        <w:t xml:space="preserve">произведены затраты </w:t>
      </w:r>
      <w:r w:rsidRPr="00970F56">
        <w:rPr>
          <w:rFonts w:eastAsiaTheme="minorEastAsia"/>
          <w:sz w:val="28"/>
          <w:szCs w:val="28"/>
        </w:rPr>
        <w:t xml:space="preserve">на авиаперевозки пассажиров в переделах области </w:t>
      </w:r>
      <w:r>
        <w:rPr>
          <w:rFonts w:eastAsiaTheme="minorEastAsia"/>
          <w:sz w:val="28"/>
          <w:szCs w:val="28"/>
        </w:rPr>
        <w:t>в сумме</w:t>
      </w:r>
      <w:r w:rsidRPr="00970F56">
        <w:rPr>
          <w:rFonts w:eastAsiaTheme="minorEastAsia"/>
          <w:sz w:val="28"/>
          <w:szCs w:val="28"/>
        </w:rPr>
        <w:t xml:space="preserve"> 135 033,1 тыс. рублей, выполнено 473 рейса </w:t>
      </w:r>
      <w:r w:rsidRPr="00970F56">
        <w:rPr>
          <w:sz w:val="28"/>
          <w:szCs w:val="28"/>
        </w:rPr>
        <w:t>в поселения Ольского, Северо-Эвенского, Среднеканского Сусуманского городских округов. З</w:t>
      </w:r>
      <w:r w:rsidRPr="00970F56">
        <w:rPr>
          <w:rFonts w:eastAsiaTheme="minorEastAsia"/>
          <w:sz w:val="28"/>
          <w:szCs w:val="28"/>
        </w:rPr>
        <w:t xml:space="preserve">атраты на осуществление региональной воздушной перевозки (Петропавловск-Камчатский) </w:t>
      </w:r>
      <w:r>
        <w:rPr>
          <w:rFonts w:eastAsiaTheme="minorEastAsia"/>
          <w:sz w:val="28"/>
          <w:szCs w:val="28"/>
        </w:rPr>
        <w:t>произведены затраты</w:t>
      </w:r>
      <w:r w:rsidR="007F19F3">
        <w:rPr>
          <w:rFonts w:eastAsiaTheme="minorEastAsia"/>
          <w:sz w:val="28"/>
          <w:szCs w:val="28"/>
        </w:rPr>
        <w:t xml:space="preserve"> </w:t>
      </w:r>
      <w:r>
        <w:rPr>
          <w:rFonts w:eastAsiaTheme="minorEastAsia"/>
          <w:sz w:val="28"/>
          <w:szCs w:val="28"/>
        </w:rPr>
        <w:t>в сумме</w:t>
      </w:r>
      <w:r w:rsidRPr="00970F56">
        <w:rPr>
          <w:rFonts w:eastAsiaTheme="minorEastAsia"/>
          <w:sz w:val="28"/>
          <w:szCs w:val="28"/>
        </w:rPr>
        <w:t xml:space="preserve"> 11 187,5 тыс. рублей, затраты на информационную поддержку населения посредством предоставления справочной информации об авиарейсах </w:t>
      </w:r>
      <w:r>
        <w:rPr>
          <w:rFonts w:eastAsiaTheme="minorEastAsia"/>
          <w:sz w:val="28"/>
          <w:szCs w:val="28"/>
        </w:rPr>
        <w:t>произведены затраты в сумме</w:t>
      </w:r>
      <w:r w:rsidRPr="00970F56">
        <w:rPr>
          <w:rFonts w:eastAsiaTheme="minorEastAsia"/>
          <w:sz w:val="28"/>
          <w:szCs w:val="28"/>
        </w:rPr>
        <w:t xml:space="preserve"> 1 496,5 тыс. рублей.</w:t>
      </w:r>
    </w:p>
    <w:p w:rsidR="00BE072B" w:rsidRPr="00970F56" w:rsidRDefault="00BE072B" w:rsidP="00BE072B">
      <w:pPr>
        <w:ind w:firstLine="709"/>
        <w:jc w:val="both"/>
        <w:rPr>
          <w:rFonts w:eastAsiaTheme="minorEastAsia"/>
          <w:sz w:val="28"/>
          <w:szCs w:val="28"/>
        </w:rPr>
      </w:pPr>
      <w:r w:rsidRPr="000B7AFD">
        <w:rPr>
          <w:rFonts w:eastAsiaTheme="minorEastAsia"/>
          <w:b/>
          <w:sz w:val="28"/>
          <w:szCs w:val="28"/>
        </w:rPr>
        <w:t>По мероприятию</w:t>
      </w:r>
      <w:r w:rsidRPr="00970F56">
        <w:rPr>
          <w:rFonts w:eastAsiaTheme="minorEastAsia"/>
          <w:sz w:val="28"/>
          <w:szCs w:val="28"/>
        </w:rPr>
        <w:t xml:space="preserve"> «Обеспечение транспортной доступности населения автомобильным транспортом в Магаданской области на 2014-2022 годы» </w:t>
      </w:r>
      <w:r>
        <w:rPr>
          <w:rFonts w:eastAsiaTheme="minorEastAsia"/>
          <w:sz w:val="28"/>
          <w:szCs w:val="28"/>
        </w:rPr>
        <w:t xml:space="preserve">кассовое исполнение </w:t>
      </w:r>
      <w:r w:rsidRPr="00970F56">
        <w:rPr>
          <w:rFonts w:eastAsiaTheme="minorEastAsia"/>
          <w:sz w:val="28"/>
          <w:szCs w:val="28"/>
        </w:rPr>
        <w:t>на возмещение затрат перевозчикам, осуществляющим автомобильные перевозки пассажиров,</w:t>
      </w:r>
      <w:r>
        <w:rPr>
          <w:rFonts w:eastAsiaTheme="minorEastAsia"/>
          <w:sz w:val="28"/>
          <w:szCs w:val="28"/>
        </w:rPr>
        <w:t xml:space="preserve"> составило</w:t>
      </w:r>
      <w:r w:rsidRPr="00970F56">
        <w:rPr>
          <w:rFonts w:eastAsiaTheme="minorEastAsia"/>
          <w:sz w:val="28"/>
          <w:szCs w:val="28"/>
        </w:rPr>
        <w:t xml:space="preserve"> 29 300,0 тыс. рублей. </w:t>
      </w:r>
      <w:r w:rsidRPr="00970F56">
        <w:rPr>
          <w:sz w:val="28"/>
          <w:szCs w:val="28"/>
        </w:rPr>
        <w:t>За счет указанных средств осуществлено 5 049 рейса в поселения Ольского, Хасынского, Ягоднинского, Омсукчанского и Сусуманского городских округов и перевезено 67 550 пассажиров.</w:t>
      </w:r>
    </w:p>
    <w:p w:rsidR="00BE072B" w:rsidRPr="00970F56" w:rsidRDefault="00BE072B" w:rsidP="00BE072B">
      <w:pPr>
        <w:ind w:firstLine="708"/>
        <w:jc w:val="both"/>
        <w:rPr>
          <w:rFonts w:eastAsiaTheme="minorEastAsia"/>
          <w:sz w:val="28"/>
          <w:szCs w:val="28"/>
        </w:rPr>
      </w:pPr>
      <w:r w:rsidRPr="000B7AFD">
        <w:rPr>
          <w:rFonts w:eastAsiaTheme="minorEastAsia"/>
          <w:b/>
          <w:sz w:val="28"/>
          <w:szCs w:val="28"/>
        </w:rPr>
        <w:lastRenderedPageBreak/>
        <w:t>По мероприятию</w:t>
      </w:r>
      <w:r w:rsidRPr="00970F56">
        <w:rPr>
          <w:rFonts w:eastAsiaTheme="minorEastAsia"/>
          <w:sz w:val="28"/>
          <w:szCs w:val="28"/>
        </w:rPr>
        <w:t xml:space="preserve"> «Обеспечение выполнения функций государственными органами и находящихся в их ведении государственными учреждениями» </w:t>
      </w:r>
      <w:r>
        <w:rPr>
          <w:rFonts w:eastAsiaTheme="minorEastAsia"/>
          <w:sz w:val="28"/>
          <w:szCs w:val="28"/>
        </w:rPr>
        <w:t>и</w:t>
      </w:r>
      <w:r w:rsidRPr="00970F56">
        <w:rPr>
          <w:rFonts w:eastAsiaTheme="minorEastAsia"/>
          <w:sz w:val="28"/>
          <w:szCs w:val="28"/>
        </w:rPr>
        <w:t>сполнение за 2017 год составило 97 764,5 тыс. рублей. По данному мероприятию предусмотрено финансирование государственного задания на оказание автотранспортных услуг и содержание недвижимого и особо ценного движимого имущества МОГБУ «Автобаза Пра</w:t>
      </w:r>
      <w:r>
        <w:rPr>
          <w:rFonts w:eastAsiaTheme="minorEastAsia"/>
          <w:sz w:val="28"/>
          <w:szCs w:val="28"/>
        </w:rPr>
        <w:t xml:space="preserve">вительства Магаданской области». </w:t>
      </w:r>
      <w:r w:rsidRPr="00970F56">
        <w:rPr>
          <w:rFonts w:eastAsiaTheme="minorEastAsia"/>
          <w:color w:val="000000"/>
          <w:sz w:val="28"/>
          <w:szCs w:val="28"/>
        </w:rPr>
        <w:t xml:space="preserve">Также по подпрограмме предусмотрены выплаты на оплату проезда и провоза багажа к месту использования отпуска и обратно </w:t>
      </w:r>
      <w:r w:rsidRPr="00970F56">
        <w:rPr>
          <w:rFonts w:eastAsiaTheme="minorEastAsia"/>
          <w:sz w:val="28"/>
          <w:szCs w:val="28"/>
        </w:rPr>
        <w:t>МОГБУ «Автобаза Правительства Магаданской области».</w:t>
      </w:r>
    </w:p>
    <w:p w:rsidR="00BE072B" w:rsidRPr="00970F56" w:rsidRDefault="00BE072B" w:rsidP="00BE072B">
      <w:pPr>
        <w:spacing w:before="240" w:after="240"/>
        <w:jc w:val="center"/>
        <w:rPr>
          <w:rFonts w:eastAsiaTheme="minorEastAsia"/>
          <w:b/>
          <w:sz w:val="28"/>
          <w:szCs w:val="28"/>
        </w:rPr>
      </w:pPr>
      <w:r w:rsidRPr="00970F56">
        <w:rPr>
          <w:rFonts w:eastAsiaTheme="minorEastAsia"/>
          <w:b/>
          <w:sz w:val="28"/>
          <w:szCs w:val="28"/>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Цель Подпрограммы – обеспечение деятельности министерства дорожного хозяйства, транспорта и связи Магаданской области.</w:t>
      </w:r>
    </w:p>
    <w:p w:rsidR="00BE072B" w:rsidRDefault="00BE072B" w:rsidP="00BE072B">
      <w:pPr>
        <w:ind w:firstLine="709"/>
        <w:jc w:val="both"/>
        <w:rPr>
          <w:rFonts w:eastAsiaTheme="minorEastAsia"/>
          <w:sz w:val="28"/>
          <w:szCs w:val="28"/>
        </w:rPr>
      </w:pPr>
      <w:r w:rsidRPr="00970F56">
        <w:rPr>
          <w:rFonts w:eastAsiaTheme="minorEastAsia"/>
          <w:sz w:val="28"/>
          <w:szCs w:val="28"/>
        </w:rPr>
        <w:t>Исполнение расходов по государственной программе характеризуются следующими данными:</w:t>
      </w:r>
    </w:p>
    <w:p w:rsidR="00BE072B" w:rsidRPr="00970F56" w:rsidRDefault="00BE072B" w:rsidP="00BE072B">
      <w:pPr>
        <w:jc w:val="right"/>
        <w:rPr>
          <w:rFonts w:eastAsiaTheme="minorEastAsia"/>
          <w:b/>
          <w:sz w:val="28"/>
          <w:szCs w:val="28"/>
        </w:rPr>
      </w:pPr>
      <w:r w:rsidRPr="00970F56">
        <w:rPr>
          <w:rFonts w:eastAsiaTheme="minorEastAsia"/>
          <w:sz w:val="28"/>
          <w:szCs w:val="28"/>
        </w:rPr>
        <w:t>тыс. рублей</w:t>
      </w:r>
    </w:p>
    <w:tbl>
      <w:tblPr>
        <w:tblW w:w="93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1755"/>
        <w:gridCol w:w="1677"/>
        <w:gridCol w:w="1417"/>
      </w:tblGrid>
      <w:tr w:rsidR="00BE072B" w:rsidRPr="00D76D90" w:rsidTr="00A929B1">
        <w:trPr>
          <w:trHeight w:val="239"/>
        </w:trPr>
        <w:tc>
          <w:tcPr>
            <w:tcW w:w="4481"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755"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1677"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417"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4481"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szCs w:val="24"/>
                <w:lang w:eastAsia="en-US"/>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1755" w:type="dxa"/>
            <w:tcMar>
              <w:top w:w="0" w:type="dxa"/>
              <w:left w:w="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42 701,3</w:t>
            </w:r>
          </w:p>
        </w:tc>
        <w:tc>
          <w:tcPr>
            <w:tcW w:w="1677"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41 966,8</w:t>
            </w:r>
          </w:p>
        </w:tc>
        <w:tc>
          <w:tcPr>
            <w:tcW w:w="1417"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98,3</w:t>
            </w:r>
          </w:p>
        </w:tc>
      </w:tr>
      <w:tr w:rsidR="00BE072B" w:rsidRPr="00D76D90" w:rsidTr="00A929B1">
        <w:trPr>
          <w:trHeight w:val="239"/>
        </w:trPr>
        <w:tc>
          <w:tcPr>
            <w:tcW w:w="4481"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szCs w:val="24"/>
                <w:lang w:eastAsia="en-US"/>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755"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42 701,3</w:t>
            </w:r>
          </w:p>
        </w:tc>
        <w:tc>
          <w:tcPr>
            <w:tcW w:w="1677"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41 966,8</w:t>
            </w:r>
          </w:p>
        </w:tc>
        <w:tc>
          <w:tcPr>
            <w:tcW w:w="1417"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98,3</w:t>
            </w:r>
          </w:p>
        </w:tc>
      </w:tr>
    </w:tbl>
    <w:p w:rsidR="00BE072B" w:rsidRPr="00970F56" w:rsidRDefault="00BE072B" w:rsidP="00BE072B">
      <w:pPr>
        <w:ind w:firstLine="709"/>
        <w:jc w:val="both"/>
        <w:rPr>
          <w:rFonts w:eastAsiaTheme="minorEastAsia"/>
          <w:sz w:val="28"/>
          <w:szCs w:val="28"/>
        </w:rPr>
      </w:pPr>
    </w:p>
    <w:p w:rsidR="00BE072B" w:rsidRPr="00970F56" w:rsidRDefault="00BE072B" w:rsidP="00BE072B">
      <w:pPr>
        <w:spacing w:before="240" w:after="240"/>
        <w:jc w:val="center"/>
        <w:rPr>
          <w:rFonts w:eastAsiaTheme="minorEastAsia"/>
          <w:b/>
          <w:sz w:val="28"/>
          <w:szCs w:val="28"/>
        </w:rPr>
      </w:pPr>
      <w:r w:rsidRPr="00970F56">
        <w:rPr>
          <w:rFonts w:eastAsiaTheme="minorEastAsia"/>
          <w:b/>
          <w:sz w:val="28"/>
          <w:szCs w:val="28"/>
        </w:rPr>
        <w:t>Подпрограмма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p w:rsidR="00BE072B" w:rsidRPr="00970F56" w:rsidRDefault="00BE072B" w:rsidP="00BE072B">
      <w:pPr>
        <w:autoSpaceDE w:val="0"/>
        <w:autoSpaceDN w:val="0"/>
        <w:adjustRightInd w:val="0"/>
        <w:ind w:firstLine="709"/>
        <w:jc w:val="both"/>
        <w:rPr>
          <w:rFonts w:eastAsiaTheme="minorEastAsia"/>
          <w:sz w:val="28"/>
          <w:szCs w:val="28"/>
        </w:rPr>
      </w:pPr>
      <w:r w:rsidRPr="00970F56">
        <w:rPr>
          <w:rFonts w:eastAsiaTheme="minorEastAsia"/>
          <w:sz w:val="28"/>
          <w:szCs w:val="28"/>
        </w:rPr>
        <w:t xml:space="preserve">Цель Подпрограммы – повышение качества транспортного обслуживания населения, органов государственной власти Магаданской области и обеспечение возмещения </w:t>
      </w:r>
      <w:r w:rsidRPr="00970F56">
        <w:rPr>
          <w:rFonts w:eastAsiaTheme="minorHAnsi"/>
          <w:bCs/>
          <w:sz w:val="28"/>
          <w:szCs w:val="28"/>
        </w:rPr>
        <w:t>вреда</w:t>
      </w:r>
      <w:r w:rsidRPr="00970F56">
        <w:rPr>
          <w:rFonts w:eastAsiaTheme="minorHAnsi"/>
          <w:b/>
          <w:bCs/>
          <w:sz w:val="28"/>
          <w:szCs w:val="28"/>
        </w:rPr>
        <w:t xml:space="preserve">, </w:t>
      </w:r>
      <w:r w:rsidRPr="00970F56">
        <w:rPr>
          <w:rFonts w:eastAsiaTheme="minorEastAsia"/>
          <w:sz w:val="28"/>
          <w:szCs w:val="28"/>
        </w:rPr>
        <w:t>причиняемого тяжеловесными транспортными средствами при движении по автомобильным дорогам регионального или межмуниципального значения.</w:t>
      </w:r>
    </w:p>
    <w:p w:rsidR="00BE072B" w:rsidRPr="00970F56" w:rsidRDefault="00BE072B" w:rsidP="00BE072B">
      <w:pPr>
        <w:ind w:firstLine="709"/>
        <w:jc w:val="both"/>
        <w:rPr>
          <w:rFonts w:eastAsiaTheme="minorHAnsi"/>
          <w:sz w:val="28"/>
          <w:szCs w:val="28"/>
        </w:rPr>
      </w:pPr>
      <w:r w:rsidRPr="00970F56">
        <w:rPr>
          <w:rFonts w:eastAsiaTheme="minorEastAsia"/>
          <w:sz w:val="28"/>
          <w:szCs w:val="28"/>
        </w:rPr>
        <w:t>Исполнение расходов по подпрограмме характеризуются следующими данными:</w:t>
      </w:r>
    </w:p>
    <w:p w:rsidR="00BE072B" w:rsidRPr="00970F56" w:rsidRDefault="00BE072B" w:rsidP="00BE072B">
      <w:pPr>
        <w:jc w:val="right"/>
        <w:rPr>
          <w:rFonts w:eastAsiaTheme="minorEastAsia"/>
          <w:b/>
          <w:sz w:val="28"/>
          <w:szCs w:val="28"/>
        </w:rPr>
      </w:pPr>
      <w:r w:rsidRPr="00970F56">
        <w:rPr>
          <w:rFonts w:eastAsiaTheme="minorEastAsia"/>
          <w:sz w:val="28"/>
          <w:szCs w:val="28"/>
        </w:rPr>
        <w:t>тыс. рублей</w:t>
      </w:r>
    </w:p>
    <w:tbl>
      <w:tblPr>
        <w:tblW w:w="961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1771"/>
        <w:gridCol w:w="2200"/>
        <w:gridCol w:w="1066"/>
      </w:tblGrid>
      <w:tr w:rsidR="00BE072B" w:rsidRPr="00D76D90" w:rsidTr="00A929B1">
        <w:trPr>
          <w:trHeight w:val="239"/>
        </w:trPr>
        <w:tc>
          <w:tcPr>
            <w:tcW w:w="4582" w:type="dxa"/>
            <w:tcMar>
              <w:top w:w="0" w:type="dxa"/>
              <w:left w:w="60" w:type="dxa"/>
              <w:bottom w:w="0" w:type="dxa"/>
              <w:right w:w="60" w:type="dxa"/>
            </w:tcMar>
            <w:hideMark/>
          </w:tcPr>
          <w:p w:rsidR="00BE072B" w:rsidRPr="00D76D90" w:rsidRDefault="00BE072B" w:rsidP="00591DB3">
            <w:pPr>
              <w:spacing w:after="160"/>
              <w:jc w:val="both"/>
              <w:rPr>
                <w:rFonts w:eastAsiaTheme="minorEastAsia"/>
                <w:b/>
                <w:bCs/>
                <w:color w:val="000000"/>
                <w:szCs w:val="24"/>
                <w:lang w:eastAsia="en-US"/>
              </w:rPr>
            </w:pPr>
            <w:r w:rsidRPr="00D76D90">
              <w:rPr>
                <w:rFonts w:eastAsiaTheme="minorEastAsia"/>
                <w:b/>
                <w:bCs/>
                <w:color w:val="000000"/>
                <w:szCs w:val="24"/>
                <w:lang w:eastAsia="en-US"/>
              </w:rPr>
              <w:t>Наименование государственной программы, подпрограммы</w:t>
            </w:r>
          </w:p>
        </w:tc>
        <w:tc>
          <w:tcPr>
            <w:tcW w:w="1771" w:type="dxa"/>
            <w:tcMar>
              <w:top w:w="0" w:type="dxa"/>
              <w:left w:w="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Бюджет</w:t>
            </w:r>
          </w:p>
        </w:tc>
        <w:tc>
          <w:tcPr>
            <w:tcW w:w="2200"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Кассовое исполнение</w:t>
            </w:r>
          </w:p>
        </w:tc>
        <w:tc>
          <w:tcPr>
            <w:tcW w:w="1066" w:type="dxa"/>
            <w:tcMar>
              <w:top w:w="0" w:type="dxa"/>
              <w:left w:w="60" w:type="dxa"/>
              <w:bottom w:w="0" w:type="dxa"/>
              <w:right w:w="60" w:type="dxa"/>
            </w:tcMar>
            <w:hideMark/>
          </w:tcPr>
          <w:p w:rsidR="00BE072B" w:rsidRPr="00D76D90" w:rsidRDefault="00BE072B" w:rsidP="00591DB3">
            <w:pPr>
              <w:spacing w:after="160"/>
              <w:jc w:val="center"/>
              <w:rPr>
                <w:rFonts w:eastAsiaTheme="minorEastAsia"/>
                <w:b/>
                <w:bCs/>
                <w:color w:val="000000"/>
                <w:szCs w:val="24"/>
                <w:lang w:eastAsia="en-US"/>
              </w:rPr>
            </w:pPr>
            <w:r w:rsidRPr="00D76D90">
              <w:rPr>
                <w:rFonts w:eastAsiaTheme="minorEastAsia"/>
                <w:b/>
                <w:bCs/>
                <w:color w:val="000000"/>
                <w:szCs w:val="24"/>
                <w:lang w:eastAsia="en-US"/>
              </w:rPr>
              <w:t>% исп.</w:t>
            </w:r>
          </w:p>
        </w:tc>
      </w:tr>
      <w:tr w:rsidR="00BE072B" w:rsidRPr="00D76D90" w:rsidTr="00A929B1">
        <w:trPr>
          <w:trHeight w:val="239"/>
        </w:trPr>
        <w:tc>
          <w:tcPr>
            <w:tcW w:w="4582"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b/>
                <w:szCs w:val="24"/>
                <w:lang w:eastAsia="en-US"/>
              </w:rPr>
            </w:pPr>
            <w:r w:rsidRPr="00D76D90">
              <w:rPr>
                <w:rFonts w:eastAsiaTheme="minorEastAsia"/>
                <w:b/>
                <w:szCs w:val="24"/>
                <w:lang w:eastAsia="en-US"/>
              </w:rPr>
              <w:t>Подпрограмма «Развитие материально-</w:t>
            </w:r>
            <w:r w:rsidRPr="00D76D90">
              <w:rPr>
                <w:rFonts w:eastAsiaTheme="minorEastAsia"/>
                <w:b/>
                <w:szCs w:val="24"/>
                <w:lang w:eastAsia="en-US"/>
              </w:rPr>
              <w:lastRenderedPageBreak/>
              <w:t>технической базы, необходимой для обеспечения транспортного обслуживания населения и органов государственной власти Магаданской области» на 2014-2022 годы»</w:t>
            </w:r>
          </w:p>
        </w:tc>
        <w:tc>
          <w:tcPr>
            <w:tcW w:w="1771" w:type="dxa"/>
            <w:tcMar>
              <w:top w:w="0" w:type="dxa"/>
              <w:left w:w="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lastRenderedPageBreak/>
              <w:t>26 198,1</w:t>
            </w:r>
          </w:p>
        </w:tc>
        <w:tc>
          <w:tcPr>
            <w:tcW w:w="2200"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19 983,0</w:t>
            </w:r>
          </w:p>
        </w:tc>
        <w:tc>
          <w:tcPr>
            <w:tcW w:w="1066" w:type="dxa"/>
            <w:tcMar>
              <w:top w:w="0" w:type="dxa"/>
              <w:left w:w="60" w:type="dxa"/>
              <w:bottom w:w="0" w:type="dxa"/>
              <w:right w:w="60" w:type="dxa"/>
            </w:tcMar>
            <w:vAlign w:val="center"/>
            <w:hideMark/>
          </w:tcPr>
          <w:p w:rsidR="00BE072B" w:rsidRPr="00D76D90" w:rsidRDefault="00BE072B" w:rsidP="00591DB3">
            <w:pPr>
              <w:jc w:val="center"/>
              <w:rPr>
                <w:b/>
                <w:szCs w:val="24"/>
                <w:lang w:eastAsia="en-US"/>
              </w:rPr>
            </w:pPr>
            <w:r w:rsidRPr="00D76D90">
              <w:rPr>
                <w:b/>
                <w:szCs w:val="24"/>
                <w:lang w:eastAsia="en-US"/>
              </w:rPr>
              <w:t>76,3</w:t>
            </w:r>
          </w:p>
        </w:tc>
      </w:tr>
      <w:tr w:rsidR="00BE072B" w:rsidRPr="00D76D90" w:rsidTr="00A929B1">
        <w:trPr>
          <w:trHeight w:val="239"/>
        </w:trPr>
        <w:tc>
          <w:tcPr>
            <w:tcW w:w="4582"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szCs w:val="24"/>
                <w:lang w:eastAsia="en-US"/>
              </w:rPr>
              <w:lastRenderedPageBreak/>
              <w:t>Основное мероприятие «Приобретение автомобилей и специальной техники»</w:t>
            </w:r>
          </w:p>
        </w:tc>
        <w:tc>
          <w:tcPr>
            <w:tcW w:w="1771"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21 431,9</w:t>
            </w:r>
          </w:p>
        </w:tc>
        <w:tc>
          <w:tcPr>
            <w:tcW w:w="220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19 983,0</w:t>
            </w:r>
          </w:p>
        </w:tc>
        <w:tc>
          <w:tcPr>
            <w:tcW w:w="106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93,2</w:t>
            </w:r>
          </w:p>
        </w:tc>
      </w:tr>
      <w:tr w:rsidR="00BE072B" w:rsidRPr="00D76D90" w:rsidTr="00A929B1">
        <w:trPr>
          <w:trHeight w:val="239"/>
        </w:trPr>
        <w:tc>
          <w:tcPr>
            <w:tcW w:w="4582" w:type="dxa"/>
            <w:tcMar>
              <w:top w:w="0" w:type="dxa"/>
              <w:left w:w="60" w:type="dxa"/>
              <w:bottom w:w="0" w:type="dxa"/>
              <w:right w:w="60" w:type="dxa"/>
            </w:tcMar>
            <w:hideMark/>
          </w:tcPr>
          <w:p w:rsidR="00BE072B" w:rsidRPr="00D76D90" w:rsidRDefault="00BE072B" w:rsidP="00591DB3">
            <w:pPr>
              <w:widowControl w:val="0"/>
              <w:autoSpaceDE w:val="0"/>
              <w:autoSpaceDN w:val="0"/>
              <w:adjustRightInd w:val="0"/>
              <w:jc w:val="both"/>
              <w:rPr>
                <w:rFonts w:eastAsiaTheme="minorEastAsia"/>
                <w:szCs w:val="24"/>
                <w:lang w:eastAsia="en-US"/>
              </w:rPr>
            </w:pPr>
            <w:r w:rsidRPr="00D76D90">
              <w:rPr>
                <w:rFonts w:eastAsiaTheme="minorEastAsia"/>
                <w:szCs w:val="24"/>
                <w:lang w:eastAsia="en-US"/>
              </w:rPr>
              <w:t>Основное мероприятие «Обеспечение реализации мероприятий подпрограммы в сфере транспорта»</w:t>
            </w:r>
          </w:p>
        </w:tc>
        <w:tc>
          <w:tcPr>
            <w:tcW w:w="1771" w:type="dxa"/>
            <w:tcMar>
              <w:top w:w="0" w:type="dxa"/>
              <w:left w:w="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4 766,2</w:t>
            </w:r>
          </w:p>
        </w:tc>
        <w:tc>
          <w:tcPr>
            <w:tcW w:w="2200"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0,0</w:t>
            </w:r>
          </w:p>
        </w:tc>
        <w:tc>
          <w:tcPr>
            <w:tcW w:w="1066" w:type="dxa"/>
            <w:tcMar>
              <w:top w:w="0" w:type="dxa"/>
              <w:left w:w="60" w:type="dxa"/>
              <w:bottom w:w="0" w:type="dxa"/>
              <w:right w:w="60" w:type="dxa"/>
            </w:tcMar>
            <w:vAlign w:val="center"/>
            <w:hideMark/>
          </w:tcPr>
          <w:p w:rsidR="00BE072B" w:rsidRPr="00D76D90" w:rsidRDefault="00BE072B" w:rsidP="00591DB3">
            <w:pPr>
              <w:jc w:val="center"/>
              <w:rPr>
                <w:szCs w:val="24"/>
                <w:lang w:eastAsia="en-US"/>
              </w:rPr>
            </w:pPr>
            <w:r w:rsidRPr="00D76D90">
              <w:rPr>
                <w:szCs w:val="24"/>
                <w:lang w:eastAsia="en-US"/>
              </w:rPr>
              <w:t>0,0</w:t>
            </w:r>
          </w:p>
        </w:tc>
      </w:tr>
    </w:tbl>
    <w:p w:rsidR="00BE072B" w:rsidRPr="00970F56" w:rsidRDefault="00BE072B" w:rsidP="00BE072B">
      <w:pPr>
        <w:jc w:val="center"/>
        <w:rPr>
          <w:rFonts w:eastAsiaTheme="minorEastAsia"/>
          <w:b/>
          <w:color w:val="000000"/>
          <w:sz w:val="28"/>
          <w:szCs w:val="28"/>
        </w:rPr>
      </w:pPr>
    </w:p>
    <w:p w:rsidR="00BE072B" w:rsidRPr="00970F56" w:rsidRDefault="00BE072B" w:rsidP="00BE072B">
      <w:pPr>
        <w:ind w:firstLine="709"/>
        <w:jc w:val="both"/>
        <w:rPr>
          <w:rFonts w:eastAsiaTheme="minorEastAsia"/>
          <w:sz w:val="28"/>
          <w:szCs w:val="28"/>
        </w:rPr>
      </w:pPr>
      <w:r w:rsidRPr="00970F56">
        <w:rPr>
          <w:rFonts w:eastAsiaTheme="minorEastAsia"/>
          <w:sz w:val="28"/>
          <w:szCs w:val="28"/>
        </w:rPr>
        <w:t>Финансирование подпрограммы осуществля</w:t>
      </w:r>
      <w:r>
        <w:rPr>
          <w:rFonts w:eastAsiaTheme="minorEastAsia"/>
          <w:sz w:val="28"/>
          <w:szCs w:val="28"/>
        </w:rPr>
        <w:t>лось</w:t>
      </w:r>
      <w:r w:rsidRPr="00970F56">
        <w:rPr>
          <w:rFonts w:eastAsiaTheme="minorEastAsia"/>
          <w:sz w:val="28"/>
          <w:szCs w:val="28"/>
        </w:rPr>
        <w:t xml:space="preserve"> за счет областного бюджета.</w:t>
      </w:r>
    </w:p>
    <w:p w:rsidR="00BE072B" w:rsidRPr="00970F56" w:rsidRDefault="00BE072B" w:rsidP="00BE072B">
      <w:pPr>
        <w:ind w:firstLine="708"/>
        <w:jc w:val="both"/>
        <w:rPr>
          <w:rFonts w:eastAsiaTheme="minorEastAsia"/>
          <w:sz w:val="28"/>
          <w:szCs w:val="28"/>
        </w:rPr>
      </w:pPr>
      <w:r w:rsidRPr="00AF58F2">
        <w:rPr>
          <w:rFonts w:eastAsiaTheme="minorEastAsia"/>
          <w:b/>
          <w:sz w:val="28"/>
          <w:szCs w:val="28"/>
        </w:rPr>
        <w:t>По мероприятию</w:t>
      </w:r>
      <w:r w:rsidRPr="00970F56">
        <w:rPr>
          <w:rFonts w:eastAsiaTheme="minorEastAsia"/>
          <w:sz w:val="28"/>
          <w:szCs w:val="28"/>
        </w:rPr>
        <w:t xml:space="preserve"> «</w:t>
      </w:r>
      <w:r w:rsidRPr="00970F56">
        <w:rPr>
          <w:rFonts w:eastAsiaTheme="minorEastAsia"/>
          <w:sz w:val="28"/>
          <w:szCs w:val="28"/>
          <w:lang w:eastAsia="en-US"/>
        </w:rPr>
        <w:t>«Приобретение автомобилей и специальной техники»</w:t>
      </w:r>
      <w:r w:rsidR="007F19F3">
        <w:rPr>
          <w:rFonts w:eastAsiaTheme="minorEastAsia"/>
          <w:sz w:val="28"/>
          <w:szCs w:val="28"/>
          <w:lang w:eastAsia="en-US"/>
        </w:rPr>
        <w:t xml:space="preserve"> </w:t>
      </w:r>
      <w:r>
        <w:rPr>
          <w:rFonts w:eastAsiaTheme="minorEastAsia"/>
          <w:sz w:val="28"/>
          <w:szCs w:val="28"/>
        </w:rPr>
        <w:t>кассовое исполнение</w:t>
      </w:r>
      <w:r w:rsidRPr="00970F56">
        <w:rPr>
          <w:rFonts w:eastAsiaTheme="minorEastAsia"/>
          <w:sz w:val="28"/>
          <w:szCs w:val="28"/>
        </w:rPr>
        <w:t xml:space="preserve"> составило </w:t>
      </w:r>
      <w:r>
        <w:rPr>
          <w:rFonts w:eastAsiaTheme="minorEastAsia"/>
          <w:sz w:val="28"/>
          <w:szCs w:val="28"/>
        </w:rPr>
        <w:t>19 983,0</w:t>
      </w:r>
      <w:r w:rsidRPr="00970F56">
        <w:rPr>
          <w:rFonts w:eastAsiaTheme="minorEastAsia"/>
          <w:sz w:val="28"/>
          <w:szCs w:val="28"/>
        </w:rPr>
        <w:t xml:space="preserve"> тысяч рублей.</w:t>
      </w:r>
    </w:p>
    <w:p w:rsidR="00BE072B" w:rsidRPr="00970F56" w:rsidRDefault="00BE072B" w:rsidP="00BE072B">
      <w:pPr>
        <w:ind w:firstLine="708"/>
        <w:jc w:val="both"/>
        <w:rPr>
          <w:rFonts w:eastAsiaTheme="minorEastAsia"/>
          <w:sz w:val="28"/>
          <w:szCs w:val="28"/>
        </w:rPr>
      </w:pPr>
      <w:r w:rsidRPr="00970F56">
        <w:rPr>
          <w:rFonts w:eastAsiaTheme="minorEastAsia"/>
          <w:sz w:val="28"/>
          <w:szCs w:val="28"/>
        </w:rPr>
        <w:t>В 2017 году приобретено три автобуса для нужд муниципальных образований, в том числе:</w:t>
      </w:r>
    </w:p>
    <w:p w:rsidR="00BE072B" w:rsidRPr="00970F56" w:rsidRDefault="00BE072B" w:rsidP="00BE072B">
      <w:pPr>
        <w:ind w:firstLine="708"/>
        <w:jc w:val="both"/>
        <w:rPr>
          <w:rFonts w:eastAsiaTheme="minorEastAsia"/>
          <w:sz w:val="28"/>
          <w:szCs w:val="28"/>
        </w:rPr>
      </w:pPr>
      <w:r w:rsidRPr="00970F56">
        <w:rPr>
          <w:rFonts w:eastAsiaTheme="minorEastAsia"/>
          <w:sz w:val="28"/>
          <w:szCs w:val="28"/>
        </w:rPr>
        <w:t>- в Сусуманский городской округ – 1 автобус ПАЗ, вместимостью 21 пассажирское кресло;</w:t>
      </w:r>
    </w:p>
    <w:p w:rsidR="00BE072B" w:rsidRPr="00970F56" w:rsidRDefault="00BE072B" w:rsidP="00BE072B">
      <w:pPr>
        <w:ind w:firstLine="708"/>
        <w:jc w:val="both"/>
        <w:rPr>
          <w:rFonts w:eastAsiaTheme="minorEastAsia"/>
          <w:sz w:val="28"/>
          <w:szCs w:val="28"/>
        </w:rPr>
      </w:pPr>
      <w:r w:rsidRPr="00970F56">
        <w:rPr>
          <w:rFonts w:eastAsiaTheme="minorEastAsia"/>
          <w:sz w:val="28"/>
          <w:szCs w:val="28"/>
        </w:rPr>
        <w:t>- в Тенькинский городской округ – 1 автобус ГАЗ, вместимостью 13 пассажирских мест;</w:t>
      </w:r>
    </w:p>
    <w:p w:rsidR="00BE072B" w:rsidRPr="00970F56" w:rsidRDefault="00BE072B" w:rsidP="00BE072B">
      <w:pPr>
        <w:ind w:firstLine="708"/>
        <w:jc w:val="both"/>
        <w:rPr>
          <w:rFonts w:eastAsiaTheme="minorEastAsia"/>
          <w:sz w:val="28"/>
          <w:szCs w:val="28"/>
        </w:rPr>
      </w:pPr>
      <w:r w:rsidRPr="00970F56">
        <w:rPr>
          <w:rFonts w:eastAsiaTheme="minorEastAsia"/>
          <w:sz w:val="28"/>
          <w:szCs w:val="28"/>
        </w:rPr>
        <w:t>- в город Магадан – 1 автобус «Вектор», вместимостью 54 пассажира, плюс 1 место для инвалида на кресле-коляске, общей вместимостью 54 пассажира, оборудованный подъемником для погрузки/выгрузки пассажиров, использующих кресла-коляски.</w:t>
      </w:r>
    </w:p>
    <w:p w:rsidR="00BE072B" w:rsidRDefault="00BE072B" w:rsidP="00BE072B">
      <w:pPr>
        <w:ind w:firstLine="709"/>
        <w:jc w:val="both"/>
        <w:rPr>
          <w:rFonts w:eastAsiaTheme="minorEastAsia"/>
          <w:sz w:val="28"/>
          <w:szCs w:val="28"/>
        </w:rPr>
      </w:pPr>
      <w:r w:rsidRPr="00AF58F2">
        <w:rPr>
          <w:rFonts w:eastAsiaTheme="minorEastAsia"/>
          <w:b/>
          <w:sz w:val="28"/>
          <w:szCs w:val="28"/>
        </w:rPr>
        <w:t>По мероприятию</w:t>
      </w:r>
      <w:r w:rsidRPr="00970F56">
        <w:rPr>
          <w:rFonts w:eastAsiaTheme="minorEastAsia"/>
          <w:sz w:val="28"/>
          <w:szCs w:val="28"/>
        </w:rPr>
        <w:t xml:space="preserve"> «Обустройство и оборудование дополнительного пункта досмотра на входе в аэровокзальный комплекс аэропорта «Магадан» предусмотрено 4 766,2 тысяч рублей, финансирование не осуществлялось в связи с тем, что подрядчик поставил оборудование в январе 2018 года.</w:t>
      </w:r>
    </w:p>
    <w:p w:rsidR="00BE072B" w:rsidRDefault="00BE072B" w:rsidP="00BE072B">
      <w:pPr>
        <w:ind w:firstLine="709"/>
        <w:jc w:val="both"/>
        <w:rPr>
          <w:rFonts w:eastAsiaTheme="minorEastAsia"/>
          <w:sz w:val="28"/>
          <w:szCs w:val="28"/>
        </w:rPr>
      </w:pPr>
    </w:p>
    <w:p w:rsidR="00BE072B" w:rsidRDefault="00BE072B" w:rsidP="00BE072B">
      <w:pPr>
        <w:ind w:firstLine="709"/>
        <w:jc w:val="both"/>
        <w:rPr>
          <w:rFonts w:eastAsiaTheme="minorEastAsia"/>
          <w:sz w:val="28"/>
          <w:szCs w:val="28"/>
        </w:rPr>
      </w:pPr>
    </w:p>
    <w:p w:rsidR="00BE072B" w:rsidRPr="00AF58F2" w:rsidRDefault="00BE072B" w:rsidP="00BE072B">
      <w:pPr>
        <w:ind w:firstLine="709"/>
        <w:jc w:val="center"/>
        <w:rPr>
          <w:b/>
          <w:bCs/>
          <w:color w:val="000000"/>
          <w:sz w:val="28"/>
          <w:szCs w:val="28"/>
        </w:rPr>
      </w:pPr>
      <w:r w:rsidRPr="00BE072B">
        <w:rPr>
          <w:b/>
          <w:bCs/>
          <w:color w:val="000000"/>
          <w:sz w:val="28"/>
          <w:szCs w:val="28"/>
        </w:rPr>
        <w:t>29. Государственная программа Магаданской области «Развитие лесного хозяйства в Магаданской области на 2014-2020 годы»</w:t>
      </w:r>
    </w:p>
    <w:p w:rsidR="00BE072B" w:rsidRPr="00AF58F2" w:rsidRDefault="00BE072B" w:rsidP="00BE072B">
      <w:pPr>
        <w:ind w:firstLine="709"/>
        <w:jc w:val="both"/>
        <w:rPr>
          <w:rFonts w:eastAsiaTheme="minorEastAsia"/>
          <w:b/>
          <w:sz w:val="28"/>
          <w:szCs w:val="28"/>
        </w:rPr>
      </w:pPr>
    </w:p>
    <w:p w:rsidR="00BE072B" w:rsidRPr="00AF58F2" w:rsidRDefault="00BE072B" w:rsidP="00BE072B">
      <w:pPr>
        <w:ind w:firstLine="709"/>
        <w:jc w:val="both"/>
        <w:rPr>
          <w:bCs/>
          <w:sz w:val="28"/>
          <w:szCs w:val="28"/>
        </w:rPr>
      </w:pPr>
      <w:r w:rsidRPr="00AF58F2">
        <w:rPr>
          <w:bCs/>
          <w:color w:val="000000"/>
          <w:sz w:val="28"/>
          <w:szCs w:val="28"/>
        </w:rPr>
        <w:t xml:space="preserve">Государственная программа Магаданской области «Развитие лесного хозяйства в Магаданской области на 2014-2020 годы» утверждена постановлением администрации Магаданской области от </w:t>
      </w:r>
      <w:r w:rsidRPr="00AF58F2">
        <w:rPr>
          <w:sz w:val="28"/>
          <w:szCs w:val="28"/>
        </w:rPr>
        <w:t xml:space="preserve">14 ноября 2013 г. </w:t>
      </w:r>
      <w:r w:rsidR="00D76D90">
        <w:rPr>
          <w:sz w:val="28"/>
          <w:szCs w:val="28"/>
        </w:rPr>
        <w:t>№</w:t>
      </w:r>
      <w:r w:rsidRPr="00AF58F2">
        <w:rPr>
          <w:sz w:val="28"/>
          <w:szCs w:val="28"/>
        </w:rPr>
        <w:t xml:space="preserve"> 1124-па.</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Целями государственной программы являются:</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обеспечение устойчивого управления лесами;</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повышение эффективности охраны лесов от пожаров;</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обеспечение сохранности лесов, как основного компонента природного ландшафта, снижение уровня загрязнения окружающей среды;</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недопущение угрозы от лесных пожаров населенным пунктам, объектам инфраструктуры и экономики;</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удовлетворение потребностей общества в лесных ресурсах;</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t>- обеспечение права каждого гражданина на благоприятную окружающую среду;</w:t>
      </w:r>
    </w:p>
    <w:p w:rsidR="00BE072B" w:rsidRPr="00AF58F2" w:rsidRDefault="00BE072B" w:rsidP="00BE072B">
      <w:pPr>
        <w:autoSpaceDE w:val="0"/>
        <w:autoSpaceDN w:val="0"/>
        <w:adjustRightInd w:val="0"/>
        <w:ind w:firstLine="709"/>
        <w:jc w:val="both"/>
        <w:rPr>
          <w:bCs/>
          <w:sz w:val="28"/>
          <w:szCs w:val="28"/>
        </w:rPr>
      </w:pPr>
      <w:r w:rsidRPr="00AF58F2">
        <w:rPr>
          <w:bCs/>
          <w:sz w:val="28"/>
          <w:szCs w:val="28"/>
        </w:rPr>
        <w:lastRenderedPageBreak/>
        <w:t>- проведение на землях лесного фонда лесоустройства и противопожарного обустройства лесов.</w:t>
      </w:r>
    </w:p>
    <w:p w:rsidR="00BE072B" w:rsidRPr="00AF58F2" w:rsidRDefault="00BE072B" w:rsidP="00BE072B">
      <w:pPr>
        <w:ind w:firstLine="709"/>
        <w:jc w:val="both"/>
        <w:rPr>
          <w:sz w:val="28"/>
          <w:szCs w:val="28"/>
        </w:rPr>
      </w:pPr>
      <w:r w:rsidRPr="00AF58F2">
        <w:rPr>
          <w:sz w:val="28"/>
          <w:szCs w:val="28"/>
        </w:rPr>
        <w:t>Исполнение расходов по государственной программе характеризуются следующими данными:</w:t>
      </w:r>
    </w:p>
    <w:p w:rsidR="00BE072B" w:rsidRPr="00AF58F2" w:rsidRDefault="00BE072B" w:rsidP="00BE072B">
      <w:pPr>
        <w:ind w:firstLine="709"/>
        <w:jc w:val="right"/>
        <w:rPr>
          <w:sz w:val="28"/>
          <w:szCs w:val="28"/>
        </w:rPr>
      </w:pPr>
      <w:r w:rsidRPr="00AF58F2">
        <w:rPr>
          <w:sz w:val="28"/>
          <w:szCs w:val="28"/>
        </w:rPr>
        <w:t>тыс.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1701"/>
        <w:gridCol w:w="1134"/>
      </w:tblGrid>
      <w:tr w:rsidR="00BE072B" w:rsidRPr="00D76D90" w:rsidTr="00D76D90">
        <w:trPr>
          <w:trHeight w:val="705"/>
        </w:trPr>
        <w:tc>
          <w:tcPr>
            <w:tcW w:w="5098" w:type="dxa"/>
            <w:hideMark/>
          </w:tcPr>
          <w:p w:rsidR="00BE072B" w:rsidRPr="00D76D90" w:rsidRDefault="00BE072B" w:rsidP="00591DB3">
            <w:pPr>
              <w:ind w:firstLine="29"/>
              <w:jc w:val="center"/>
              <w:rPr>
                <w:b/>
                <w:bCs/>
                <w:color w:val="000000"/>
                <w:szCs w:val="24"/>
              </w:rPr>
            </w:pPr>
            <w:r w:rsidRPr="00D76D90">
              <w:rPr>
                <w:b/>
                <w:bCs/>
                <w:color w:val="000000"/>
                <w:szCs w:val="24"/>
              </w:rPr>
              <w:t>Наименование государственной программы, подпрограммы</w:t>
            </w:r>
          </w:p>
        </w:tc>
        <w:tc>
          <w:tcPr>
            <w:tcW w:w="1560" w:type="dxa"/>
            <w:hideMark/>
          </w:tcPr>
          <w:p w:rsidR="00BE072B" w:rsidRPr="00D76D90" w:rsidRDefault="00BE072B" w:rsidP="00591DB3">
            <w:pPr>
              <w:ind w:firstLine="29"/>
              <w:jc w:val="center"/>
              <w:rPr>
                <w:b/>
                <w:bCs/>
                <w:color w:val="000000"/>
                <w:szCs w:val="24"/>
              </w:rPr>
            </w:pPr>
            <w:r w:rsidRPr="00D76D90">
              <w:rPr>
                <w:b/>
                <w:bCs/>
                <w:color w:val="000000"/>
                <w:szCs w:val="24"/>
              </w:rPr>
              <w:t>Бюджет</w:t>
            </w:r>
          </w:p>
        </w:tc>
        <w:tc>
          <w:tcPr>
            <w:tcW w:w="1701" w:type="dxa"/>
            <w:hideMark/>
          </w:tcPr>
          <w:p w:rsidR="00BE072B" w:rsidRPr="00D76D90" w:rsidRDefault="00BE072B" w:rsidP="00591DB3">
            <w:pPr>
              <w:ind w:firstLine="29"/>
              <w:jc w:val="center"/>
              <w:rPr>
                <w:b/>
                <w:bCs/>
                <w:color w:val="000000"/>
                <w:szCs w:val="24"/>
              </w:rPr>
            </w:pPr>
            <w:r w:rsidRPr="00D76D90">
              <w:rPr>
                <w:b/>
                <w:bCs/>
                <w:color w:val="000000"/>
                <w:szCs w:val="24"/>
              </w:rPr>
              <w:t>Кассовое исполнение</w:t>
            </w:r>
          </w:p>
        </w:tc>
        <w:tc>
          <w:tcPr>
            <w:tcW w:w="1134" w:type="dxa"/>
            <w:hideMark/>
          </w:tcPr>
          <w:p w:rsidR="00BE072B" w:rsidRPr="00D76D90" w:rsidRDefault="00BE072B" w:rsidP="00591DB3">
            <w:pPr>
              <w:ind w:firstLine="29"/>
              <w:jc w:val="center"/>
              <w:rPr>
                <w:b/>
                <w:bCs/>
                <w:color w:val="000000"/>
                <w:szCs w:val="24"/>
              </w:rPr>
            </w:pPr>
            <w:r w:rsidRPr="00D76D90">
              <w:rPr>
                <w:b/>
                <w:bCs/>
                <w:color w:val="000000"/>
                <w:szCs w:val="24"/>
              </w:rPr>
              <w:t>% исп.</w:t>
            </w:r>
          </w:p>
        </w:tc>
      </w:tr>
      <w:tr w:rsidR="00BE072B" w:rsidRPr="00D76D90" w:rsidTr="00D76D90">
        <w:trPr>
          <w:trHeight w:val="705"/>
        </w:trPr>
        <w:tc>
          <w:tcPr>
            <w:tcW w:w="5098" w:type="dxa"/>
            <w:hideMark/>
          </w:tcPr>
          <w:p w:rsidR="00BE072B" w:rsidRPr="00D76D90" w:rsidRDefault="00BE072B" w:rsidP="00591DB3">
            <w:pPr>
              <w:ind w:firstLine="29"/>
              <w:jc w:val="both"/>
              <w:rPr>
                <w:b/>
                <w:bCs/>
                <w:color w:val="000000"/>
                <w:szCs w:val="24"/>
              </w:rPr>
            </w:pPr>
            <w:r w:rsidRPr="00D76D90">
              <w:rPr>
                <w:b/>
                <w:bCs/>
                <w:color w:val="000000"/>
                <w:szCs w:val="24"/>
              </w:rPr>
              <w:t>Государственная программа Магаданской области «Развитие лесного хозяйства в Магаданской области на 2014-2020 годы»</w:t>
            </w:r>
          </w:p>
        </w:tc>
        <w:tc>
          <w:tcPr>
            <w:tcW w:w="1560" w:type="dxa"/>
            <w:hideMark/>
          </w:tcPr>
          <w:p w:rsidR="00BE072B" w:rsidRPr="00D76D90" w:rsidRDefault="00BE072B" w:rsidP="00591DB3">
            <w:pPr>
              <w:ind w:firstLine="29"/>
              <w:jc w:val="center"/>
              <w:rPr>
                <w:b/>
                <w:bCs/>
                <w:color w:val="000000"/>
                <w:szCs w:val="24"/>
              </w:rPr>
            </w:pPr>
            <w:r w:rsidRPr="00D76D90">
              <w:rPr>
                <w:b/>
                <w:bCs/>
                <w:color w:val="000000"/>
                <w:szCs w:val="24"/>
              </w:rPr>
              <w:t>311 191,3</w:t>
            </w:r>
          </w:p>
        </w:tc>
        <w:tc>
          <w:tcPr>
            <w:tcW w:w="1701" w:type="dxa"/>
            <w:hideMark/>
          </w:tcPr>
          <w:p w:rsidR="00BE072B" w:rsidRPr="00D76D90" w:rsidRDefault="00BE072B" w:rsidP="00591DB3">
            <w:pPr>
              <w:ind w:firstLine="29"/>
              <w:jc w:val="center"/>
              <w:rPr>
                <w:b/>
                <w:bCs/>
                <w:color w:val="000000"/>
                <w:szCs w:val="24"/>
              </w:rPr>
            </w:pPr>
            <w:r w:rsidRPr="00D76D90">
              <w:rPr>
                <w:b/>
                <w:bCs/>
                <w:color w:val="000000"/>
                <w:szCs w:val="24"/>
              </w:rPr>
              <w:t>285 028,5</w:t>
            </w:r>
          </w:p>
        </w:tc>
        <w:tc>
          <w:tcPr>
            <w:tcW w:w="1134" w:type="dxa"/>
            <w:hideMark/>
          </w:tcPr>
          <w:p w:rsidR="00BE072B" w:rsidRPr="00D76D90" w:rsidRDefault="00BE072B" w:rsidP="00591DB3">
            <w:pPr>
              <w:ind w:firstLine="29"/>
              <w:jc w:val="center"/>
              <w:rPr>
                <w:b/>
                <w:bCs/>
                <w:color w:val="000000"/>
                <w:szCs w:val="24"/>
              </w:rPr>
            </w:pPr>
            <w:r w:rsidRPr="00D76D90">
              <w:rPr>
                <w:b/>
                <w:bCs/>
                <w:color w:val="000000"/>
                <w:szCs w:val="24"/>
              </w:rPr>
              <w:t>91,6</w:t>
            </w:r>
          </w:p>
        </w:tc>
      </w:tr>
      <w:tr w:rsidR="00BE072B" w:rsidRPr="00D76D90" w:rsidTr="00D76D90">
        <w:trPr>
          <w:trHeight w:val="458"/>
        </w:trPr>
        <w:tc>
          <w:tcPr>
            <w:tcW w:w="5098" w:type="dxa"/>
            <w:hideMark/>
          </w:tcPr>
          <w:p w:rsidR="00BE072B" w:rsidRPr="00D76D90" w:rsidRDefault="00BE072B" w:rsidP="00591DB3">
            <w:pPr>
              <w:ind w:firstLine="29"/>
              <w:jc w:val="both"/>
              <w:rPr>
                <w:color w:val="000000"/>
                <w:szCs w:val="24"/>
              </w:rPr>
            </w:pPr>
            <w:r w:rsidRPr="00D76D90">
              <w:rPr>
                <w:color w:val="000000"/>
                <w:szCs w:val="24"/>
              </w:rPr>
              <w:t>Подпрограмма «Обеспечение использования, охраны, защиты и воспроизводства лесов»</w:t>
            </w:r>
          </w:p>
        </w:tc>
        <w:tc>
          <w:tcPr>
            <w:tcW w:w="1560" w:type="dxa"/>
            <w:hideMark/>
          </w:tcPr>
          <w:p w:rsidR="00BE072B" w:rsidRPr="00D76D90" w:rsidRDefault="00BE072B" w:rsidP="00591DB3">
            <w:pPr>
              <w:ind w:firstLine="29"/>
              <w:jc w:val="center"/>
              <w:rPr>
                <w:color w:val="000000"/>
                <w:szCs w:val="24"/>
              </w:rPr>
            </w:pPr>
            <w:r w:rsidRPr="00D76D90">
              <w:rPr>
                <w:color w:val="000000"/>
                <w:szCs w:val="24"/>
              </w:rPr>
              <w:t>311 191,3</w:t>
            </w:r>
          </w:p>
        </w:tc>
        <w:tc>
          <w:tcPr>
            <w:tcW w:w="1701" w:type="dxa"/>
            <w:hideMark/>
          </w:tcPr>
          <w:p w:rsidR="00BE072B" w:rsidRPr="00D76D90" w:rsidRDefault="00BE072B" w:rsidP="00591DB3">
            <w:pPr>
              <w:ind w:firstLine="29"/>
              <w:jc w:val="center"/>
              <w:rPr>
                <w:color w:val="000000"/>
                <w:szCs w:val="24"/>
              </w:rPr>
            </w:pPr>
            <w:r w:rsidRPr="00D76D90">
              <w:rPr>
                <w:color w:val="000000"/>
                <w:szCs w:val="24"/>
              </w:rPr>
              <w:t>285 028,5</w:t>
            </w:r>
          </w:p>
        </w:tc>
        <w:tc>
          <w:tcPr>
            <w:tcW w:w="1134" w:type="dxa"/>
            <w:hideMark/>
          </w:tcPr>
          <w:p w:rsidR="00BE072B" w:rsidRPr="00D76D90" w:rsidRDefault="00BE072B" w:rsidP="00591DB3">
            <w:pPr>
              <w:ind w:firstLine="29"/>
              <w:jc w:val="center"/>
              <w:rPr>
                <w:color w:val="000000"/>
                <w:szCs w:val="24"/>
              </w:rPr>
            </w:pPr>
            <w:r w:rsidRPr="00D76D90">
              <w:rPr>
                <w:color w:val="000000"/>
                <w:szCs w:val="24"/>
              </w:rPr>
              <w:t>91,6</w:t>
            </w:r>
          </w:p>
        </w:tc>
      </w:tr>
      <w:tr w:rsidR="00BE072B" w:rsidRPr="00D76D90" w:rsidTr="00D76D90">
        <w:trPr>
          <w:trHeight w:val="458"/>
        </w:trPr>
        <w:tc>
          <w:tcPr>
            <w:tcW w:w="5098" w:type="dxa"/>
            <w:hideMark/>
          </w:tcPr>
          <w:p w:rsidR="00BE072B" w:rsidRPr="00D76D90" w:rsidRDefault="00BE072B" w:rsidP="00591DB3">
            <w:pPr>
              <w:ind w:firstLine="29"/>
              <w:jc w:val="both"/>
              <w:rPr>
                <w:color w:val="000000"/>
                <w:szCs w:val="24"/>
              </w:rPr>
            </w:pPr>
            <w:r w:rsidRPr="00D76D90">
              <w:rPr>
                <w:color w:val="000000"/>
                <w:szCs w:val="24"/>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1560" w:type="dxa"/>
            <w:hideMark/>
          </w:tcPr>
          <w:p w:rsidR="00BE072B" w:rsidRPr="00D76D90" w:rsidRDefault="00BE072B" w:rsidP="00591DB3">
            <w:pPr>
              <w:ind w:firstLine="29"/>
              <w:jc w:val="center"/>
              <w:rPr>
                <w:color w:val="000000"/>
                <w:szCs w:val="24"/>
              </w:rPr>
            </w:pPr>
            <w:r w:rsidRPr="00D76D90">
              <w:rPr>
                <w:color w:val="000000"/>
                <w:szCs w:val="24"/>
              </w:rPr>
              <w:t>182 120,9</w:t>
            </w:r>
          </w:p>
        </w:tc>
        <w:tc>
          <w:tcPr>
            <w:tcW w:w="1701" w:type="dxa"/>
            <w:hideMark/>
          </w:tcPr>
          <w:p w:rsidR="00BE072B" w:rsidRPr="00D76D90" w:rsidRDefault="00BE072B" w:rsidP="00591DB3">
            <w:pPr>
              <w:ind w:firstLine="29"/>
              <w:jc w:val="center"/>
              <w:rPr>
                <w:color w:val="000000"/>
                <w:szCs w:val="24"/>
              </w:rPr>
            </w:pPr>
            <w:r w:rsidRPr="00D76D90">
              <w:rPr>
                <w:color w:val="000000"/>
                <w:szCs w:val="24"/>
              </w:rPr>
              <w:t>160 556,3</w:t>
            </w:r>
          </w:p>
        </w:tc>
        <w:tc>
          <w:tcPr>
            <w:tcW w:w="1134" w:type="dxa"/>
            <w:hideMark/>
          </w:tcPr>
          <w:p w:rsidR="00BE072B" w:rsidRPr="00D76D90" w:rsidRDefault="00BE072B" w:rsidP="00591DB3">
            <w:pPr>
              <w:ind w:firstLine="29"/>
              <w:jc w:val="center"/>
              <w:rPr>
                <w:color w:val="000000"/>
                <w:szCs w:val="24"/>
              </w:rPr>
            </w:pPr>
            <w:r w:rsidRPr="00D76D90">
              <w:rPr>
                <w:color w:val="000000"/>
                <w:szCs w:val="24"/>
              </w:rPr>
              <w:t>88,2</w:t>
            </w:r>
          </w:p>
        </w:tc>
      </w:tr>
      <w:tr w:rsidR="00BE072B" w:rsidRPr="00D76D90" w:rsidTr="00D76D90">
        <w:trPr>
          <w:trHeight w:val="458"/>
        </w:trPr>
        <w:tc>
          <w:tcPr>
            <w:tcW w:w="5098" w:type="dxa"/>
            <w:hideMark/>
          </w:tcPr>
          <w:p w:rsidR="00BE072B" w:rsidRPr="00D76D90" w:rsidRDefault="00BE072B" w:rsidP="00591DB3">
            <w:pPr>
              <w:ind w:firstLine="29"/>
              <w:jc w:val="both"/>
              <w:rPr>
                <w:color w:val="000000"/>
                <w:szCs w:val="24"/>
              </w:rPr>
            </w:pPr>
            <w:r w:rsidRPr="00D76D90">
              <w:rPr>
                <w:color w:val="000000"/>
                <w:szCs w:val="24"/>
              </w:rPr>
              <w:t>Основное мероприятие «Мероприятия в области лесных отношений»</w:t>
            </w:r>
          </w:p>
        </w:tc>
        <w:tc>
          <w:tcPr>
            <w:tcW w:w="1560" w:type="dxa"/>
            <w:hideMark/>
          </w:tcPr>
          <w:p w:rsidR="00BE072B" w:rsidRPr="00D76D90" w:rsidRDefault="00BE072B" w:rsidP="00591DB3">
            <w:pPr>
              <w:ind w:firstLine="29"/>
              <w:jc w:val="center"/>
              <w:rPr>
                <w:color w:val="000000"/>
                <w:szCs w:val="24"/>
              </w:rPr>
            </w:pPr>
            <w:r w:rsidRPr="00D76D90">
              <w:rPr>
                <w:color w:val="000000"/>
                <w:szCs w:val="24"/>
              </w:rPr>
              <w:t>7 042,9</w:t>
            </w:r>
          </w:p>
        </w:tc>
        <w:tc>
          <w:tcPr>
            <w:tcW w:w="1701" w:type="dxa"/>
            <w:hideMark/>
          </w:tcPr>
          <w:p w:rsidR="00BE072B" w:rsidRPr="00D76D90" w:rsidRDefault="00BE072B" w:rsidP="00591DB3">
            <w:pPr>
              <w:ind w:firstLine="29"/>
              <w:jc w:val="center"/>
              <w:rPr>
                <w:color w:val="000000"/>
                <w:szCs w:val="24"/>
              </w:rPr>
            </w:pPr>
            <w:r w:rsidRPr="00D76D90">
              <w:rPr>
                <w:color w:val="000000"/>
                <w:szCs w:val="24"/>
              </w:rPr>
              <w:t>4 178,6</w:t>
            </w:r>
          </w:p>
        </w:tc>
        <w:tc>
          <w:tcPr>
            <w:tcW w:w="1134" w:type="dxa"/>
            <w:hideMark/>
          </w:tcPr>
          <w:p w:rsidR="00BE072B" w:rsidRPr="00D76D90" w:rsidRDefault="00BE072B" w:rsidP="00591DB3">
            <w:pPr>
              <w:ind w:firstLine="29"/>
              <w:jc w:val="center"/>
              <w:rPr>
                <w:color w:val="000000"/>
                <w:szCs w:val="24"/>
              </w:rPr>
            </w:pPr>
            <w:r w:rsidRPr="00D76D90">
              <w:rPr>
                <w:color w:val="000000"/>
                <w:szCs w:val="24"/>
              </w:rPr>
              <w:t>59,3</w:t>
            </w:r>
          </w:p>
        </w:tc>
      </w:tr>
      <w:tr w:rsidR="00BE072B" w:rsidRPr="00D76D90" w:rsidTr="00D76D90">
        <w:trPr>
          <w:trHeight w:val="458"/>
        </w:trPr>
        <w:tc>
          <w:tcPr>
            <w:tcW w:w="5098" w:type="dxa"/>
            <w:hideMark/>
          </w:tcPr>
          <w:p w:rsidR="00BE072B" w:rsidRPr="00D76D90" w:rsidRDefault="00BE072B" w:rsidP="00591DB3">
            <w:pPr>
              <w:ind w:firstLine="29"/>
              <w:jc w:val="both"/>
              <w:rPr>
                <w:color w:val="000000"/>
                <w:szCs w:val="24"/>
              </w:rPr>
            </w:pPr>
            <w:r w:rsidRPr="00D76D90">
              <w:rPr>
                <w:color w:val="000000"/>
                <w:szCs w:val="24"/>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1560" w:type="dxa"/>
            <w:hideMark/>
          </w:tcPr>
          <w:p w:rsidR="00BE072B" w:rsidRPr="00D76D90" w:rsidRDefault="00BE072B" w:rsidP="00591DB3">
            <w:pPr>
              <w:ind w:firstLine="29"/>
              <w:jc w:val="center"/>
              <w:rPr>
                <w:color w:val="000000"/>
                <w:szCs w:val="24"/>
              </w:rPr>
            </w:pPr>
            <w:r w:rsidRPr="00D76D90">
              <w:rPr>
                <w:color w:val="000000"/>
                <w:szCs w:val="24"/>
              </w:rPr>
              <w:t>122 027,5</w:t>
            </w:r>
          </w:p>
        </w:tc>
        <w:tc>
          <w:tcPr>
            <w:tcW w:w="1701" w:type="dxa"/>
            <w:hideMark/>
          </w:tcPr>
          <w:p w:rsidR="00BE072B" w:rsidRPr="00D76D90" w:rsidRDefault="00BE072B" w:rsidP="00591DB3">
            <w:pPr>
              <w:ind w:firstLine="29"/>
              <w:jc w:val="center"/>
              <w:rPr>
                <w:color w:val="000000"/>
                <w:szCs w:val="24"/>
              </w:rPr>
            </w:pPr>
            <w:r w:rsidRPr="00D76D90">
              <w:rPr>
                <w:color w:val="000000"/>
                <w:szCs w:val="24"/>
              </w:rPr>
              <w:t>120 293,6</w:t>
            </w:r>
          </w:p>
        </w:tc>
        <w:tc>
          <w:tcPr>
            <w:tcW w:w="1134" w:type="dxa"/>
            <w:hideMark/>
          </w:tcPr>
          <w:p w:rsidR="00BE072B" w:rsidRPr="00D76D90" w:rsidRDefault="00BE072B" w:rsidP="00591DB3">
            <w:pPr>
              <w:ind w:firstLine="29"/>
              <w:jc w:val="center"/>
              <w:rPr>
                <w:color w:val="000000"/>
                <w:szCs w:val="24"/>
              </w:rPr>
            </w:pPr>
            <w:r w:rsidRPr="00D76D90">
              <w:rPr>
                <w:color w:val="000000"/>
                <w:szCs w:val="24"/>
              </w:rPr>
              <w:t>98,6</w:t>
            </w:r>
          </w:p>
        </w:tc>
      </w:tr>
    </w:tbl>
    <w:p w:rsidR="00BE072B" w:rsidRPr="00AF58F2" w:rsidRDefault="00BE072B" w:rsidP="00BE072B">
      <w:pPr>
        <w:ind w:firstLine="709"/>
        <w:jc w:val="both"/>
        <w:rPr>
          <w:sz w:val="28"/>
          <w:szCs w:val="28"/>
          <w:lang w:eastAsia="en-US"/>
        </w:rPr>
      </w:pPr>
    </w:p>
    <w:p w:rsidR="00BE072B" w:rsidRPr="00AF58F2" w:rsidRDefault="00BE072B" w:rsidP="00BE072B">
      <w:pPr>
        <w:ind w:firstLine="709"/>
        <w:jc w:val="both"/>
        <w:rPr>
          <w:sz w:val="28"/>
          <w:szCs w:val="28"/>
        </w:rPr>
      </w:pPr>
      <w:r w:rsidRPr="00AF58F2">
        <w:rPr>
          <w:sz w:val="28"/>
          <w:szCs w:val="28"/>
        </w:rPr>
        <w:t>Реализация государственной программы осуществлялась в рамках следующих мероприятий:</w:t>
      </w:r>
    </w:p>
    <w:p w:rsidR="00BE072B" w:rsidRPr="00AF58F2" w:rsidRDefault="00BE072B" w:rsidP="00BE072B">
      <w:pPr>
        <w:ind w:firstLine="709"/>
        <w:contextualSpacing/>
        <w:jc w:val="both"/>
        <w:rPr>
          <w:rFonts w:eastAsiaTheme="minorHAnsi"/>
          <w:b/>
          <w:color w:val="000000"/>
          <w:sz w:val="28"/>
          <w:szCs w:val="28"/>
          <w:lang w:eastAsia="en-US"/>
        </w:rPr>
      </w:pPr>
      <w:r w:rsidRPr="00AF58F2">
        <w:rPr>
          <w:rFonts w:eastAsiaTheme="minorHAnsi"/>
          <w:b/>
          <w:color w:val="000000"/>
          <w:sz w:val="28"/>
          <w:szCs w:val="28"/>
          <w:lang w:eastAsia="en-US"/>
        </w:rPr>
        <w:t>- 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Обеспечение контроля пожарной опасности, возникших вследствие лесных пожаров, осуществлялось через подведомственное департаменту учреждение МОГБУ «</w:t>
      </w:r>
      <w:proofErr w:type="spellStart"/>
      <w:r w:rsidRPr="00AF58F2">
        <w:rPr>
          <w:rFonts w:eastAsiaTheme="minorHAnsi"/>
          <w:sz w:val="28"/>
          <w:szCs w:val="28"/>
          <w:lang w:eastAsia="en-US"/>
        </w:rPr>
        <w:t>Авиалесоохрана</w:t>
      </w:r>
      <w:proofErr w:type="spellEnd"/>
      <w:r w:rsidRPr="00AF58F2">
        <w:rPr>
          <w:rFonts w:eastAsiaTheme="minorHAnsi"/>
          <w:sz w:val="28"/>
          <w:szCs w:val="28"/>
          <w:lang w:eastAsia="en-US"/>
        </w:rPr>
        <w:t>» посредством выдачи государственного задания на выполнение работ. Государственное задание на 2017 год составило 182 120,9 тыс. рублей, в том числе за счет средств субвенций из федерального бюджета – 169 124,3 тыс. рублей, за счет средств областного бюджета – 12 996,6 тыс. рублей.</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Государственное задание выполнено на 88,2%. Низкое исполнение связано с тем, что в результате низкой пожарной опасности уменьшилось количество запланированных полетов с целью обнаружения лесных пожаров.</w:t>
      </w:r>
    </w:p>
    <w:p w:rsidR="00BE072B" w:rsidRPr="00AF58F2" w:rsidRDefault="00BE072B" w:rsidP="00BE072B">
      <w:pPr>
        <w:ind w:firstLine="709"/>
        <w:jc w:val="both"/>
        <w:rPr>
          <w:b/>
          <w:sz w:val="28"/>
          <w:szCs w:val="28"/>
        </w:rPr>
      </w:pPr>
      <w:r w:rsidRPr="00AF58F2">
        <w:rPr>
          <w:b/>
          <w:sz w:val="28"/>
          <w:szCs w:val="28"/>
        </w:rPr>
        <w:t>- Основное мероприятие «Мероприятия в области лесных отношений».</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 xml:space="preserve">Финансовое обеспечение реализации данного мероприятия осуществлялось за счет средств федерального бюджета. </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 xml:space="preserve">В результате чего было заключено 5 государственных контрактов на выполнение работ на землях Магаданского, </w:t>
      </w:r>
      <w:proofErr w:type="spellStart"/>
      <w:r w:rsidRPr="00AF58F2">
        <w:rPr>
          <w:rFonts w:eastAsiaTheme="minorHAnsi"/>
          <w:sz w:val="28"/>
          <w:szCs w:val="28"/>
          <w:lang w:eastAsia="en-US"/>
        </w:rPr>
        <w:t>Сеймчанского</w:t>
      </w:r>
      <w:proofErr w:type="spellEnd"/>
      <w:r w:rsidRPr="00AF58F2">
        <w:rPr>
          <w:rFonts w:eastAsiaTheme="minorHAnsi"/>
          <w:sz w:val="28"/>
          <w:szCs w:val="28"/>
          <w:lang w:eastAsia="en-US"/>
        </w:rPr>
        <w:t xml:space="preserve">, Омсукчанского лесничеств, которые исполнены полностью. На выполнение работ на землях </w:t>
      </w:r>
      <w:proofErr w:type="spellStart"/>
      <w:r w:rsidRPr="00AF58F2">
        <w:rPr>
          <w:rFonts w:eastAsiaTheme="minorHAnsi"/>
          <w:sz w:val="28"/>
          <w:szCs w:val="28"/>
          <w:lang w:eastAsia="en-US"/>
        </w:rPr>
        <w:lastRenderedPageBreak/>
        <w:t>Берелехского</w:t>
      </w:r>
      <w:proofErr w:type="spellEnd"/>
      <w:r w:rsidRPr="00AF58F2">
        <w:rPr>
          <w:rFonts w:eastAsiaTheme="minorHAnsi"/>
          <w:sz w:val="28"/>
          <w:szCs w:val="28"/>
          <w:lang w:eastAsia="en-US"/>
        </w:rPr>
        <w:t xml:space="preserve">, Тенькинского, </w:t>
      </w:r>
      <w:proofErr w:type="spellStart"/>
      <w:r w:rsidRPr="00AF58F2">
        <w:rPr>
          <w:rFonts w:eastAsiaTheme="minorHAnsi"/>
          <w:sz w:val="28"/>
          <w:szCs w:val="28"/>
          <w:lang w:eastAsia="en-US"/>
        </w:rPr>
        <w:t>Оротуканского</w:t>
      </w:r>
      <w:proofErr w:type="spellEnd"/>
      <w:r w:rsidRPr="00AF58F2">
        <w:rPr>
          <w:rFonts w:eastAsiaTheme="minorHAnsi"/>
          <w:sz w:val="28"/>
          <w:szCs w:val="28"/>
          <w:lang w:eastAsia="en-US"/>
        </w:rPr>
        <w:t xml:space="preserve">, </w:t>
      </w:r>
      <w:proofErr w:type="spellStart"/>
      <w:r w:rsidRPr="00AF58F2">
        <w:rPr>
          <w:rFonts w:eastAsiaTheme="minorHAnsi"/>
          <w:sz w:val="28"/>
          <w:szCs w:val="28"/>
          <w:lang w:eastAsia="en-US"/>
        </w:rPr>
        <w:t>Палаткинского</w:t>
      </w:r>
      <w:proofErr w:type="spellEnd"/>
      <w:r w:rsidRPr="00AF58F2">
        <w:rPr>
          <w:rFonts w:eastAsiaTheme="minorHAnsi"/>
          <w:sz w:val="28"/>
          <w:szCs w:val="28"/>
          <w:lang w:eastAsia="en-US"/>
        </w:rPr>
        <w:t xml:space="preserve"> лесничеств на участие в электронном аукционе заявок от участников аукциона не поступило, поэтому работы были выполнены всего на 59,3%.</w:t>
      </w:r>
    </w:p>
    <w:p w:rsidR="00BE072B" w:rsidRPr="00AF58F2" w:rsidRDefault="00BE072B" w:rsidP="00BE072B">
      <w:pPr>
        <w:ind w:firstLine="709"/>
        <w:jc w:val="both"/>
        <w:rPr>
          <w:b/>
          <w:sz w:val="28"/>
          <w:szCs w:val="28"/>
        </w:rPr>
      </w:pPr>
      <w:r w:rsidRPr="00AF58F2">
        <w:rPr>
          <w:b/>
          <w:sz w:val="28"/>
          <w:szCs w:val="28"/>
        </w:rPr>
        <w:t>- Основное мероприятие «Обеспечение исполнения переданных субъектам Российской Федерации полномочий в области лесных отношений».</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Финансовое обеспечение исполнения переданных Российской Федерацией полномочий в области лесных отношений утверждено на 2017 год в объеме 122 027,5 тыс. рублей, в том числе: за счет субвенций из федерального бюджета в сумме 95 024,1 тыс. рублей; за счет средств областного бюджета в сумме 27 003,4 тыс. рублей.</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Кассовые расходы на выполнение функций государственного органа исполнительной власти составили 120 293,4 тыс. рублей, в том числе: за счет субвенций из федерального бюджета в сумме 93 622,7 тыс. рублей, за счет средств областного бюджета в сумме 26 725,9 тыс. рублей.</w:t>
      </w:r>
    </w:p>
    <w:p w:rsidR="00BE072B" w:rsidRPr="00AF58F2" w:rsidRDefault="00BE072B" w:rsidP="00BE072B">
      <w:pPr>
        <w:ind w:firstLine="709"/>
        <w:jc w:val="both"/>
        <w:rPr>
          <w:sz w:val="28"/>
          <w:szCs w:val="28"/>
        </w:rPr>
      </w:pPr>
      <w:r w:rsidRPr="00AF58F2">
        <w:rPr>
          <w:sz w:val="28"/>
          <w:szCs w:val="28"/>
        </w:rPr>
        <w:t>Общий объем финансирования на 2017 год программы «Развитие лесного хозяйства в Магаданской области на 2014 – 2020 годы» составляет 311 191,3 тыс. руб., из них по видам источников: субвенции из федерального бюджета в сумме 271 191,3 тыс. рублей; средства областного бюджета в сумме 40 000,0 тыс. рублей. Кассовые расходы по состоянию на 01.01.2018 года составили 285 028,3 тыс. рублей.</w:t>
      </w:r>
    </w:p>
    <w:p w:rsidR="00BE072B" w:rsidRPr="00AF58F2" w:rsidRDefault="00BE072B" w:rsidP="00BE072B">
      <w:pPr>
        <w:ind w:firstLine="709"/>
        <w:contextualSpacing/>
        <w:jc w:val="both"/>
        <w:rPr>
          <w:rFonts w:eastAsiaTheme="minorHAnsi"/>
          <w:sz w:val="28"/>
          <w:szCs w:val="28"/>
          <w:lang w:eastAsia="en-US"/>
        </w:rPr>
      </w:pPr>
      <w:r w:rsidRPr="00AF58F2">
        <w:rPr>
          <w:rFonts w:eastAsiaTheme="minorHAnsi"/>
          <w:sz w:val="28"/>
          <w:szCs w:val="28"/>
          <w:lang w:eastAsia="en-US"/>
        </w:rPr>
        <w:t>Низкое исполнение связано с уменьшением пожарной обстановки в регионе в 2017 году.</w:t>
      </w:r>
    </w:p>
    <w:p w:rsidR="00BE072B" w:rsidRPr="00AF58F2" w:rsidRDefault="00BE072B" w:rsidP="00BE072B">
      <w:pPr>
        <w:ind w:firstLine="709"/>
        <w:contextualSpacing/>
        <w:jc w:val="both"/>
        <w:rPr>
          <w:rFonts w:eastAsiaTheme="minorHAnsi"/>
          <w:sz w:val="28"/>
          <w:szCs w:val="28"/>
          <w:lang w:eastAsia="en-US"/>
        </w:rPr>
      </w:pPr>
    </w:p>
    <w:p w:rsidR="00970F56" w:rsidRPr="00970F56" w:rsidRDefault="00970F56" w:rsidP="00970F56">
      <w:pPr>
        <w:jc w:val="center"/>
        <w:rPr>
          <w:rFonts w:eastAsiaTheme="minorEastAsia"/>
          <w:b/>
          <w:bCs/>
          <w:color w:val="000000"/>
          <w:sz w:val="28"/>
          <w:szCs w:val="28"/>
          <w:highlight w:val="green"/>
        </w:rPr>
      </w:pPr>
    </w:p>
    <w:p w:rsidR="00483C1F" w:rsidRPr="00483C1F" w:rsidRDefault="00483C1F" w:rsidP="00483C1F">
      <w:pPr>
        <w:tabs>
          <w:tab w:val="left" w:pos="6840"/>
        </w:tabs>
        <w:spacing w:line="264" w:lineRule="auto"/>
        <w:jc w:val="center"/>
        <w:rPr>
          <w:b/>
          <w:bCs/>
          <w:sz w:val="28"/>
          <w:szCs w:val="28"/>
        </w:rPr>
      </w:pPr>
      <w:r w:rsidRPr="00483C1F">
        <w:rPr>
          <w:b/>
          <w:bCs/>
          <w:sz w:val="28"/>
          <w:szCs w:val="28"/>
        </w:rPr>
        <w:t>30. Государственная программа Магаданской области</w:t>
      </w:r>
    </w:p>
    <w:p w:rsidR="00483C1F" w:rsidRPr="00483C1F" w:rsidRDefault="00483C1F" w:rsidP="00483C1F">
      <w:pPr>
        <w:tabs>
          <w:tab w:val="left" w:pos="6840"/>
        </w:tabs>
        <w:spacing w:line="264" w:lineRule="auto"/>
        <w:jc w:val="center"/>
        <w:rPr>
          <w:b/>
          <w:bCs/>
          <w:sz w:val="28"/>
          <w:szCs w:val="28"/>
        </w:rPr>
      </w:pPr>
      <w:r w:rsidRPr="00483C1F">
        <w:rPr>
          <w:b/>
          <w:bCs/>
          <w:sz w:val="28"/>
          <w:szCs w:val="28"/>
        </w:rPr>
        <w:t>«Управление государственным имуществом Магаданской области»</w:t>
      </w:r>
    </w:p>
    <w:p w:rsidR="00483C1F" w:rsidRPr="00483C1F" w:rsidRDefault="00483C1F" w:rsidP="00483C1F">
      <w:pPr>
        <w:tabs>
          <w:tab w:val="left" w:pos="6840"/>
        </w:tabs>
        <w:spacing w:line="264" w:lineRule="auto"/>
        <w:jc w:val="center"/>
        <w:rPr>
          <w:b/>
          <w:bCs/>
          <w:sz w:val="28"/>
          <w:szCs w:val="28"/>
        </w:rPr>
      </w:pPr>
      <w:r w:rsidRPr="00483C1F">
        <w:rPr>
          <w:b/>
          <w:bCs/>
          <w:sz w:val="28"/>
          <w:szCs w:val="28"/>
        </w:rPr>
        <w:t>на 2016-2020 годы»</w:t>
      </w:r>
    </w:p>
    <w:p w:rsidR="00483C1F" w:rsidRPr="00483C1F" w:rsidRDefault="00483C1F" w:rsidP="00483C1F">
      <w:pPr>
        <w:tabs>
          <w:tab w:val="left" w:pos="6840"/>
        </w:tabs>
        <w:spacing w:line="264" w:lineRule="auto"/>
        <w:jc w:val="center"/>
        <w:rPr>
          <w:b/>
          <w:bCs/>
          <w:sz w:val="28"/>
          <w:szCs w:val="28"/>
        </w:rPr>
      </w:pPr>
    </w:p>
    <w:p w:rsidR="00483C1F" w:rsidRPr="00483C1F" w:rsidRDefault="00483C1F" w:rsidP="00946984">
      <w:pPr>
        <w:tabs>
          <w:tab w:val="left" w:pos="6840"/>
        </w:tabs>
        <w:ind w:firstLine="567"/>
        <w:jc w:val="both"/>
        <w:rPr>
          <w:bCs/>
          <w:sz w:val="28"/>
          <w:szCs w:val="28"/>
        </w:rPr>
      </w:pPr>
      <w:r w:rsidRPr="00483C1F">
        <w:rPr>
          <w:bCs/>
          <w:sz w:val="28"/>
          <w:szCs w:val="28"/>
        </w:rPr>
        <w:t>Целью государственной программы Магаданской области «Управление государственным имуществом Магаданской области» на 2016-2020 годы» является повышение эффективности управления государственным имуществом Магаданской области.</w:t>
      </w:r>
    </w:p>
    <w:p w:rsidR="00483C1F" w:rsidRPr="00483C1F" w:rsidRDefault="00483C1F" w:rsidP="00946984">
      <w:pPr>
        <w:tabs>
          <w:tab w:val="left" w:pos="6840"/>
        </w:tabs>
        <w:ind w:firstLine="567"/>
        <w:jc w:val="both"/>
        <w:rPr>
          <w:bCs/>
          <w:sz w:val="28"/>
          <w:szCs w:val="28"/>
        </w:rPr>
      </w:pPr>
      <w:r w:rsidRPr="00483C1F">
        <w:rPr>
          <w:bCs/>
          <w:sz w:val="28"/>
          <w:szCs w:val="28"/>
        </w:rPr>
        <w:t>Ответственным исполнителем данной программы является департамент имущественных и земельных отношений Магаданской области, участники – ОГБУ "Магаданский областной эксплуатационный центр", ОГБУ «Социальная прачечная».</w:t>
      </w:r>
    </w:p>
    <w:p w:rsidR="00483C1F" w:rsidRPr="00483C1F" w:rsidRDefault="00483C1F" w:rsidP="00946984">
      <w:pPr>
        <w:tabs>
          <w:tab w:val="left" w:pos="6840"/>
        </w:tabs>
        <w:ind w:firstLine="708"/>
        <w:jc w:val="both"/>
        <w:rPr>
          <w:bCs/>
          <w:sz w:val="28"/>
          <w:szCs w:val="28"/>
        </w:rPr>
      </w:pPr>
      <w:r w:rsidRPr="00483C1F">
        <w:rPr>
          <w:bCs/>
          <w:sz w:val="28"/>
          <w:szCs w:val="28"/>
        </w:rPr>
        <w:t xml:space="preserve">Законом Магаданской области от 29.12.2016 г. № 2135-ОЗ «Об областном бюджете на 2017 год и плановый период 2018 и 2019 годов» на реализацию государственной программы Магаданской области «Управление государственным имуществом Магаданской области» на 2016-2020 годы» утверждены бюджетные ассигнования на 2017 год в сумме </w:t>
      </w:r>
      <w:r w:rsidRPr="00483C1F">
        <w:rPr>
          <w:sz w:val="28"/>
          <w:szCs w:val="28"/>
        </w:rPr>
        <w:t xml:space="preserve">263 938,0 </w:t>
      </w:r>
      <w:r w:rsidRPr="00483C1F">
        <w:rPr>
          <w:bCs/>
          <w:sz w:val="28"/>
          <w:szCs w:val="28"/>
        </w:rPr>
        <w:t>тыс. рублей,</w:t>
      </w:r>
      <w:r w:rsidRPr="00483C1F">
        <w:rPr>
          <w:bCs/>
          <w:color w:val="000000"/>
          <w:sz w:val="28"/>
          <w:szCs w:val="28"/>
        </w:rPr>
        <w:t xml:space="preserve"> исполнение за отчетный период составляет 203 766,4 тыс. рублей или 77,2%.</w:t>
      </w:r>
    </w:p>
    <w:p w:rsidR="00483C1F" w:rsidRPr="00483C1F" w:rsidRDefault="00483C1F" w:rsidP="00946984">
      <w:pPr>
        <w:tabs>
          <w:tab w:val="left" w:pos="6840"/>
        </w:tabs>
        <w:ind w:firstLine="708"/>
        <w:jc w:val="both"/>
        <w:rPr>
          <w:bCs/>
          <w:sz w:val="28"/>
          <w:szCs w:val="28"/>
        </w:rPr>
      </w:pPr>
      <w:r w:rsidRPr="00483C1F">
        <w:rPr>
          <w:bCs/>
          <w:sz w:val="28"/>
          <w:szCs w:val="28"/>
        </w:rPr>
        <w:lastRenderedPageBreak/>
        <w:t>В 2017 году государственная программа состоит из 2 подпрограмм, в разрезе подпрограмм исполнение расходов за 2017 года характеризуется следующими данными:</w:t>
      </w:r>
    </w:p>
    <w:p w:rsidR="00483C1F" w:rsidRPr="00483C1F" w:rsidRDefault="00483C1F" w:rsidP="00483C1F">
      <w:pPr>
        <w:tabs>
          <w:tab w:val="left" w:pos="6840"/>
        </w:tabs>
        <w:spacing w:line="264" w:lineRule="auto"/>
        <w:ind w:firstLine="708"/>
        <w:jc w:val="right"/>
        <w:rPr>
          <w:bCs/>
          <w:szCs w:val="24"/>
        </w:rPr>
      </w:pPr>
      <w:r w:rsidRPr="00483C1F">
        <w:rPr>
          <w:bCs/>
          <w:sz w:val="26"/>
          <w:szCs w:val="26"/>
        </w:rPr>
        <w:tab/>
      </w:r>
      <w:r w:rsidRPr="00483C1F">
        <w:rPr>
          <w:bCs/>
          <w:szCs w:val="24"/>
        </w:rPr>
        <w:t>тыс. руб.</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4169"/>
        <w:gridCol w:w="1730"/>
        <w:gridCol w:w="1559"/>
        <w:gridCol w:w="1276"/>
      </w:tblGrid>
      <w:tr w:rsidR="00483C1F" w:rsidRPr="00483C1F" w:rsidTr="00483C1F">
        <w:tc>
          <w:tcPr>
            <w:tcW w:w="617"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 п/п</w:t>
            </w:r>
          </w:p>
        </w:tc>
        <w:tc>
          <w:tcPr>
            <w:tcW w:w="4169"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
                <w:bCs/>
                <w:szCs w:val="24"/>
              </w:rPr>
            </w:pPr>
            <w:r w:rsidRPr="00946984">
              <w:rPr>
                <w:b/>
                <w:bCs/>
                <w:szCs w:val="24"/>
              </w:rPr>
              <w:t>Наименование государственной программы, подпрограммы</w:t>
            </w:r>
          </w:p>
        </w:tc>
        <w:tc>
          <w:tcPr>
            <w:tcW w:w="1730" w:type="dxa"/>
            <w:tcBorders>
              <w:top w:val="single" w:sz="4" w:space="0" w:color="auto"/>
              <w:left w:val="single" w:sz="4" w:space="0" w:color="auto"/>
              <w:bottom w:val="single" w:sz="4" w:space="0" w:color="auto"/>
              <w:right w:val="single" w:sz="4" w:space="0" w:color="auto"/>
            </w:tcBorders>
          </w:tcPr>
          <w:p w:rsidR="00483C1F" w:rsidRPr="00946984" w:rsidRDefault="00946984" w:rsidP="00946984">
            <w:pPr>
              <w:tabs>
                <w:tab w:val="left" w:pos="6120"/>
                <w:tab w:val="left" w:pos="6840"/>
              </w:tabs>
              <w:jc w:val="center"/>
              <w:rPr>
                <w:b/>
                <w:bCs/>
                <w:szCs w:val="24"/>
              </w:rPr>
            </w:pPr>
            <w:r>
              <w:rPr>
                <w:b/>
                <w:bCs/>
                <w:szCs w:val="24"/>
              </w:rPr>
              <w:t>Б</w:t>
            </w:r>
            <w:r w:rsidR="00483C1F" w:rsidRPr="00946984">
              <w:rPr>
                <w:b/>
                <w:bCs/>
                <w:szCs w:val="24"/>
              </w:rPr>
              <w:t>юджет</w:t>
            </w:r>
          </w:p>
        </w:tc>
        <w:tc>
          <w:tcPr>
            <w:tcW w:w="1559"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Кассовое исполнение</w:t>
            </w:r>
          </w:p>
        </w:tc>
        <w:tc>
          <w:tcPr>
            <w:tcW w:w="1276"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center"/>
              <w:rPr>
                <w:b/>
                <w:bCs/>
                <w:szCs w:val="24"/>
              </w:rPr>
            </w:pPr>
            <w:r w:rsidRPr="00946984">
              <w:rPr>
                <w:b/>
                <w:bCs/>
                <w:szCs w:val="24"/>
              </w:rPr>
              <w:t>% исп</w:t>
            </w:r>
            <w:r w:rsidR="00946984">
              <w:rPr>
                <w:b/>
                <w:bCs/>
                <w:szCs w:val="24"/>
              </w:rPr>
              <w:t>.</w:t>
            </w:r>
          </w:p>
        </w:tc>
      </w:tr>
      <w:tr w:rsidR="00483C1F" w:rsidRPr="00483C1F" w:rsidTr="00483C1F">
        <w:tc>
          <w:tcPr>
            <w:tcW w:w="617"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tc>
        <w:tc>
          <w:tcPr>
            <w:tcW w:w="4169"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
                <w:bCs/>
                <w:szCs w:val="24"/>
              </w:rPr>
            </w:pPr>
            <w:r w:rsidRPr="00946984">
              <w:rPr>
                <w:b/>
                <w:bCs/>
                <w:szCs w:val="24"/>
              </w:rPr>
              <w:t>Государственная программа Магаданской области «Управление государственным имуществом Магаданской области» на 2016-2020 годы», всего:</w:t>
            </w:r>
          </w:p>
        </w:tc>
        <w:tc>
          <w:tcPr>
            <w:tcW w:w="173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p w:rsidR="00483C1F" w:rsidRPr="00946984" w:rsidRDefault="00483C1F" w:rsidP="00483C1F">
            <w:pPr>
              <w:tabs>
                <w:tab w:val="left" w:pos="6120"/>
                <w:tab w:val="left" w:pos="6840"/>
              </w:tabs>
              <w:jc w:val="center"/>
              <w:rPr>
                <w:b/>
                <w:bCs/>
                <w:szCs w:val="24"/>
              </w:rPr>
            </w:pPr>
            <w:r w:rsidRPr="00946984">
              <w:rPr>
                <w:b/>
                <w:szCs w:val="24"/>
              </w:rPr>
              <w:t>263 938,0</w:t>
            </w:r>
          </w:p>
        </w:tc>
        <w:tc>
          <w:tcPr>
            <w:tcW w:w="1559"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p w:rsidR="00483C1F" w:rsidRPr="00946984" w:rsidRDefault="00483C1F" w:rsidP="00483C1F">
            <w:pPr>
              <w:tabs>
                <w:tab w:val="left" w:pos="6120"/>
                <w:tab w:val="left" w:pos="6840"/>
              </w:tabs>
              <w:jc w:val="center"/>
              <w:rPr>
                <w:b/>
                <w:bCs/>
                <w:szCs w:val="24"/>
              </w:rPr>
            </w:pPr>
            <w:r w:rsidRPr="00946984">
              <w:rPr>
                <w:b/>
                <w:bCs/>
                <w:szCs w:val="24"/>
              </w:rPr>
              <w:t>203 766,4</w:t>
            </w:r>
          </w:p>
        </w:tc>
        <w:tc>
          <w:tcPr>
            <w:tcW w:w="1276"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p w:rsidR="00483C1F" w:rsidRPr="00946984" w:rsidRDefault="00483C1F" w:rsidP="00483C1F">
            <w:pPr>
              <w:tabs>
                <w:tab w:val="left" w:pos="6120"/>
                <w:tab w:val="left" w:pos="6840"/>
              </w:tabs>
              <w:jc w:val="center"/>
              <w:rPr>
                <w:b/>
                <w:bCs/>
                <w:szCs w:val="24"/>
              </w:rPr>
            </w:pPr>
            <w:r w:rsidRPr="00946984">
              <w:rPr>
                <w:b/>
                <w:bCs/>
                <w:szCs w:val="24"/>
              </w:rPr>
              <w:t>77,2</w:t>
            </w:r>
          </w:p>
        </w:tc>
      </w:tr>
      <w:tr w:rsidR="00483C1F" w:rsidRPr="00483C1F" w:rsidTr="00483C1F">
        <w:tc>
          <w:tcPr>
            <w:tcW w:w="9351" w:type="dxa"/>
            <w:gridSpan w:val="5"/>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в том числе:</w:t>
            </w:r>
          </w:p>
        </w:tc>
      </w:tr>
      <w:tr w:rsidR="00483C1F" w:rsidRPr="00483C1F" w:rsidTr="00483C1F">
        <w:tc>
          <w:tcPr>
            <w:tcW w:w="617"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1.</w:t>
            </w:r>
          </w:p>
        </w:tc>
        <w:tc>
          <w:tcPr>
            <w:tcW w:w="4169" w:type="dxa"/>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Подпрограмма «Совершенствование системы управления в сфере имущественно-земельных отношений Магаданской области» на 2016-2020 годы»</w:t>
            </w:r>
          </w:p>
        </w:tc>
        <w:tc>
          <w:tcPr>
            <w:tcW w:w="1730"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261 924,0</w:t>
            </w:r>
          </w:p>
        </w:tc>
        <w:tc>
          <w:tcPr>
            <w:tcW w:w="1559"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 xml:space="preserve">201 752,7 </w:t>
            </w:r>
          </w:p>
        </w:tc>
        <w:tc>
          <w:tcPr>
            <w:tcW w:w="127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77,0</w:t>
            </w:r>
          </w:p>
        </w:tc>
      </w:tr>
      <w:tr w:rsidR="00483C1F" w:rsidRPr="00483C1F" w:rsidTr="00483C1F">
        <w:tc>
          <w:tcPr>
            <w:tcW w:w="617"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2.</w:t>
            </w:r>
          </w:p>
        </w:tc>
        <w:tc>
          <w:tcPr>
            <w:tcW w:w="4169" w:type="dxa"/>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Подпрограмма «Описание границ Магаданской области с другими субъектами Российской Федерации, границ муниципальных образований и границ населенных пунктов Магаданской области» на 2016-2019 годы»</w:t>
            </w:r>
          </w:p>
        </w:tc>
        <w:tc>
          <w:tcPr>
            <w:tcW w:w="1730"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2 014,0</w:t>
            </w:r>
          </w:p>
          <w:p w:rsidR="00483C1F" w:rsidRPr="00483C1F" w:rsidRDefault="00483C1F" w:rsidP="00483C1F">
            <w:pPr>
              <w:tabs>
                <w:tab w:val="left" w:pos="6120"/>
                <w:tab w:val="left" w:pos="6840"/>
              </w:tabs>
              <w:jc w:val="center"/>
              <w:rPr>
                <w:bCs/>
                <w:szCs w:val="24"/>
              </w:rPr>
            </w:pPr>
          </w:p>
        </w:tc>
        <w:tc>
          <w:tcPr>
            <w:tcW w:w="1559"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2 013,7</w:t>
            </w:r>
          </w:p>
        </w:tc>
        <w:tc>
          <w:tcPr>
            <w:tcW w:w="127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100,0</w:t>
            </w:r>
          </w:p>
        </w:tc>
      </w:tr>
    </w:tbl>
    <w:p w:rsidR="00483C1F" w:rsidRPr="00483C1F" w:rsidRDefault="00483C1F" w:rsidP="00483C1F">
      <w:pPr>
        <w:tabs>
          <w:tab w:val="left" w:pos="6120"/>
          <w:tab w:val="left" w:pos="6840"/>
        </w:tabs>
        <w:spacing w:line="264" w:lineRule="auto"/>
        <w:ind w:firstLine="708"/>
        <w:jc w:val="center"/>
        <w:rPr>
          <w:b/>
          <w:bCs/>
          <w:sz w:val="28"/>
          <w:szCs w:val="28"/>
        </w:rPr>
      </w:pPr>
    </w:p>
    <w:p w:rsidR="00483C1F" w:rsidRPr="00483C1F" w:rsidRDefault="00483C1F" w:rsidP="00483C1F">
      <w:pPr>
        <w:tabs>
          <w:tab w:val="left" w:pos="6120"/>
          <w:tab w:val="left" w:pos="6840"/>
        </w:tabs>
        <w:spacing w:line="264" w:lineRule="auto"/>
        <w:ind w:firstLine="708"/>
        <w:jc w:val="center"/>
        <w:rPr>
          <w:b/>
          <w:bCs/>
          <w:sz w:val="28"/>
          <w:szCs w:val="28"/>
        </w:rPr>
      </w:pPr>
      <w:r w:rsidRPr="00483C1F">
        <w:rPr>
          <w:b/>
          <w:bCs/>
          <w:sz w:val="28"/>
          <w:szCs w:val="28"/>
        </w:rPr>
        <w:t xml:space="preserve">Подпрограмма «Совершенствование системы управления в сфере имущественно-земельных отношений Магаданской области» </w:t>
      </w:r>
    </w:p>
    <w:p w:rsidR="00483C1F" w:rsidRPr="00483C1F" w:rsidRDefault="00483C1F" w:rsidP="00483C1F">
      <w:pPr>
        <w:tabs>
          <w:tab w:val="left" w:pos="6120"/>
          <w:tab w:val="left" w:pos="6840"/>
        </w:tabs>
        <w:spacing w:line="264" w:lineRule="auto"/>
        <w:ind w:firstLine="708"/>
        <w:jc w:val="center"/>
        <w:rPr>
          <w:b/>
          <w:bCs/>
          <w:sz w:val="28"/>
          <w:szCs w:val="28"/>
        </w:rPr>
      </w:pPr>
      <w:r w:rsidRPr="00483C1F">
        <w:rPr>
          <w:b/>
          <w:bCs/>
          <w:sz w:val="28"/>
          <w:szCs w:val="28"/>
        </w:rPr>
        <w:t>на 2016-2020 годы»</w:t>
      </w:r>
    </w:p>
    <w:p w:rsidR="00483C1F" w:rsidRPr="00483C1F" w:rsidRDefault="00483C1F" w:rsidP="00483C1F">
      <w:pPr>
        <w:tabs>
          <w:tab w:val="left" w:pos="6120"/>
          <w:tab w:val="left" w:pos="6840"/>
        </w:tabs>
        <w:spacing w:line="264" w:lineRule="auto"/>
        <w:ind w:firstLine="708"/>
        <w:jc w:val="center"/>
        <w:rPr>
          <w:b/>
          <w:bCs/>
          <w:sz w:val="28"/>
          <w:szCs w:val="28"/>
          <w:u w:val="single"/>
        </w:rPr>
      </w:pPr>
    </w:p>
    <w:p w:rsidR="00483C1F" w:rsidRPr="00483C1F" w:rsidRDefault="00483C1F" w:rsidP="00946984">
      <w:pPr>
        <w:tabs>
          <w:tab w:val="left" w:pos="6120"/>
          <w:tab w:val="left" w:pos="6840"/>
        </w:tabs>
        <w:autoSpaceDE w:val="0"/>
        <w:autoSpaceDN w:val="0"/>
        <w:adjustRightInd w:val="0"/>
        <w:ind w:firstLine="709"/>
        <w:jc w:val="both"/>
        <w:rPr>
          <w:bCs/>
          <w:sz w:val="28"/>
          <w:szCs w:val="28"/>
        </w:rPr>
      </w:pPr>
      <w:r w:rsidRPr="00483C1F">
        <w:rPr>
          <w:sz w:val="28"/>
          <w:szCs w:val="28"/>
        </w:rPr>
        <w:t>Целью подпрограммы является формирование эффективной структуры собственности Магаданской области и совершенствование системы управления в сфере имущественно-земельных отношений Магаданской области</w:t>
      </w:r>
      <w:r w:rsidRPr="00483C1F">
        <w:rPr>
          <w:bCs/>
          <w:sz w:val="28"/>
          <w:szCs w:val="28"/>
        </w:rPr>
        <w:t>.</w:t>
      </w:r>
    </w:p>
    <w:p w:rsidR="00483C1F" w:rsidRPr="00483C1F" w:rsidRDefault="00483C1F" w:rsidP="00946984">
      <w:pPr>
        <w:tabs>
          <w:tab w:val="left" w:pos="6120"/>
          <w:tab w:val="left" w:pos="6840"/>
        </w:tabs>
        <w:autoSpaceDE w:val="0"/>
        <w:autoSpaceDN w:val="0"/>
        <w:adjustRightInd w:val="0"/>
        <w:ind w:firstLine="709"/>
        <w:jc w:val="both"/>
        <w:rPr>
          <w:sz w:val="28"/>
          <w:szCs w:val="28"/>
        </w:rPr>
      </w:pPr>
      <w:r w:rsidRPr="00483C1F">
        <w:rPr>
          <w:sz w:val="28"/>
          <w:szCs w:val="28"/>
        </w:rPr>
        <w:t>Ответственным исполнителем данной программы является департамент имущественных и земельных отношений Магаданской области, участники – ОГБУ «Магаданский областной эксплуатационный центр», ОГБУ «Социальная прачечная».</w:t>
      </w:r>
    </w:p>
    <w:p w:rsidR="00483C1F" w:rsidRPr="00483C1F" w:rsidRDefault="00483C1F" w:rsidP="00946984">
      <w:pPr>
        <w:tabs>
          <w:tab w:val="left" w:pos="6120"/>
          <w:tab w:val="left" w:pos="6840"/>
        </w:tabs>
        <w:autoSpaceDE w:val="0"/>
        <w:autoSpaceDN w:val="0"/>
        <w:adjustRightInd w:val="0"/>
        <w:ind w:firstLine="709"/>
        <w:jc w:val="both"/>
        <w:rPr>
          <w:sz w:val="28"/>
          <w:szCs w:val="28"/>
        </w:rPr>
      </w:pPr>
      <w:r w:rsidRPr="00483C1F">
        <w:rPr>
          <w:sz w:val="28"/>
          <w:szCs w:val="28"/>
        </w:rPr>
        <w:t>Исполнение расходов областного бюджета по подпрограмме «Совершенствование системы управления в сфере имущественно-земельных отношений Магаданской области» на 2016-2020 годы» характеризуется следующими данными:</w:t>
      </w:r>
    </w:p>
    <w:p w:rsidR="00A929B1" w:rsidRDefault="00A929B1" w:rsidP="00483C1F">
      <w:pPr>
        <w:widowControl w:val="0"/>
        <w:tabs>
          <w:tab w:val="left" w:pos="6120"/>
          <w:tab w:val="left" w:pos="6840"/>
        </w:tabs>
        <w:autoSpaceDE w:val="0"/>
        <w:autoSpaceDN w:val="0"/>
        <w:adjustRightInd w:val="0"/>
        <w:spacing w:line="264" w:lineRule="auto"/>
        <w:jc w:val="right"/>
        <w:rPr>
          <w:szCs w:val="24"/>
        </w:rPr>
      </w:pPr>
    </w:p>
    <w:p w:rsidR="00483C1F" w:rsidRPr="00483C1F" w:rsidRDefault="00483C1F" w:rsidP="00483C1F">
      <w:pPr>
        <w:widowControl w:val="0"/>
        <w:tabs>
          <w:tab w:val="left" w:pos="6120"/>
          <w:tab w:val="left" w:pos="6840"/>
        </w:tabs>
        <w:autoSpaceDE w:val="0"/>
        <w:autoSpaceDN w:val="0"/>
        <w:adjustRightInd w:val="0"/>
        <w:spacing w:line="264" w:lineRule="auto"/>
        <w:jc w:val="right"/>
        <w:rPr>
          <w:szCs w:val="24"/>
        </w:rPr>
      </w:pPr>
      <w:r w:rsidRPr="00483C1F">
        <w:rPr>
          <w:szCs w:val="24"/>
        </w:rPr>
        <w:t>тыс. руб.</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47"/>
        <w:gridCol w:w="2170"/>
        <w:gridCol w:w="1693"/>
        <w:gridCol w:w="1054"/>
      </w:tblGrid>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 п/п</w:t>
            </w: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
                <w:bCs/>
                <w:szCs w:val="24"/>
              </w:rPr>
            </w:pPr>
            <w:r w:rsidRPr="00946984">
              <w:rPr>
                <w:b/>
                <w:bCs/>
                <w:szCs w:val="24"/>
              </w:rPr>
              <w:t>Наименование государственной программы, подпрограммы</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946984" w:rsidP="00483C1F">
            <w:pPr>
              <w:tabs>
                <w:tab w:val="left" w:pos="6120"/>
                <w:tab w:val="left" w:pos="6840"/>
              </w:tabs>
              <w:jc w:val="center"/>
              <w:rPr>
                <w:b/>
                <w:bCs/>
                <w:szCs w:val="24"/>
              </w:rPr>
            </w:pPr>
            <w:r>
              <w:rPr>
                <w:b/>
                <w:bCs/>
                <w:szCs w:val="24"/>
              </w:rPr>
              <w:t>Бюджет</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Кассовое исполнение</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center"/>
              <w:rPr>
                <w:b/>
                <w:bCs/>
                <w:szCs w:val="24"/>
              </w:rPr>
            </w:pPr>
            <w:r w:rsidRPr="00946984">
              <w:rPr>
                <w:b/>
                <w:bCs/>
                <w:szCs w:val="24"/>
              </w:rPr>
              <w:t>% исп</w:t>
            </w:r>
            <w:r w:rsidR="00946984">
              <w:rPr>
                <w:b/>
                <w:bCs/>
                <w:szCs w:val="24"/>
              </w:rPr>
              <w:t>.</w:t>
            </w:r>
          </w:p>
        </w:tc>
      </w:tr>
      <w:tr w:rsidR="00483C1F" w:rsidRPr="00483C1F" w:rsidTr="00483C1F">
        <w:trPr>
          <w:trHeight w:val="401"/>
        </w:trPr>
        <w:tc>
          <w:tcPr>
            <w:tcW w:w="656"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
                <w:bCs/>
                <w:szCs w:val="24"/>
              </w:rPr>
            </w:pPr>
            <w:r w:rsidRPr="00946984">
              <w:rPr>
                <w:b/>
                <w:bCs/>
                <w:szCs w:val="24"/>
              </w:rPr>
              <w:t>ВСЕГО:</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261 924,0</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 xml:space="preserve">201 752,7 </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77,0</w:t>
            </w:r>
          </w:p>
        </w:tc>
      </w:tr>
      <w:tr w:rsidR="00483C1F" w:rsidRPr="00483C1F" w:rsidTr="00483C1F">
        <w:tc>
          <w:tcPr>
            <w:tcW w:w="9420" w:type="dxa"/>
            <w:gridSpan w:val="5"/>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в том числе:</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1.</w:t>
            </w:r>
          </w:p>
        </w:tc>
        <w:tc>
          <w:tcPr>
            <w:tcW w:w="3847" w:type="dxa"/>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 xml:space="preserve">Основное мероприятие "Обеспечение выполнения </w:t>
            </w:r>
            <w:r w:rsidRPr="00483C1F">
              <w:rPr>
                <w:bCs/>
                <w:szCs w:val="24"/>
              </w:rPr>
              <w:lastRenderedPageBreak/>
              <w:t>функций государственными органами и находящихся в их ведении государственными учреждениями"</w:t>
            </w:r>
          </w:p>
        </w:tc>
        <w:tc>
          <w:tcPr>
            <w:tcW w:w="2170"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261 591,0</w:t>
            </w:r>
          </w:p>
        </w:tc>
        <w:tc>
          <w:tcPr>
            <w:tcW w:w="1693"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201 419,7</w:t>
            </w:r>
          </w:p>
        </w:tc>
        <w:tc>
          <w:tcPr>
            <w:tcW w:w="1054"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77,0</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Cs/>
                <w:i/>
                <w:szCs w:val="24"/>
              </w:rPr>
            </w:pPr>
            <w:r w:rsidRPr="00946984">
              <w:rPr>
                <w:bCs/>
                <w:i/>
                <w:szCs w:val="24"/>
              </w:rPr>
              <w:t>- 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261 591,0</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201 419,7</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77,0</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2.</w:t>
            </w:r>
          </w:p>
        </w:tc>
        <w:tc>
          <w:tcPr>
            <w:tcW w:w="3847" w:type="dxa"/>
            <w:tcBorders>
              <w:top w:val="single" w:sz="4" w:space="0" w:color="auto"/>
              <w:left w:val="single" w:sz="4" w:space="0" w:color="auto"/>
              <w:bottom w:val="single" w:sz="4" w:space="0" w:color="auto"/>
              <w:right w:val="single" w:sz="4" w:space="0" w:color="auto"/>
            </w:tcBorders>
          </w:tcPr>
          <w:p w:rsidR="00483C1F" w:rsidRPr="00483C1F" w:rsidRDefault="00483C1F" w:rsidP="00946984">
            <w:pPr>
              <w:tabs>
                <w:tab w:val="left" w:pos="6120"/>
                <w:tab w:val="left" w:pos="6840"/>
              </w:tabs>
              <w:jc w:val="both"/>
              <w:rPr>
                <w:bCs/>
                <w:szCs w:val="24"/>
              </w:rPr>
            </w:pPr>
            <w:r w:rsidRPr="00483C1F">
              <w:rPr>
                <w:bCs/>
                <w:szCs w:val="24"/>
              </w:rPr>
              <w:t>Основное мероприятие "Оценка недвижимости, признание прав государственной собственности"</w:t>
            </w:r>
          </w:p>
        </w:tc>
        <w:tc>
          <w:tcPr>
            <w:tcW w:w="2170"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333,0</w:t>
            </w:r>
          </w:p>
        </w:tc>
        <w:tc>
          <w:tcPr>
            <w:tcW w:w="1693"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333,0</w:t>
            </w:r>
          </w:p>
        </w:tc>
        <w:tc>
          <w:tcPr>
            <w:tcW w:w="1054"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100,0</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both"/>
              <w:rPr>
                <w:bCs/>
                <w:i/>
                <w:szCs w:val="24"/>
              </w:rPr>
            </w:pPr>
            <w:r w:rsidRPr="00946984">
              <w:rPr>
                <w:bCs/>
                <w:i/>
                <w:szCs w:val="24"/>
              </w:rPr>
              <w:t>- 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333,0</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333,0</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100,0</w:t>
            </w:r>
          </w:p>
        </w:tc>
      </w:tr>
    </w:tbl>
    <w:p w:rsidR="00483C1F" w:rsidRPr="00483C1F" w:rsidRDefault="00483C1F" w:rsidP="00483C1F">
      <w:pPr>
        <w:tabs>
          <w:tab w:val="left" w:pos="6120"/>
          <w:tab w:val="left" w:pos="6840"/>
        </w:tabs>
        <w:autoSpaceDE w:val="0"/>
        <w:autoSpaceDN w:val="0"/>
        <w:adjustRightInd w:val="0"/>
        <w:ind w:firstLine="708"/>
        <w:jc w:val="both"/>
        <w:rPr>
          <w:sz w:val="28"/>
          <w:szCs w:val="28"/>
        </w:rPr>
      </w:pPr>
    </w:p>
    <w:p w:rsidR="00483C1F" w:rsidRPr="00483C1F" w:rsidRDefault="00483C1F" w:rsidP="00483C1F">
      <w:pPr>
        <w:tabs>
          <w:tab w:val="left" w:pos="6120"/>
          <w:tab w:val="left" w:pos="6840"/>
        </w:tabs>
        <w:autoSpaceDE w:val="0"/>
        <w:autoSpaceDN w:val="0"/>
        <w:adjustRightInd w:val="0"/>
        <w:ind w:firstLine="708"/>
        <w:jc w:val="both"/>
        <w:rPr>
          <w:sz w:val="28"/>
          <w:szCs w:val="28"/>
        </w:rPr>
      </w:pPr>
      <w:r w:rsidRPr="00483C1F">
        <w:rPr>
          <w:sz w:val="28"/>
          <w:szCs w:val="28"/>
        </w:rPr>
        <w:t>В рамках данной подпрограммы предусмотрены следующие основные мероприятия:</w:t>
      </w:r>
    </w:p>
    <w:p w:rsidR="00483C1F" w:rsidRPr="00483C1F" w:rsidRDefault="00483C1F" w:rsidP="00483C1F">
      <w:pPr>
        <w:tabs>
          <w:tab w:val="left" w:pos="709"/>
          <w:tab w:val="left" w:pos="993"/>
          <w:tab w:val="left" w:pos="6120"/>
          <w:tab w:val="left" w:pos="6840"/>
        </w:tabs>
        <w:jc w:val="both"/>
        <w:rPr>
          <w:bCs/>
          <w:sz w:val="28"/>
          <w:szCs w:val="28"/>
        </w:rPr>
      </w:pPr>
      <w:r w:rsidRPr="00483C1F">
        <w:rPr>
          <w:b/>
          <w:bCs/>
          <w:sz w:val="28"/>
          <w:szCs w:val="28"/>
        </w:rPr>
        <w:tab/>
        <w:t>- Основное мероприятие «Обеспечение выполнения функций государственными органами и находящихся в их ведении государственными учреждениями»</w:t>
      </w:r>
      <w:r w:rsidRPr="00483C1F">
        <w:rPr>
          <w:bCs/>
          <w:sz w:val="28"/>
          <w:szCs w:val="28"/>
        </w:rPr>
        <w:t xml:space="preserve"> на 2017 год предусмотрены бюджетные средства в сумме 261 591,0 тыс. рублей, кассовое исполнение за отчетный период составило 201 419,7 тыс. рублей или 77,0 %.</w:t>
      </w:r>
    </w:p>
    <w:p w:rsidR="00483C1F" w:rsidRPr="00483C1F" w:rsidRDefault="00483C1F" w:rsidP="00483C1F">
      <w:pPr>
        <w:tabs>
          <w:tab w:val="left" w:pos="709"/>
          <w:tab w:val="left" w:pos="6120"/>
          <w:tab w:val="left" w:pos="6840"/>
        </w:tabs>
        <w:ind w:firstLine="709"/>
        <w:jc w:val="both"/>
        <w:rPr>
          <w:bCs/>
          <w:sz w:val="28"/>
          <w:szCs w:val="28"/>
        </w:rPr>
      </w:pPr>
      <w:r w:rsidRPr="00483C1F">
        <w:rPr>
          <w:bCs/>
          <w:sz w:val="28"/>
          <w:szCs w:val="28"/>
        </w:rPr>
        <w:t>Исполнение данного мероприятия в разрезе направлений расходов:</w:t>
      </w:r>
    </w:p>
    <w:p w:rsidR="00483C1F" w:rsidRPr="00483C1F" w:rsidRDefault="00483C1F" w:rsidP="00483C1F">
      <w:pPr>
        <w:tabs>
          <w:tab w:val="left" w:pos="709"/>
          <w:tab w:val="left" w:pos="6120"/>
          <w:tab w:val="left" w:pos="6840"/>
        </w:tabs>
        <w:ind w:firstLine="709"/>
        <w:jc w:val="both"/>
        <w:rPr>
          <w:bCs/>
          <w:sz w:val="28"/>
          <w:szCs w:val="28"/>
        </w:rPr>
      </w:pPr>
      <w:r w:rsidRPr="00483C1F">
        <w:rPr>
          <w:bCs/>
          <w:sz w:val="28"/>
          <w:szCs w:val="28"/>
        </w:rPr>
        <w:t xml:space="preserve">- обеспечение </w:t>
      </w:r>
      <w:r w:rsidRPr="00483C1F">
        <w:rPr>
          <w:bCs/>
          <w:i/>
          <w:sz w:val="28"/>
          <w:szCs w:val="28"/>
        </w:rPr>
        <w:t>содержания центрального аппарата</w:t>
      </w:r>
      <w:r w:rsidRPr="00483C1F">
        <w:rPr>
          <w:bCs/>
          <w:sz w:val="28"/>
          <w:szCs w:val="28"/>
        </w:rPr>
        <w:t xml:space="preserve">. Кассовое исполнение за отчетный период при годовых плановых назначениях в объеме 36 828,6 тыс. рублей составило 36 091,2 тыс. рублей или 98,0 %, из них: на расходы на выплаты персоналу направлено 35 437,8 тыс. рублей (100 % от назначений), на закупку товаров, работ и услуг – 643,3 тыс. рублей или 46,8% (фактические расходы составили 874,6 тыс. рублей или 63,6%),  на уплату налогов, сборов, пени – 10,1 тыс. рублей (93,5%). </w:t>
      </w:r>
    </w:p>
    <w:p w:rsidR="00483C1F" w:rsidRPr="00483C1F" w:rsidRDefault="00483C1F" w:rsidP="00483C1F">
      <w:pPr>
        <w:tabs>
          <w:tab w:val="left" w:pos="6840"/>
        </w:tabs>
        <w:spacing w:line="264" w:lineRule="auto"/>
        <w:ind w:firstLine="708"/>
        <w:jc w:val="both"/>
        <w:rPr>
          <w:bCs/>
          <w:sz w:val="28"/>
          <w:szCs w:val="28"/>
        </w:rPr>
      </w:pPr>
      <w:r w:rsidRPr="00483C1F">
        <w:rPr>
          <w:bCs/>
          <w:sz w:val="28"/>
          <w:szCs w:val="28"/>
        </w:rPr>
        <w:t xml:space="preserve">- обеспечение </w:t>
      </w:r>
      <w:r w:rsidRPr="00483C1F">
        <w:rPr>
          <w:bCs/>
          <w:i/>
          <w:sz w:val="28"/>
          <w:szCs w:val="28"/>
        </w:rPr>
        <w:t>выполнения государственных заданий на оказание государственных услуг</w:t>
      </w:r>
      <w:r w:rsidRPr="00483C1F">
        <w:rPr>
          <w:bCs/>
          <w:sz w:val="28"/>
          <w:szCs w:val="28"/>
        </w:rPr>
        <w:t xml:space="preserve"> бюджетными учреждениями. </w:t>
      </w:r>
    </w:p>
    <w:p w:rsidR="00483C1F" w:rsidRPr="00483C1F" w:rsidRDefault="00483C1F" w:rsidP="00946984">
      <w:pPr>
        <w:tabs>
          <w:tab w:val="left" w:pos="6840"/>
        </w:tabs>
        <w:ind w:firstLine="708"/>
        <w:jc w:val="both"/>
        <w:rPr>
          <w:sz w:val="28"/>
          <w:szCs w:val="28"/>
        </w:rPr>
      </w:pPr>
      <w:r w:rsidRPr="00483C1F">
        <w:rPr>
          <w:sz w:val="28"/>
          <w:szCs w:val="28"/>
        </w:rPr>
        <w:t xml:space="preserve">Государственным заданием ОГБУ «МОЭЦ» утвержден плановый объем обслуживания зданий и помещений и фактически </w:t>
      </w:r>
      <w:r w:rsidR="00946984" w:rsidRPr="00483C1F">
        <w:rPr>
          <w:sz w:val="28"/>
          <w:szCs w:val="28"/>
        </w:rPr>
        <w:t>обслуживается 22</w:t>
      </w:r>
      <w:r w:rsidRPr="00483C1F">
        <w:rPr>
          <w:sz w:val="28"/>
          <w:szCs w:val="28"/>
        </w:rPr>
        <w:t xml:space="preserve"> 408,1 кв. м.      </w:t>
      </w:r>
      <w:r w:rsidR="00946984" w:rsidRPr="00483C1F">
        <w:rPr>
          <w:sz w:val="28"/>
          <w:szCs w:val="28"/>
        </w:rPr>
        <w:t>(в</w:t>
      </w:r>
      <w:r w:rsidRPr="00483C1F">
        <w:rPr>
          <w:sz w:val="28"/>
          <w:szCs w:val="28"/>
        </w:rPr>
        <w:t xml:space="preserve"> 2016 году - 22 243,6 кв. м.)</w:t>
      </w:r>
    </w:p>
    <w:p w:rsidR="00483C1F" w:rsidRPr="00483C1F" w:rsidRDefault="00483C1F" w:rsidP="00946984">
      <w:pPr>
        <w:tabs>
          <w:tab w:val="left" w:pos="709"/>
          <w:tab w:val="left" w:pos="6840"/>
        </w:tabs>
        <w:ind w:firstLine="709"/>
        <w:jc w:val="both"/>
        <w:rPr>
          <w:bCs/>
          <w:sz w:val="28"/>
          <w:szCs w:val="28"/>
        </w:rPr>
      </w:pPr>
      <w:r w:rsidRPr="00483C1F">
        <w:rPr>
          <w:sz w:val="28"/>
          <w:szCs w:val="28"/>
        </w:rPr>
        <w:t xml:space="preserve">Государственным заданием ОГБУ «Социальная прачечная» утвержден плановый объем обработки белья для нужд государственных </w:t>
      </w:r>
      <w:r w:rsidR="00946984" w:rsidRPr="00483C1F">
        <w:rPr>
          <w:sz w:val="28"/>
          <w:szCs w:val="28"/>
        </w:rPr>
        <w:t>учреждений 133</w:t>
      </w:r>
      <w:r w:rsidRPr="00483C1F">
        <w:rPr>
          <w:sz w:val="28"/>
          <w:szCs w:val="28"/>
        </w:rPr>
        <w:t xml:space="preserve"> 929,9 </w:t>
      </w:r>
      <w:r w:rsidR="00946984" w:rsidRPr="00483C1F">
        <w:rPr>
          <w:sz w:val="28"/>
          <w:szCs w:val="28"/>
        </w:rPr>
        <w:t>кг.</w:t>
      </w:r>
      <w:r w:rsidRPr="00483C1F">
        <w:rPr>
          <w:sz w:val="28"/>
          <w:szCs w:val="28"/>
        </w:rPr>
        <w:t xml:space="preserve"> государственное задание исполнено на 100% (в 2016 году обработано </w:t>
      </w:r>
      <w:smartTag w:uri="urn:schemas-microsoft-com:office:smarttags" w:element="metricconverter">
        <w:smartTagPr>
          <w:attr w:name="ProductID" w:val="91 226,11 кг"/>
        </w:smartTagPr>
        <w:r w:rsidRPr="00483C1F">
          <w:rPr>
            <w:sz w:val="28"/>
            <w:szCs w:val="28"/>
          </w:rPr>
          <w:t>91 226,11 кг</w:t>
        </w:r>
      </w:smartTag>
      <w:r w:rsidRPr="00483C1F">
        <w:rPr>
          <w:sz w:val="28"/>
          <w:szCs w:val="28"/>
        </w:rPr>
        <w:t>.).</w:t>
      </w:r>
    </w:p>
    <w:p w:rsidR="00483C1F" w:rsidRPr="00483C1F" w:rsidRDefault="00483C1F" w:rsidP="00946984">
      <w:pPr>
        <w:tabs>
          <w:tab w:val="left" w:pos="709"/>
          <w:tab w:val="left" w:pos="6840"/>
        </w:tabs>
        <w:ind w:firstLine="709"/>
        <w:jc w:val="both"/>
        <w:rPr>
          <w:bCs/>
          <w:sz w:val="28"/>
          <w:szCs w:val="28"/>
        </w:rPr>
      </w:pPr>
      <w:r w:rsidRPr="00483C1F">
        <w:rPr>
          <w:bCs/>
          <w:sz w:val="28"/>
          <w:szCs w:val="28"/>
        </w:rPr>
        <w:t>На отчетный финансовый год бюджетные средства были утверждены в сумме 196 332,5 тыс. рублей, кассовое исполнение – 152 229,9 тыс. рублей или 77,5 % , фактическое исполнение составило 186 720,0 тыс. рублей (95,1 %).</w:t>
      </w:r>
    </w:p>
    <w:p w:rsidR="00483C1F" w:rsidRPr="00483C1F" w:rsidRDefault="00483C1F" w:rsidP="00483C1F">
      <w:pPr>
        <w:tabs>
          <w:tab w:val="left" w:pos="709"/>
          <w:tab w:val="left" w:pos="6120"/>
          <w:tab w:val="left" w:pos="6840"/>
        </w:tabs>
        <w:ind w:firstLine="709"/>
        <w:jc w:val="both"/>
        <w:rPr>
          <w:bCs/>
          <w:sz w:val="28"/>
          <w:szCs w:val="28"/>
        </w:rPr>
      </w:pPr>
      <w:r w:rsidRPr="00483C1F">
        <w:rPr>
          <w:bCs/>
          <w:sz w:val="28"/>
          <w:szCs w:val="28"/>
        </w:rPr>
        <w:t xml:space="preserve">- предоставление </w:t>
      </w:r>
      <w:r w:rsidRPr="00483C1F">
        <w:rPr>
          <w:bCs/>
          <w:i/>
          <w:sz w:val="28"/>
          <w:szCs w:val="28"/>
        </w:rPr>
        <w:t>целевых субсидий</w:t>
      </w:r>
      <w:r w:rsidRPr="00483C1F">
        <w:rPr>
          <w:bCs/>
          <w:sz w:val="28"/>
          <w:szCs w:val="28"/>
        </w:rPr>
        <w:t xml:space="preserve">. В рамках данной статьи расходов запланированы бюджетные средства в размере 23 222,9 тыс. рублей на проведение капитальных ремонтов зданий и помещений государственной собственности, из которых 8 235,4 тыс. рублей направленно на оплату выполненных работ (35,5%). Окончание большей части капитальных ремонтов перенесено на 2018 год по причине несвоевременного выполнения </w:t>
      </w:r>
      <w:r w:rsidRPr="00483C1F">
        <w:rPr>
          <w:bCs/>
          <w:sz w:val="28"/>
          <w:szCs w:val="28"/>
        </w:rPr>
        <w:lastRenderedPageBreak/>
        <w:t>работ подрядчиками. Также рамках данной статьи расходов были запланированы бюджетные средства в размере 1 556,0 тыс. рублей на приобретение основных средств. За отчетный квартал кассовое исполнение составило 1 216,7 тыс. рублей (78,2 %), фактическое исполнение составило 1 274,6 тыс. рублей или 81,9 %, приобретены кондиционеры в здание Правительства Магаданской области и основные средства для ОГБУ «МОЭЦ».</w:t>
      </w:r>
    </w:p>
    <w:p w:rsidR="00483C1F" w:rsidRPr="00483C1F" w:rsidRDefault="00483C1F" w:rsidP="00483C1F">
      <w:pPr>
        <w:tabs>
          <w:tab w:val="left" w:pos="709"/>
          <w:tab w:val="left" w:pos="6120"/>
          <w:tab w:val="left" w:pos="6840"/>
        </w:tabs>
        <w:ind w:firstLine="709"/>
        <w:jc w:val="both"/>
        <w:rPr>
          <w:bCs/>
          <w:sz w:val="28"/>
          <w:szCs w:val="28"/>
        </w:rPr>
      </w:pPr>
      <w:r w:rsidRPr="00483C1F">
        <w:rPr>
          <w:bCs/>
          <w:sz w:val="28"/>
          <w:szCs w:val="28"/>
        </w:rPr>
        <w:t xml:space="preserve">- </w:t>
      </w:r>
      <w:r w:rsidRPr="00483C1F">
        <w:rPr>
          <w:bCs/>
          <w:i/>
          <w:sz w:val="28"/>
          <w:szCs w:val="28"/>
        </w:rPr>
        <w:t xml:space="preserve">компенсация </w:t>
      </w:r>
      <w:r w:rsidRPr="00483C1F">
        <w:rPr>
          <w:i/>
          <w:sz w:val="28"/>
          <w:szCs w:val="28"/>
        </w:rPr>
        <w:t>расходов, связанных с переездом из районов Крайнего Севера.</w:t>
      </w:r>
      <w:r w:rsidRPr="00483C1F">
        <w:rPr>
          <w:sz w:val="28"/>
          <w:szCs w:val="28"/>
        </w:rPr>
        <w:t xml:space="preserve"> За отчетный год плановые показатели утверждены в сумме 201,1 тыс. рублей, расходы исполнены на 99,6 % и составили 200,3 тыс. рублей.</w:t>
      </w:r>
    </w:p>
    <w:p w:rsidR="00483C1F" w:rsidRPr="00483C1F" w:rsidRDefault="00483C1F" w:rsidP="00483C1F">
      <w:pPr>
        <w:tabs>
          <w:tab w:val="left" w:pos="709"/>
          <w:tab w:val="left" w:pos="6120"/>
          <w:tab w:val="left" w:pos="6840"/>
        </w:tabs>
        <w:ind w:firstLine="709"/>
        <w:jc w:val="both"/>
        <w:rPr>
          <w:bCs/>
          <w:sz w:val="28"/>
          <w:szCs w:val="28"/>
        </w:rPr>
      </w:pPr>
      <w:r w:rsidRPr="00483C1F">
        <w:rPr>
          <w:bCs/>
          <w:sz w:val="28"/>
          <w:szCs w:val="28"/>
        </w:rPr>
        <w:t xml:space="preserve">- </w:t>
      </w:r>
      <w:r w:rsidRPr="00483C1F">
        <w:rPr>
          <w:bCs/>
          <w:i/>
          <w:sz w:val="28"/>
          <w:szCs w:val="28"/>
        </w:rPr>
        <w:t>компенсация расходов на оплату стоимости проезда и провоза багажа к месту использования отпуска и обратно работникам</w:t>
      </w:r>
      <w:r w:rsidRPr="00483C1F">
        <w:rPr>
          <w:bCs/>
          <w:sz w:val="28"/>
          <w:szCs w:val="28"/>
        </w:rPr>
        <w:t xml:space="preserve">. За отчетный  год плановые расходы исполнены на 99,9% или 3 446,2 тыс. рублей (план – 3 449,9 тыс. рублей). </w:t>
      </w:r>
    </w:p>
    <w:p w:rsidR="00483C1F" w:rsidRPr="00483C1F" w:rsidRDefault="00483C1F" w:rsidP="00483C1F">
      <w:pPr>
        <w:tabs>
          <w:tab w:val="left" w:pos="709"/>
          <w:tab w:val="left" w:pos="993"/>
          <w:tab w:val="left" w:pos="6120"/>
          <w:tab w:val="left" w:pos="6840"/>
        </w:tabs>
        <w:jc w:val="both"/>
        <w:rPr>
          <w:sz w:val="28"/>
          <w:szCs w:val="28"/>
        </w:rPr>
      </w:pPr>
      <w:r w:rsidRPr="00483C1F">
        <w:rPr>
          <w:szCs w:val="24"/>
        </w:rPr>
        <w:tab/>
      </w:r>
      <w:r w:rsidRPr="00483C1F">
        <w:rPr>
          <w:sz w:val="28"/>
          <w:szCs w:val="28"/>
        </w:rPr>
        <w:t xml:space="preserve">- </w:t>
      </w:r>
      <w:r w:rsidRPr="00483C1F">
        <w:rPr>
          <w:b/>
          <w:sz w:val="28"/>
          <w:szCs w:val="28"/>
        </w:rPr>
        <w:t xml:space="preserve">Основное мероприятие «Оценка недвижимости, признание прав государственной собственности» </w:t>
      </w:r>
      <w:r w:rsidRPr="00483C1F">
        <w:rPr>
          <w:sz w:val="28"/>
          <w:szCs w:val="28"/>
        </w:rPr>
        <w:t>запланированы расходы на осуществление мероприятий по оценке, кадастровым работам и регистрации прав на объекты недвижимости, находящиеся в казне Магаданской области. Годовые плановые назначения в размере 333,0 тыс. рублей в отчетном периоде исполнены на 100 %.</w:t>
      </w:r>
    </w:p>
    <w:p w:rsidR="00483C1F" w:rsidRPr="00483C1F" w:rsidRDefault="00483C1F" w:rsidP="00483C1F">
      <w:pPr>
        <w:tabs>
          <w:tab w:val="left" w:pos="709"/>
          <w:tab w:val="left" w:pos="993"/>
          <w:tab w:val="left" w:pos="6120"/>
          <w:tab w:val="left" w:pos="6840"/>
        </w:tabs>
        <w:jc w:val="both"/>
        <w:rPr>
          <w:sz w:val="28"/>
          <w:szCs w:val="28"/>
        </w:rPr>
      </w:pPr>
      <w:r w:rsidRPr="00483C1F">
        <w:rPr>
          <w:sz w:val="28"/>
          <w:szCs w:val="28"/>
        </w:rPr>
        <w:t xml:space="preserve">            Средства направлены на оценку рыночной стоимости арендной платы 1 кв. м. в помещениях, являющихся государственной собственностью Магаданской области – 29,0 тыс. рублей (5 объектов), на оценку рыночной стоимости акций ОАО «Колыматранснефть» - 15,0 тыс. рублей, на оценку рыночной стоимости приватизируемого имущества: 4-х воздушных суден Ми-8Т – 80,0 тыс. рублей,  2-х объектов незавершенного строительства и земельных участков под ними – 85,0 тыс. рублей и 6-ти нежилых зданий и земельных участков под ними – 118,0 тыс. рублей, а также</w:t>
      </w:r>
      <w:r w:rsidR="007F19F3">
        <w:rPr>
          <w:sz w:val="28"/>
          <w:szCs w:val="28"/>
        </w:rPr>
        <w:t xml:space="preserve"> </w:t>
      </w:r>
      <w:r w:rsidRPr="00483C1F">
        <w:rPr>
          <w:sz w:val="28"/>
          <w:szCs w:val="28"/>
        </w:rPr>
        <w:t xml:space="preserve">на возмещение судебных расходов по исполнительному листу </w:t>
      </w:r>
      <w:r w:rsidRPr="00483C1F">
        <w:rPr>
          <w:bCs/>
          <w:sz w:val="28"/>
          <w:szCs w:val="28"/>
        </w:rPr>
        <w:t>в пользу истца ООО «Поляр – Авиа» по делу о расторжении договора аренды воздушного судна</w:t>
      </w:r>
      <w:r w:rsidRPr="00483C1F">
        <w:rPr>
          <w:sz w:val="28"/>
          <w:szCs w:val="28"/>
        </w:rPr>
        <w:t>– 6,0 тыс. рублей;</w:t>
      </w:r>
    </w:p>
    <w:p w:rsidR="00483C1F" w:rsidRPr="00483C1F" w:rsidRDefault="00483C1F" w:rsidP="00483C1F">
      <w:pPr>
        <w:tabs>
          <w:tab w:val="left" w:pos="6120"/>
          <w:tab w:val="left" w:pos="6840"/>
        </w:tabs>
        <w:spacing w:line="264" w:lineRule="auto"/>
        <w:ind w:firstLine="708"/>
        <w:jc w:val="center"/>
        <w:rPr>
          <w:b/>
          <w:bCs/>
          <w:sz w:val="28"/>
          <w:szCs w:val="28"/>
          <w:u w:val="single"/>
        </w:rPr>
      </w:pPr>
    </w:p>
    <w:p w:rsidR="00483C1F" w:rsidRPr="00483C1F" w:rsidRDefault="00483C1F" w:rsidP="00946984">
      <w:pPr>
        <w:tabs>
          <w:tab w:val="left" w:pos="6120"/>
          <w:tab w:val="left" w:pos="6840"/>
        </w:tabs>
        <w:ind w:firstLine="708"/>
        <w:jc w:val="center"/>
        <w:rPr>
          <w:b/>
          <w:bCs/>
          <w:sz w:val="28"/>
          <w:szCs w:val="28"/>
        </w:rPr>
      </w:pPr>
      <w:r w:rsidRPr="00483C1F">
        <w:rPr>
          <w:b/>
          <w:bCs/>
          <w:sz w:val="28"/>
          <w:szCs w:val="28"/>
        </w:rPr>
        <w:t xml:space="preserve">Подпрограмма «Описание границ Магаданской области с другими субъектами Российской Федерации, границ муниципальных образований и границ населенных пунктов Магаданской области» </w:t>
      </w:r>
    </w:p>
    <w:p w:rsidR="00483C1F" w:rsidRPr="00483C1F" w:rsidRDefault="00483C1F" w:rsidP="00946984">
      <w:pPr>
        <w:tabs>
          <w:tab w:val="left" w:pos="6120"/>
          <w:tab w:val="left" w:pos="6840"/>
        </w:tabs>
        <w:ind w:firstLine="708"/>
        <w:jc w:val="center"/>
        <w:rPr>
          <w:b/>
          <w:bCs/>
          <w:sz w:val="28"/>
          <w:szCs w:val="28"/>
        </w:rPr>
      </w:pPr>
      <w:r w:rsidRPr="00483C1F">
        <w:rPr>
          <w:b/>
          <w:bCs/>
          <w:sz w:val="28"/>
          <w:szCs w:val="28"/>
        </w:rPr>
        <w:t>на 2016-2019 годы»</w:t>
      </w:r>
    </w:p>
    <w:p w:rsidR="00483C1F" w:rsidRPr="00483C1F" w:rsidRDefault="00483C1F" w:rsidP="00946984">
      <w:pPr>
        <w:tabs>
          <w:tab w:val="left" w:pos="6120"/>
          <w:tab w:val="left" w:pos="6840"/>
        </w:tabs>
        <w:ind w:firstLine="708"/>
        <w:jc w:val="center"/>
        <w:rPr>
          <w:b/>
          <w:bCs/>
          <w:sz w:val="28"/>
          <w:szCs w:val="28"/>
          <w:u w:val="single"/>
        </w:rPr>
      </w:pPr>
    </w:p>
    <w:p w:rsidR="00483C1F" w:rsidRPr="00483C1F" w:rsidRDefault="00483C1F" w:rsidP="00946984">
      <w:pPr>
        <w:tabs>
          <w:tab w:val="left" w:pos="6120"/>
          <w:tab w:val="left" w:pos="6840"/>
        </w:tabs>
        <w:autoSpaceDE w:val="0"/>
        <w:autoSpaceDN w:val="0"/>
        <w:adjustRightInd w:val="0"/>
        <w:ind w:firstLine="708"/>
        <w:jc w:val="both"/>
        <w:rPr>
          <w:bCs/>
          <w:sz w:val="28"/>
          <w:szCs w:val="28"/>
        </w:rPr>
      </w:pPr>
      <w:r w:rsidRPr="00483C1F">
        <w:rPr>
          <w:sz w:val="28"/>
          <w:szCs w:val="28"/>
        </w:rPr>
        <w:t>Целью подпрограммы является внесение сведений о границах между Магаданской областью и субъектами Российской Федерации, границах муниципальных образований Магаданской области, границах населенных пунктов Магаданской области в государственный кадастр недвижимости</w:t>
      </w:r>
      <w:r w:rsidRPr="00483C1F">
        <w:rPr>
          <w:bCs/>
          <w:sz w:val="28"/>
          <w:szCs w:val="28"/>
        </w:rPr>
        <w:t>.</w:t>
      </w:r>
    </w:p>
    <w:p w:rsidR="00483C1F" w:rsidRPr="00483C1F" w:rsidRDefault="00483C1F" w:rsidP="00946984">
      <w:pPr>
        <w:tabs>
          <w:tab w:val="left" w:pos="6120"/>
          <w:tab w:val="left" w:pos="6840"/>
        </w:tabs>
        <w:autoSpaceDE w:val="0"/>
        <w:autoSpaceDN w:val="0"/>
        <w:adjustRightInd w:val="0"/>
        <w:ind w:firstLine="708"/>
        <w:jc w:val="both"/>
        <w:rPr>
          <w:sz w:val="28"/>
          <w:szCs w:val="28"/>
        </w:rPr>
      </w:pPr>
      <w:r w:rsidRPr="00483C1F">
        <w:rPr>
          <w:sz w:val="28"/>
          <w:szCs w:val="28"/>
        </w:rPr>
        <w:t>Ответственным исполнителем данной программы является департамент имущественных и земельных отношений Магаданской области.</w:t>
      </w:r>
    </w:p>
    <w:p w:rsidR="00483C1F" w:rsidRPr="00483C1F" w:rsidRDefault="00483C1F" w:rsidP="00946984">
      <w:pPr>
        <w:tabs>
          <w:tab w:val="left" w:pos="6120"/>
          <w:tab w:val="left" w:pos="6840"/>
        </w:tabs>
        <w:autoSpaceDE w:val="0"/>
        <w:autoSpaceDN w:val="0"/>
        <w:adjustRightInd w:val="0"/>
        <w:ind w:firstLine="708"/>
        <w:jc w:val="both"/>
        <w:rPr>
          <w:sz w:val="28"/>
          <w:szCs w:val="28"/>
        </w:rPr>
      </w:pPr>
      <w:r w:rsidRPr="00483C1F">
        <w:rPr>
          <w:sz w:val="28"/>
          <w:szCs w:val="28"/>
        </w:rPr>
        <w:t xml:space="preserve">Исполнение расходов областного бюджета по подпрограмме «Описание границ Магаданской области с другими субъектами Российской Федерации, границ муниципальных образований и границ населенных </w:t>
      </w:r>
      <w:r w:rsidRPr="00483C1F">
        <w:rPr>
          <w:sz w:val="28"/>
          <w:szCs w:val="28"/>
        </w:rPr>
        <w:lastRenderedPageBreak/>
        <w:t>пунктов Магаданской области» на 2016-2019 годы» характеризуется следующими данными:</w:t>
      </w:r>
    </w:p>
    <w:p w:rsidR="00483C1F" w:rsidRPr="00483C1F" w:rsidRDefault="00483C1F" w:rsidP="00483C1F">
      <w:pPr>
        <w:widowControl w:val="0"/>
        <w:tabs>
          <w:tab w:val="left" w:pos="6120"/>
          <w:tab w:val="left" w:pos="6840"/>
        </w:tabs>
        <w:autoSpaceDE w:val="0"/>
        <w:autoSpaceDN w:val="0"/>
        <w:adjustRightInd w:val="0"/>
        <w:spacing w:line="264" w:lineRule="auto"/>
        <w:jc w:val="right"/>
        <w:rPr>
          <w:sz w:val="28"/>
          <w:szCs w:val="28"/>
        </w:rPr>
      </w:pPr>
      <w:r w:rsidRPr="00483C1F">
        <w:rPr>
          <w:sz w:val="28"/>
          <w:szCs w:val="28"/>
        </w:rPr>
        <w:t>тыс. руб.</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847"/>
        <w:gridCol w:w="2170"/>
        <w:gridCol w:w="1693"/>
        <w:gridCol w:w="1054"/>
      </w:tblGrid>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 п/п</w:t>
            </w: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Наименование государственной программы, подпрограммы</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946984" w:rsidP="00946984">
            <w:pPr>
              <w:tabs>
                <w:tab w:val="left" w:pos="6120"/>
                <w:tab w:val="left" w:pos="6840"/>
              </w:tabs>
              <w:jc w:val="center"/>
              <w:rPr>
                <w:b/>
                <w:bCs/>
                <w:szCs w:val="24"/>
              </w:rPr>
            </w:pPr>
            <w:r>
              <w:rPr>
                <w:b/>
                <w:bCs/>
                <w:szCs w:val="24"/>
              </w:rPr>
              <w:t>Б</w:t>
            </w:r>
            <w:r w:rsidR="00483C1F" w:rsidRPr="00946984">
              <w:rPr>
                <w:b/>
                <w:bCs/>
                <w:szCs w:val="24"/>
              </w:rPr>
              <w:t>юджет</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Кассовое исполнение</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946984">
            <w:pPr>
              <w:tabs>
                <w:tab w:val="left" w:pos="6120"/>
                <w:tab w:val="left" w:pos="6840"/>
              </w:tabs>
              <w:jc w:val="center"/>
              <w:rPr>
                <w:b/>
                <w:bCs/>
                <w:szCs w:val="24"/>
              </w:rPr>
            </w:pPr>
            <w:r w:rsidRPr="00946984">
              <w:rPr>
                <w:b/>
                <w:bCs/>
                <w:szCs w:val="24"/>
              </w:rPr>
              <w:t>% исп</w:t>
            </w:r>
            <w:r w:rsidR="00946984">
              <w:rPr>
                <w:b/>
                <w:bCs/>
                <w:szCs w:val="24"/>
              </w:rPr>
              <w:t>.</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ВСЕГО:</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2 014,0</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2 013,7</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
                <w:bCs/>
                <w:szCs w:val="24"/>
              </w:rPr>
            </w:pPr>
            <w:r w:rsidRPr="00946984">
              <w:rPr>
                <w:b/>
                <w:bCs/>
                <w:szCs w:val="24"/>
              </w:rPr>
              <w:t>100</w:t>
            </w:r>
          </w:p>
        </w:tc>
      </w:tr>
      <w:tr w:rsidR="00483C1F" w:rsidRPr="00483C1F" w:rsidTr="00483C1F">
        <w:tc>
          <w:tcPr>
            <w:tcW w:w="9420" w:type="dxa"/>
            <w:gridSpan w:val="5"/>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в том числе:</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r w:rsidRPr="00483C1F">
              <w:rPr>
                <w:bCs/>
                <w:szCs w:val="24"/>
              </w:rPr>
              <w:t>1.</w:t>
            </w:r>
          </w:p>
        </w:tc>
        <w:tc>
          <w:tcPr>
            <w:tcW w:w="3847"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rPr>
                <w:bCs/>
                <w:szCs w:val="24"/>
              </w:rPr>
            </w:pPr>
            <w:r w:rsidRPr="00483C1F">
              <w:rPr>
                <w:bCs/>
                <w:szCs w:val="24"/>
              </w:rPr>
              <w:t>Основное мероприятие "Описание границ на территории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2 014,0</w:t>
            </w:r>
          </w:p>
        </w:tc>
        <w:tc>
          <w:tcPr>
            <w:tcW w:w="1693"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2 013,7</w:t>
            </w:r>
          </w:p>
        </w:tc>
        <w:tc>
          <w:tcPr>
            <w:tcW w:w="1054"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p w:rsidR="00483C1F" w:rsidRPr="00483C1F" w:rsidRDefault="00483C1F" w:rsidP="00483C1F">
            <w:pPr>
              <w:tabs>
                <w:tab w:val="left" w:pos="6120"/>
                <w:tab w:val="left" w:pos="6840"/>
              </w:tabs>
              <w:jc w:val="center"/>
              <w:rPr>
                <w:bCs/>
                <w:szCs w:val="24"/>
              </w:rPr>
            </w:pPr>
            <w:r w:rsidRPr="00483C1F">
              <w:rPr>
                <w:bCs/>
                <w:szCs w:val="24"/>
              </w:rPr>
              <w:t>100</w:t>
            </w:r>
          </w:p>
        </w:tc>
      </w:tr>
      <w:tr w:rsidR="00483C1F" w:rsidRPr="00483C1F" w:rsidTr="00483C1F">
        <w:tc>
          <w:tcPr>
            <w:tcW w:w="656" w:type="dxa"/>
            <w:tcBorders>
              <w:top w:val="single" w:sz="4" w:space="0" w:color="auto"/>
              <w:left w:val="single" w:sz="4" w:space="0" w:color="auto"/>
              <w:bottom w:val="single" w:sz="4" w:space="0" w:color="auto"/>
              <w:right w:val="single" w:sz="4" w:space="0" w:color="auto"/>
            </w:tcBorders>
          </w:tcPr>
          <w:p w:rsidR="00483C1F" w:rsidRPr="00483C1F" w:rsidRDefault="00483C1F" w:rsidP="00483C1F">
            <w:pPr>
              <w:tabs>
                <w:tab w:val="left" w:pos="6120"/>
                <w:tab w:val="left" w:pos="6840"/>
              </w:tabs>
              <w:jc w:val="center"/>
              <w:rPr>
                <w:bCs/>
                <w:szCs w:val="24"/>
              </w:rPr>
            </w:pPr>
          </w:p>
        </w:tc>
        <w:tc>
          <w:tcPr>
            <w:tcW w:w="3847"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rPr>
                <w:bCs/>
                <w:i/>
                <w:szCs w:val="24"/>
              </w:rPr>
            </w:pPr>
            <w:r w:rsidRPr="00946984">
              <w:rPr>
                <w:bCs/>
                <w:i/>
                <w:szCs w:val="24"/>
              </w:rPr>
              <w:t>- департамент имущественных и земельных отношений Магаданской области</w:t>
            </w:r>
          </w:p>
        </w:tc>
        <w:tc>
          <w:tcPr>
            <w:tcW w:w="2170"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2 014,0</w:t>
            </w:r>
          </w:p>
        </w:tc>
        <w:tc>
          <w:tcPr>
            <w:tcW w:w="1693"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2 013,7</w:t>
            </w:r>
          </w:p>
        </w:tc>
        <w:tc>
          <w:tcPr>
            <w:tcW w:w="1054" w:type="dxa"/>
            <w:tcBorders>
              <w:top w:val="single" w:sz="4" w:space="0" w:color="auto"/>
              <w:left w:val="single" w:sz="4" w:space="0" w:color="auto"/>
              <w:bottom w:val="single" w:sz="4" w:space="0" w:color="auto"/>
              <w:right w:val="single" w:sz="4" w:space="0" w:color="auto"/>
            </w:tcBorders>
          </w:tcPr>
          <w:p w:rsidR="00483C1F" w:rsidRPr="00946984" w:rsidRDefault="00483C1F" w:rsidP="00483C1F">
            <w:pPr>
              <w:tabs>
                <w:tab w:val="left" w:pos="6120"/>
                <w:tab w:val="left" w:pos="6840"/>
              </w:tabs>
              <w:jc w:val="center"/>
              <w:rPr>
                <w:bCs/>
                <w:i/>
                <w:szCs w:val="24"/>
              </w:rPr>
            </w:pPr>
          </w:p>
          <w:p w:rsidR="00483C1F" w:rsidRPr="00946984" w:rsidRDefault="00483C1F" w:rsidP="00483C1F">
            <w:pPr>
              <w:tabs>
                <w:tab w:val="left" w:pos="6120"/>
                <w:tab w:val="left" w:pos="6840"/>
              </w:tabs>
              <w:jc w:val="center"/>
              <w:rPr>
                <w:bCs/>
                <w:i/>
                <w:szCs w:val="24"/>
              </w:rPr>
            </w:pPr>
            <w:r w:rsidRPr="00946984">
              <w:rPr>
                <w:bCs/>
                <w:i/>
                <w:szCs w:val="24"/>
              </w:rPr>
              <w:t>100</w:t>
            </w:r>
          </w:p>
        </w:tc>
      </w:tr>
    </w:tbl>
    <w:p w:rsidR="00483C1F" w:rsidRPr="00483C1F" w:rsidRDefault="00483C1F" w:rsidP="00483C1F">
      <w:pPr>
        <w:tabs>
          <w:tab w:val="left" w:pos="6120"/>
          <w:tab w:val="left" w:pos="6840"/>
        </w:tabs>
        <w:autoSpaceDE w:val="0"/>
        <w:autoSpaceDN w:val="0"/>
        <w:adjustRightInd w:val="0"/>
        <w:ind w:firstLine="708"/>
        <w:jc w:val="both"/>
        <w:rPr>
          <w:sz w:val="28"/>
          <w:szCs w:val="28"/>
        </w:rPr>
      </w:pPr>
    </w:p>
    <w:p w:rsidR="00483C1F" w:rsidRPr="00483C1F" w:rsidRDefault="00483C1F" w:rsidP="00946984">
      <w:pPr>
        <w:tabs>
          <w:tab w:val="left" w:pos="6120"/>
          <w:tab w:val="left" w:pos="6840"/>
        </w:tabs>
        <w:autoSpaceDE w:val="0"/>
        <w:autoSpaceDN w:val="0"/>
        <w:adjustRightInd w:val="0"/>
        <w:ind w:firstLine="708"/>
        <w:jc w:val="both"/>
        <w:rPr>
          <w:sz w:val="28"/>
          <w:szCs w:val="28"/>
        </w:rPr>
      </w:pPr>
      <w:r w:rsidRPr="00483C1F">
        <w:rPr>
          <w:sz w:val="28"/>
          <w:szCs w:val="28"/>
        </w:rPr>
        <w:t>В рамках данной подпрограммы предусмотрены следующие основные мероприятия:</w:t>
      </w:r>
    </w:p>
    <w:p w:rsidR="00483C1F" w:rsidRPr="00483C1F" w:rsidRDefault="00483C1F" w:rsidP="00946984">
      <w:pPr>
        <w:tabs>
          <w:tab w:val="left" w:pos="993"/>
          <w:tab w:val="left" w:pos="6120"/>
          <w:tab w:val="left" w:pos="6840"/>
        </w:tabs>
        <w:ind w:firstLine="709"/>
        <w:jc w:val="both"/>
        <w:rPr>
          <w:bCs/>
          <w:sz w:val="28"/>
          <w:szCs w:val="28"/>
        </w:rPr>
      </w:pPr>
      <w:r w:rsidRPr="00483C1F">
        <w:rPr>
          <w:bCs/>
          <w:sz w:val="28"/>
          <w:szCs w:val="28"/>
        </w:rPr>
        <w:t xml:space="preserve">- </w:t>
      </w:r>
      <w:r w:rsidRPr="00483C1F">
        <w:rPr>
          <w:b/>
          <w:bCs/>
          <w:sz w:val="28"/>
          <w:szCs w:val="28"/>
        </w:rPr>
        <w:t>Основное мероприятие «Описание границ на территории Магаданской области»</w:t>
      </w:r>
      <w:r w:rsidRPr="00483C1F">
        <w:rPr>
          <w:bCs/>
          <w:sz w:val="28"/>
          <w:szCs w:val="28"/>
        </w:rPr>
        <w:t xml:space="preserve"> на 2017 год предусмотрены бюджетные средства по выполнению работ по описанию границ населенных пунктов в размере 2 014,0 тыс. рублей, кассовое   исполнение   за   </w:t>
      </w:r>
      <w:r w:rsidR="00946984" w:rsidRPr="00483C1F">
        <w:rPr>
          <w:bCs/>
          <w:sz w:val="28"/>
          <w:szCs w:val="28"/>
        </w:rPr>
        <w:t>отчетный период составило 2</w:t>
      </w:r>
      <w:r w:rsidRPr="00483C1F">
        <w:rPr>
          <w:bCs/>
          <w:sz w:val="28"/>
          <w:szCs w:val="28"/>
        </w:rPr>
        <w:t xml:space="preserve"> 013,</w:t>
      </w:r>
      <w:r w:rsidR="00946984" w:rsidRPr="00483C1F">
        <w:rPr>
          <w:bCs/>
          <w:sz w:val="28"/>
          <w:szCs w:val="28"/>
        </w:rPr>
        <w:t>7 тыс.</w:t>
      </w:r>
      <w:r w:rsidRPr="00483C1F">
        <w:rPr>
          <w:bCs/>
          <w:sz w:val="28"/>
          <w:szCs w:val="28"/>
        </w:rPr>
        <w:t xml:space="preserve"> рублей (100</w:t>
      </w:r>
      <w:r w:rsidR="00946984" w:rsidRPr="00483C1F">
        <w:rPr>
          <w:bCs/>
          <w:sz w:val="28"/>
          <w:szCs w:val="28"/>
        </w:rPr>
        <w:t>%).</w:t>
      </w:r>
    </w:p>
    <w:p w:rsidR="00483C1F" w:rsidRPr="00483C1F" w:rsidRDefault="00483C1F" w:rsidP="00946984">
      <w:pPr>
        <w:widowControl w:val="0"/>
        <w:shd w:val="clear" w:color="auto" w:fill="FFFFFF"/>
        <w:tabs>
          <w:tab w:val="left" w:pos="1118"/>
          <w:tab w:val="left" w:pos="6120"/>
          <w:tab w:val="left" w:pos="6840"/>
        </w:tabs>
        <w:autoSpaceDE w:val="0"/>
        <w:autoSpaceDN w:val="0"/>
        <w:adjustRightInd w:val="0"/>
        <w:ind w:firstLine="709"/>
        <w:jc w:val="both"/>
        <w:rPr>
          <w:sz w:val="28"/>
          <w:szCs w:val="28"/>
        </w:rPr>
      </w:pPr>
      <w:r w:rsidRPr="00483C1F">
        <w:rPr>
          <w:sz w:val="28"/>
          <w:szCs w:val="28"/>
        </w:rPr>
        <w:t xml:space="preserve">По итогам аукциона, состоявшегося 18 августа 2016 года, департаментом в установленном порядке был заключен Государственный контракт на выполнение работ по описанию </w:t>
      </w:r>
      <w:r w:rsidR="00A709AA" w:rsidRPr="00483C1F">
        <w:rPr>
          <w:sz w:val="28"/>
          <w:szCs w:val="28"/>
        </w:rPr>
        <w:t>границ населенных</w:t>
      </w:r>
      <w:r w:rsidRPr="00483C1F">
        <w:rPr>
          <w:sz w:val="28"/>
          <w:szCs w:val="28"/>
        </w:rPr>
        <w:t xml:space="preserve"> пунктов Магаданской области с победителем аукциона обществом с ограниченной ответственностью «</w:t>
      </w:r>
      <w:proofErr w:type="spellStart"/>
      <w:r w:rsidRPr="00483C1F">
        <w:rPr>
          <w:sz w:val="28"/>
          <w:szCs w:val="28"/>
        </w:rPr>
        <w:t>Центргеосервис</w:t>
      </w:r>
      <w:proofErr w:type="spellEnd"/>
      <w:r w:rsidRPr="00483C1F">
        <w:rPr>
          <w:sz w:val="28"/>
          <w:szCs w:val="28"/>
        </w:rPr>
        <w:t xml:space="preserve">» на сумму 2 013,7 тыс. рублей со сроком сдачи работ 15 декабря 2016 года. Однако работы по условиям контракта в 2016 году выполнены исполнителем частично. </w:t>
      </w:r>
    </w:p>
    <w:p w:rsidR="00483C1F" w:rsidRPr="00483C1F" w:rsidRDefault="00483C1F" w:rsidP="00946984">
      <w:pPr>
        <w:tabs>
          <w:tab w:val="left" w:pos="6120"/>
          <w:tab w:val="left" w:pos="6840"/>
        </w:tabs>
        <w:ind w:firstLine="709"/>
        <w:jc w:val="both"/>
        <w:rPr>
          <w:sz w:val="28"/>
          <w:szCs w:val="28"/>
        </w:rPr>
      </w:pPr>
      <w:r w:rsidRPr="00483C1F">
        <w:rPr>
          <w:sz w:val="28"/>
          <w:szCs w:val="28"/>
        </w:rPr>
        <w:t>В 2017 году ООО «</w:t>
      </w:r>
      <w:proofErr w:type="spellStart"/>
      <w:r w:rsidRPr="00483C1F">
        <w:rPr>
          <w:sz w:val="28"/>
          <w:szCs w:val="28"/>
        </w:rPr>
        <w:t>Центргеосервис</w:t>
      </w:r>
      <w:proofErr w:type="spellEnd"/>
      <w:r w:rsidRPr="00483C1F">
        <w:rPr>
          <w:sz w:val="28"/>
          <w:szCs w:val="28"/>
        </w:rPr>
        <w:t xml:space="preserve">» было продолжено выполнение работ по описанию </w:t>
      </w:r>
      <w:r w:rsidR="00A709AA" w:rsidRPr="00483C1F">
        <w:rPr>
          <w:sz w:val="28"/>
          <w:szCs w:val="28"/>
        </w:rPr>
        <w:t>границ населенных</w:t>
      </w:r>
      <w:r w:rsidRPr="00483C1F">
        <w:rPr>
          <w:sz w:val="28"/>
          <w:szCs w:val="28"/>
        </w:rPr>
        <w:t xml:space="preserve"> пунктов Магаданской области.</w:t>
      </w:r>
    </w:p>
    <w:p w:rsidR="00483C1F" w:rsidRDefault="00483C1F" w:rsidP="00946984">
      <w:pPr>
        <w:tabs>
          <w:tab w:val="left" w:pos="6120"/>
          <w:tab w:val="left" w:pos="6840"/>
        </w:tabs>
        <w:ind w:firstLine="686"/>
        <w:jc w:val="both"/>
        <w:rPr>
          <w:sz w:val="28"/>
          <w:szCs w:val="28"/>
        </w:rPr>
      </w:pPr>
      <w:r w:rsidRPr="00483C1F">
        <w:rPr>
          <w:sz w:val="28"/>
          <w:szCs w:val="28"/>
        </w:rPr>
        <w:t>По итогам данной работы сведения о границах 22 населенных пунктов муниципального образования «Город Магадан», Ольского, Омсукчанского и Хасынского городских округов внесены в Единый государственный реестр недвижимости.</w:t>
      </w:r>
    </w:p>
    <w:p w:rsidR="00FB7E6E" w:rsidRDefault="00FB7E6E" w:rsidP="00157E25">
      <w:pPr>
        <w:jc w:val="center"/>
        <w:rPr>
          <w:b/>
          <w:bCs/>
          <w:color w:val="000000"/>
          <w:sz w:val="28"/>
          <w:szCs w:val="28"/>
        </w:rPr>
      </w:pPr>
    </w:p>
    <w:p w:rsidR="00551B50" w:rsidRPr="00157E25" w:rsidRDefault="00551B50" w:rsidP="00551B50">
      <w:pPr>
        <w:jc w:val="center"/>
        <w:rPr>
          <w:b/>
          <w:bCs/>
          <w:color w:val="000000"/>
          <w:sz w:val="28"/>
          <w:szCs w:val="28"/>
        </w:rPr>
      </w:pPr>
      <w:r w:rsidRPr="00157E25">
        <w:rPr>
          <w:b/>
          <w:bCs/>
          <w:color w:val="000000"/>
          <w:sz w:val="28"/>
          <w:szCs w:val="28"/>
        </w:rPr>
        <w:t>31. Государственная программа Магаданской области</w:t>
      </w:r>
    </w:p>
    <w:p w:rsidR="00551B50" w:rsidRPr="00157E25" w:rsidRDefault="00551B50" w:rsidP="00551B50">
      <w:pPr>
        <w:jc w:val="center"/>
        <w:rPr>
          <w:b/>
          <w:bCs/>
          <w:color w:val="000000"/>
          <w:sz w:val="28"/>
          <w:szCs w:val="28"/>
        </w:rPr>
      </w:pPr>
      <w:r w:rsidRPr="00157E25">
        <w:rPr>
          <w:b/>
          <w:bCs/>
          <w:color w:val="000000"/>
          <w:sz w:val="28"/>
          <w:szCs w:val="28"/>
        </w:rPr>
        <w:t>«Повышение мобильности трудовых ресурсов на территории Магаданской области» на 2015-2020 годы»</w:t>
      </w:r>
    </w:p>
    <w:p w:rsidR="00551B50" w:rsidRPr="00157E25" w:rsidRDefault="00551B50" w:rsidP="00551B50">
      <w:pPr>
        <w:jc w:val="both"/>
        <w:rPr>
          <w:b/>
          <w:bCs/>
          <w:color w:val="000000"/>
          <w:sz w:val="28"/>
          <w:szCs w:val="28"/>
        </w:rPr>
      </w:pPr>
    </w:p>
    <w:p w:rsidR="00551B50" w:rsidRPr="00157E25" w:rsidRDefault="00551B50" w:rsidP="00551B50">
      <w:pPr>
        <w:autoSpaceDE w:val="0"/>
        <w:autoSpaceDN w:val="0"/>
        <w:adjustRightInd w:val="0"/>
        <w:ind w:firstLine="851"/>
        <w:jc w:val="both"/>
        <w:rPr>
          <w:rFonts w:eastAsia="Calibri"/>
          <w:sz w:val="28"/>
          <w:szCs w:val="28"/>
        </w:rPr>
      </w:pPr>
      <w:r w:rsidRPr="00157E25">
        <w:rPr>
          <w:bCs/>
          <w:color w:val="000000"/>
          <w:sz w:val="28"/>
          <w:szCs w:val="28"/>
        </w:rPr>
        <w:t xml:space="preserve">Цель государственной программы: </w:t>
      </w:r>
      <w:r w:rsidRPr="00157E25">
        <w:rPr>
          <w:rFonts w:eastAsia="Calibri"/>
          <w:sz w:val="28"/>
          <w:szCs w:val="28"/>
        </w:rPr>
        <w:t>создание условий для реализации инвестиционных проектов в части обеспечения необходимыми трудовыми ресурсами.</w:t>
      </w:r>
    </w:p>
    <w:p w:rsidR="00551B50" w:rsidRPr="00157E25" w:rsidRDefault="00551B50" w:rsidP="00551B50">
      <w:pPr>
        <w:autoSpaceDE w:val="0"/>
        <w:autoSpaceDN w:val="0"/>
        <w:adjustRightInd w:val="0"/>
        <w:ind w:firstLine="851"/>
        <w:jc w:val="both"/>
        <w:rPr>
          <w:rFonts w:eastAsia="Calibri"/>
          <w:sz w:val="28"/>
          <w:szCs w:val="28"/>
        </w:rPr>
      </w:pPr>
      <w:r w:rsidRPr="00157E25">
        <w:rPr>
          <w:rFonts w:eastAsia="Calibri"/>
          <w:sz w:val="28"/>
          <w:szCs w:val="28"/>
        </w:rPr>
        <w:t>Задачи государственной программы:</w:t>
      </w:r>
    </w:p>
    <w:p w:rsidR="00551B50" w:rsidRPr="00157E25" w:rsidRDefault="00551B50" w:rsidP="00551B50">
      <w:pPr>
        <w:autoSpaceDE w:val="0"/>
        <w:autoSpaceDN w:val="0"/>
        <w:adjustRightInd w:val="0"/>
        <w:ind w:firstLine="720"/>
        <w:jc w:val="both"/>
        <w:rPr>
          <w:rFonts w:eastAsia="Calibri"/>
          <w:sz w:val="28"/>
          <w:szCs w:val="28"/>
        </w:rPr>
      </w:pPr>
      <w:r w:rsidRPr="00157E25">
        <w:rPr>
          <w:rFonts w:eastAsia="Calibri"/>
          <w:sz w:val="28"/>
          <w:szCs w:val="28"/>
        </w:rPr>
        <w:t>- определение потребности в трудовых ресурсах для реализации инвестиционных проектов на территории Магаданской области;</w:t>
      </w:r>
    </w:p>
    <w:p w:rsidR="00551B50" w:rsidRPr="00157E25" w:rsidRDefault="00551B50" w:rsidP="00551B50">
      <w:pPr>
        <w:autoSpaceDE w:val="0"/>
        <w:autoSpaceDN w:val="0"/>
        <w:adjustRightInd w:val="0"/>
        <w:ind w:firstLine="720"/>
        <w:jc w:val="both"/>
        <w:rPr>
          <w:rFonts w:eastAsia="Calibri"/>
          <w:sz w:val="28"/>
          <w:szCs w:val="28"/>
        </w:rPr>
      </w:pPr>
      <w:r w:rsidRPr="00157E25">
        <w:rPr>
          <w:rFonts w:eastAsia="Calibri"/>
          <w:sz w:val="28"/>
          <w:szCs w:val="28"/>
        </w:rPr>
        <w:t xml:space="preserve">-содействие работодателям, реализующим инвестиционные проекты, в привлечении трудовых ресурсов из субъектов Российской Федерации, не включенных в перечень субъектов Российской Федерации, привлечение </w:t>
      </w:r>
      <w:r w:rsidRPr="00157E25">
        <w:rPr>
          <w:rFonts w:eastAsia="Calibri"/>
          <w:sz w:val="28"/>
          <w:szCs w:val="28"/>
        </w:rPr>
        <w:lastRenderedPageBreak/>
        <w:t>трудовых ресурсов в которые является приоритетным, утвержденный Правительством Российской Федерации</w:t>
      </w:r>
    </w:p>
    <w:p w:rsidR="00551B50" w:rsidRPr="00157E25" w:rsidRDefault="00551B50" w:rsidP="00551B50">
      <w:pPr>
        <w:autoSpaceDE w:val="0"/>
        <w:autoSpaceDN w:val="0"/>
        <w:adjustRightInd w:val="0"/>
        <w:ind w:firstLine="851"/>
        <w:jc w:val="right"/>
        <w:rPr>
          <w:bCs/>
          <w:color w:val="000000"/>
          <w:sz w:val="28"/>
          <w:szCs w:val="28"/>
        </w:rPr>
      </w:pPr>
      <w:r w:rsidRPr="00157E25">
        <w:rPr>
          <w:bCs/>
          <w:color w:val="000000"/>
          <w:sz w:val="28"/>
          <w:szCs w:val="28"/>
        </w:rPr>
        <w:t>тыс. рублей</w:t>
      </w:r>
    </w:p>
    <w:tbl>
      <w:tblPr>
        <w:tblW w:w="9469" w:type="dxa"/>
        <w:tblLook w:val="04A0" w:firstRow="1" w:lastRow="0" w:firstColumn="1" w:lastColumn="0" w:noHBand="0" w:noVBand="1"/>
      </w:tblPr>
      <w:tblGrid>
        <w:gridCol w:w="4699"/>
        <w:gridCol w:w="399"/>
        <w:gridCol w:w="1222"/>
        <w:gridCol w:w="1693"/>
        <w:gridCol w:w="1456"/>
      </w:tblGrid>
      <w:tr w:rsidR="00551B50" w:rsidRPr="00D76D90" w:rsidTr="00A7685E">
        <w:trPr>
          <w:trHeight w:val="458"/>
        </w:trPr>
        <w:tc>
          <w:tcPr>
            <w:tcW w:w="4699" w:type="dxa"/>
            <w:tcBorders>
              <w:top w:val="single" w:sz="4" w:space="0" w:color="000000"/>
              <w:left w:val="single" w:sz="4" w:space="0" w:color="000000"/>
              <w:bottom w:val="single" w:sz="4" w:space="0" w:color="000000"/>
              <w:right w:val="single" w:sz="4" w:space="0" w:color="000000"/>
            </w:tcBorders>
            <w:shd w:val="clear" w:color="auto" w:fill="auto"/>
            <w:hideMark/>
          </w:tcPr>
          <w:p w:rsidR="00551B50" w:rsidRPr="00D76D90" w:rsidRDefault="00551B50" w:rsidP="00A7685E">
            <w:pPr>
              <w:spacing w:after="160"/>
              <w:contextualSpacing/>
              <w:jc w:val="center"/>
              <w:rPr>
                <w:rFonts w:eastAsiaTheme="minorHAnsi"/>
                <w:b/>
                <w:bCs/>
                <w:color w:val="000000"/>
                <w:szCs w:val="24"/>
                <w:lang w:eastAsia="en-US"/>
              </w:rPr>
            </w:pPr>
            <w:r w:rsidRPr="00D76D90">
              <w:rPr>
                <w:rFonts w:eastAsiaTheme="minorHAnsi"/>
                <w:b/>
                <w:bCs/>
                <w:color w:val="000000"/>
                <w:szCs w:val="24"/>
                <w:lang w:eastAsia="en-US"/>
              </w:rPr>
              <w:t>Наименование государственной программы, основного мероприятия</w:t>
            </w:r>
          </w:p>
        </w:tc>
        <w:tc>
          <w:tcPr>
            <w:tcW w:w="399" w:type="dxa"/>
            <w:tcBorders>
              <w:top w:val="single" w:sz="4" w:space="0" w:color="000000"/>
              <w:left w:val="nil"/>
              <w:bottom w:val="single" w:sz="4" w:space="0" w:color="000000"/>
              <w:right w:val="nil"/>
            </w:tcBorders>
          </w:tcPr>
          <w:p w:rsidR="00551B50" w:rsidRPr="00D76D90" w:rsidRDefault="00551B50" w:rsidP="00A7685E">
            <w:pPr>
              <w:spacing w:after="160"/>
              <w:contextualSpacing/>
              <w:jc w:val="center"/>
              <w:rPr>
                <w:rFonts w:eastAsiaTheme="minorHAnsi"/>
                <w:b/>
                <w:bCs/>
                <w:color w:val="000000"/>
                <w:szCs w:val="24"/>
                <w:lang w:eastAsia="en-US"/>
              </w:rPr>
            </w:pPr>
          </w:p>
        </w:tc>
        <w:tc>
          <w:tcPr>
            <w:tcW w:w="1222" w:type="dxa"/>
            <w:tcBorders>
              <w:top w:val="single" w:sz="4" w:space="0" w:color="000000"/>
              <w:left w:val="nil"/>
              <w:bottom w:val="single" w:sz="4" w:space="0" w:color="000000"/>
              <w:right w:val="single" w:sz="4" w:space="0" w:color="000000"/>
            </w:tcBorders>
            <w:shd w:val="clear" w:color="auto" w:fill="auto"/>
            <w:hideMark/>
          </w:tcPr>
          <w:p w:rsidR="00551B50" w:rsidRPr="00D76D90" w:rsidRDefault="00551B50" w:rsidP="00A7685E">
            <w:pPr>
              <w:spacing w:after="160"/>
              <w:contextualSpacing/>
              <w:jc w:val="center"/>
              <w:rPr>
                <w:rFonts w:eastAsiaTheme="minorHAnsi"/>
                <w:b/>
                <w:bCs/>
                <w:color w:val="000000"/>
                <w:szCs w:val="24"/>
                <w:lang w:eastAsia="en-US"/>
              </w:rPr>
            </w:pPr>
            <w:r w:rsidRPr="00D76D90">
              <w:rPr>
                <w:rFonts w:eastAsiaTheme="minorHAnsi"/>
                <w:b/>
                <w:bCs/>
                <w:color w:val="000000"/>
                <w:szCs w:val="24"/>
                <w:lang w:eastAsia="en-US"/>
              </w:rPr>
              <w:t>Бюджет</w:t>
            </w:r>
          </w:p>
        </w:tc>
        <w:tc>
          <w:tcPr>
            <w:tcW w:w="1693" w:type="dxa"/>
            <w:tcBorders>
              <w:top w:val="single" w:sz="4" w:space="0" w:color="000000"/>
              <w:left w:val="nil"/>
              <w:bottom w:val="single" w:sz="4" w:space="0" w:color="000000"/>
              <w:right w:val="single" w:sz="4" w:space="0" w:color="000000"/>
            </w:tcBorders>
            <w:shd w:val="clear" w:color="auto" w:fill="auto"/>
            <w:hideMark/>
          </w:tcPr>
          <w:p w:rsidR="00551B50" w:rsidRPr="00D76D90" w:rsidRDefault="00551B50" w:rsidP="00A7685E">
            <w:pPr>
              <w:spacing w:after="160"/>
              <w:contextualSpacing/>
              <w:jc w:val="center"/>
              <w:rPr>
                <w:rFonts w:eastAsiaTheme="minorHAnsi"/>
                <w:b/>
                <w:bCs/>
                <w:color w:val="000000"/>
                <w:szCs w:val="24"/>
                <w:lang w:eastAsia="en-US"/>
              </w:rPr>
            </w:pPr>
            <w:r w:rsidRPr="00D76D90">
              <w:rPr>
                <w:rFonts w:eastAsiaTheme="minorHAnsi"/>
                <w:b/>
                <w:bCs/>
                <w:color w:val="000000"/>
                <w:szCs w:val="24"/>
                <w:lang w:eastAsia="en-US"/>
              </w:rPr>
              <w:t xml:space="preserve">Кассовое исполнение </w:t>
            </w:r>
          </w:p>
        </w:tc>
        <w:tc>
          <w:tcPr>
            <w:tcW w:w="1456" w:type="dxa"/>
            <w:tcBorders>
              <w:top w:val="single" w:sz="4" w:space="0" w:color="000000"/>
              <w:left w:val="nil"/>
              <w:bottom w:val="single" w:sz="4" w:space="0" w:color="000000"/>
              <w:right w:val="single" w:sz="4" w:space="0" w:color="000000"/>
            </w:tcBorders>
            <w:shd w:val="clear" w:color="auto" w:fill="auto"/>
            <w:hideMark/>
          </w:tcPr>
          <w:p w:rsidR="00551B50" w:rsidRPr="00D76D90" w:rsidRDefault="00551B50" w:rsidP="00A7685E">
            <w:pPr>
              <w:spacing w:after="160"/>
              <w:contextualSpacing/>
              <w:jc w:val="center"/>
              <w:rPr>
                <w:rFonts w:eastAsiaTheme="minorHAnsi"/>
                <w:b/>
                <w:bCs/>
                <w:color w:val="000000"/>
                <w:szCs w:val="24"/>
                <w:lang w:eastAsia="en-US"/>
              </w:rPr>
            </w:pPr>
            <w:r w:rsidRPr="00D76D90">
              <w:rPr>
                <w:rFonts w:eastAsiaTheme="minorHAnsi"/>
                <w:b/>
                <w:bCs/>
                <w:color w:val="000000"/>
                <w:szCs w:val="24"/>
                <w:lang w:eastAsia="en-US"/>
              </w:rPr>
              <w:t>% исп.</w:t>
            </w:r>
          </w:p>
        </w:tc>
      </w:tr>
      <w:tr w:rsidR="00551B50" w:rsidRPr="00D76D90" w:rsidTr="00A7685E">
        <w:trPr>
          <w:trHeight w:val="455"/>
        </w:trPr>
        <w:tc>
          <w:tcPr>
            <w:tcW w:w="4699" w:type="dxa"/>
            <w:tcBorders>
              <w:top w:val="nil"/>
              <w:left w:val="single" w:sz="4" w:space="0" w:color="000000"/>
              <w:bottom w:val="single" w:sz="4" w:space="0" w:color="000000"/>
              <w:right w:val="single" w:sz="4" w:space="0" w:color="000000"/>
            </w:tcBorders>
            <w:shd w:val="clear" w:color="auto" w:fill="auto"/>
            <w:hideMark/>
          </w:tcPr>
          <w:p w:rsidR="00551B50" w:rsidRPr="00D76D90" w:rsidRDefault="00551B50" w:rsidP="00A7685E">
            <w:pPr>
              <w:contextualSpacing/>
              <w:rPr>
                <w:b/>
                <w:bCs/>
                <w:color w:val="000000"/>
                <w:szCs w:val="24"/>
              </w:rPr>
            </w:pPr>
            <w:r w:rsidRPr="00D76D90">
              <w:rPr>
                <w:b/>
                <w:bCs/>
                <w:color w:val="000000"/>
                <w:szCs w:val="24"/>
              </w:rPr>
              <w:t>Всего:</w:t>
            </w:r>
          </w:p>
        </w:tc>
        <w:tc>
          <w:tcPr>
            <w:tcW w:w="399" w:type="dxa"/>
            <w:tcBorders>
              <w:top w:val="nil"/>
              <w:left w:val="nil"/>
              <w:bottom w:val="single" w:sz="4" w:space="0" w:color="000000"/>
              <w:right w:val="nil"/>
            </w:tcBorders>
          </w:tcPr>
          <w:p w:rsidR="00551B50" w:rsidRPr="00D76D90" w:rsidRDefault="00551B50" w:rsidP="00A7685E">
            <w:pPr>
              <w:contextualSpacing/>
              <w:jc w:val="center"/>
              <w:rPr>
                <w:b/>
                <w:bCs/>
                <w:color w:val="000000"/>
                <w:szCs w:val="24"/>
              </w:rPr>
            </w:pPr>
          </w:p>
        </w:tc>
        <w:tc>
          <w:tcPr>
            <w:tcW w:w="1222" w:type="dxa"/>
            <w:tcBorders>
              <w:top w:val="nil"/>
              <w:left w:val="nil"/>
              <w:bottom w:val="single" w:sz="4" w:space="0" w:color="000000"/>
              <w:right w:val="single" w:sz="4" w:space="0" w:color="000000"/>
            </w:tcBorders>
            <w:shd w:val="clear" w:color="auto" w:fill="auto"/>
            <w:hideMark/>
          </w:tcPr>
          <w:p w:rsidR="00551B50" w:rsidRPr="00D76D90" w:rsidRDefault="00551B50" w:rsidP="00A7685E">
            <w:pPr>
              <w:contextualSpacing/>
              <w:jc w:val="center"/>
              <w:rPr>
                <w:b/>
                <w:bCs/>
                <w:color w:val="000000"/>
                <w:szCs w:val="24"/>
              </w:rPr>
            </w:pPr>
            <w:r w:rsidRPr="00D76D90">
              <w:rPr>
                <w:b/>
                <w:bCs/>
                <w:color w:val="000000"/>
                <w:szCs w:val="24"/>
              </w:rPr>
              <w:t>3 218,8</w:t>
            </w:r>
          </w:p>
        </w:tc>
        <w:tc>
          <w:tcPr>
            <w:tcW w:w="1693" w:type="dxa"/>
            <w:tcBorders>
              <w:top w:val="nil"/>
              <w:left w:val="nil"/>
              <w:bottom w:val="single" w:sz="4" w:space="0" w:color="000000"/>
              <w:right w:val="single" w:sz="4" w:space="0" w:color="000000"/>
            </w:tcBorders>
            <w:shd w:val="clear" w:color="auto" w:fill="auto"/>
            <w:hideMark/>
          </w:tcPr>
          <w:p w:rsidR="00551B50" w:rsidRPr="00D76D90" w:rsidRDefault="00551B50" w:rsidP="00A7685E">
            <w:pPr>
              <w:contextualSpacing/>
              <w:jc w:val="center"/>
              <w:rPr>
                <w:b/>
                <w:bCs/>
                <w:color w:val="000000"/>
                <w:szCs w:val="24"/>
              </w:rPr>
            </w:pPr>
            <w:r w:rsidRPr="00D76D90">
              <w:rPr>
                <w:b/>
                <w:bCs/>
                <w:color w:val="000000"/>
                <w:szCs w:val="24"/>
              </w:rPr>
              <w:t>591,2</w:t>
            </w:r>
          </w:p>
        </w:tc>
        <w:tc>
          <w:tcPr>
            <w:tcW w:w="1456" w:type="dxa"/>
            <w:tcBorders>
              <w:top w:val="nil"/>
              <w:left w:val="nil"/>
              <w:bottom w:val="single" w:sz="4" w:space="0" w:color="000000"/>
              <w:right w:val="single" w:sz="4" w:space="0" w:color="000000"/>
            </w:tcBorders>
            <w:shd w:val="clear" w:color="auto" w:fill="auto"/>
            <w:hideMark/>
          </w:tcPr>
          <w:p w:rsidR="00551B50" w:rsidRPr="00D76D90" w:rsidRDefault="00551B50" w:rsidP="00A7685E">
            <w:pPr>
              <w:contextualSpacing/>
              <w:jc w:val="center"/>
              <w:rPr>
                <w:b/>
                <w:bCs/>
                <w:color w:val="000000"/>
                <w:szCs w:val="24"/>
              </w:rPr>
            </w:pPr>
            <w:r w:rsidRPr="00D76D90">
              <w:rPr>
                <w:b/>
                <w:bCs/>
                <w:color w:val="000000"/>
                <w:szCs w:val="24"/>
              </w:rPr>
              <w:t>18,4</w:t>
            </w:r>
          </w:p>
        </w:tc>
      </w:tr>
      <w:tr w:rsidR="00551B50" w:rsidRPr="00D76D90" w:rsidTr="00A7685E">
        <w:trPr>
          <w:trHeight w:val="540"/>
        </w:trPr>
        <w:tc>
          <w:tcPr>
            <w:tcW w:w="4699" w:type="dxa"/>
            <w:tcBorders>
              <w:top w:val="single" w:sz="4" w:space="0" w:color="000000"/>
              <w:left w:val="single" w:sz="4" w:space="0" w:color="000000"/>
              <w:bottom w:val="single" w:sz="4" w:space="0" w:color="auto"/>
              <w:right w:val="single" w:sz="4" w:space="0" w:color="000000"/>
            </w:tcBorders>
            <w:shd w:val="clear" w:color="auto" w:fill="auto"/>
            <w:hideMark/>
          </w:tcPr>
          <w:p w:rsidR="00551B50" w:rsidRPr="00D76D90" w:rsidRDefault="00551B50" w:rsidP="00A7685E">
            <w:pPr>
              <w:widowControl w:val="0"/>
              <w:autoSpaceDE w:val="0"/>
              <w:autoSpaceDN w:val="0"/>
              <w:jc w:val="both"/>
              <w:rPr>
                <w:color w:val="000000"/>
                <w:szCs w:val="24"/>
              </w:rPr>
            </w:pPr>
            <w:r w:rsidRPr="00D76D90">
              <w:rPr>
                <w:szCs w:val="24"/>
              </w:rPr>
              <w:t>Основное мероприятие «Предоставление сертификатов работодателям»</w:t>
            </w:r>
          </w:p>
        </w:tc>
        <w:tc>
          <w:tcPr>
            <w:tcW w:w="399" w:type="dxa"/>
            <w:tcBorders>
              <w:top w:val="single" w:sz="4" w:space="0" w:color="000000"/>
              <w:left w:val="nil"/>
              <w:bottom w:val="single" w:sz="4" w:space="0" w:color="auto"/>
              <w:right w:val="nil"/>
            </w:tcBorders>
          </w:tcPr>
          <w:p w:rsidR="00551B50" w:rsidRPr="00D76D90" w:rsidRDefault="00551B50" w:rsidP="00A7685E">
            <w:pPr>
              <w:contextualSpacing/>
              <w:jc w:val="center"/>
              <w:rPr>
                <w:color w:val="000000"/>
                <w:szCs w:val="24"/>
              </w:rPr>
            </w:pPr>
          </w:p>
        </w:tc>
        <w:tc>
          <w:tcPr>
            <w:tcW w:w="1222"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color w:val="000000"/>
                <w:szCs w:val="24"/>
              </w:rPr>
            </w:pPr>
            <w:r w:rsidRPr="00D76D90">
              <w:rPr>
                <w:color w:val="000000"/>
                <w:szCs w:val="24"/>
              </w:rPr>
              <w:t>3 218,8</w:t>
            </w:r>
          </w:p>
        </w:tc>
        <w:tc>
          <w:tcPr>
            <w:tcW w:w="1693"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color w:val="000000"/>
                <w:szCs w:val="24"/>
              </w:rPr>
            </w:pPr>
            <w:r w:rsidRPr="00D76D90">
              <w:rPr>
                <w:color w:val="000000"/>
                <w:szCs w:val="24"/>
              </w:rPr>
              <w:t>591,2</w:t>
            </w:r>
          </w:p>
        </w:tc>
        <w:tc>
          <w:tcPr>
            <w:tcW w:w="1456"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color w:val="000000"/>
                <w:szCs w:val="24"/>
              </w:rPr>
            </w:pPr>
            <w:r w:rsidRPr="00D76D90">
              <w:rPr>
                <w:color w:val="000000"/>
                <w:szCs w:val="24"/>
              </w:rPr>
              <w:t>18,4</w:t>
            </w:r>
          </w:p>
        </w:tc>
      </w:tr>
      <w:tr w:rsidR="00551B50" w:rsidRPr="00D76D90" w:rsidTr="00A7685E">
        <w:trPr>
          <w:trHeight w:val="540"/>
        </w:trPr>
        <w:tc>
          <w:tcPr>
            <w:tcW w:w="4699" w:type="dxa"/>
            <w:tcBorders>
              <w:top w:val="single" w:sz="4" w:space="0" w:color="auto"/>
              <w:left w:val="single" w:sz="4" w:space="0" w:color="000000"/>
              <w:bottom w:val="single" w:sz="4" w:space="0" w:color="000000"/>
              <w:right w:val="single" w:sz="4" w:space="0" w:color="000000"/>
            </w:tcBorders>
            <w:shd w:val="clear" w:color="auto" w:fill="auto"/>
          </w:tcPr>
          <w:p w:rsidR="00551B50" w:rsidRPr="00D76D90" w:rsidRDefault="00551B50" w:rsidP="00A7685E">
            <w:pPr>
              <w:contextualSpacing/>
              <w:rPr>
                <w:i/>
                <w:color w:val="000000"/>
                <w:szCs w:val="24"/>
              </w:rPr>
            </w:pPr>
            <w:r w:rsidRPr="00D76D90">
              <w:rPr>
                <w:i/>
                <w:color w:val="000000"/>
                <w:szCs w:val="24"/>
              </w:rPr>
              <w:t>- министерство труда и социальной политики Магаданской области</w:t>
            </w:r>
          </w:p>
        </w:tc>
        <w:tc>
          <w:tcPr>
            <w:tcW w:w="399" w:type="dxa"/>
            <w:tcBorders>
              <w:top w:val="single" w:sz="4" w:space="0" w:color="000000"/>
              <w:left w:val="nil"/>
              <w:bottom w:val="single" w:sz="4" w:space="0" w:color="auto"/>
              <w:right w:val="nil"/>
            </w:tcBorders>
          </w:tcPr>
          <w:p w:rsidR="00551B50" w:rsidRPr="00D76D90" w:rsidRDefault="00551B50" w:rsidP="00A7685E">
            <w:pPr>
              <w:contextualSpacing/>
              <w:jc w:val="center"/>
              <w:rPr>
                <w:i/>
                <w:color w:val="000000"/>
                <w:szCs w:val="24"/>
              </w:rPr>
            </w:pPr>
          </w:p>
        </w:tc>
        <w:tc>
          <w:tcPr>
            <w:tcW w:w="1222"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i/>
                <w:color w:val="000000"/>
                <w:szCs w:val="24"/>
              </w:rPr>
            </w:pPr>
            <w:r w:rsidRPr="00D76D90">
              <w:rPr>
                <w:i/>
                <w:color w:val="000000"/>
                <w:szCs w:val="24"/>
              </w:rPr>
              <w:t>3 218,8</w:t>
            </w:r>
          </w:p>
        </w:tc>
        <w:tc>
          <w:tcPr>
            <w:tcW w:w="1693"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i/>
                <w:color w:val="000000"/>
                <w:szCs w:val="24"/>
              </w:rPr>
            </w:pPr>
            <w:r w:rsidRPr="00D76D90">
              <w:rPr>
                <w:i/>
                <w:color w:val="000000"/>
                <w:szCs w:val="24"/>
              </w:rPr>
              <w:t>591,2</w:t>
            </w:r>
          </w:p>
        </w:tc>
        <w:tc>
          <w:tcPr>
            <w:tcW w:w="1456" w:type="dxa"/>
            <w:tcBorders>
              <w:top w:val="single" w:sz="4" w:space="0" w:color="000000"/>
              <w:left w:val="nil"/>
              <w:bottom w:val="single" w:sz="4" w:space="0" w:color="auto"/>
              <w:right w:val="single" w:sz="4" w:space="0" w:color="000000"/>
            </w:tcBorders>
            <w:shd w:val="clear" w:color="auto" w:fill="auto"/>
          </w:tcPr>
          <w:p w:rsidR="00551B50" w:rsidRPr="00D76D90" w:rsidRDefault="00551B50" w:rsidP="00A7685E">
            <w:pPr>
              <w:contextualSpacing/>
              <w:jc w:val="center"/>
              <w:rPr>
                <w:i/>
                <w:color w:val="000000"/>
                <w:szCs w:val="24"/>
              </w:rPr>
            </w:pPr>
            <w:r w:rsidRPr="00D76D90">
              <w:rPr>
                <w:i/>
                <w:color w:val="000000"/>
                <w:szCs w:val="24"/>
              </w:rPr>
              <w:t>18,4</w:t>
            </w:r>
          </w:p>
        </w:tc>
      </w:tr>
    </w:tbl>
    <w:p w:rsidR="00551B50" w:rsidRPr="00157E25" w:rsidRDefault="00551B50" w:rsidP="00551B50">
      <w:pPr>
        <w:jc w:val="both"/>
        <w:rPr>
          <w:b/>
          <w:bCs/>
          <w:color w:val="000000"/>
          <w:sz w:val="28"/>
          <w:szCs w:val="28"/>
        </w:rPr>
      </w:pPr>
    </w:p>
    <w:p w:rsidR="00551B50" w:rsidRPr="00157E25" w:rsidRDefault="00551B50" w:rsidP="00551B50">
      <w:pPr>
        <w:ind w:firstLine="709"/>
        <w:jc w:val="both"/>
        <w:rPr>
          <w:sz w:val="28"/>
          <w:szCs w:val="28"/>
        </w:rPr>
      </w:pPr>
      <w:r w:rsidRPr="00157E25">
        <w:rPr>
          <w:sz w:val="28"/>
          <w:szCs w:val="28"/>
        </w:rPr>
        <w:t xml:space="preserve">В 2017 году участником региональной программы являлось АО «Рудник имени Матросова», реализующее инвестиционный проект «Строительство горнодобывающего и перерабатывающего предприятия на базе </w:t>
      </w:r>
      <w:proofErr w:type="spellStart"/>
      <w:r w:rsidRPr="00157E25">
        <w:rPr>
          <w:sz w:val="28"/>
          <w:szCs w:val="28"/>
        </w:rPr>
        <w:t>Наталкинского</w:t>
      </w:r>
      <w:proofErr w:type="spellEnd"/>
      <w:r w:rsidRPr="00157E25">
        <w:rPr>
          <w:sz w:val="28"/>
          <w:szCs w:val="28"/>
        </w:rPr>
        <w:t xml:space="preserve"> золоторудного месторождения». Целевой показатель эффективности реализации программы выполнен – привлечено 13 человек (планировалось привлечь 12 работников).</w:t>
      </w:r>
    </w:p>
    <w:p w:rsidR="00551B50" w:rsidRPr="00157E25" w:rsidRDefault="00551B50" w:rsidP="00551B50">
      <w:pPr>
        <w:shd w:val="clear" w:color="auto" w:fill="FFFFFF"/>
        <w:ind w:firstLine="709"/>
        <w:jc w:val="both"/>
        <w:rPr>
          <w:sz w:val="28"/>
          <w:szCs w:val="28"/>
        </w:rPr>
      </w:pPr>
      <w:r w:rsidRPr="00157E25">
        <w:rPr>
          <w:sz w:val="28"/>
          <w:szCs w:val="28"/>
        </w:rPr>
        <w:t>Привлеченным работникам работодателем оказывалась одна мера поддержки: оплата проезда к месту работы в Магаданской области работнику.</w:t>
      </w:r>
    </w:p>
    <w:p w:rsidR="00551B50" w:rsidRPr="00157E25" w:rsidRDefault="00551B50" w:rsidP="00551B50">
      <w:pPr>
        <w:shd w:val="clear" w:color="auto" w:fill="FFFFFF"/>
        <w:ind w:firstLine="709"/>
        <w:jc w:val="both"/>
        <w:rPr>
          <w:sz w:val="28"/>
          <w:szCs w:val="28"/>
        </w:rPr>
      </w:pPr>
      <w:r w:rsidRPr="00157E25">
        <w:rPr>
          <w:sz w:val="28"/>
          <w:szCs w:val="28"/>
        </w:rPr>
        <w:t>Средние фактические затраты на проезд участников мероприятия к новому месту работы (стоимость авиабилетов до города Магадана и провоз багажа) составили 17,4 тыс. рублей на одного человека.</w:t>
      </w:r>
    </w:p>
    <w:p w:rsidR="00551B50" w:rsidRPr="00157E25" w:rsidRDefault="00551B50" w:rsidP="00551B50">
      <w:pPr>
        <w:shd w:val="clear" w:color="auto" w:fill="FFFFFF"/>
        <w:ind w:firstLine="709"/>
        <w:jc w:val="both"/>
        <w:rPr>
          <w:sz w:val="28"/>
          <w:szCs w:val="28"/>
        </w:rPr>
      </w:pPr>
      <w:r w:rsidRPr="00157E25">
        <w:rPr>
          <w:sz w:val="28"/>
          <w:szCs w:val="28"/>
        </w:rPr>
        <w:t xml:space="preserve">Для реализации инвестиционного проекта привлекались начальник карьера, горный мастер, инженер </w:t>
      </w:r>
      <w:proofErr w:type="spellStart"/>
      <w:r w:rsidRPr="00157E25">
        <w:rPr>
          <w:sz w:val="28"/>
          <w:szCs w:val="28"/>
        </w:rPr>
        <w:t>КИПиА</w:t>
      </w:r>
      <w:proofErr w:type="spellEnd"/>
      <w:r w:rsidRPr="00157E25">
        <w:rPr>
          <w:sz w:val="28"/>
          <w:szCs w:val="28"/>
        </w:rPr>
        <w:t xml:space="preserve">, главный механик, заместитель главного механика и механик ЗИФ, электромеханик по средствам автоматизации </w:t>
      </w:r>
      <w:proofErr w:type="spellStart"/>
      <w:r w:rsidRPr="00157E25">
        <w:rPr>
          <w:sz w:val="28"/>
          <w:szCs w:val="28"/>
        </w:rPr>
        <w:t>КИПиА</w:t>
      </w:r>
      <w:proofErr w:type="spellEnd"/>
      <w:r w:rsidRPr="00157E25">
        <w:rPr>
          <w:sz w:val="28"/>
          <w:szCs w:val="28"/>
        </w:rPr>
        <w:t xml:space="preserve">, мастера, в том числе по эксплуатации тепловых сетей и по вентиляции и кондиционированию, техник. </w:t>
      </w:r>
    </w:p>
    <w:p w:rsidR="00551B50" w:rsidRPr="00157E25" w:rsidRDefault="00551B50" w:rsidP="00551B50">
      <w:pPr>
        <w:ind w:firstLine="709"/>
        <w:jc w:val="both"/>
        <w:rPr>
          <w:sz w:val="28"/>
          <w:szCs w:val="28"/>
        </w:rPr>
      </w:pPr>
      <w:r w:rsidRPr="00157E25">
        <w:rPr>
          <w:sz w:val="28"/>
          <w:szCs w:val="28"/>
        </w:rPr>
        <w:t>На 2017 год было запланировано всего 3 218,8 тыс. рублей, из них: 2 832,5 тыс. рублей - субсидия федерального бюджета и 386,3 тыс. рублей - средства областного бюджета. Использовано бюджетных средств 591,2 тыс. рублей (18,4%), в том числе федеральная субсидия – 519,5 тыс. рублей, средства областного бюджета - 71,7 тыс. рублей.</w:t>
      </w:r>
    </w:p>
    <w:p w:rsidR="00551B50" w:rsidRPr="00157E25" w:rsidRDefault="00551B50" w:rsidP="00551B50">
      <w:pPr>
        <w:ind w:firstLine="709"/>
        <w:jc w:val="both"/>
        <w:rPr>
          <w:sz w:val="28"/>
          <w:szCs w:val="28"/>
        </w:rPr>
      </w:pPr>
      <w:r w:rsidRPr="00157E25">
        <w:rPr>
          <w:sz w:val="28"/>
          <w:szCs w:val="28"/>
        </w:rPr>
        <w:t>Неполное освоение средств объясняется следующими причинами.</w:t>
      </w:r>
    </w:p>
    <w:p w:rsidR="00551B50" w:rsidRPr="00157E25" w:rsidRDefault="00551B50" w:rsidP="00551B50">
      <w:pPr>
        <w:ind w:firstLine="709"/>
        <w:jc w:val="both"/>
        <w:rPr>
          <w:sz w:val="28"/>
          <w:szCs w:val="28"/>
        </w:rPr>
      </w:pPr>
      <w:r w:rsidRPr="00157E25">
        <w:rPr>
          <w:sz w:val="28"/>
          <w:szCs w:val="28"/>
        </w:rPr>
        <w:t>АО «Рудник имени Матросова» в целях снижения рисков предоставляет привлеченным работникам ограниченный перечень мер поддержки (оплату проезда работнику в Магаданскую область), то есть 8% от суммы, предусмотренной на меры поддержки из бюджетных источников. Практика показывает, что многие привлеченные работники, заключив трудовой договор на неопределенный срок или срочный трудовой договор продолжительностью не менее трех лет, не выдерживая климатических условий региона, расторгают его гораздо раньше. Из привлеченных в 2017 году 13 работников один в конце ноября 2017 года уволился.</w:t>
      </w:r>
    </w:p>
    <w:p w:rsidR="00551B50" w:rsidRDefault="00551B50" w:rsidP="00551B50">
      <w:pPr>
        <w:widowControl w:val="0"/>
        <w:autoSpaceDE w:val="0"/>
        <w:autoSpaceDN w:val="0"/>
        <w:adjustRightInd w:val="0"/>
        <w:ind w:firstLine="709"/>
        <w:jc w:val="both"/>
        <w:rPr>
          <w:sz w:val="28"/>
          <w:szCs w:val="28"/>
        </w:rPr>
      </w:pPr>
      <w:r w:rsidRPr="00157E25">
        <w:rPr>
          <w:sz w:val="28"/>
          <w:szCs w:val="28"/>
        </w:rPr>
        <w:t xml:space="preserve">Кроме того, в отчетном году уволились из привлеченных в 2016 году и не получившим финансовую поддержку в 2016 году один работник, привлеченный АО «Колымавзрывпром», и один работник, привлеченный ПАО «Магаданэнерго». На освободившиеся рабочие места до настоящего </w:t>
      </w:r>
      <w:r w:rsidRPr="00157E25">
        <w:rPr>
          <w:sz w:val="28"/>
          <w:szCs w:val="28"/>
        </w:rPr>
        <w:lastRenderedPageBreak/>
        <w:t>времени новые работники приняты не были.</w:t>
      </w:r>
    </w:p>
    <w:p w:rsidR="00B511E5" w:rsidRDefault="00B511E5" w:rsidP="00157E25">
      <w:pPr>
        <w:widowControl w:val="0"/>
        <w:autoSpaceDE w:val="0"/>
        <w:autoSpaceDN w:val="0"/>
        <w:adjustRightInd w:val="0"/>
        <w:ind w:firstLine="709"/>
        <w:jc w:val="both"/>
        <w:rPr>
          <w:sz w:val="28"/>
          <w:szCs w:val="28"/>
        </w:rPr>
      </w:pPr>
    </w:p>
    <w:p w:rsidR="007B64B3" w:rsidRPr="00B511E5" w:rsidRDefault="007B64B3" w:rsidP="007B64B3">
      <w:pPr>
        <w:jc w:val="center"/>
        <w:rPr>
          <w:rFonts w:eastAsiaTheme="minorEastAsia"/>
          <w:b/>
          <w:bCs/>
          <w:color w:val="000000"/>
          <w:sz w:val="28"/>
          <w:szCs w:val="28"/>
        </w:rPr>
      </w:pPr>
      <w:r w:rsidRPr="00B511E5">
        <w:rPr>
          <w:rFonts w:eastAsiaTheme="minorEastAsia"/>
          <w:b/>
          <w:bCs/>
          <w:color w:val="000000"/>
          <w:sz w:val="28"/>
          <w:szCs w:val="28"/>
        </w:rPr>
        <w:t xml:space="preserve">32. 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 </w:t>
      </w:r>
    </w:p>
    <w:p w:rsidR="007B64B3" w:rsidRPr="00B511E5" w:rsidRDefault="007B64B3" w:rsidP="007B64B3">
      <w:pPr>
        <w:jc w:val="center"/>
        <w:rPr>
          <w:rFonts w:eastAsiaTheme="minorEastAsia"/>
          <w:b/>
          <w:bCs/>
          <w:color w:val="000000"/>
          <w:sz w:val="28"/>
          <w:szCs w:val="28"/>
        </w:rPr>
      </w:pP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Государственная программа «Развитие системы обращения с отходами производства и потребления на территории Магаданской области» на 2015-2020 годы» (далее – государственная программа) утверждена Постановлением администрации Магаданской области от 05.02.2015 г. № 50-пп</w:t>
      </w:r>
      <w:r>
        <w:rPr>
          <w:rFonts w:eastAsiaTheme="minorEastAsia"/>
          <w:sz w:val="28"/>
          <w:szCs w:val="28"/>
        </w:rPr>
        <w:t>.</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Исполнителями государственной программы являются министерство природных ресурсов и экологии Магаданской области и</w:t>
      </w:r>
      <w:r w:rsidR="007F19F3">
        <w:rPr>
          <w:rFonts w:eastAsiaTheme="minorEastAsia"/>
          <w:sz w:val="28"/>
          <w:szCs w:val="28"/>
        </w:rPr>
        <w:t xml:space="preserve"> </w:t>
      </w:r>
      <w:r w:rsidRPr="00B511E5">
        <w:rPr>
          <w:rFonts w:eastAsiaTheme="minorEastAsia"/>
          <w:sz w:val="28"/>
          <w:szCs w:val="28"/>
        </w:rPr>
        <w:t>министерство строительства, жилищно-коммунального хозяйства и энергетики Магаданской области.</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xml:space="preserve">Подпрограммы отсутствуют, государственная программа состоит из </w:t>
      </w:r>
      <w:r>
        <w:rPr>
          <w:rFonts w:eastAsiaTheme="minorEastAsia"/>
          <w:sz w:val="28"/>
          <w:szCs w:val="28"/>
        </w:rPr>
        <w:t>трех</w:t>
      </w:r>
      <w:r w:rsidRPr="00B511E5">
        <w:rPr>
          <w:rFonts w:eastAsiaTheme="minorEastAsia"/>
          <w:sz w:val="28"/>
          <w:szCs w:val="28"/>
        </w:rPr>
        <w:t xml:space="preserve"> основных мероприятий. </w:t>
      </w:r>
    </w:p>
    <w:p w:rsidR="007B64B3" w:rsidRPr="00B511E5" w:rsidRDefault="007B64B3" w:rsidP="007B64B3">
      <w:pPr>
        <w:autoSpaceDE w:val="0"/>
        <w:autoSpaceDN w:val="0"/>
        <w:adjustRightInd w:val="0"/>
        <w:ind w:firstLine="709"/>
        <w:jc w:val="both"/>
        <w:rPr>
          <w:rFonts w:eastAsiaTheme="minorEastAsia"/>
          <w:sz w:val="28"/>
          <w:szCs w:val="28"/>
        </w:rPr>
      </w:pPr>
      <w:r w:rsidRPr="00B511E5">
        <w:rPr>
          <w:rFonts w:eastAsiaTheme="minorEastAsia"/>
          <w:sz w:val="28"/>
          <w:szCs w:val="28"/>
        </w:rPr>
        <w:t>Основными целями государственной программы являются:</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xml:space="preserve">-  обеспечение экологической безопасности на всех стадиях обращения с отходами; </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минимизация объема и массы отходов, отправляемых на захоронение;</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минимизация затрат на каждой стадии обращения с отходами;</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xml:space="preserve">- развитие сети межмуниципальных и </w:t>
      </w:r>
      <w:proofErr w:type="spellStart"/>
      <w:r w:rsidRPr="00B511E5">
        <w:rPr>
          <w:rFonts w:eastAsiaTheme="minorEastAsia"/>
          <w:sz w:val="28"/>
          <w:szCs w:val="28"/>
        </w:rPr>
        <w:t>межпоселенческих</w:t>
      </w:r>
      <w:proofErr w:type="spellEnd"/>
      <w:r w:rsidRPr="00B511E5">
        <w:rPr>
          <w:rFonts w:eastAsiaTheme="minorEastAsia"/>
          <w:sz w:val="28"/>
          <w:szCs w:val="28"/>
        </w:rPr>
        <w:t xml:space="preserve"> объектов по использованию, обезвреживанию и размещению отходов;</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 снижение негативного влияния на окружающую среду отходов производства и потребления</w:t>
      </w:r>
    </w:p>
    <w:p w:rsidR="007B64B3" w:rsidRPr="00B511E5" w:rsidRDefault="007B64B3" w:rsidP="007B64B3">
      <w:pPr>
        <w:ind w:firstLine="709"/>
        <w:jc w:val="both"/>
        <w:rPr>
          <w:rFonts w:eastAsiaTheme="minorEastAsia"/>
          <w:sz w:val="28"/>
          <w:szCs w:val="28"/>
        </w:rPr>
      </w:pPr>
      <w:r w:rsidRPr="00B511E5">
        <w:rPr>
          <w:rFonts w:eastAsiaTheme="minorEastAsia"/>
          <w:sz w:val="28"/>
          <w:szCs w:val="28"/>
        </w:rPr>
        <w:t>Исполнение расходов по государственной программы характеризуются следующими данными:</w:t>
      </w:r>
    </w:p>
    <w:p w:rsidR="007B64B3" w:rsidRDefault="007B64B3" w:rsidP="007B64B3">
      <w:pPr>
        <w:ind w:firstLine="709"/>
        <w:jc w:val="right"/>
        <w:rPr>
          <w:rFonts w:eastAsiaTheme="minorEastAsia"/>
          <w:sz w:val="28"/>
          <w:szCs w:val="28"/>
        </w:rPr>
      </w:pPr>
    </w:p>
    <w:p w:rsidR="007B64B3" w:rsidRPr="00B511E5" w:rsidRDefault="007B64B3" w:rsidP="007B64B3">
      <w:pPr>
        <w:ind w:firstLine="709"/>
        <w:jc w:val="right"/>
        <w:rPr>
          <w:rFonts w:eastAsiaTheme="minorEastAsia"/>
          <w:sz w:val="28"/>
          <w:szCs w:val="28"/>
        </w:rPr>
      </w:pPr>
      <w:r w:rsidRPr="00B511E5">
        <w:rPr>
          <w:rFonts w:eastAsiaTheme="minorEastAsia"/>
          <w:sz w:val="28"/>
          <w:szCs w:val="28"/>
        </w:rPr>
        <w:t>тыс.рублей</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1774"/>
        <w:gridCol w:w="1559"/>
        <w:gridCol w:w="1559"/>
      </w:tblGrid>
      <w:tr w:rsidR="007B64B3" w:rsidRPr="00D76D90" w:rsidTr="00A929B1">
        <w:trPr>
          <w:trHeight w:val="239"/>
        </w:trPr>
        <w:tc>
          <w:tcPr>
            <w:tcW w:w="4747" w:type="dxa"/>
            <w:tcMar>
              <w:top w:w="0" w:type="dxa"/>
              <w:left w:w="60" w:type="dxa"/>
              <w:bottom w:w="0" w:type="dxa"/>
              <w:right w:w="60" w:type="dxa"/>
            </w:tcMar>
          </w:tcPr>
          <w:p w:rsidR="007B64B3" w:rsidRPr="00D76D90" w:rsidRDefault="007B64B3" w:rsidP="00591DB3">
            <w:pPr>
              <w:jc w:val="both"/>
              <w:rPr>
                <w:rFonts w:eastAsiaTheme="minorEastAsia"/>
                <w:b/>
                <w:bCs/>
                <w:color w:val="000000"/>
                <w:szCs w:val="24"/>
              </w:rPr>
            </w:pPr>
            <w:r w:rsidRPr="00D76D90">
              <w:rPr>
                <w:rFonts w:eastAsiaTheme="minorEastAsia"/>
                <w:b/>
                <w:bCs/>
                <w:color w:val="000000"/>
                <w:szCs w:val="24"/>
              </w:rPr>
              <w:t>Наименование государственной программы, подпрограммы</w:t>
            </w:r>
          </w:p>
        </w:tc>
        <w:tc>
          <w:tcPr>
            <w:tcW w:w="1774" w:type="dxa"/>
            <w:tcMar>
              <w:top w:w="0" w:type="dxa"/>
              <w:left w:w="0" w:type="dxa"/>
              <w:bottom w:w="0" w:type="dxa"/>
              <w:right w:w="60" w:type="dxa"/>
            </w:tcMar>
          </w:tcPr>
          <w:p w:rsidR="007B64B3" w:rsidRPr="00D76D90" w:rsidRDefault="007B64B3" w:rsidP="00591DB3">
            <w:pPr>
              <w:jc w:val="center"/>
              <w:rPr>
                <w:rFonts w:eastAsiaTheme="minorEastAsia"/>
                <w:b/>
                <w:bCs/>
                <w:color w:val="000000"/>
                <w:szCs w:val="24"/>
              </w:rPr>
            </w:pPr>
            <w:r w:rsidRPr="00D76D90">
              <w:rPr>
                <w:rFonts w:eastAsiaTheme="minorEastAsia"/>
                <w:b/>
                <w:bCs/>
                <w:color w:val="000000"/>
                <w:szCs w:val="24"/>
              </w:rPr>
              <w:t>Бюджет</w:t>
            </w:r>
          </w:p>
        </w:tc>
        <w:tc>
          <w:tcPr>
            <w:tcW w:w="1559" w:type="dxa"/>
            <w:tcMar>
              <w:top w:w="0" w:type="dxa"/>
              <w:left w:w="60" w:type="dxa"/>
              <w:bottom w:w="0" w:type="dxa"/>
              <w:right w:w="60" w:type="dxa"/>
            </w:tcMar>
          </w:tcPr>
          <w:p w:rsidR="007B64B3" w:rsidRPr="00D76D90" w:rsidRDefault="007B64B3" w:rsidP="00591DB3">
            <w:pPr>
              <w:jc w:val="center"/>
              <w:rPr>
                <w:rFonts w:eastAsiaTheme="minorEastAsia"/>
                <w:b/>
                <w:bCs/>
                <w:color w:val="000000"/>
                <w:szCs w:val="24"/>
              </w:rPr>
            </w:pPr>
            <w:r w:rsidRPr="00D76D90">
              <w:rPr>
                <w:rFonts w:eastAsiaTheme="minorEastAsia"/>
                <w:b/>
                <w:bCs/>
                <w:color w:val="000000"/>
                <w:szCs w:val="24"/>
              </w:rPr>
              <w:t>Кассовое исполнение</w:t>
            </w:r>
          </w:p>
        </w:tc>
        <w:tc>
          <w:tcPr>
            <w:tcW w:w="1559" w:type="dxa"/>
            <w:tcMar>
              <w:top w:w="0" w:type="dxa"/>
              <w:left w:w="60" w:type="dxa"/>
              <w:bottom w:w="0" w:type="dxa"/>
              <w:right w:w="60" w:type="dxa"/>
            </w:tcMar>
          </w:tcPr>
          <w:p w:rsidR="007B64B3" w:rsidRPr="00D76D90" w:rsidRDefault="007B64B3" w:rsidP="00591DB3">
            <w:pPr>
              <w:jc w:val="center"/>
              <w:rPr>
                <w:rFonts w:eastAsiaTheme="minorEastAsia"/>
                <w:b/>
                <w:bCs/>
                <w:color w:val="000000"/>
                <w:szCs w:val="24"/>
              </w:rPr>
            </w:pPr>
            <w:r w:rsidRPr="00D76D90">
              <w:rPr>
                <w:rFonts w:eastAsiaTheme="minorEastAsia"/>
                <w:b/>
                <w:bCs/>
                <w:color w:val="000000"/>
                <w:szCs w:val="24"/>
              </w:rPr>
              <w:t>% исп.</w:t>
            </w:r>
          </w:p>
        </w:tc>
      </w:tr>
      <w:tr w:rsidR="007B64B3" w:rsidRPr="00D76D90" w:rsidTr="00A929B1">
        <w:trPr>
          <w:trHeight w:val="239"/>
        </w:trPr>
        <w:tc>
          <w:tcPr>
            <w:tcW w:w="4747" w:type="dxa"/>
            <w:tcMar>
              <w:top w:w="0" w:type="dxa"/>
              <w:left w:w="60" w:type="dxa"/>
              <w:bottom w:w="0" w:type="dxa"/>
              <w:right w:w="60" w:type="dxa"/>
            </w:tcMar>
          </w:tcPr>
          <w:p w:rsidR="007B64B3" w:rsidRPr="00D76D90" w:rsidRDefault="007B64B3" w:rsidP="00591DB3">
            <w:pPr>
              <w:widowControl w:val="0"/>
              <w:autoSpaceDE w:val="0"/>
              <w:autoSpaceDN w:val="0"/>
              <w:adjustRightInd w:val="0"/>
              <w:jc w:val="both"/>
              <w:rPr>
                <w:rFonts w:eastAsiaTheme="minorEastAsia"/>
                <w:b/>
                <w:szCs w:val="24"/>
              </w:rPr>
            </w:pPr>
            <w:r w:rsidRPr="00D76D90">
              <w:rPr>
                <w:rFonts w:eastAsiaTheme="minorEastAsia"/>
                <w:b/>
                <w:bCs/>
                <w:color w:val="000000"/>
                <w:szCs w:val="24"/>
              </w:rPr>
              <w:t xml:space="preserve">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 </w:t>
            </w:r>
          </w:p>
        </w:tc>
        <w:tc>
          <w:tcPr>
            <w:tcW w:w="1774" w:type="dxa"/>
            <w:tcMar>
              <w:top w:w="0" w:type="dxa"/>
              <w:left w:w="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b/>
                <w:szCs w:val="24"/>
              </w:rPr>
            </w:pPr>
            <w:r w:rsidRPr="00D76D90">
              <w:rPr>
                <w:rFonts w:eastAsiaTheme="minorEastAsia"/>
                <w:b/>
                <w:bCs/>
                <w:color w:val="000000"/>
                <w:szCs w:val="24"/>
              </w:rPr>
              <w:t>14 023,9</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b/>
                <w:szCs w:val="24"/>
              </w:rPr>
            </w:pPr>
            <w:r w:rsidRPr="00D76D90">
              <w:rPr>
                <w:rFonts w:eastAsiaTheme="minorEastAsia"/>
                <w:b/>
                <w:bCs/>
                <w:color w:val="000000"/>
                <w:szCs w:val="24"/>
              </w:rPr>
              <w:t>1 933,1</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b/>
                <w:szCs w:val="24"/>
              </w:rPr>
            </w:pPr>
            <w:r w:rsidRPr="00D76D90">
              <w:rPr>
                <w:rFonts w:eastAsiaTheme="minorEastAsia"/>
                <w:b/>
                <w:bCs/>
                <w:color w:val="000000"/>
                <w:szCs w:val="24"/>
              </w:rPr>
              <w:t>13,8</w:t>
            </w:r>
          </w:p>
        </w:tc>
      </w:tr>
      <w:tr w:rsidR="007B64B3" w:rsidRPr="00D76D90" w:rsidTr="00A929B1">
        <w:trPr>
          <w:trHeight w:val="239"/>
        </w:trPr>
        <w:tc>
          <w:tcPr>
            <w:tcW w:w="4747" w:type="dxa"/>
            <w:tcMar>
              <w:top w:w="0" w:type="dxa"/>
              <w:left w:w="60" w:type="dxa"/>
              <w:bottom w:w="0" w:type="dxa"/>
              <w:right w:w="60" w:type="dxa"/>
            </w:tcMar>
          </w:tcPr>
          <w:p w:rsidR="007B64B3" w:rsidRPr="00D76D90" w:rsidRDefault="007B64B3" w:rsidP="00591DB3">
            <w:pPr>
              <w:widowControl w:val="0"/>
              <w:autoSpaceDE w:val="0"/>
              <w:autoSpaceDN w:val="0"/>
              <w:adjustRightInd w:val="0"/>
              <w:jc w:val="both"/>
              <w:rPr>
                <w:rFonts w:eastAsiaTheme="minorEastAsia"/>
                <w:szCs w:val="24"/>
              </w:rPr>
            </w:pPr>
            <w:r w:rsidRPr="00D76D90">
              <w:rPr>
                <w:rFonts w:eastAsiaTheme="minorEastAsia"/>
                <w:color w:val="000000"/>
                <w:szCs w:val="24"/>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1774" w:type="dxa"/>
            <w:tcMar>
              <w:top w:w="0" w:type="dxa"/>
              <w:left w:w="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9 881,4</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1 581,4</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16,0</w:t>
            </w:r>
          </w:p>
        </w:tc>
      </w:tr>
      <w:tr w:rsidR="007B64B3" w:rsidRPr="00D76D90" w:rsidTr="00A929B1">
        <w:trPr>
          <w:trHeight w:val="239"/>
        </w:trPr>
        <w:tc>
          <w:tcPr>
            <w:tcW w:w="4747" w:type="dxa"/>
            <w:tcMar>
              <w:top w:w="0" w:type="dxa"/>
              <w:left w:w="60" w:type="dxa"/>
              <w:bottom w:w="0" w:type="dxa"/>
              <w:right w:w="60" w:type="dxa"/>
            </w:tcMar>
          </w:tcPr>
          <w:p w:rsidR="007B64B3" w:rsidRPr="00D76D90" w:rsidRDefault="007B64B3" w:rsidP="00591DB3">
            <w:pPr>
              <w:widowControl w:val="0"/>
              <w:autoSpaceDE w:val="0"/>
              <w:autoSpaceDN w:val="0"/>
              <w:adjustRightInd w:val="0"/>
              <w:jc w:val="both"/>
              <w:rPr>
                <w:rFonts w:eastAsiaTheme="minorEastAsia"/>
                <w:szCs w:val="24"/>
              </w:rPr>
            </w:pPr>
            <w:r w:rsidRPr="00D76D90">
              <w:rPr>
                <w:rFonts w:eastAsiaTheme="minorEastAsia"/>
                <w:color w:val="000000"/>
                <w:szCs w:val="24"/>
              </w:rPr>
              <w:t>Основное мероприятие «Развитие инфраструктуры обращения с отходами»</w:t>
            </w:r>
          </w:p>
        </w:tc>
        <w:tc>
          <w:tcPr>
            <w:tcW w:w="1774" w:type="dxa"/>
            <w:tcMar>
              <w:top w:w="0" w:type="dxa"/>
              <w:left w:w="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2 970,0</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0,0</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0,0</w:t>
            </w:r>
          </w:p>
        </w:tc>
      </w:tr>
      <w:tr w:rsidR="007B64B3" w:rsidRPr="00D76D90" w:rsidTr="00A929B1">
        <w:trPr>
          <w:trHeight w:val="239"/>
        </w:trPr>
        <w:tc>
          <w:tcPr>
            <w:tcW w:w="4747" w:type="dxa"/>
            <w:tcMar>
              <w:top w:w="0" w:type="dxa"/>
              <w:left w:w="60" w:type="dxa"/>
              <w:bottom w:w="0" w:type="dxa"/>
              <w:right w:w="60" w:type="dxa"/>
            </w:tcMar>
          </w:tcPr>
          <w:p w:rsidR="007B64B3" w:rsidRPr="00D76D90" w:rsidRDefault="007B64B3" w:rsidP="00591DB3">
            <w:pPr>
              <w:widowControl w:val="0"/>
              <w:autoSpaceDE w:val="0"/>
              <w:autoSpaceDN w:val="0"/>
              <w:adjustRightInd w:val="0"/>
              <w:jc w:val="both"/>
              <w:rPr>
                <w:rFonts w:eastAsiaTheme="minorEastAsia"/>
                <w:szCs w:val="24"/>
              </w:rPr>
            </w:pPr>
            <w:r w:rsidRPr="00D76D90">
              <w:rPr>
                <w:rFonts w:eastAsiaTheme="minorEastAsia"/>
                <w:color w:val="000000"/>
                <w:szCs w:val="24"/>
              </w:rPr>
              <w:t>Основное мероприятие «Определение нормативов накопления твердых коммунальных отходов на территории Магаданской области»</w:t>
            </w:r>
          </w:p>
        </w:tc>
        <w:tc>
          <w:tcPr>
            <w:tcW w:w="1774" w:type="dxa"/>
            <w:tcMar>
              <w:top w:w="0" w:type="dxa"/>
              <w:left w:w="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1 172,5</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351,7</w:t>
            </w:r>
          </w:p>
        </w:tc>
        <w:tc>
          <w:tcPr>
            <w:tcW w:w="1559" w:type="dxa"/>
            <w:tcMar>
              <w:top w:w="0" w:type="dxa"/>
              <w:left w:w="60" w:type="dxa"/>
              <w:bottom w:w="0" w:type="dxa"/>
              <w:right w:w="60" w:type="dxa"/>
            </w:tcMar>
          </w:tcPr>
          <w:p w:rsidR="007B64B3" w:rsidRPr="00D76D90" w:rsidRDefault="007B64B3" w:rsidP="00591DB3">
            <w:pPr>
              <w:widowControl w:val="0"/>
              <w:autoSpaceDE w:val="0"/>
              <w:autoSpaceDN w:val="0"/>
              <w:adjustRightInd w:val="0"/>
              <w:jc w:val="center"/>
              <w:rPr>
                <w:rFonts w:eastAsiaTheme="minorEastAsia"/>
                <w:szCs w:val="24"/>
              </w:rPr>
            </w:pPr>
            <w:r w:rsidRPr="00D76D90">
              <w:rPr>
                <w:rFonts w:eastAsiaTheme="minorEastAsia"/>
                <w:color w:val="000000"/>
                <w:szCs w:val="24"/>
              </w:rPr>
              <w:t>30,0</w:t>
            </w:r>
          </w:p>
        </w:tc>
      </w:tr>
    </w:tbl>
    <w:p w:rsidR="007B64B3" w:rsidRPr="00B511E5" w:rsidRDefault="007B64B3" w:rsidP="007B64B3">
      <w:pPr>
        <w:ind w:firstLine="709"/>
        <w:jc w:val="both"/>
        <w:rPr>
          <w:sz w:val="28"/>
          <w:szCs w:val="28"/>
        </w:rPr>
      </w:pPr>
    </w:p>
    <w:p w:rsidR="007B64B3" w:rsidRPr="00B511E5" w:rsidRDefault="007B64B3" w:rsidP="007B64B3">
      <w:pPr>
        <w:ind w:firstLine="709"/>
        <w:jc w:val="both"/>
        <w:rPr>
          <w:sz w:val="28"/>
          <w:szCs w:val="28"/>
        </w:rPr>
      </w:pPr>
      <w:r w:rsidRPr="00B511E5">
        <w:rPr>
          <w:sz w:val="28"/>
          <w:szCs w:val="28"/>
        </w:rPr>
        <w:lastRenderedPageBreak/>
        <w:t>В ходе реализации программы в 2017 году выполнялись работы по3 основны</w:t>
      </w:r>
      <w:r>
        <w:rPr>
          <w:sz w:val="28"/>
          <w:szCs w:val="28"/>
        </w:rPr>
        <w:t>м</w:t>
      </w:r>
      <w:r w:rsidRPr="00B511E5">
        <w:rPr>
          <w:sz w:val="28"/>
          <w:szCs w:val="28"/>
        </w:rPr>
        <w:t xml:space="preserve"> мероприяти</w:t>
      </w:r>
      <w:r>
        <w:rPr>
          <w:sz w:val="28"/>
          <w:szCs w:val="28"/>
        </w:rPr>
        <w:t>ям</w:t>
      </w:r>
      <w:r w:rsidRPr="00B511E5">
        <w:rPr>
          <w:sz w:val="28"/>
          <w:szCs w:val="28"/>
        </w:rPr>
        <w:t>, в том числе:</w:t>
      </w:r>
    </w:p>
    <w:p w:rsidR="007B64B3" w:rsidRPr="00B511E5" w:rsidRDefault="007B64B3" w:rsidP="007B64B3">
      <w:pPr>
        <w:ind w:firstLine="708"/>
        <w:jc w:val="both"/>
        <w:rPr>
          <w:sz w:val="28"/>
          <w:szCs w:val="28"/>
        </w:rPr>
      </w:pPr>
      <w:r w:rsidRPr="00210F35">
        <w:rPr>
          <w:b/>
          <w:sz w:val="28"/>
          <w:szCs w:val="28"/>
        </w:rPr>
        <w:t>Основное мероприятие</w:t>
      </w:r>
      <w:r w:rsidR="007F19F3">
        <w:rPr>
          <w:b/>
          <w:sz w:val="28"/>
          <w:szCs w:val="28"/>
        </w:rPr>
        <w:t xml:space="preserve"> </w:t>
      </w:r>
      <w:r w:rsidRPr="00210F35">
        <w:rPr>
          <w:b/>
          <w:sz w:val="28"/>
          <w:szCs w:val="28"/>
        </w:rPr>
        <w:t>«Разработка проектно-сметной документации (в том числе проведение инженерных изысканий) по объектам размещения отходов»</w:t>
      </w:r>
      <w:r w:rsidRPr="00B511E5">
        <w:rPr>
          <w:sz w:val="28"/>
          <w:szCs w:val="28"/>
        </w:rPr>
        <w:t xml:space="preserve"> выполнены инженерные изыскания по объектам размещения отходов на территории Ольского, Среднеканского, Сусуманского, Тенькинского, Хасынского городских округов, а также в г. Магадане. Исполнение</w:t>
      </w:r>
      <w:r>
        <w:rPr>
          <w:sz w:val="28"/>
          <w:szCs w:val="28"/>
        </w:rPr>
        <w:t xml:space="preserve"> выглядит следующим образом</w:t>
      </w:r>
      <w:r w:rsidRPr="00B511E5">
        <w:rPr>
          <w:sz w:val="28"/>
          <w:szCs w:val="28"/>
        </w:rPr>
        <w:t>:</w:t>
      </w:r>
    </w:p>
    <w:p w:rsidR="007B64B3" w:rsidRDefault="007B64B3" w:rsidP="007B64B3">
      <w:pPr>
        <w:jc w:val="center"/>
        <w:rPr>
          <w:rFonts w:eastAsia="Calibri"/>
          <w:b/>
          <w:sz w:val="28"/>
          <w:szCs w:val="28"/>
        </w:rPr>
      </w:pPr>
    </w:p>
    <w:p w:rsidR="007B64B3" w:rsidRPr="00B511E5" w:rsidRDefault="007B64B3" w:rsidP="007B64B3">
      <w:pPr>
        <w:jc w:val="center"/>
        <w:rPr>
          <w:rFonts w:eastAsia="Calibri"/>
          <w:b/>
          <w:sz w:val="28"/>
          <w:szCs w:val="28"/>
        </w:rPr>
      </w:pPr>
      <w:r w:rsidRPr="00B511E5">
        <w:rPr>
          <w:rFonts w:eastAsia="Calibri"/>
          <w:b/>
          <w:sz w:val="28"/>
          <w:szCs w:val="28"/>
        </w:rPr>
        <w:t>Исполнение расходов по субсидиям бюджетам городских округов</w:t>
      </w:r>
    </w:p>
    <w:p w:rsidR="007B64B3" w:rsidRPr="00B511E5" w:rsidRDefault="007B64B3" w:rsidP="007B64B3">
      <w:pPr>
        <w:jc w:val="center"/>
        <w:rPr>
          <w:rFonts w:eastAsia="Calibri"/>
          <w:b/>
          <w:sz w:val="28"/>
          <w:szCs w:val="28"/>
        </w:rPr>
      </w:pPr>
      <w:r w:rsidRPr="00B511E5">
        <w:rPr>
          <w:rFonts w:eastAsia="Calibri"/>
          <w:b/>
          <w:sz w:val="28"/>
          <w:szCs w:val="28"/>
        </w:rPr>
        <w:t>на реализацию государственной программы Магаданской области</w:t>
      </w:r>
    </w:p>
    <w:p w:rsidR="007B64B3" w:rsidRPr="00B511E5" w:rsidRDefault="007B64B3" w:rsidP="007B64B3">
      <w:pPr>
        <w:jc w:val="center"/>
        <w:rPr>
          <w:rFonts w:eastAsia="Calibri"/>
          <w:b/>
          <w:sz w:val="28"/>
          <w:szCs w:val="28"/>
        </w:rPr>
      </w:pPr>
      <w:r w:rsidRPr="00B511E5">
        <w:rPr>
          <w:rFonts w:eastAsia="Calibri"/>
          <w:b/>
          <w:sz w:val="28"/>
          <w:szCs w:val="28"/>
        </w:rPr>
        <w:t>«Развитие системы обращения с отходами производства</w:t>
      </w:r>
    </w:p>
    <w:p w:rsidR="007B64B3" w:rsidRPr="00B511E5" w:rsidRDefault="007B64B3" w:rsidP="007B64B3">
      <w:pPr>
        <w:jc w:val="center"/>
        <w:rPr>
          <w:rFonts w:eastAsia="Calibri"/>
          <w:b/>
          <w:sz w:val="28"/>
          <w:szCs w:val="28"/>
        </w:rPr>
      </w:pPr>
      <w:r w:rsidRPr="00B511E5">
        <w:rPr>
          <w:rFonts w:eastAsia="Calibri"/>
          <w:b/>
          <w:sz w:val="28"/>
          <w:szCs w:val="28"/>
        </w:rPr>
        <w:t>и потребления на территории Магаданской области»</w:t>
      </w:r>
      <w:r>
        <w:rPr>
          <w:rFonts w:eastAsia="Calibri"/>
          <w:b/>
          <w:sz w:val="28"/>
          <w:szCs w:val="28"/>
        </w:rPr>
        <w:t xml:space="preserve"> за 2017 год</w:t>
      </w:r>
    </w:p>
    <w:p w:rsidR="007B64B3" w:rsidRPr="00B511E5" w:rsidRDefault="007B64B3" w:rsidP="007B64B3">
      <w:pPr>
        <w:ind w:firstLine="708"/>
        <w:jc w:val="both"/>
        <w:rPr>
          <w:sz w:val="28"/>
          <w:szCs w:val="28"/>
        </w:rPr>
      </w:pPr>
    </w:p>
    <w:p w:rsidR="007B64B3" w:rsidRPr="00B511E5" w:rsidRDefault="007B64B3" w:rsidP="007B64B3">
      <w:pPr>
        <w:jc w:val="right"/>
        <w:rPr>
          <w:sz w:val="28"/>
          <w:szCs w:val="28"/>
        </w:rPr>
      </w:pPr>
      <w:r w:rsidRPr="00B511E5">
        <w:rPr>
          <w:sz w:val="28"/>
          <w:szCs w:val="28"/>
        </w:rPr>
        <w:t>тыс. рублей</w:t>
      </w:r>
    </w:p>
    <w:tbl>
      <w:tblPr>
        <w:tblW w:w="95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34"/>
        <w:gridCol w:w="1418"/>
        <w:gridCol w:w="1843"/>
        <w:gridCol w:w="1275"/>
      </w:tblGrid>
      <w:tr w:rsidR="007B64B3" w:rsidRPr="00A929B1" w:rsidTr="00A929B1">
        <w:tc>
          <w:tcPr>
            <w:tcW w:w="5034" w:type="dxa"/>
            <w:tcMar>
              <w:top w:w="102" w:type="dxa"/>
              <w:left w:w="62" w:type="dxa"/>
              <w:bottom w:w="102" w:type="dxa"/>
              <w:right w:w="62" w:type="dxa"/>
            </w:tcMar>
            <w:vAlign w:val="center"/>
            <w:hideMark/>
          </w:tcPr>
          <w:p w:rsidR="007B64B3" w:rsidRPr="00A929B1" w:rsidRDefault="007B64B3" w:rsidP="00591DB3">
            <w:pPr>
              <w:autoSpaceDE w:val="0"/>
              <w:autoSpaceDN w:val="0"/>
              <w:jc w:val="center"/>
              <w:rPr>
                <w:rFonts w:eastAsiaTheme="minorHAnsi"/>
                <w:b/>
                <w:bCs/>
                <w:szCs w:val="24"/>
                <w:lang w:eastAsia="en-US"/>
              </w:rPr>
            </w:pPr>
          </w:p>
        </w:tc>
        <w:tc>
          <w:tcPr>
            <w:tcW w:w="1418" w:type="dxa"/>
            <w:tcMar>
              <w:top w:w="102" w:type="dxa"/>
              <w:left w:w="62" w:type="dxa"/>
              <w:bottom w:w="102" w:type="dxa"/>
              <w:right w:w="62" w:type="dxa"/>
            </w:tcMar>
            <w:vAlign w:val="center"/>
            <w:hideMark/>
          </w:tcPr>
          <w:p w:rsidR="007B64B3" w:rsidRPr="00A929B1" w:rsidRDefault="007B64B3" w:rsidP="00591DB3">
            <w:pPr>
              <w:autoSpaceDE w:val="0"/>
              <w:autoSpaceDN w:val="0"/>
              <w:jc w:val="center"/>
              <w:rPr>
                <w:rFonts w:eastAsiaTheme="minorHAnsi"/>
                <w:b/>
                <w:bCs/>
                <w:szCs w:val="24"/>
                <w:lang w:eastAsia="en-US"/>
              </w:rPr>
            </w:pPr>
            <w:r w:rsidRPr="00A929B1">
              <w:rPr>
                <w:rFonts w:eastAsiaTheme="minorHAnsi"/>
                <w:b/>
                <w:bCs/>
                <w:szCs w:val="24"/>
                <w:lang w:eastAsia="en-US"/>
              </w:rPr>
              <w:t>Бюджет</w:t>
            </w:r>
          </w:p>
        </w:tc>
        <w:tc>
          <w:tcPr>
            <w:tcW w:w="1843" w:type="dxa"/>
            <w:tcMar>
              <w:top w:w="102" w:type="dxa"/>
              <w:left w:w="62" w:type="dxa"/>
              <w:bottom w:w="102" w:type="dxa"/>
              <w:right w:w="62" w:type="dxa"/>
            </w:tcMar>
            <w:vAlign w:val="center"/>
            <w:hideMark/>
          </w:tcPr>
          <w:p w:rsidR="007B64B3" w:rsidRPr="00A929B1" w:rsidRDefault="007B64B3" w:rsidP="00591DB3">
            <w:pPr>
              <w:autoSpaceDE w:val="0"/>
              <w:autoSpaceDN w:val="0"/>
              <w:jc w:val="center"/>
              <w:rPr>
                <w:rFonts w:eastAsiaTheme="minorHAnsi"/>
                <w:b/>
                <w:bCs/>
                <w:szCs w:val="24"/>
                <w:lang w:eastAsia="en-US"/>
              </w:rPr>
            </w:pPr>
            <w:r w:rsidRPr="00A929B1">
              <w:rPr>
                <w:rFonts w:eastAsiaTheme="minorHAnsi"/>
                <w:b/>
                <w:bCs/>
                <w:szCs w:val="24"/>
                <w:lang w:eastAsia="en-US"/>
              </w:rPr>
              <w:t>Кассовое исполнение</w:t>
            </w:r>
          </w:p>
        </w:tc>
        <w:tc>
          <w:tcPr>
            <w:tcW w:w="1275" w:type="dxa"/>
            <w:tcMar>
              <w:top w:w="102" w:type="dxa"/>
              <w:left w:w="62" w:type="dxa"/>
              <w:bottom w:w="102" w:type="dxa"/>
              <w:right w:w="62" w:type="dxa"/>
            </w:tcMar>
            <w:vAlign w:val="center"/>
            <w:hideMark/>
          </w:tcPr>
          <w:p w:rsidR="007B64B3" w:rsidRPr="00A929B1" w:rsidRDefault="007B64B3" w:rsidP="00591DB3">
            <w:pPr>
              <w:autoSpaceDE w:val="0"/>
              <w:autoSpaceDN w:val="0"/>
              <w:jc w:val="center"/>
              <w:rPr>
                <w:rFonts w:eastAsiaTheme="minorHAnsi"/>
                <w:b/>
                <w:bCs/>
                <w:szCs w:val="24"/>
                <w:lang w:eastAsia="en-US"/>
              </w:rPr>
            </w:pPr>
            <w:r w:rsidRPr="00A929B1">
              <w:rPr>
                <w:rFonts w:eastAsiaTheme="minorHAnsi"/>
                <w:b/>
                <w:bCs/>
                <w:szCs w:val="24"/>
                <w:lang w:eastAsia="en-US"/>
              </w:rPr>
              <w:t>% исп.</w:t>
            </w:r>
          </w:p>
        </w:tc>
      </w:tr>
      <w:tr w:rsidR="007B64B3" w:rsidRPr="00A929B1" w:rsidTr="00A929B1">
        <w:tc>
          <w:tcPr>
            <w:tcW w:w="5034" w:type="dxa"/>
            <w:tcMar>
              <w:top w:w="102" w:type="dxa"/>
              <w:left w:w="62" w:type="dxa"/>
              <w:bottom w:w="102" w:type="dxa"/>
              <w:right w:w="62" w:type="dxa"/>
            </w:tcMar>
            <w:vAlign w:val="bottom"/>
            <w:hideMark/>
          </w:tcPr>
          <w:p w:rsidR="007B64B3" w:rsidRPr="00A929B1" w:rsidRDefault="007B64B3" w:rsidP="00591DB3">
            <w:pPr>
              <w:rPr>
                <w:rFonts w:eastAsiaTheme="minorHAnsi"/>
                <w:b/>
                <w:bCs/>
                <w:color w:val="000000"/>
                <w:szCs w:val="24"/>
                <w:lang w:eastAsia="en-US"/>
              </w:rPr>
            </w:pPr>
            <w:r w:rsidRPr="00A929B1">
              <w:rPr>
                <w:rFonts w:eastAsiaTheme="minorHAnsi"/>
                <w:b/>
                <w:bCs/>
                <w:color w:val="000000"/>
                <w:szCs w:val="24"/>
                <w:lang w:eastAsia="en-US"/>
              </w:rPr>
              <w:t xml:space="preserve">ВСЕГО </w:t>
            </w:r>
          </w:p>
        </w:tc>
        <w:tc>
          <w:tcPr>
            <w:tcW w:w="1418" w:type="dxa"/>
            <w:tcMar>
              <w:top w:w="102" w:type="dxa"/>
              <w:left w:w="62" w:type="dxa"/>
              <w:bottom w:w="102" w:type="dxa"/>
              <w:right w:w="62" w:type="dxa"/>
            </w:tcMar>
            <w:hideMark/>
          </w:tcPr>
          <w:p w:rsidR="007B64B3" w:rsidRPr="00A929B1" w:rsidRDefault="007B64B3" w:rsidP="00591DB3">
            <w:pPr>
              <w:jc w:val="right"/>
              <w:rPr>
                <w:rFonts w:eastAsiaTheme="minorHAnsi"/>
                <w:b/>
                <w:bCs/>
                <w:color w:val="000000"/>
                <w:szCs w:val="24"/>
                <w:lang w:eastAsia="en-US"/>
              </w:rPr>
            </w:pPr>
            <w:r w:rsidRPr="00A929B1">
              <w:rPr>
                <w:rFonts w:eastAsiaTheme="minorHAnsi"/>
                <w:b/>
                <w:bCs/>
                <w:color w:val="000000"/>
                <w:szCs w:val="24"/>
                <w:lang w:eastAsia="en-US"/>
              </w:rPr>
              <w:t>12 851,4</w:t>
            </w:r>
          </w:p>
        </w:tc>
        <w:tc>
          <w:tcPr>
            <w:tcW w:w="1843" w:type="dxa"/>
            <w:tcMar>
              <w:top w:w="102" w:type="dxa"/>
              <w:left w:w="62" w:type="dxa"/>
              <w:bottom w:w="102" w:type="dxa"/>
              <w:right w:w="62" w:type="dxa"/>
            </w:tcMar>
            <w:vAlign w:val="bottom"/>
            <w:hideMark/>
          </w:tcPr>
          <w:p w:rsidR="007B64B3" w:rsidRPr="00A929B1" w:rsidRDefault="007B64B3" w:rsidP="00591DB3">
            <w:pPr>
              <w:autoSpaceDE w:val="0"/>
              <w:autoSpaceDN w:val="0"/>
              <w:jc w:val="center"/>
              <w:rPr>
                <w:rFonts w:eastAsiaTheme="minorHAnsi"/>
                <w:b/>
                <w:bCs/>
                <w:szCs w:val="24"/>
                <w:lang w:eastAsia="en-US"/>
              </w:rPr>
            </w:pPr>
            <w:r w:rsidRPr="00A929B1">
              <w:rPr>
                <w:rFonts w:eastAsiaTheme="minorHAnsi"/>
                <w:b/>
                <w:bCs/>
                <w:szCs w:val="24"/>
                <w:lang w:eastAsia="en-US"/>
              </w:rPr>
              <w:t>1 581,4</w:t>
            </w:r>
          </w:p>
        </w:tc>
        <w:tc>
          <w:tcPr>
            <w:tcW w:w="1275" w:type="dxa"/>
            <w:tcMar>
              <w:top w:w="102" w:type="dxa"/>
              <w:left w:w="62" w:type="dxa"/>
              <w:bottom w:w="102" w:type="dxa"/>
              <w:right w:w="62" w:type="dxa"/>
            </w:tcMar>
            <w:hideMark/>
          </w:tcPr>
          <w:p w:rsidR="007B64B3" w:rsidRPr="00A929B1" w:rsidRDefault="007B64B3" w:rsidP="00591DB3">
            <w:pPr>
              <w:autoSpaceDE w:val="0"/>
              <w:autoSpaceDN w:val="0"/>
              <w:jc w:val="center"/>
              <w:rPr>
                <w:rFonts w:eastAsiaTheme="minorHAnsi"/>
                <w:b/>
                <w:bCs/>
                <w:szCs w:val="24"/>
                <w:lang w:eastAsia="en-US"/>
              </w:rPr>
            </w:pPr>
            <w:r w:rsidRPr="00A929B1">
              <w:rPr>
                <w:rFonts w:eastAsiaTheme="minorHAnsi"/>
                <w:b/>
                <w:bCs/>
                <w:szCs w:val="24"/>
                <w:lang w:eastAsia="en-US"/>
              </w:rPr>
              <w:t>12,3</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город Магадан</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1 581,4</w:t>
            </w:r>
          </w:p>
        </w:tc>
        <w:tc>
          <w:tcPr>
            <w:tcW w:w="1843" w:type="dxa"/>
            <w:tcMar>
              <w:top w:w="102" w:type="dxa"/>
              <w:left w:w="62" w:type="dxa"/>
              <w:bottom w:w="102" w:type="dxa"/>
              <w:right w:w="62" w:type="dxa"/>
            </w:tcMar>
            <w:vAlign w:val="bottom"/>
            <w:hideMark/>
          </w:tcPr>
          <w:p w:rsidR="007B64B3" w:rsidRPr="00A929B1" w:rsidRDefault="007B64B3" w:rsidP="00591DB3">
            <w:pPr>
              <w:autoSpaceDE w:val="0"/>
              <w:autoSpaceDN w:val="0"/>
              <w:jc w:val="center"/>
              <w:rPr>
                <w:rFonts w:eastAsiaTheme="minorHAnsi"/>
                <w:szCs w:val="24"/>
                <w:lang w:eastAsia="en-US"/>
              </w:rPr>
            </w:pPr>
            <w:r w:rsidRPr="00A929B1">
              <w:rPr>
                <w:rFonts w:eastAsiaTheme="minorHAnsi"/>
                <w:szCs w:val="24"/>
                <w:lang w:eastAsia="en-US"/>
              </w:rPr>
              <w:t>1581,4</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100,0</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Тенькинский городской округ</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1 295,0</w:t>
            </w:r>
          </w:p>
        </w:tc>
        <w:tc>
          <w:tcPr>
            <w:tcW w:w="1843"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Хасынский городской округ</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1 800,0</w:t>
            </w:r>
          </w:p>
        </w:tc>
        <w:tc>
          <w:tcPr>
            <w:tcW w:w="1843"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Ягоднинский городской округ</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495,0</w:t>
            </w:r>
          </w:p>
        </w:tc>
        <w:tc>
          <w:tcPr>
            <w:tcW w:w="1843"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Сусуманский городской округ</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2 395,0</w:t>
            </w:r>
          </w:p>
        </w:tc>
        <w:tc>
          <w:tcPr>
            <w:tcW w:w="1843"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hideMark/>
          </w:tcPr>
          <w:p w:rsidR="007B64B3" w:rsidRPr="00A929B1" w:rsidRDefault="007B64B3" w:rsidP="00591DB3">
            <w:pPr>
              <w:rPr>
                <w:szCs w:val="24"/>
              </w:rPr>
            </w:pPr>
            <w:r w:rsidRPr="00A929B1">
              <w:rPr>
                <w:szCs w:val="24"/>
              </w:rPr>
              <w:t>Ольский городской округ</w:t>
            </w:r>
          </w:p>
        </w:tc>
        <w:tc>
          <w:tcPr>
            <w:tcW w:w="1418" w:type="dxa"/>
            <w:tcMar>
              <w:top w:w="102" w:type="dxa"/>
              <w:left w:w="62" w:type="dxa"/>
              <w:bottom w:w="102" w:type="dxa"/>
              <w:right w:w="62" w:type="dxa"/>
            </w:tcMar>
            <w:hideMark/>
          </w:tcPr>
          <w:p w:rsidR="007B64B3" w:rsidRPr="00A929B1" w:rsidRDefault="007B64B3" w:rsidP="00591DB3">
            <w:pPr>
              <w:jc w:val="right"/>
              <w:rPr>
                <w:szCs w:val="24"/>
              </w:rPr>
            </w:pPr>
            <w:r w:rsidRPr="00A929B1">
              <w:rPr>
                <w:szCs w:val="24"/>
              </w:rPr>
              <w:t>2 395,0</w:t>
            </w:r>
          </w:p>
        </w:tc>
        <w:tc>
          <w:tcPr>
            <w:tcW w:w="1843"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hideMark/>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tcPr>
          <w:p w:rsidR="007B64B3" w:rsidRPr="00A929B1" w:rsidRDefault="007B64B3" w:rsidP="00591DB3">
            <w:pPr>
              <w:rPr>
                <w:szCs w:val="24"/>
              </w:rPr>
            </w:pPr>
            <w:r w:rsidRPr="00A929B1">
              <w:rPr>
                <w:szCs w:val="24"/>
              </w:rPr>
              <w:t>Среднеканский городской округ</w:t>
            </w:r>
          </w:p>
        </w:tc>
        <w:tc>
          <w:tcPr>
            <w:tcW w:w="1418" w:type="dxa"/>
            <w:tcMar>
              <w:top w:w="102" w:type="dxa"/>
              <w:left w:w="62" w:type="dxa"/>
              <w:bottom w:w="102" w:type="dxa"/>
              <w:right w:w="62" w:type="dxa"/>
            </w:tcMar>
          </w:tcPr>
          <w:p w:rsidR="007B64B3" w:rsidRPr="00A929B1" w:rsidRDefault="007B64B3" w:rsidP="00591DB3">
            <w:pPr>
              <w:jc w:val="right"/>
              <w:rPr>
                <w:szCs w:val="24"/>
              </w:rPr>
            </w:pPr>
            <w:r w:rsidRPr="00A929B1">
              <w:rPr>
                <w:szCs w:val="24"/>
              </w:rPr>
              <w:t>2 395,0</w:t>
            </w:r>
          </w:p>
        </w:tc>
        <w:tc>
          <w:tcPr>
            <w:tcW w:w="1843" w:type="dxa"/>
            <w:tcMar>
              <w:top w:w="102" w:type="dxa"/>
              <w:left w:w="62" w:type="dxa"/>
              <w:bottom w:w="102" w:type="dxa"/>
              <w:right w:w="62" w:type="dxa"/>
            </w:tcMar>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tcPr>
          <w:p w:rsidR="007B64B3" w:rsidRPr="00A929B1" w:rsidRDefault="007B64B3" w:rsidP="00591DB3">
            <w:pPr>
              <w:jc w:val="center"/>
              <w:rPr>
                <w:szCs w:val="24"/>
              </w:rPr>
            </w:pPr>
            <w:r w:rsidRPr="00A929B1">
              <w:rPr>
                <w:rFonts w:eastAsiaTheme="minorHAnsi"/>
                <w:szCs w:val="24"/>
                <w:lang w:eastAsia="en-US"/>
              </w:rPr>
              <w:t>0,0</w:t>
            </w:r>
          </w:p>
        </w:tc>
      </w:tr>
      <w:tr w:rsidR="007B64B3" w:rsidRPr="00A929B1" w:rsidTr="00A929B1">
        <w:tc>
          <w:tcPr>
            <w:tcW w:w="5034" w:type="dxa"/>
            <w:tcMar>
              <w:top w:w="102" w:type="dxa"/>
              <w:left w:w="62" w:type="dxa"/>
              <w:bottom w:w="102" w:type="dxa"/>
              <w:right w:w="62" w:type="dxa"/>
            </w:tcMar>
          </w:tcPr>
          <w:p w:rsidR="007B64B3" w:rsidRPr="00A929B1" w:rsidRDefault="007B64B3" w:rsidP="00591DB3">
            <w:pPr>
              <w:rPr>
                <w:szCs w:val="24"/>
              </w:rPr>
            </w:pPr>
            <w:r w:rsidRPr="00A929B1">
              <w:rPr>
                <w:szCs w:val="24"/>
              </w:rPr>
              <w:t>Северо-Эвенский городской округ</w:t>
            </w:r>
          </w:p>
        </w:tc>
        <w:tc>
          <w:tcPr>
            <w:tcW w:w="1418" w:type="dxa"/>
            <w:tcMar>
              <w:top w:w="102" w:type="dxa"/>
              <w:left w:w="62" w:type="dxa"/>
              <w:bottom w:w="102" w:type="dxa"/>
              <w:right w:w="62" w:type="dxa"/>
            </w:tcMar>
          </w:tcPr>
          <w:p w:rsidR="007B64B3" w:rsidRPr="00A929B1" w:rsidRDefault="007B64B3" w:rsidP="00591DB3">
            <w:pPr>
              <w:jc w:val="right"/>
              <w:rPr>
                <w:szCs w:val="24"/>
              </w:rPr>
            </w:pPr>
            <w:r w:rsidRPr="00A929B1">
              <w:rPr>
                <w:szCs w:val="24"/>
              </w:rPr>
              <w:t>495,0</w:t>
            </w:r>
          </w:p>
        </w:tc>
        <w:tc>
          <w:tcPr>
            <w:tcW w:w="1843" w:type="dxa"/>
            <w:tcMar>
              <w:top w:w="102" w:type="dxa"/>
              <w:left w:w="62" w:type="dxa"/>
              <w:bottom w:w="102" w:type="dxa"/>
              <w:right w:w="62" w:type="dxa"/>
            </w:tcMar>
          </w:tcPr>
          <w:p w:rsidR="007B64B3" w:rsidRPr="00A929B1" w:rsidRDefault="007B64B3" w:rsidP="00591DB3">
            <w:pPr>
              <w:jc w:val="center"/>
              <w:rPr>
                <w:szCs w:val="24"/>
              </w:rPr>
            </w:pPr>
            <w:r w:rsidRPr="00A929B1">
              <w:rPr>
                <w:rFonts w:eastAsiaTheme="minorHAnsi"/>
                <w:szCs w:val="24"/>
                <w:lang w:eastAsia="en-US"/>
              </w:rPr>
              <w:t>0,0</w:t>
            </w:r>
          </w:p>
        </w:tc>
        <w:tc>
          <w:tcPr>
            <w:tcW w:w="1275" w:type="dxa"/>
            <w:tcMar>
              <w:top w:w="102" w:type="dxa"/>
              <w:left w:w="62" w:type="dxa"/>
              <w:bottom w:w="102" w:type="dxa"/>
              <w:right w:w="62" w:type="dxa"/>
            </w:tcMar>
          </w:tcPr>
          <w:p w:rsidR="007B64B3" w:rsidRPr="00A929B1" w:rsidRDefault="007B64B3" w:rsidP="00591DB3">
            <w:pPr>
              <w:jc w:val="center"/>
              <w:rPr>
                <w:szCs w:val="24"/>
              </w:rPr>
            </w:pPr>
            <w:r w:rsidRPr="00A929B1">
              <w:rPr>
                <w:rFonts w:eastAsiaTheme="minorHAnsi"/>
                <w:szCs w:val="24"/>
                <w:lang w:eastAsia="en-US"/>
              </w:rPr>
              <w:t>0,0</w:t>
            </w:r>
          </w:p>
        </w:tc>
      </w:tr>
    </w:tbl>
    <w:p w:rsidR="007B64B3" w:rsidRPr="00B511E5" w:rsidRDefault="007B64B3" w:rsidP="007B64B3">
      <w:pPr>
        <w:ind w:firstLine="708"/>
        <w:jc w:val="both"/>
        <w:rPr>
          <w:sz w:val="28"/>
          <w:szCs w:val="28"/>
        </w:rPr>
      </w:pPr>
    </w:p>
    <w:p w:rsidR="007B64B3" w:rsidRPr="00B511E5" w:rsidRDefault="007B64B3" w:rsidP="007B64B3">
      <w:pPr>
        <w:ind w:firstLine="709"/>
        <w:jc w:val="both"/>
        <w:rPr>
          <w:sz w:val="28"/>
          <w:szCs w:val="28"/>
        </w:rPr>
      </w:pPr>
      <w:r w:rsidRPr="00B511E5">
        <w:rPr>
          <w:b/>
          <w:sz w:val="28"/>
          <w:szCs w:val="28"/>
        </w:rPr>
        <w:t>Основное мероприятие «Развитие инфраструктуры обращения с отходами»</w:t>
      </w:r>
      <w:r w:rsidRPr="00B511E5">
        <w:rPr>
          <w:sz w:val="28"/>
          <w:szCs w:val="28"/>
        </w:rPr>
        <w:t xml:space="preserve"> - в рамках реализации данного основного мероприятия было приобретено оборудование (</w:t>
      </w:r>
      <w:proofErr w:type="spellStart"/>
      <w:r w:rsidRPr="00B511E5">
        <w:rPr>
          <w:sz w:val="28"/>
          <w:szCs w:val="28"/>
        </w:rPr>
        <w:t>инсинераторы</w:t>
      </w:r>
      <w:proofErr w:type="spellEnd"/>
      <w:r w:rsidRPr="00B511E5">
        <w:rPr>
          <w:sz w:val="28"/>
          <w:szCs w:val="28"/>
        </w:rPr>
        <w:t xml:space="preserve">) для термического уничтожения отходов различного типа для Ольского, Среднеканского, Сусуманского, Тенькинского, Северо-Эвенского и Ягоднинского городских округов.  </w:t>
      </w:r>
    </w:p>
    <w:p w:rsidR="007B64B3" w:rsidRPr="00B511E5" w:rsidRDefault="007B64B3" w:rsidP="007B64B3">
      <w:pPr>
        <w:ind w:firstLine="708"/>
        <w:jc w:val="both"/>
        <w:rPr>
          <w:sz w:val="28"/>
          <w:szCs w:val="28"/>
        </w:rPr>
      </w:pPr>
      <w:r w:rsidRPr="00B511E5">
        <w:rPr>
          <w:b/>
          <w:sz w:val="28"/>
          <w:szCs w:val="28"/>
        </w:rPr>
        <w:t>Основное мероприятие «Определение нормативов накопления твердых коммунальных отходов на территории Магаданской области».</w:t>
      </w:r>
      <w:r w:rsidR="007F19F3">
        <w:rPr>
          <w:b/>
          <w:sz w:val="28"/>
          <w:szCs w:val="28"/>
        </w:rPr>
        <w:t xml:space="preserve"> </w:t>
      </w:r>
      <w:r>
        <w:rPr>
          <w:sz w:val="28"/>
          <w:szCs w:val="28"/>
        </w:rPr>
        <w:t>Был</w:t>
      </w:r>
      <w:r w:rsidRPr="00B511E5">
        <w:rPr>
          <w:sz w:val="28"/>
          <w:szCs w:val="28"/>
        </w:rPr>
        <w:t xml:space="preserve"> заключен государственный контракт № 1/2017 от 16.01.2017 г.</w:t>
      </w:r>
      <w:r>
        <w:rPr>
          <w:sz w:val="28"/>
          <w:szCs w:val="28"/>
        </w:rPr>
        <w:t>,</w:t>
      </w:r>
      <w:r w:rsidRPr="00B511E5">
        <w:rPr>
          <w:sz w:val="28"/>
          <w:szCs w:val="28"/>
        </w:rPr>
        <w:t xml:space="preserve"> работы выполнены в полном объеме. </w:t>
      </w:r>
    </w:p>
    <w:p w:rsidR="007B64B3" w:rsidRDefault="007B64B3" w:rsidP="007B64B3">
      <w:pPr>
        <w:ind w:firstLine="737"/>
        <w:jc w:val="center"/>
        <w:rPr>
          <w:rFonts w:eastAsia="Calibri"/>
          <w:b/>
          <w:bCs/>
          <w:color w:val="000000"/>
          <w:sz w:val="28"/>
          <w:szCs w:val="28"/>
          <w:lang w:eastAsia="en-US"/>
        </w:rPr>
      </w:pPr>
    </w:p>
    <w:p w:rsidR="00551B50" w:rsidRDefault="00551B50" w:rsidP="00551B50">
      <w:pPr>
        <w:spacing w:after="160"/>
        <w:contextualSpacing/>
        <w:jc w:val="center"/>
        <w:rPr>
          <w:rFonts w:eastAsiaTheme="minorHAnsi"/>
          <w:b/>
          <w:sz w:val="28"/>
          <w:szCs w:val="28"/>
          <w:lang w:eastAsia="en-US"/>
        </w:rPr>
      </w:pPr>
      <w:r w:rsidRPr="00A04F73">
        <w:rPr>
          <w:rFonts w:eastAsiaTheme="minorHAnsi"/>
          <w:b/>
          <w:sz w:val="28"/>
          <w:szCs w:val="28"/>
          <w:lang w:eastAsia="en-US"/>
        </w:rPr>
        <w:t xml:space="preserve">33. Ведомственная целевая программа </w:t>
      </w:r>
    </w:p>
    <w:p w:rsidR="00551B50" w:rsidRDefault="00551B50" w:rsidP="00551B50">
      <w:pPr>
        <w:spacing w:after="160"/>
        <w:contextualSpacing/>
        <w:jc w:val="center"/>
        <w:rPr>
          <w:rFonts w:eastAsiaTheme="minorHAnsi"/>
          <w:b/>
          <w:sz w:val="28"/>
          <w:szCs w:val="28"/>
          <w:lang w:eastAsia="en-US"/>
        </w:rPr>
      </w:pPr>
      <w:r>
        <w:rPr>
          <w:rFonts w:eastAsiaTheme="minorHAnsi"/>
          <w:b/>
          <w:sz w:val="28"/>
          <w:szCs w:val="28"/>
          <w:lang w:eastAsia="en-US"/>
        </w:rPr>
        <w:t>«</w:t>
      </w:r>
      <w:r w:rsidRPr="00A04F73">
        <w:rPr>
          <w:rFonts w:eastAsiaTheme="minorHAnsi"/>
          <w:b/>
          <w:sz w:val="28"/>
          <w:szCs w:val="28"/>
          <w:lang w:eastAsia="en-US"/>
        </w:rPr>
        <w:t>Развитие государственно-правовых институтов Магаданской области</w:t>
      </w:r>
      <w:r>
        <w:rPr>
          <w:rFonts w:eastAsiaTheme="minorHAnsi"/>
          <w:b/>
          <w:sz w:val="28"/>
          <w:szCs w:val="28"/>
          <w:lang w:eastAsia="en-US"/>
        </w:rPr>
        <w:t>»</w:t>
      </w:r>
    </w:p>
    <w:p w:rsidR="00551B50" w:rsidRPr="00A04F73" w:rsidRDefault="00551B50" w:rsidP="00551B50">
      <w:pPr>
        <w:spacing w:after="160"/>
        <w:contextualSpacing/>
        <w:jc w:val="center"/>
        <w:rPr>
          <w:rFonts w:eastAsiaTheme="minorHAnsi"/>
          <w:b/>
          <w:sz w:val="28"/>
          <w:szCs w:val="28"/>
          <w:lang w:eastAsia="en-US"/>
        </w:rPr>
      </w:pPr>
      <w:r w:rsidRPr="00A04F73">
        <w:rPr>
          <w:rFonts w:eastAsiaTheme="minorHAnsi"/>
          <w:b/>
          <w:sz w:val="28"/>
          <w:szCs w:val="28"/>
          <w:lang w:eastAsia="en-US"/>
        </w:rPr>
        <w:t xml:space="preserve"> на 2016-2019 годы</w:t>
      </w:r>
    </w:p>
    <w:p w:rsidR="00551B50" w:rsidRPr="00A04F73" w:rsidRDefault="00551B50" w:rsidP="00551B50">
      <w:pPr>
        <w:spacing w:after="160"/>
        <w:contextualSpacing/>
        <w:jc w:val="center"/>
        <w:rPr>
          <w:rFonts w:eastAsiaTheme="minorHAnsi"/>
          <w:b/>
          <w:sz w:val="28"/>
          <w:szCs w:val="28"/>
          <w:lang w:eastAsia="en-US"/>
        </w:rPr>
      </w:pP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sz w:val="28"/>
          <w:szCs w:val="28"/>
          <w:lang w:eastAsia="en-US"/>
        </w:rPr>
        <w:lastRenderedPageBreak/>
        <w:t>Цель программы – повышение эффективности и результативности деятельности министерства государственно-правового развития Магаданской области и подведомственных ему учреждений, а также обеспечение деятельности переданных федеральных полномочий на государственную регистрацию актов гражданского состояния на территории Магаданской области.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Для реализации поставленной цели реализуются следующие задачи: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обеспечение единства правового пространства Магаданской области;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обеспечение государственных гарантий и прав граждан на получение бесплатной юридической помощи;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повышение уровня материально-технического, организационного и кадрового обеспечения деятельности мировых судей Магаданской области;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повышение качества организации деятельности по государственной регистрации актов гражданского состояния на территории Магаданской области;</w:t>
      </w:r>
    </w:p>
    <w:p w:rsidR="00551B50" w:rsidRPr="00A04F73"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повышение эффективности государственного управления архивным делом на территории Магаданской области;</w:t>
      </w:r>
    </w:p>
    <w:p w:rsidR="00551B50" w:rsidRDefault="00551B50" w:rsidP="00551B50">
      <w:pPr>
        <w:autoSpaceDE w:val="0"/>
        <w:autoSpaceDN w:val="0"/>
        <w:adjustRightInd w:val="0"/>
        <w:ind w:firstLine="709"/>
        <w:contextualSpacing/>
        <w:jc w:val="both"/>
        <w:rPr>
          <w:rFonts w:eastAsiaTheme="minorHAnsi"/>
          <w:sz w:val="28"/>
          <w:szCs w:val="28"/>
          <w:lang w:eastAsia="en-US"/>
        </w:rPr>
      </w:pPr>
      <w:r w:rsidRPr="00A04F73">
        <w:rPr>
          <w:rFonts w:eastAsiaTheme="minorHAnsi"/>
          <w:sz w:val="28"/>
          <w:szCs w:val="28"/>
          <w:lang w:eastAsia="en-US"/>
        </w:rPr>
        <w:t>- повышение эффективности управления материально-техническими ресурсами.</w:t>
      </w:r>
    </w:p>
    <w:p w:rsidR="00237FBB" w:rsidRPr="00A04F73" w:rsidRDefault="00237FBB" w:rsidP="00551B50">
      <w:pPr>
        <w:autoSpaceDE w:val="0"/>
        <w:autoSpaceDN w:val="0"/>
        <w:adjustRightInd w:val="0"/>
        <w:ind w:firstLine="709"/>
        <w:contextualSpacing/>
        <w:jc w:val="both"/>
        <w:rPr>
          <w:rFonts w:eastAsiaTheme="minorHAnsi"/>
          <w:sz w:val="28"/>
          <w:szCs w:val="28"/>
          <w:lang w:eastAsia="en-US"/>
        </w:rPr>
      </w:pPr>
    </w:p>
    <w:p w:rsidR="00551B50" w:rsidRPr="00A04F73" w:rsidRDefault="00551B50" w:rsidP="00551B50">
      <w:pPr>
        <w:spacing w:after="160"/>
        <w:ind w:firstLine="851"/>
        <w:contextualSpacing/>
        <w:jc w:val="both"/>
        <w:rPr>
          <w:rFonts w:eastAsiaTheme="minorHAnsi"/>
          <w:sz w:val="28"/>
          <w:szCs w:val="28"/>
          <w:lang w:eastAsia="en-US"/>
        </w:rPr>
      </w:pPr>
    </w:p>
    <w:tbl>
      <w:tblPr>
        <w:tblW w:w="9781" w:type="dxa"/>
        <w:tblInd w:w="-147" w:type="dxa"/>
        <w:tblLayout w:type="fixed"/>
        <w:tblLook w:val="04A0" w:firstRow="1" w:lastRow="0" w:firstColumn="1" w:lastColumn="0" w:noHBand="0" w:noVBand="1"/>
      </w:tblPr>
      <w:tblGrid>
        <w:gridCol w:w="593"/>
        <w:gridCol w:w="4511"/>
        <w:gridCol w:w="1984"/>
        <w:gridCol w:w="1559"/>
        <w:gridCol w:w="1134"/>
      </w:tblGrid>
      <w:tr w:rsidR="00551B50" w:rsidRPr="00A04F73" w:rsidTr="00A7685E">
        <w:trPr>
          <w:trHeight w:val="458"/>
        </w:trPr>
        <w:tc>
          <w:tcPr>
            <w:tcW w:w="593"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spacing w:after="160"/>
              <w:contextualSpacing/>
              <w:jc w:val="center"/>
              <w:rPr>
                <w:rFonts w:eastAsiaTheme="minorHAnsi"/>
                <w:b/>
                <w:bCs/>
                <w:color w:val="000000"/>
                <w:szCs w:val="24"/>
                <w:lang w:eastAsia="en-US"/>
              </w:rPr>
            </w:pPr>
            <w:r w:rsidRPr="00A04F73">
              <w:rPr>
                <w:rFonts w:eastAsiaTheme="minorHAnsi"/>
                <w:b/>
                <w:bCs/>
                <w:color w:val="000000"/>
                <w:szCs w:val="24"/>
                <w:lang w:eastAsia="en-US"/>
              </w:rPr>
              <w:t>№ п/п</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spacing w:after="160"/>
              <w:contextualSpacing/>
              <w:jc w:val="center"/>
              <w:rPr>
                <w:rFonts w:eastAsiaTheme="minorHAnsi"/>
                <w:b/>
                <w:bCs/>
                <w:color w:val="000000"/>
                <w:szCs w:val="24"/>
                <w:lang w:eastAsia="en-US"/>
              </w:rPr>
            </w:pPr>
            <w:r w:rsidRPr="00A04F73">
              <w:rPr>
                <w:rFonts w:eastAsiaTheme="minorHAnsi"/>
                <w:b/>
                <w:bCs/>
                <w:color w:val="000000"/>
                <w:szCs w:val="24"/>
                <w:lang w:eastAsia="en-US"/>
              </w:rPr>
              <w:t>Наименование основного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spacing w:after="160"/>
              <w:contextualSpacing/>
              <w:jc w:val="center"/>
              <w:rPr>
                <w:rFonts w:eastAsiaTheme="minorHAnsi"/>
                <w:b/>
                <w:bCs/>
                <w:color w:val="000000"/>
                <w:szCs w:val="24"/>
                <w:lang w:eastAsia="en-US"/>
              </w:rPr>
            </w:pPr>
            <w:r>
              <w:rPr>
                <w:rFonts w:eastAsiaTheme="minorHAnsi"/>
                <w:b/>
                <w:bCs/>
                <w:color w:val="000000"/>
                <w:szCs w:val="24"/>
                <w:lang w:eastAsia="en-US"/>
              </w:rPr>
              <w:t>Б</w:t>
            </w:r>
            <w:r w:rsidRPr="00A04F73">
              <w:rPr>
                <w:rFonts w:eastAsiaTheme="minorHAnsi"/>
                <w:b/>
                <w:bCs/>
                <w:color w:val="000000"/>
                <w:szCs w:val="24"/>
                <w:lang w:eastAsia="en-US"/>
              </w:rPr>
              <w:t>юджет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spacing w:after="160"/>
              <w:contextualSpacing/>
              <w:jc w:val="center"/>
              <w:rPr>
                <w:rFonts w:eastAsiaTheme="minorHAnsi"/>
                <w:b/>
                <w:bCs/>
                <w:color w:val="000000"/>
                <w:szCs w:val="24"/>
                <w:lang w:eastAsia="en-US"/>
              </w:rPr>
            </w:pPr>
            <w:r w:rsidRPr="00A04F73">
              <w:rPr>
                <w:rFonts w:eastAsiaTheme="minorHAnsi"/>
                <w:b/>
                <w:bCs/>
                <w:color w:val="000000"/>
                <w:szCs w:val="24"/>
                <w:lang w:eastAsia="en-US"/>
              </w:rPr>
              <w:t>Кассовое исполнение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spacing w:after="160"/>
              <w:contextualSpacing/>
              <w:jc w:val="center"/>
              <w:rPr>
                <w:rFonts w:eastAsiaTheme="minorHAnsi"/>
                <w:b/>
                <w:bCs/>
                <w:color w:val="000000"/>
                <w:szCs w:val="24"/>
                <w:lang w:eastAsia="en-US"/>
              </w:rPr>
            </w:pPr>
            <w:r w:rsidRPr="00A04F73">
              <w:rPr>
                <w:rFonts w:eastAsiaTheme="minorHAnsi"/>
                <w:b/>
                <w:bCs/>
                <w:color w:val="000000"/>
                <w:szCs w:val="24"/>
                <w:lang w:eastAsia="en-US"/>
              </w:rPr>
              <w:t>% исп.</w:t>
            </w:r>
          </w:p>
        </w:tc>
      </w:tr>
      <w:tr w:rsidR="00551B50" w:rsidRPr="00A04F73" w:rsidTr="00A7685E">
        <w:trPr>
          <w:trHeight w:val="705"/>
        </w:trPr>
        <w:tc>
          <w:tcPr>
            <w:tcW w:w="593"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contextualSpacing/>
              <w:rPr>
                <w:b/>
                <w:bCs/>
                <w:color w:val="000000"/>
                <w:szCs w:val="24"/>
              </w:rPr>
            </w:pP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929B1">
            <w:pPr>
              <w:contextualSpacing/>
              <w:jc w:val="both"/>
              <w:rPr>
                <w:b/>
                <w:bCs/>
                <w:color w:val="000000"/>
                <w:szCs w:val="24"/>
              </w:rPr>
            </w:pPr>
            <w:r w:rsidRPr="00A04F73">
              <w:rPr>
                <w:b/>
                <w:bCs/>
                <w:color w:val="000000"/>
                <w:szCs w:val="24"/>
              </w:rPr>
              <w:t>Ведомственная целев</w:t>
            </w:r>
            <w:r w:rsidR="00A929B1">
              <w:rPr>
                <w:b/>
                <w:bCs/>
                <w:color w:val="000000"/>
                <w:szCs w:val="24"/>
              </w:rPr>
              <w:t>ая программа «</w:t>
            </w:r>
            <w:r w:rsidRPr="00A04F73">
              <w:rPr>
                <w:b/>
                <w:bCs/>
                <w:color w:val="000000"/>
                <w:szCs w:val="24"/>
              </w:rPr>
              <w:t>Развитие государственно-правовых институтов Магаданской области</w:t>
            </w:r>
            <w:r w:rsidR="00A929B1">
              <w:rPr>
                <w:b/>
                <w:bCs/>
                <w:color w:val="000000"/>
                <w:szCs w:val="24"/>
              </w:rPr>
              <w:t>»</w:t>
            </w:r>
            <w:r w:rsidRPr="00A04F73">
              <w:rPr>
                <w:b/>
                <w:bCs/>
                <w:color w:val="000000"/>
                <w:szCs w:val="24"/>
              </w:rPr>
              <w:t xml:space="preserve"> на 2016-2020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b/>
                <w:bCs/>
                <w:color w:val="000000"/>
                <w:szCs w:val="24"/>
              </w:rPr>
            </w:pPr>
            <w:r w:rsidRPr="00A04F73">
              <w:rPr>
                <w:b/>
                <w:bCs/>
                <w:color w:val="000000"/>
                <w:szCs w:val="24"/>
              </w:rPr>
              <w:t>211 874,3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b/>
                <w:bCs/>
                <w:color w:val="000000"/>
                <w:szCs w:val="24"/>
              </w:rPr>
            </w:pPr>
            <w:r w:rsidRPr="00A04F73">
              <w:rPr>
                <w:b/>
                <w:bCs/>
                <w:color w:val="000000"/>
                <w:szCs w:val="24"/>
              </w:rPr>
              <w:t>209 121,8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b/>
                <w:bCs/>
                <w:color w:val="000000"/>
                <w:szCs w:val="24"/>
              </w:rPr>
            </w:pPr>
            <w:r w:rsidRPr="00A04F73">
              <w:rPr>
                <w:b/>
                <w:bCs/>
                <w:color w:val="000000"/>
                <w:szCs w:val="24"/>
              </w:rPr>
              <w:t>98,7</w:t>
            </w:r>
          </w:p>
        </w:tc>
      </w:tr>
      <w:tr w:rsidR="00551B50" w:rsidRPr="00A04F73" w:rsidTr="00A7685E">
        <w:trPr>
          <w:trHeight w:val="855"/>
        </w:trPr>
        <w:tc>
          <w:tcPr>
            <w:tcW w:w="593"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contextualSpacing/>
              <w:rPr>
                <w:color w:val="000000"/>
                <w:szCs w:val="24"/>
              </w:rPr>
            </w:pPr>
            <w:r w:rsidRPr="00A04F73">
              <w:rPr>
                <w:color w:val="000000"/>
                <w:szCs w:val="24"/>
              </w:rPr>
              <w:t>1</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both"/>
              <w:rPr>
                <w:color w:val="000000"/>
                <w:sz w:val="26"/>
                <w:szCs w:val="26"/>
              </w:rPr>
            </w:pPr>
            <w:r w:rsidRPr="00A04F73">
              <w:rPr>
                <w:color w:val="000000"/>
                <w:sz w:val="26"/>
                <w:szCs w:val="26"/>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175 515,4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172 911,9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98,5</w:t>
            </w:r>
          </w:p>
        </w:tc>
      </w:tr>
      <w:tr w:rsidR="00551B50" w:rsidRPr="00A04F73" w:rsidTr="00A7685E">
        <w:trPr>
          <w:trHeight w:val="765"/>
        </w:trPr>
        <w:tc>
          <w:tcPr>
            <w:tcW w:w="593" w:type="dxa"/>
            <w:tcBorders>
              <w:top w:val="single" w:sz="4" w:space="0" w:color="auto"/>
              <w:left w:val="single" w:sz="4" w:space="0" w:color="000000"/>
              <w:bottom w:val="single" w:sz="4" w:space="0" w:color="000000"/>
              <w:right w:val="single" w:sz="4" w:space="0" w:color="000000"/>
            </w:tcBorders>
          </w:tcPr>
          <w:p w:rsidR="00551B50" w:rsidRPr="00A04F73" w:rsidRDefault="00551B50" w:rsidP="00A7685E">
            <w:pPr>
              <w:contextualSpacing/>
              <w:rPr>
                <w:color w:val="000000"/>
                <w:szCs w:val="24"/>
              </w:rPr>
            </w:pPr>
            <w:r w:rsidRPr="00A04F73">
              <w:rPr>
                <w:color w:val="000000"/>
                <w:szCs w:val="24"/>
              </w:rPr>
              <w:t>2</w:t>
            </w:r>
          </w:p>
        </w:tc>
        <w:tc>
          <w:tcPr>
            <w:tcW w:w="4511" w:type="dxa"/>
            <w:tcBorders>
              <w:top w:val="single" w:sz="4" w:space="0" w:color="auto"/>
              <w:left w:val="single" w:sz="4" w:space="0" w:color="000000"/>
              <w:bottom w:val="single" w:sz="4" w:space="0" w:color="000000"/>
              <w:right w:val="single" w:sz="4" w:space="0" w:color="000000"/>
            </w:tcBorders>
            <w:shd w:val="clear" w:color="auto" w:fill="auto"/>
            <w:hideMark/>
          </w:tcPr>
          <w:p w:rsidR="00551B50" w:rsidRPr="00A04F73" w:rsidRDefault="00551B50" w:rsidP="00A7685E">
            <w:pPr>
              <w:contextualSpacing/>
              <w:jc w:val="both"/>
              <w:rPr>
                <w:color w:val="000000"/>
                <w:sz w:val="26"/>
                <w:szCs w:val="26"/>
              </w:rPr>
            </w:pPr>
            <w:r w:rsidRPr="00A04F73">
              <w:rPr>
                <w:color w:val="000000"/>
                <w:sz w:val="26"/>
                <w:szCs w:val="26"/>
              </w:rPr>
              <w:t>Основное мероприятие «Субвенции бюджетам на государственную регистрацию актов гражданского состояния»</w:t>
            </w:r>
          </w:p>
        </w:tc>
        <w:tc>
          <w:tcPr>
            <w:tcW w:w="1984" w:type="dxa"/>
            <w:tcBorders>
              <w:top w:val="single" w:sz="4" w:space="0" w:color="auto"/>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25 948,2</w:t>
            </w:r>
          </w:p>
        </w:tc>
        <w:tc>
          <w:tcPr>
            <w:tcW w:w="1559" w:type="dxa"/>
            <w:tcBorders>
              <w:top w:val="single" w:sz="4" w:space="0" w:color="auto"/>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25 937,4</w:t>
            </w:r>
          </w:p>
        </w:tc>
        <w:tc>
          <w:tcPr>
            <w:tcW w:w="1134" w:type="dxa"/>
            <w:tcBorders>
              <w:top w:val="single" w:sz="4" w:space="0" w:color="auto"/>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100</w:t>
            </w:r>
          </w:p>
        </w:tc>
      </w:tr>
      <w:tr w:rsidR="00551B50" w:rsidRPr="00A04F73" w:rsidTr="00A7685E">
        <w:trPr>
          <w:trHeight w:val="750"/>
        </w:trPr>
        <w:tc>
          <w:tcPr>
            <w:tcW w:w="593" w:type="dxa"/>
            <w:tcBorders>
              <w:top w:val="nil"/>
              <w:left w:val="single" w:sz="4" w:space="0" w:color="000000"/>
              <w:bottom w:val="single" w:sz="4" w:space="0" w:color="000000"/>
              <w:right w:val="single" w:sz="4" w:space="0" w:color="000000"/>
            </w:tcBorders>
          </w:tcPr>
          <w:p w:rsidR="00551B50" w:rsidRPr="00A04F73" w:rsidRDefault="00551B50" w:rsidP="00A7685E">
            <w:pPr>
              <w:contextualSpacing/>
              <w:rPr>
                <w:color w:val="000000"/>
                <w:szCs w:val="24"/>
              </w:rPr>
            </w:pPr>
            <w:r w:rsidRPr="00A04F73">
              <w:rPr>
                <w:color w:val="000000"/>
                <w:szCs w:val="24"/>
              </w:rPr>
              <w:t>3</w:t>
            </w:r>
          </w:p>
        </w:tc>
        <w:tc>
          <w:tcPr>
            <w:tcW w:w="4511" w:type="dxa"/>
            <w:tcBorders>
              <w:top w:val="nil"/>
              <w:left w:val="single" w:sz="4" w:space="0" w:color="000000"/>
              <w:bottom w:val="single" w:sz="4" w:space="0" w:color="000000"/>
              <w:right w:val="single" w:sz="4" w:space="0" w:color="000000"/>
            </w:tcBorders>
            <w:shd w:val="clear" w:color="auto" w:fill="auto"/>
            <w:hideMark/>
          </w:tcPr>
          <w:p w:rsidR="00551B50" w:rsidRPr="00A04F73" w:rsidRDefault="00551B50" w:rsidP="00A7685E">
            <w:pPr>
              <w:contextualSpacing/>
              <w:jc w:val="both"/>
              <w:rPr>
                <w:color w:val="000000"/>
                <w:sz w:val="26"/>
                <w:szCs w:val="26"/>
              </w:rPr>
            </w:pPr>
            <w:r w:rsidRPr="00A04F73">
              <w:rPr>
                <w:color w:val="000000"/>
                <w:sz w:val="26"/>
                <w:szCs w:val="26"/>
              </w:rPr>
              <w:t>Основное мероприятие «Обеспечение государственных полномочий по созданию и организации деятельности административных комиссий»</w:t>
            </w:r>
          </w:p>
        </w:tc>
        <w:tc>
          <w:tcPr>
            <w:tcW w:w="1984" w:type="dxa"/>
            <w:tcBorders>
              <w:top w:val="nil"/>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10 410,7</w:t>
            </w:r>
          </w:p>
        </w:tc>
        <w:tc>
          <w:tcPr>
            <w:tcW w:w="1559" w:type="dxa"/>
            <w:tcBorders>
              <w:top w:val="nil"/>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10 272,5</w:t>
            </w:r>
          </w:p>
        </w:tc>
        <w:tc>
          <w:tcPr>
            <w:tcW w:w="1134" w:type="dxa"/>
            <w:tcBorders>
              <w:top w:val="nil"/>
              <w:left w:val="nil"/>
              <w:bottom w:val="single" w:sz="4" w:space="0" w:color="000000"/>
              <w:right w:val="single" w:sz="4" w:space="0" w:color="000000"/>
            </w:tcBorders>
            <w:shd w:val="clear" w:color="auto" w:fill="auto"/>
            <w:hideMark/>
          </w:tcPr>
          <w:p w:rsidR="00551B50" w:rsidRPr="00A04F73" w:rsidRDefault="00551B50" w:rsidP="00A7685E">
            <w:pPr>
              <w:contextualSpacing/>
              <w:jc w:val="right"/>
              <w:rPr>
                <w:color w:val="000000"/>
                <w:szCs w:val="24"/>
              </w:rPr>
            </w:pPr>
            <w:r w:rsidRPr="00A04F73">
              <w:rPr>
                <w:color w:val="000000"/>
                <w:szCs w:val="24"/>
              </w:rPr>
              <w:t>98,7</w:t>
            </w:r>
          </w:p>
        </w:tc>
      </w:tr>
    </w:tbl>
    <w:p w:rsidR="00551B50" w:rsidRPr="00A04F73" w:rsidRDefault="00551B50" w:rsidP="00551B50">
      <w:pPr>
        <w:spacing w:after="160"/>
        <w:ind w:firstLine="851"/>
        <w:contextualSpacing/>
        <w:jc w:val="both"/>
        <w:rPr>
          <w:rFonts w:eastAsiaTheme="minorHAnsi"/>
          <w:sz w:val="28"/>
          <w:szCs w:val="28"/>
          <w:lang w:eastAsia="en-US"/>
        </w:rPr>
      </w:pP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sz w:val="28"/>
          <w:szCs w:val="28"/>
          <w:lang w:eastAsia="en-US"/>
        </w:rPr>
        <w:t>В рамках ведомственной целевой программы «Развитие государственно-правовых институтов Магаданской области» на 2016-2019 годы» на 2017 год по министерству государственно-правового развития Магаданской области запланированы бюджетные назначения в размере 211 874,3 тыс. руб. на выполнение трех основных мероприятий, в том числе за счет средств федерального бюджета в сумме 25 937,4 тыс. руб. и за счет средств областного бюджета в сумме 183 184,5 тыс. руб.</w:t>
      </w: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sz w:val="28"/>
          <w:szCs w:val="28"/>
          <w:lang w:eastAsia="en-US"/>
        </w:rPr>
        <w:lastRenderedPageBreak/>
        <w:t xml:space="preserve">За 2017 год кассовые расходы за счет средств федерального бюджета составили в сумме 25 937,4 тыс. руб. и за счет средств областного бюджета в сумме 183 184,4 тыс. руб. </w:t>
      </w:r>
    </w:p>
    <w:p w:rsidR="00551B50" w:rsidRPr="00A04F73" w:rsidRDefault="00551B50" w:rsidP="00551B50">
      <w:pPr>
        <w:ind w:firstLine="709"/>
        <w:contextualSpacing/>
        <w:jc w:val="both"/>
        <w:rPr>
          <w:color w:val="000000"/>
          <w:sz w:val="28"/>
          <w:szCs w:val="28"/>
        </w:rPr>
      </w:pPr>
      <w:r w:rsidRPr="00A04F73">
        <w:rPr>
          <w:rFonts w:eastAsiaTheme="minorHAnsi"/>
          <w:sz w:val="28"/>
          <w:szCs w:val="28"/>
          <w:lang w:eastAsia="en-US"/>
        </w:rPr>
        <w:t>В рамках основного мероприятия «Обеспечение выполнения функций государственными органами и находящихся в их ведении государственными учреждениями» производится</w:t>
      </w:r>
      <w:r w:rsidRPr="00A04F73">
        <w:rPr>
          <w:color w:val="000000"/>
          <w:sz w:val="28"/>
          <w:szCs w:val="28"/>
        </w:rPr>
        <w:t xml:space="preserve"> финансирование государственного органа и подведомственных ему учреждений.</w:t>
      </w:r>
    </w:p>
    <w:p w:rsidR="00551B50" w:rsidRPr="00A04F73" w:rsidRDefault="00551B50" w:rsidP="00551B50">
      <w:pPr>
        <w:ind w:firstLine="709"/>
        <w:contextualSpacing/>
        <w:jc w:val="both"/>
        <w:rPr>
          <w:rFonts w:eastAsiaTheme="minorHAnsi"/>
          <w:color w:val="000000"/>
          <w:sz w:val="28"/>
          <w:szCs w:val="28"/>
          <w:lang w:eastAsia="en-US"/>
        </w:rPr>
      </w:pPr>
      <w:r w:rsidRPr="00A04F73">
        <w:rPr>
          <w:rFonts w:eastAsiaTheme="minorHAnsi"/>
          <w:sz w:val="28"/>
          <w:szCs w:val="28"/>
          <w:lang w:eastAsia="en-US"/>
        </w:rPr>
        <w:t>По министерству государственно-правового развития Магаданской области запланированные бюджетные назначения на содержание центрального аппарата в сумме 125 029,6 тыс. рублей исполнены на 98,7% или в размере 123 426,8 тыс. рублей. Расходы на выплаты персоналу государственных органов составили 110 241,9 тыс. рублей или 99,9 % от плановых назначений, закупка товаров, работ и услуг для обеспечения государственных нужд составила 13 152,9 тыс. рублей или 89,9 % от плановых назначений 14 624,9 тыс. рублей, уплата налогов, сборов и иных платежей составила 32,0 тыс. руб. при плановых ассигнованиях 40,4 тыс. руб. П</w:t>
      </w:r>
      <w:r w:rsidRPr="00A04F73">
        <w:rPr>
          <w:rFonts w:eastAsiaTheme="minorHAnsi"/>
          <w:color w:val="000000"/>
          <w:sz w:val="28"/>
          <w:szCs w:val="28"/>
          <w:lang w:eastAsia="en-US"/>
        </w:rPr>
        <w:t>ричинами неполного исполнения бюджетных назначений по закупке товаров, работ и услуг являются:</w:t>
      </w: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color w:val="000000"/>
          <w:sz w:val="28"/>
          <w:szCs w:val="28"/>
          <w:lang w:eastAsia="en-US"/>
        </w:rPr>
        <w:t>-</w:t>
      </w:r>
      <w:r w:rsidRPr="00A04F73">
        <w:rPr>
          <w:rFonts w:eastAsiaTheme="minorHAnsi"/>
          <w:sz w:val="28"/>
          <w:szCs w:val="28"/>
          <w:lang w:eastAsia="en-US"/>
        </w:rPr>
        <w:t xml:space="preserve"> экономия бюджетных средств от проведения конкурентных способов закупок;</w:t>
      </w:r>
    </w:p>
    <w:p w:rsidR="00551B50" w:rsidRPr="00A04F73" w:rsidRDefault="00551B50" w:rsidP="00551B50">
      <w:pPr>
        <w:ind w:firstLine="709"/>
        <w:jc w:val="both"/>
        <w:rPr>
          <w:sz w:val="28"/>
          <w:szCs w:val="28"/>
        </w:rPr>
      </w:pPr>
      <w:r w:rsidRPr="00A04F73">
        <w:rPr>
          <w:sz w:val="28"/>
          <w:szCs w:val="28"/>
        </w:rPr>
        <w:t>- расторжение государственного контракта в декабре 2017 г. на поставку офисной техники в связи с полной не поставкой товара иногородним поставщиком;</w:t>
      </w:r>
    </w:p>
    <w:p w:rsidR="00551B50" w:rsidRPr="00A04F73" w:rsidRDefault="00551B50" w:rsidP="00551B50">
      <w:pPr>
        <w:ind w:firstLine="709"/>
        <w:jc w:val="both"/>
        <w:rPr>
          <w:sz w:val="28"/>
          <w:szCs w:val="28"/>
        </w:rPr>
      </w:pPr>
      <w:r w:rsidRPr="00A04F73">
        <w:rPr>
          <w:sz w:val="28"/>
          <w:szCs w:val="28"/>
        </w:rPr>
        <w:t>- отмена командировок.</w:t>
      </w:r>
    </w:p>
    <w:p w:rsidR="00551B50" w:rsidRPr="00A04F73" w:rsidRDefault="00551B50" w:rsidP="00551B50">
      <w:pPr>
        <w:tabs>
          <w:tab w:val="left" w:pos="0"/>
        </w:tabs>
        <w:ind w:firstLine="709"/>
        <w:jc w:val="both"/>
        <w:rPr>
          <w:rFonts w:eastAsiaTheme="minorHAnsi"/>
          <w:sz w:val="28"/>
          <w:szCs w:val="28"/>
          <w:lang w:eastAsia="en-US"/>
        </w:rPr>
      </w:pPr>
      <w:r w:rsidRPr="00A04F73">
        <w:rPr>
          <w:rFonts w:eastAsiaTheme="minorHAnsi"/>
          <w:sz w:val="28"/>
          <w:szCs w:val="28"/>
          <w:lang w:eastAsia="en-US"/>
        </w:rPr>
        <w:t>В рамках выполнения функций МГПР Магаданской области, координации правовой работы в органах исполнительной власти Магаданской области правовым управлением осуществлялась работа по следующим направлениям:</w:t>
      </w:r>
    </w:p>
    <w:p w:rsidR="00551B50" w:rsidRPr="00A04F73" w:rsidRDefault="00551B50" w:rsidP="00551B50">
      <w:pPr>
        <w:tabs>
          <w:tab w:val="left" w:pos="0"/>
        </w:tabs>
        <w:ind w:firstLine="709"/>
        <w:jc w:val="both"/>
        <w:rPr>
          <w:rFonts w:eastAsiaTheme="minorHAnsi"/>
          <w:sz w:val="28"/>
          <w:szCs w:val="28"/>
          <w:lang w:eastAsia="en-US"/>
        </w:rPr>
      </w:pPr>
      <w:r w:rsidRPr="00A04F73">
        <w:rPr>
          <w:rFonts w:eastAsiaTheme="minorHAnsi"/>
          <w:sz w:val="28"/>
          <w:szCs w:val="28"/>
          <w:lang w:eastAsia="en-US"/>
        </w:rPr>
        <w:t>Проведена правовая экспертиза 2 720 проектов нормативных правовых актов федеральных органов власти и органов власти Магаданской области.</w:t>
      </w:r>
    </w:p>
    <w:p w:rsidR="00551B50" w:rsidRPr="00A04F73" w:rsidRDefault="00551B50" w:rsidP="00551B50">
      <w:pPr>
        <w:tabs>
          <w:tab w:val="left" w:pos="567"/>
        </w:tabs>
        <w:ind w:firstLine="709"/>
        <w:jc w:val="both"/>
        <w:rPr>
          <w:rFonts w:eastAsiaTheme="minorHAnsi"/>
          <w:sz w:val="28"/>
          <w:szCs w:val="28"/>
          <w:lang w:eastAsia="en-US"/>
        </w:rPr>
      </w:pPr>
      <w:r w:rsidRPr="00A04F73">
        <w:rPr>
          <w:rFonts w:eastAsiaTheme="minorHAnsi"/>
          <w:sz w:val="28"/>
          <w:szCs w:val="28"/>
          <w:lang w:eastAsia="en-US"/>
        </w:rPr>
        <w:t>В 2017 году МГПР Магаданской области обеспечено участие в качестве представителей губернатора Магаданской области и Правительства Магаданской области в 25 делах в судах общей юрисдикции и в 10 делах в арбитражном суде.</w:t>
      </w:r>
    </w:p>
    <w:p w:rsidR="00551B50" w:rsidRPr="00A04F73" w:rsidRDefault="00551B50" w:rsidP="00551B50">
      <w:pPr>
        <w:ind w:firstLine="709"/>
        <w:jc w:val="both"/>
        <w:rPr>
          <w:rFonts w:eastAsiaTheme="minorHAnsi"/>
          <w:sz w:val="28"/>
          <w:szCs w:val="28"/>
          <w:lang w:eastAsia="en-US"/>
        </w:rPr>
      </w:pPr>
      <w:r w:rsidRPr="00A04F73">
        <w:rPr>
          <w:rFonts w:eastAsiaTheme="minorHAnsi"/>
          <w:sz w:val="28"/>
          <w:szCs w:val="28"/>
          <w:lang w:eastAsia="en-US"/>
        </w:rPr>
        <w:t>В 2017 году в соответствии с Законом Магаданской области от 30.10.2017 года № 2208-ОЗ изменены границы судебных участков № 1, 4, 5, 8. Данные изменения произведены с учетом численности населения муниципальных образований области, а также с целью равномерного распределения служебной нагрузки мировых судей Магаданской области.</w:t>
      </w: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sz w:val="28"/>
          <w:szCs w:val="28"/>
          <w:lang w:eastAsia="en-US"/>
        </w:rPr>
        <w:t>МГПР Магаданской области является учредителем двух учреждений: областного государственного казённого учреждения «Государственный архив Магаданской области» и областного государственного казённого учреждения «Государственное юридическое бюро по Магаданской области».</w:t>
      </w:r>
    </w:p>
    <w:p w:rsidR="00551B50" w:rsidRPr="00A04F73" w:rsidRDefault="00551B50" w:rsidP="00551B50">
      <w:pPr>
        <w:ind w:firstLine="709"/>
        <w:jc w:val="both"/>
        <w:rPr>
          <w:rFonts w:eastAsiaTheme="minorHAnsi"/>
          <w:sz w:val="28"/>
          <w:szCs w:val="28"/>
          <w:lang w:eastAsia="en-US"/>
        </w:rPr>
      </w:pPr>
      <w:r w:rsidRPr="00A04F73">
        <w:rPr>
          <w:rFonts w:eastAsiaTheme="minorHAnsi"/>
          <w:sz w:val="28"/>
          <w:szCs w:val="28"/>
          <w:lang w:eastAsia="en-US"/>
        </w:rPr>
        <w:t xml:space="preserve">Основной целью в сфере обеспечения граждан бесплатной юридической помощью на территории Магаданской области является повышение доступности оказания бесплатной юридической помощи </w:t>
      </w:r>
      <w:r w:rsidRPr="00A04F73">
        <w:rPr>
          <w:rFonts w:eastAsiaTheme="minorHAnsi"/>
          <w:sz w:val="28"/>
          <w:szCs w:val="28"/>
          <w:lang w:eastAsia="en-US"/>
        </w:rPr>
        <w:lastRenderedPageBreak/>
        <w:t xml:space="preserve">областным государственным казённым учреждением «Государственное юридическое бюро по Магаданской области» и адвокатами, являющимися участниками государственной системы бесплатной юридической помощи. </w:t>
      </w:r>
    </w:p>
    <w:p w:rsidR="00551B50" w:rsidRPr="00A04F73" w:rsidRDefault="00551B50" w:rsidP="00551B50">
      <w:pPr>
        <w:ind w:firstLine="709"/>
        <w:jc w:val="both"/>
        <w:rPr>
          <w:rFonts w:eastAsiaTheme="minorHAnsi"/>
          <w:sz w:val="28"/>
          <w:szCs w:val="28"/>
          <w:lang w:eastAsia="en-US"/>
        </w:rPr>
      </w:pPr>
      <w:r w:rsidRPr="00A04F73">
        <w:rPr>
          <w:rFonts w:eastAsiaTheme="minorHAnsi"/>
          <w:sz w:val="28"/>
          <w:szCs w:val="28"/>
          <w:lang w:eastAsia="en-US"/>
        </w:rPr>
        <w:t>Расходы на содержание подведомственных учреждений определены в сумме 45 835,9 тыс. рублей, исполнение бюджетных назначений составило 45 040,7 тыс. рублей или 98,3%. Из них расходы на выплаты персоналу в целях обеспечения выполнения функций казенными учреждениями составили 41 874,3 тыс. рублей или 100 % от плановых назначений 41 904,3 тыс. рублей; закупка товаров, работ и услуг для обеспечения государственных нужд –3 133,1 тыс. рублей или 81,3 % от плановых ассигнований 3 855,2тыс. рублей; уплата налогов, сборов и иных платежей составила 33,3 тыс. рублей или 43,6% от запланированных 76,4 тыс. рублей. Не исполнены назначения по следующим причинам:</w:t>
      </w:r>
    </w:p>
    <w:p w:rsidR="00551B50" w:rsidRPr="00A04F73" w:rsidRDefault="00551B50" w:rsidP="00551B50">
      <w:pPr>
        <w:ind w:firstLine="709"/>
        <w:jc w:val="both"/>
        <w:rPr>
          <w:sz w:val="28"/>
          <w:szCs w:val="28"/>
        </w:rPr>
      </w:pPr>
      <w:r w:rsidRPr="00A04F73">
        <w:rPr>
          <w:sz w:val="28"/>
          <w:szCs w:val="28"/>
        </w:rPr>
        <w:t>- с отсутствием на региональном рынке оргтехники, отвечающей требованием совместимости с информационной системой ОГКУ ГАМО;</w:t>
      </w:r>
    </w:p>
    <w:p w:rsidR="00551B50" w:rsidRPr="00A04F73" w:rsidRDefault="00551B50" w:rsidP="00551B50">
      <w:pPr>
        <w:ind w:firstLine="709"/>
        <w:jc w:val="both"/>
        <w:rPr>
          <w:sz w:val="28"/>
          <w:szCs w:val="28"/>
        </w:rPr>
      </w:pPr>
      <w:r w:rsidRPr="00A04F73">
        <w:rPr>
          <w:sz w:val="28"/>
          <w:szCs w:val="28"/>
        </w:rPr>
        <w:t>- отмена запланированного обучения по ФЗ от 05.04.13г. № 44-ФЗ «О контрактной системе в сфере закупок товаров, работ, услуг для обеспечения государственных и муниципальных нужд» в связи с увольнением сотрудника;</w:t>
      </w:r>
    </w:p>
    <w:p w:rsidR="00551B50" w:rsidRPr="00A04F73" w:rsidRDefault="00551B50" w:rsidP="00551B50">
      <w:pPr>
        <w:ind w:firstLine="709"/>
        <w:jc w:val="both"/>
        <w:rPr>
          <w:sz w:val="28"/>
          <w:szCs w:val="28"/>
        </w:rPr>
      </w:pPr>
      <w:r w:rsidRPr="00A04F73">
        <w:rPr>
          <w:sz w:val="28"/>
          <w:szCs w:val="28"/>
        </w:rPr>
        <w:t>- в связи с проведением ремонтных работ в помещении, предназначенном для архивохранилища отменена закупка нефинансовых активов;</w:t>
      </w:r>
    </w:p>
    <w:p w:rsidR="00551B50" w:rsidRPr="00A04F73" w:rsidRDefault="00551B50" w:rsidP="00551B50">
      <w:pPr>
        <w:ind w:firstLine="709"/>
        <w:jc w:val="both"/>
        <w:rPr>
          <w:sz w:val="28"/>
          <w:szCs w:val="28"/>
        </w:rPr>
      </w:pPr>
      <w:r w:rsidRPr="00A04F73">
        <w:rPr>
          <w:sz w:val="28"/>
          <w:szCs w:val="28"/>
        </w:rPr>
        <w:t>- расторжение контракта на поставку канцелярских товаров по соглашению сторон, в связи с невозможностью поставки до окончания финансового года;</w:t>
      </w:r>
    </w:p>
    <w:p w:rsidR="00551B50" w:rsidRPr="00A04F73" w:rsidRDefault="00551B50" w:rsidP="00551B50">
      <w:pPr>
        <w:autoSpaceDE w:val="0"/>
        <w:autoSpaceDN w:val="0"/>
        <w:adjustRightInd w:val="0"/>
        <w:ind w:firstLine="709"/>
        <w:jc w:val="both"/>
        <w:rPr>
          <w:rFonts w:eastAsiaTheme="minorHAnsi"/>
          <w:sz w:val="28"/>
          <w:szCs w:val="28"/>
          <w:lang w:eastAsia="en-US"/>
        </w:rPr>
      </w:pPr>
      <w:r w:rsidRPr="00A04F73">
        <w:rPr>
          <w:sz w:val="28"/>
          <w:szCs w:val="28"/>
        </w:rPr>
        <w:t>В рамках Закона Магаданской области от 03.03.2016 г. № 1996-ОЗ «</w:t>
      </w:r>
      <w:r w:rsidRPr="00A04F73">
        <w:rPr>
          <w:rFonts w:eastAsiaTheme="minorHAnsi"/>
          <w:sz w:val="28"/>
          <w:szCs w:val="28"/>
          <w:lang w:eastAsia="en-US"/>
        </w:rPr>
        <w:t>О почетных званиях в Магаданской области» в 2017 году присвоено двум гражданам Магаданской области почетное звание «Заслуженный юрист Магаданской области» с вручением каждому нагрудного знака и удостоверения, а также выплатой единовременной денежной выплаты в размере 10 000 рублей.</w:t>
      </w:r>
    </w:p>
    <w:p w:rsidR="00551B50" w:rsidRPr="00A04F73" w:rsidRDefault="00551B50" w:rsidP="00551B50">
      <w:pPr>
        <w:ind w:firstLine="709"/>
        <w:jc w:val="both"/>
        <w:rPr>
          <w:sz w:val="28"/>
          <w:szCs w:val="28"/>
        </w:rPr>
      </w:pPr>
      <w:r w:rsidRPr="00A04F73">
        <w:rPr>
          <w:rFonts w:eastAsiaTheme="minorHAnsi"/>
          <w:color w:val="000000"/>
          <w:sz w:val="28"/>
          <w:szCs w:val="28"/>
          <w:lang w:eastAsia="en-US"/>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 при плановых назначениях 4 419,3 тыс. рублей исполнение составило 4 213,8 тыс. рублей или 95,3 %. </w:t>
      </w:r>
      <w:r w:rsidRPr="00A04F73">
        <w:rPr>
          <w:rFonts w:eastAsiaTheme="minorHAnsi"/>
          <w:sz w:val="28"/>
          <w:szCs w:val="28"/>
          <w:lang w:eastAsia="en-US"/>
        </w:rPr>
        <w:t xml:space="preserve">Исполнение по выплатам персоналу государственных органов составило 2 810,6 тыс. руб. или 93,6 %, по подведомственным учреждениям – 1 403,2 тыс. руб. или 99,0 %. </w:t>
      </w:r>
      <w:r w:rsidRPr="00A04F73">
        <w:rPr>
          <w:sz w:val="28"/>
          <w:szCs w:val="28"/>
        </w:rPr>
        <w:t>Неисполнение объясняется отказом работников от запланированного на 2017 год выезда в отпуск в центральные районы страны, и увольнением сотрудников, имеющих право на проезд в 2017 году, за счет приобретения сотрудниками субсидированных авиабилетов на иждивенцев.</w:t>
      </w:r>
    </w:p>
    <w:p w:rsidR="00551B50" w:rsidRPr="00A04F73" w:rsidRDefault="00551B50" w:rsidP="00551B50">
      <w:pPr>
        <w:ind w:firstLine="709"/>
        <w:jc w:val="both"/>
        <w:rPr>
          <w:sz w:val="28"/>
          <w:szCs w:val="28"/>
        </w:rPr>
      </w:pPr>
      <w:r w:rsidRPr="00A04F73">
        <w:rPr>
          <w:sz w:val="28"/>
          <w:szCs w:val="28"/>
        </w:rPr>
        <w:t xml:space="preserve">В 2017 году предусмотрены средства в сумме 200,2 тыс. руб. на компенсацию расходов на оплату стоимости проезда и провоза багажа при переезде лиц (работников), а также членов их семей при заключении </w:t>
      </w:r>
      <w:r w:rsidRPr="00A04F73">
        <w:rPr>
          <w:sz w:val="28"/>
          <w:szCs w:val="28"/>
        </w:rPr>
        <w:lastRenderedPageBreak/>
        <w:t>(расторжении)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 Денежные средства освоены в полном объеме.</w:t>
      </w:r>
    </w:p>
    <w:p w:rsidR="00551B50" w:rsidRPr="00A04F73" w:rsidRDefault="00551B50" w:rsidP="00551B50">
      <w:pPr>
        <w:ind w:firstLine="709"/>
        <w:jc w:val="both"/>
        <w:rPr>
          <w:rFonts w:eastAsiaTheme="minorHAnsi"/>
          <w:sz w:val="28"/>
          <w:szCs w:val="28"/>
          <w:lang w:eastAsia="en-US"/>
        </w:rPr>
      </w:pPr>
      <w:r w:rsidRPr="00A04F73">
        <w:rPr>
          <w:rFonts w:eastAsiaTheme="minorHAnsi"/>
          <w:sz w:val="28"/>
          <w:szCs w:val="28"/>
          <w:lang w:eastAsia="en-US"/>
        </w:rPr>
        <w:t xml:space="preserve">В течение 2017 года специалистами Госюрбюро по Магаданской области оказана бесплатная юридическая помощь 2420 гражданам. </w:t>
      </w:r>
    </w:p>
    <w:p w:rsidR="00551B50" w:rsidRPr="00A04F73" w:rsidRDefault="00551B50" w:rsidP="00551B50">
      <w:pPr>
        <w:ind w:firstLine="709"/>
        <w:jc w:val="both"/>
        <w:rPr>
          <w:rFonts w:eastAsiaTheme="minorHAnsi"/>
          <w:bCs/>
          <w:sz w:val="28"/>
          <w:szCs w:val="28"/>
          <w:lang w:eastAsia="en-US"/>
        </w:rPr>
      </w:pPr>
      <w:r w:rsidRPr="00A04F73">
        <w:rPr>
          <w:rFonts w:eastAsiaTheme="minorHAnsi"/>
          <w:bCs/>
          <w:sz w:val="28"/>
          <w:szCs w:val="28"/>
          <w:lang w:eastAsia="en-US"/>
        </w:rPr>
        <w:t xml:space="preserve">Работниками Госюрбюро по Магаданской области дано </w:t>
      </w:r>
      <w:r w:rsidRPr="00A04F73">
        <w:rPr>
          <w:rFonts w:eastAsiaTheme="minorHAnsi"/>
          <w:sz w:val="28"/>
          <w:szCs w:val="28"/>
          <w:lang w:eastAsia="en-US"/>
        </w:rPr>
        <w:t xml:space="preserve">1741 устных и 6 письменных консультаций, составлено 600 документов правового характера (в числе которых – исковые заявления, апелляционные, кассационные и надзорные жалобы, ходатайства), в 73 случаях работники Госюрбюро по Магаданской области представляли интересы граждан в судах, государственных и муниципальных органах, организациях. </w:t>
      </w:r>
      <w:r w:rsidRPr="00A04F73">
        <w:rPr>
          <w:rFonts w:eastAsiaTheme="minorHAnsi"/>
          <w:bCs/>
          <w:sz w:val="28"/>
          <w:szCs w:val="28"/>
          <w:lang w:eastAsia="en-US"/>
        </w:rPr>
        <w:t>В основном граждане обращались по вопросам признания права на жилое помещение, выселения из жилого помещения, признания права на земельный участок, возмещения вреда по потере кормильца, вопросы социального обеспечения, взыскание алиментов, защиты прав потребителей в части предоставления коммунальных услуг, пенсионного и социального обеспечения и т.п.</w:t>
      </w:r>
    </w:p>
    <w:p w:rsidR="00551B50" w:rsidRPr="00A04F73" w:rsidRDefault="00551B50" w:rsidP="00551B50">
      <w:pPr>
        <w:ind w:firstLine="709"/>
        <w:contextualSpacing/>
        <w:jc w:val="both"/>
        <w:rPr>
          <w:rFonts w:eastAsiaTheme="minorHAnsi"/>
          <w:sz w:val="28"/>
          <w:szCs w:val="28"/>
          <w:lang w:eastAsia="en-US"/>
        </w:rPr>
      </w:pPr>
      <w:r w:rsidRPr="00A04F73">
        <w:rPr>
          <w:rFonts w:eastAsiaTheme="minorHAnsi"/>
          <w:sz w:val="28"/>
          <w:szCs w:val="28"/>
          <w:lang w:eastAsia="en-US"/>
        </w:rPr>
        <w:t>Архивные фонды, хранящиеся в областном государственном казённом учреждении «Государственный архив Магаданской области», являются важнейшей составной частью историко-культурного наследия области, важнейшим звеном преемственности исторических эпох, фиксирующим эволюцию общественных процессов.</w:t>
      </w:r>
    </w:p>
    <w:p w:rsidR="00551B50" w:rsidRPr="00A04F73" w:rsidRDefault="00551B50" w:rsidP="00551B50">
      <w:pPr>
        <w:ind w:firstLine="709"/>
        <w:jc w:val="both"/>
        <w:rPr>
          <w:rFonts w:eastAsiaTheme="minorHAnsi"/>
          <w:sz w:val="28"/>
          <w:szCs w:val="28"/>
          <w:lang w:eastAsia="en-US"/>
        </w:rPr>
      </w:pPr>
      <w:r w:rsidRPr="00A04F73">
        <w:rPr>
          <w:rFonts w:eastAsiaTheme="minorHAnsi"/>
          <w:sz w:val="28"/>
          <w:szCs w:val="28"/>
          <w:lang w:eastAsia="en-US"/>
        </w:rPr>
        <w:t>Архивным учреждением Магаданской области в текущем году осуществлен прием на государственное хранение управленческой документации от органов государственной власти, культуры, образования, здравоохранения в количестве 4 058 дела постоянного хранения, 8 583 дела по личному составу, 34 дела личного происхождения.</w:t>
      </w:r>
    </w:p>
    <w:p w:rsidR="00551B50" w:rsidRPr="00A04F73" w:rsidRDefault="00551B50" w:rsidP="00551B50">
      <w:pPr>
        <w:widowControl w:val="0"/>
        <w:autoSpaceDE w:val="0"/>
        <w:autoSpaceDN w:val="0"/>
        <w:ind w:firstLine="709"/>
        <w:contextualSpacing/>
        <w:jc w:val="both"/>
        <w:rPr>
          <w:sz w:val="28"/>
          <w:szCs w:val="28"/>
        </w:rPr>
      </w:pPr>
      <w:r w:rsidRPr="00A04F73">
        <w:rPr>
          <w:sz w:val="28"/>
          <w:szCs w:val="28"/>
        </w:rPr>
        <w:t>Государственная регистрация актов гражданского состояния осуществляется органами местного самоуправления в рамках</w:t>
      </w:r>
      <w:r w:rsidRPr="00A04F73">
        <w:rPr>
          <w:color w:val="000000"/>
          <w:sz w:val="28"/>
          <w:szCs w:val="28"/>
        </w:rPr>
        <w:t xml:space="preserve"> основного мероприятия</w:t>
      </w:r>
      <w:r w:rsidR="007F19F3">
        <w:rPr>
          <w:color w:val="000000"/>
          <w:sz w:val="28"/>
          <w:szCs w:val="28"/>
        </w:rPr>
        <w:t xml:space="preserve"> </w:t>
      </w:r>
      <w:r w:rsidRPr="00A04F73">
        <w:rPr>
          <w:color w:val="000000"/>
          <w:sz w:val="28"/>
          <w:szCs w:val="28"/>
        </w:rPr>
        <w:t>«Субвенции бюджетам на государственную регистрацию актов гражданского состояния»</w:t>
      </w:r>
      <w:r w:rsidRPr="00A04F73">
        <w:rPr>
          <w:sz w:val="28"/>
          <w:szCs w:val="28"/>
        </w:rPr>
        <w:t>.</w:t>
      </w:r>
    </w:p>
    <w:p w:rsidR="00551B50" w:rsidRPr="00A04F73" w:rsidRDefault="00551B50" w:rsidP="00551B50">
      <w:pPr>
        <w:shd w:val="clear" w:color="auto" w:fill="FFFFFF"/>
        <w:ind w:firstLine="709"/>
        <w:contextualSpacing/>
        <w:jc w:val="both"/>
        <w:rPr>
          <w:rFonts w:eastAsiaTheme="minorHAnsi"/>
          <w:sz w:val="28"/>
          <w:szCs w:val="28"/>
          <w:lang w:eastAsia="en-US"/>
        </w:rPr>
      </w:pPr>
      <w:r w:rsidRPr="00A04F73">
        <w:rPr>
          <w:rFonts w:eastAsiaTheme="minorHAnsi"/>
          <w:sz w:val="28"/>
          <w:szCs w:val="28"/>
          <w:lang w:eastAsia="en-US"/>
        </w:rPr>
        <w:t>На осуществление федеральных полномочий по государственной регистрации актов гражданского состояния министерству государственно-правового развития Магаданской области перечислены средства в сумме 25 937,4 тыс. рублей, что составляет 100,0 % от плановых назначений в размере 25 948,2 тыс. рублей.</w:t>
      </w:r>
    </w:p>
    <w:p w:rsidR="00551B50" w:rsidRPr="00A04F73" w:rsidRDefault="00551B50" w:rsidP="00551B50">
      <w:pPr>
        <w:spacing w:after="160"/>
        <w:ind w:right="5"/>
        <w:contextualSpacing/>
        <w:jc w:val="center"/>
        <w:rPr>
          <w:rFonts w:eastAsiaTheme="minorHAnsi"/>
          <w:b/>
          <w:color w:val="000000"/>
          <w:sz w:val="28"/>
          <w:szCs w:val="28"/>
          <w:lang w:eastAsia="en-US"/>
        </w:rPr>
      </w:pPr>
    </w:p>
    <w:p w:rsidR="00551B50" w:rsidRPr="00A04F73" w:rsidRDefault="00551B50" w:rsidP="00551B50">
      <w:pPr>
        <w:spacing w:after="160"/>
        <w:ind w:right="5"/>
        <w:contextualSpacing/>
        <w:jc w:val="center"/>
        <w:rPr>
          <w:rFonts w:eastAsiaTheme="minorHAnsi"/>
          <w:b/>
          <w:color w:val="000000"/>
          <w:sz w:val="28"/>
          <w:szCs w:val="28"/>
          <w:lang w:eastAsia="en-US"/>
        </w:rPr>
      </w:pPr>
      <w:r w:rsidRPr="00A04F73">
        <w:rPr>
          <w:rFonts w:eastAsiaTheme="minorHAnsi"/>
          <w:b/>
          <w:color w:val="000000"/>
          <w:sz w:val="28"/>
          <w:szCs w:val="28"/>
          <w:lang w:eastAsia="en-US"/>
        </w:rPr>
        <w:t xml:space="preserve">Исполнение расходов по субвенциям бюджетами городских округов </w:t>
      </w:r>
    </w:p>
    <w:p w:rsidR="00551B50" w:rsidRDefault="00551B50" w:rsidP="00551B50">
      <w:pPr>
        <w:spacing w:after="160"/>
        <w:ind w:right="5"/>
        <w:contextualSpacing/>
        <w:jc w:val="center"/>
        <w:rPr>
          <w:rFonts w:eastAsiaTheme="minorHAnsi"/>
          <w:b/>
          <w:color w:val="000000"/>
          <w:sz w:val="28"/>
          <w:szCs w:val="28"/>
          <w:lang w:eastAsia="en-US"/>
        </w:rPr>
      </w:pPr>
      <w:r w:rsidRPr="00A04F73">
        <w:rPr>
          <w:rFonts w:eastAsiaTheme="minorHAnsi"/>
          <w:b/>
          <w:color w:val="000000"/>
          <w:sz w:val="28"/>
          <w:szCs w:val="28"/>
          <w:lang w:eastAsia="en-US"/>
        </w:rPr>
        <w:t>на осуществление полномочий по государственной регистрации актов гражданского состояния за 2017 год</w:t>
      </w:r>
    </w:p>
    <w:p w:rsidR="007F19F3" w:rsidRDefault="007F19F3" w:rsidP="00551B50">
      <w:pPr>
        <w:spacing w:after="160"/>
        <w:ind w:right="5"/>
        <w:contextualSpacing/>
        <w:jc w:val="center"/>
        <w:rPr>
          <w:rFonts w:eastAsiaTheme="minorHAnsi"/>
          <w:b/>
          <w:color w:val="000000"/>
          <w:sz w:val="28"/>
          <w:szCs w:val="28"/>
          <w:lang w:eastAsia="en-US"/>
        </w:rPr>
      </w:pPr>
    </w:p>
    <w:p w:rsidR="007F19F3" w:rsidRDefault="007F19F3" w:rsidP="00551B50">
      <w:pPr>
        <w:spacing w:after="160"/>
        <w:ind w:right="5"/>
        <w:contextualSpacing/>
        <w:jc w:val="center"/>
        <w:rPr>
          <w:rFonts w:eastAsiaTheme="minorHAnsi"/>
          <w:b/>
          <w:color w:val="000000"/>
          <w:sz w:val="28"/>
          <w:szCs w:val="28"/>
          <w:lang w:eastAsia="en-US"/>
        </w:rPr>
      </w:pPr>
    </w:p>
    <w:p w:rsidR="007F19F3" w:rsidRDefault="007F19F3" w:rsidP="00551B50">
      <w:pPr>
        <w:spacing w:after="160"/>
        <w:ind w:right="5"/>
        <w:contextualSpacing/>
        <w:jc w:val="center"/>
        <w:rPr>
          <w:rFonts w:eastAsiaTheme="minorHAnsi"/>
          <w:b/>
          <w:color w:val="000000"/>
          <w:sz w:val="28"/>
          <w:szCs w:val="28"/>
          <w:lang w:eastAsia="en-US"/>
        </w:rPr>
      </w:pPr>
    </w:p>
    <w:p w:rsidR="007F19F3" w:rsidRDefault="007F19F3" w:rsidP="00551B50">
      <w:pPr>
        <w:spacing w:after="160"/>
        <w:ind w:right="5"/>
        <w:contextualSpacing/>
        <w:jc w:val="center"/>
        <w:rPr>
          <w:rFonts w:eastAsiaTheme="minorHAnsi"/>
          <w:b/>
          <w:color w:val="000000"/>
          <w:sz w:val="28"/>
          <w:szCs w:val="28"/>
          <w:lang w:eastAsia="en-US"/>
        </w:rPr>
      </w:pPr>
    </w:p>
    <w:p w:rsidR="007F19F3" w:rsidRPr="00A04F73" w:rsidRDefault="007F19F3" w:rsidP="00551B50">
      <w:pPr>
        <w:spacing w:after="160"/>
        <w:ind w:right="5"/>
        <w:contextualSpacing/>
        <w:jc w:val="center"/>
        <w:rPr>
          <w:rFonts w:eastAsiaTheme="minorHAnsi"/>
          <w:b/>
          <w:bCs/>
          <w:color w:val="000000"/>
          <w:sz w:val="28"/>
          <w:szCs w:val="28"/>
          <w:lang w:eastAsia="en-US"/>
        </w:rPr>
      </w:pPr>
    </w:p>
    <w:p w:rsidR="00551B50" w:rsidRPr="00A04F73" w:rsidRDefault="00551B50" w:rsidP="00551B50">
      <w:pPr>
        <w:tabs>
          <w:tab w:val="left" w:pos="2040"/>
        </w:tabs>
        <w:spacing w:after="160"/>
        <w:contextualSpacing/>
        <w:jc w:val="right"/>
        <w:rPr>
          <w:rFonts w:eastAsiaTheme="minorHAnsi"/>
          <w:bCs/>
          <w:color w:val="000000"/>
          <w:sz w:val="28"/>
          <w:szCs w:val="28"/>
          <w:lang w:eastAsia="en-US"/>
        </w:rPr>
      </w:pPr>
      <w:r w:rsidRPr="00A04F73">
        <w:rPr>
          <w:rFonts w:eastAsiaTheme="minorHAnsi"/>
          <w:bCs/>
          <w:color w:val="000000"/>
          <w:sz w:val="28"/>
          <w:szCs w:val="28"/>
          <w:lang w:eastAsia="en-US"/>
        </w:rPr>
        <w:lastRenderedPageBreak/>
        <w:t>тыс. руб.</w:t>
      </w:r>
    </w:p>
    <w:tbl>
      <w:tblPr>
        <w:tblW w:w="9271" w:type="dxa"/>
        <w:jc w:val="center"/>
        <w:tblLayout w:type="fixed"/>
        <w:tblLook w:val="04A0" w:firstRow="1" w:lastRow="0" w:firstColumn="1" w:lastColumn="0" w:noHBand="0" w:noVBand="1"/>
      </w:tblPr>
      <w:tblGrid>
        <w:gridCol w:w="4253"/>
        <w:gridCol w:w="1871"/>
        <w:gridCol w:w="1701"/>
        <w:gridCol w:w="1446"/>
      </w:tblGrid>
      <w:tr w:rsidR="00551B50" w:rsidRPr="00A04F73" w:rsidTr="00A7685E">
        <w:trPr>
          <w:trHeight w:val="20"/>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Наименование городского округа</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Бюджет</w:t>
            </w:r>
          </w:p>
        </w:tc>
        <w:tc>
          <w:tcPr>
            <w:tcW w:w="1701" w:type="dxa"/>
            <w:tcBorders>
              <w:top w:val="single" w:sz="4" w:space="0" w:color="auto"/>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Кассовое исполнение</w:t>
            </w:r>
          </w:p>
        </w:tc>
        <w:tc>
          <w:tcPr>
            <w:tcW w:w="1446" w:type="dxa"/>
            <w:tcBorders>
              <w:top w:val="single" w:sz="4" w:space="0" w:color="auto"/>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 исп.</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51B50" w:rsidRPr="00A04F73" w:rsidRDefault="00551B50" w:rsidP="00A7685E">
            <w:pPr>
              <w:spacing w:after="160"/>
              <w:contextualSpacing/>
              <w:rPr>
                <w:rFonts w:eastAsiaTheme="minorHAnsi"/>
                <w:b/>
                <w:bCs/>
                <w:color w:val="000000"/>
                <w:lang w:eastAsia="en-US"/>
              </w:rPr>
            </w:pPr>
            <w:r w:rsidRPr="00A04F73">
              <w:rPr>
                <w:rFonts w:eastAsiaTheme="minorHAnsi"/>
                <w:b/>
                <w:bCs/>
                <w:color w:val="000000"/>
                <w:lang w:eastAsia="en-US"/>
              </w:rPr>
              <w:t xml:space="preserve">ВСЕГО </w:t>
            </w:r>
          </w:p>
        </w:tc>
        <w:tc>
          <w:tcPr>
            <w:tcW w:w="1871" w:type="dxa"/>
            <w:tcBorders>
              <w:top w:val="nil"/>
              <w:left w:val="nil"/>
              <w:bottom w:val="single" w:sz="4" w:space="0" w:color="auto"/>
              <w:right w:val="single" w:sz="4" w:space="0" w:color="auto"/>
            </w:tcBorders>
            <w:shd w:val="clear" w:color="auto" w:fill="auto"/>
            <w:vAlign w:val="bottom"/>
            <w:hideMark/>
          </w:tcPr>
          <w:p w:rsidR="00551B50" w:rsidRPr="00A04F73" w:rsidRDefault="00551B50" w:rsidP="00A7685E">
            <w:pPr>
              <w:spacing w:after="160"/>
              <w:contextualSpacing/>
              <w:jc w:val="center"/>
              <w:rPr>
                <w:rFonts w:eastAsiaTheme="minorHAnsi"/>
                <w:b/>
                <w:bCs/>
                <w:color w:val="000000"/>
                <w:lang w:eastAsia="en-US"/>
              </w:rPr>
            </w:pPr>
            <w:r w:rsidRPr="00A04F73">
              <w:rPr>
                <w:rFonts w:eastAsiaTheme="minorHAnsi"/>
                <w:b/>
                <w:bCs/>
                <w:color w:val="000000"/>
                <w:lang w:eastAsia="en-US"/>
              </w:rPr>
              <w:t>20 282,8</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b/>
                <w:bCs/>
                <w:color w:val="000000"/>
                <w:lang w:eastAsia="en-US"/>
              </w:rPr>
            </w:pPr>
            <w:r w:rsidRPr="00A04F73">
              <w:rPr>
                <w:rFonts w:eastAsiaTheme="minorHAnsi"/>
                <w:b/>
                <w:bCs/>
                <w:color w:val="000000"/>
                <w:lang w:eastAsia="en-US"/>
              </w:rPr>
              <w:t>20 282,8</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b/>
                <w:bCs/>
                <w:color w:val="000000"/>
                <w:lang w:eastAsia="en-US"/>
              </w:rPr>
            </w:pPr>
            <w:r w:rsidRPr="00A04F73">
              <w:rPr>
                <w:rFonts w:eastAsiaTheme="minorHAnsi"/>
                <w:b/>
                <w:bCs/>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город Магадан</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12 478,7</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12 478,7</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Ольский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1 470,7</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1 470,7</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Омсукчанский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701,8</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701,8</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Северо-Эвенский городской округ</w:t>
            </w:r>
          </w:p>
        </w:tc>
        <w:tc>
          <w:tcPr>
            <w:tcW w:w="1871" w:type="dxa"/>
            <w:tcBorders>
              <w:top w:val="nil"/>
              <w:left w:val="nil"/>
              <w:bottom w:val="single" w:sz="4" w:space="0" w:color="auto"/>
              <w:right w:val="single" w:sz="4" w:space="0" w:color="auto"/>
            </w:tcBorders>
            <w:shd w:val="clear" w:color="auto" w:fill="auto"/>
            <w:noWrap/>
            <w:vAlign w:val="center"/>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472,3</w:t>
            </w:r>
          </w:p>
        </w:tc>
        <w:tc>
          <w:tcPr>
            <w:tcW w:w="1701" w:type="dxa"/>
            <w:tcBorders>
              <w:top w:val="nil"/>
              <w:left w:val="nil"/>
              <w:bottom w:val="single" w:sz="4" w:space="0" w:color="auto"/>
              <w:right w:val="single" w:sz="4" w:space="0" w:color="auto"/>
            </w:tcBorders>
            <w:vAlign w:val="center"/>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472,3</w:t>
            </w:r>
          </w:p>
        </w:tc>
        <w:tc>
          <w:tcPr>
            <w:tcW w:w="1446" w:type="dxa"/>
            <w:tcBorders>
              <w:top w:val="nil"/>
              <w:left w:val="nil"/>
              <w:bottom w:val="single" w:sz="4" w:space="0" w:color="auto"/>
              <w:right w:val="single" w:sz="4" w:space="0" w:color="auto"/>
            </w:tcBorders>
            <w:vAlign w:val="center"/>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Среднеканский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482,0</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482,0</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Сусуманский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1 390,7</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1 390,7</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Тенькинский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931,6</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931,6</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Хасынский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1 018,2</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1 018,2</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Ягоднинский городской округ</w:t>
            </w:r>
          </w:p>
        </w:tc>
        <w:tc>
          <w:tcPr>
            <w:tcW w:w="1871" w:type="dxa"/>
            <w:tcBorders>
              <w:top w:val="nil"/>
              <w:left w:val="nil"/>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1 336,8</w:t>
            </w:r>
          </w:p>
        </w:tc>
        <w:tc>
          <w:tcPr>
            <w:tcW w:w="1701"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1 336,8</w:t>
            </w:r>
          </w:p>
        </w:tc>
        <w:tc>
          <w:tcPr>
            <w:tcW w:w="1446" w:type="dxa"/>
            <w:tcBorders>
              <w:top w:val="nil"/>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color w:val="000000"/>
                <w:lang w:eastAsia="en-US"/>
              </w:rPr>
            </w:pPr>
            <w:r w:rsidRPr="00A04F73">
              <w:rPr>
                <w:rFonts w:eastAsiaTheme="minorHAnsi"/>
                <w:color w:val="000000"/>
                <w:lang w:eastAsia="en-US"/>
              </w:rPr>
              <w:t>100,0</w:t>
            </w:r>
          </w:p>
        </w:tc>
      </w:tr>
    </w:tbl>
    <w:p w:rsidR="00551B50" w:rsidRPr="00A04F73" w:rsidRDefault="00551B50" w:rsidP="00551B50">
      <w:pPr>
        <w:ind w:firstLine="709"/>
        <w:jc w:val="both"/>
        <w:rPr>
          <w:rFonts w:eastAsiaTheme="minorHAnsi"/>
          <w:bCs/>
          <w:sz w:val="28"/>
          <w:szCs w:val="28"/>
          <w:lang w:eastAsia="en-US"/>
        </w:rPr>
      </w:pPr>
    </w:p>
    <w:p w:rsidR="00551B50" w:rsidRPr="00A04F73" w:rsidRDefault="00551B50" w:rsidP="00551B50">
      <w:pPr>
        <w:ind w:firstLine="709"/>
        <w:contextualSpacing/>
        <w:jc w:val="both"/>
        <w:rPr>
          <w:sz w:val="28"/>
          <w:szCs w:val="28"/>
        </w:rPr>
      </w:pPr>
      <w:r w:rsidRPr="00A04F73">
        <w:rPr>
          <w:sz w:val="28"/>
          <w:szCs w:val="28"/>
        </w:rPr>
        <w:t>Запланированные бюджетные назначения в сумме 5 665,4 тыс. руб. на содержание Агентства ЗАГС министерства государственно-правового развития Магаданской области за 2017 год исполнены в сумме 5 654,6 тыс. руб., что составляет 99,8 %. Расходы на выплаты персоналу составили 4 455,9 тыс. рублей от плановых назначений 4 466,6 тыс. рублей (99,8 %), закупка товаров, работ и услуг для обеспечения государственных нужд составила 1 198,5тыс. рублей или 100,0 % от плановых назначений 1 198,6 тыс. рублей, уплата налогов, сборов и иных платежей составила 0,2 тыс. руб. при плановых ассигнованиях 0,2 тыс. руб.</w:t>
      </w:r>
    </w:p>
    <w:p w:rsidR="00551B50" w:rsidRPr="00A04F73" w:rsidRDefault="00551B50" w:rsidP="00551B50">
      <w:pPr>
        <w:ind w:firstLine="709"/>
        <w:jc w:val="both"/>
        <w:rPr>
          <w:rFonts w:eastAsiaTheme="minorHAnsi"/>
          <w:bCs/>
          <w:sz w:val="28"/>
          <w:szCs w:val="28"/>
          <w:lang w:eastAsia="en-US"/>
        </w:rPr>
      </w:pPr>
      <w:r w:rsidRPr="00A04F73">
        <w:rPr>
          <w:rFonts w:eastAsiaTheme="minorHAnsi"/>
          <w:bCs/>
          <w:sz w:val="28"/>
          <w:szCs w:val="28"/>
          <w:lang w:eastAsia="en-US"/>
        </w:rPr>
        <w:t>По вопросам, связанным с регистрацией актов гражданского состояния за 2017 год в МГПР Магаданской области поступило 5312 единиц документов.</w:t>
      </w:r>
    </w:p>
    <w:p w:rsidR="00551B50" w:rsidRPr="00A04F73" w:rsidRDefault="00551B50" w:rsidP="00551B50">
      <w:pPr>
        <w:ind w:firstLine="709"/>
        <w:jc w:val="both"/>
        <w:rPr>
          <w:rFonts w:eastAsiaTheme="minorHAnsi"/>
          <w:bCs/>
          <w:sz w:val="28"/>
          <w:szCs w:val="28"/>
          <w:lang w:eastAsia="en-US"/>
        </w:rPr>
      </w:pPr>
      <w:r w:rsidRPr="00A04F73">
        <w:rPr>
          <w:rFonts w:eastAsiaTheme="minorHAnsi"/>
          <w:bCs/>
          <w:sz w:val="28"/>
          <w:szCs w:val="28"/>
          <w:lang w:eastAsia="en-US"/>
        </w:rPr>
        <w:t>В 2017 году за проставлением апостиля обратились 70 заявителей, оформлено 67 штампов «</w:t>
      </w:r>
      <w:proofErr w:type="spellStart"/>
      <w:r w:rsidRPr="00A04F73">
        <w:rPr>
          <w:rFonts w:eastAsiaTheme="minorHAnsi"/>
          <w:bCs/>
          <w:sz w:val="28"/>
          <w:szCs w:val="28"/>
          <w:lang w:eastAsia="en-US"/>
        </w:rPr>
        <w:t>Апостиль</w:t>
      </w:r>
      <w:proofErr w:type="spellEnd"/>
      <w:r w:rsidRPr="00A04F73">
        <w:rPr>
          <w:rFonts w:eastAsiaTheme="minorHAnsi"/>
          <w:bCs/>
          <w:sz w:val="28"/>
          <w:szCs w:val="28"/>
          <w:lang w:eastAsia="en-US"/>
        </w:rPr>
        <w:t>» на документах, подлежащих вывозу за границу.</w:t>
      </w:r>
    </w:p>
    <w:p w:rsidR="00551B50" w:rsidRPr="00A04F73" w:rsidRDefault="00551B50" w:rsidP="00551B50">
      <w:pPr>
        <w:ind w:firstLine="709"/>
        <w:jc w:val="both"/>
        <w:rPr>
          <w:rFonts w:eastAsiaTheme="minorHAnsi"/>
          <w:bCs/>
          <w:sz w:val="28"/>
          <w:szCs w:val="28"/>
          <w:lang w:eastAsia="en-US"/>
        </w:rPr>
      </w:pPr>
      <w:r w:rsidRPr="00A04F73">
        <w:rPr>
          <w:rFonts w:eastAsiaTheme="minorHAnsi"/>
          <w:bCs/>
          <w:sz w:val="28"/>
          <w:szCs w:val="28"/>
          <w:lang w:eastAsia="en-US"/>
        </w:rPr>
        <w:t>По заявкам органов ЗАГС в 2017 году выдано 15 760 бланков свидетельств о регистрации актов гражданского состояния и 105 единиц учетной документации (книг и журналов учёта).</w:t>
      </w:r>
    </w:p>
    <w:p w:rsidR="00551B50" w:rsidRPr="00A04F73" w:rsidRDefault="00551B50" w:rsidP="00551B50">
      <w:pPr>
        <w:ind w:firstLine="709"/>
        <w:contextualSpacing/>
        <w:jc w:val="both"/>
        <w:rPr>
          <w:rFonts w:eastAsiaTheme="minorHAnsi"/>
          <w:sz w:val="28"/>
          <w:szCs w:val="28"/>
          <w:lang w:eastAsia="en-US"/>
        </w:rPr>
      </w:pPr>
      <w:r w:rsidRPr="00A04F73">
        <w:rPr>
          <w:color w:val="000000"/>
          <w:sz w:val="28"/>
          <w:szCs w:val="28"/>
        </w:rPr>
        <w:t xml:space="preserve">В результате исполнения основного мероприятия «Обеспечение государственных полномочий по созданию и организации деятельности административных комиссий» обеспечивается качественное и эффективное исполнение органами местного самоуправления отдельных </w:t>
      </w:r>
      <w:r w:rsidRPr="00A04F73">
        <w:rPr>
          <w:rFonts w:eastAsiaTheme="minorHAnsi"/>
          <w:sz w:val="28"/>
          <w:szCs w:val="28"/>
          <w:lang w:eastAsia="en-US"/>
        </w:rPr>
        <w:t>переданных полномочий по созданию и организации деятельности административных комиссий, финансовое и материально-техническое обеспечение деятельности административных комиссий посредством передачи субвенций из областного бюджета бюджетам городских округов.</w:t>
      </w:r>
    </w:p>
    <w:p w:rsidR="00551B50" w:rsidRPr="00A04F73" w:rsidRDefault="00551B50" w:rsidP="00551B50">
      <w:pPr>
        <w:ind w:firstLine="709"/>
        <w:contextualSpacing/>
        <w:jc w:val="both"/>
        <w:rPr>
          <w:rFonts w:eastAsiaTheme="minorHAnsi"/>
          <w:color w:val="000000"/>
          <w:sz w:val="28"/>
          <w:szCs w:val="28"/>
          <w:lang w:eastAsia="en-US"/>
        </w:rPr>
      </w:pPr>
      <w:r w:rsidRPr="00A04F73">
        <w:rPr>
          <w:rFonts w:eastAsiaTheme="minorHAnsi"/>
          <w:color w:val="000000"/>
          <w:sz w:val="28"/>
          <w:szCs w:val="28"/>
          <w:lang w:eastAsia="en-US"/>
        </w:rPr>
        <w:t>Исполнение по данному основному мероприятию составило 10 272,5 тыс. рублей или 98,7 % от плановых назначений в сумме 10 410,7 тыс. рублей.</w:t>
      </w:r>
    </w:p>
    <w:p w:rsidR="00551B50" w:rsidRPr="00A04F73" w:rsidRDefault="00551B50" w:rsidP="00551B50">
      <w:pPr>
        <w:ind w:firstLine="709"/>
        <w:contextualSpacing/>
        <w:jc w:val="both"/>
        <w:rPr>
          <w:rFonts w:eastAsiaTheme="minorHAnsi"/>
          <w:b/>
          <w:bCs/>
          <w:color w:val="000000"/>
          <w:sz w:val="28"/>
          <w:szCs w:val="28"/>
          <w:lang w:eastAsia="en-US"/>
        </w:rPr>
      </w:pPr>
    </w:p>
    <w:p w:rsidR="00551B50" w:rsidRPr="00A04F73" w:rsidRDefault="00551B50" w:rsidP="00551B50">
      <w:pPr>
        <w:spacing w:after="160"/>
        <w:ind w:right="5"/>
        <w:contextualSpacing/>
        <w:jc w:val="center"/>
        <w:rPr>
          <w:rFonts w:eastAsiaTheme="minorHAnsi"/>
          <w:b/>
          <w:bCs/>
          <w:color w:val="000000"/>
          <w:sz w:val="28"/>
          <w:szCs w:val="28"/>
          <w:lang w:eastAsia="en-US"/>
        </w:rPr>
      </w:pPr>
      <w:r w:rsidRPr="00A04F73">
        <w:rPr>
          <w:rFonts w:eastAsiaTheme="minorHAnsi"/>
          <w:b/>
          <w:bCs/>
          <w:color w:val="000000"/>
          <w:sz w:val="28"/>
          <w:szCs w:val="28"/>
          <w:lang w:eastAsia="en-US"/>
        </w:rPr>
        <w:t>Исполнение</w:t>
      </w:r>
      <w:r>
        <w:rPr>
          <w:rFonts w:eastAsiaTheme="minorHAnsi"/>
          <w:b/>
          <w:bCs/>
          <w:color w:val="000000"/>
          <w:sz w:val="28"/>
          <w:szCs w:val="28"/>
          <w:lang w:eastAsia="en-US"/>
        </w:rPr>
        <w:t xml:space="preserve"> расходов по</w:t>
      </w:r>
      <w:r w:rsidRPr="00A04F73">
        <w:rPr>
          <w:rFonts w:eastAsiaTheme="minorHAnsi"/>
          <w:b/>
          <w:bCs/>
          <w:color w:val="000000"/>
          <w:sz w:val="28"/>
          <w:szCs w:val="28"/>
          <w:lang w:eastAsia="en-US"/>
        </w:rPr>
        <w:t xml:space="preserve"> субвенци</w:t>
      </w:r>
      <w:r>
        <w:rPr>
          <w:rFonts w:eastAsiaTheme="minorHAnsi"/>
          <w:b/>
          <w:bCs/>
          <w:color w:val="000000"/>
          <w:sz w:val="28"/>
          <w:szCs w:val="28"/>
          <w:lang w:eastAsia="en-US"/>
        </w:rPr>
        <w:t>ям</w:t>
      </w:r>
      <w:r w:rsidRPr="00A04F73">
        <w:rPr>
          <w:rFonts w:eastAsiaTheme="minorHAnsi"/>
          <w:b/>
          <w:bCs/>
          <w:color w:val="000000"/>
          <w:sz w:val="28"/>
          <w:szCs w:val="28"/>
          <w:lang w:eastAsia="en-US"/>
        </w:rPr>
        <w:t xml:space="preserve"> бюджетами городских округов </w:t>
      </w:r>
    </w:p>
    <w:p w:rsidR="00551B50" w:rsidRPr="00A04F73" w:rsidRDefault="00551B50" w:rsidP="00551B50">
      <w:pPr>
        <w:spacing w:after="160"/>
        <w:ind w:right="5"/>
        <w:contextualSpacing/>
        <w:jc w:val="center"/>
        <w:rPr>
          <w:rFonts w:eastAsiaTheme="minorHAnsi"/>
          <w:b/>
          <w:bCs/>
          <w:color w:val="000000"/>
          <w:sz w:val="28"/>
          <w:szCs w:val="28"/>
          <w:lang w:eastAsia="en-US"/>
        </w:rPr>
      </w:pPr>
      <w:r w:rsidRPr="00A04F73">
        <w:rPr>
          <w:rFonts w:eastAsiaTheme="minorHAnsi"/>
          <w:b/>
          <w:bCs/>
          <w:color w:val="000000"/>
          <w:sz w:val="28"/>
          <w:szCs w:val="28"/>
          <w:lang w:eastAsia="en-US"/>
        </w:rPr>
        <w:t xml:space="preserve">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«Развитие </w:t>
      </w:r>
      <w:r w:rsidRPr="00A04F73">
        <w:rPr>
          <w:rFonts w:eastAsiaTheme="minorHAnsi"/>
          <w:b/>
          <w:bCs/>
          <w:color w:val="000000"/>
          <w:sz w:val="28"/>
          <w:szCs w:val="28"/>
          <w:lang w:eastAsia="en-US"/>
        </w:rPr>
        <w:lastRenderedPageBreak/>
        <w:t>государственно-правовых институтов Магаданской области» на 2016-2019 годы» за 2017 год</w:t>
      </w:r>
    </w:p>
    <w:p w:rsidR="00551B50" w:rsidRPr="00A04F73" w:rsidRDefault="00551B50" w:rsidP="00551B50">
      <w:pPr>
        <w:spacing w:after="160"/>
        <w:ind w:right="5"/>
        <w:contextualSpacing/>
        <w:jc w:val="center"/>
        <w:rPr>
          <w:rFonts w:eastAsiaTheme="minorHAnsi"/>
          <w:b/>
          <w:bCs/>
          <w:color w:val="000000"/>
          <w:sz w:val="28"/>
          <w:szCs w:val="28"/>
          <w:lang w:eastAsia="en-US"/>
        </w:rPr>
      </w:pPr>
    </w:p>
    <w:p w:rsidR="00551B50" w:rsidRPr="00A04F73" w:rsidRDefault="00551B50" w:rsidP="00551B50">
      <w:pPr>
        <w:tabs>
          <w:tab w:val="left" w:pos="2040"/>
        </w:tabs>
        <w:spacing w:after="160"/>
        <w:contextualSpacing/>
        <w:jc w:val="right"/>
        <w:rPr>
          <w:rFonts w:eastAsiaTheme="minorHAnsi"/>
          <w:bCs/>
          <w:color w:val="000000"/>
          <w:sz w:val="28"/>
          <w:szCs w:val="28"/>
          <w:lang w:eastAsia="en-US"/>
        </w:rPr>
      </w:pPr>
      <w:r w:rsidRPr="00A04F73">
        <w:rPr>
          <w:rFonts w:eastAsiaTheme="minorHAnsi"/>
          <w:bCs/>
          <w:color w:val="000000"/>
          <w:sz w:val="28"/>
          <w:szCs w:val="28"/>
          <w:lang w:eastAsia="en-US"/>
        </w:rPr>
        <w:t>тыс. руб.</w:t>
      </w:r>
    </w:p>
    <w:tbl>
      <w:tblPr>
        <w:tblW w:w="9540" w:type="dxa"/>
        <w:jc w:val="center"/>
        <w:tblLook w:val="04A0" w:firstRow="1" w:lastRow="0" w:firstColumn="1" w:lastColumn="0" w:noHBand="0" w:noVBand="1"/>
      </w:tblPr>
      <w:tblGrid>
        <w:gridCol w:w="4395"/>
        <w:gridCol w:w="1559"/>
        <w:gridCol w:w="1979"/>
        <w:gridCol w:w="1607"/>
      </w:tblGrid>
      <w:tr w:rsidR="00551B50" w:rsidRPr="00A04F73" w:rsidTr="00A7685E">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Наименование городского округа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Бюджет</w:t>
            </w:r>
          </w:p>
        </w:tc>
        <w:tc>
          <w:tcPr>
            <w:tcW w:w="1979" w:type="dxa"/>
            <w:tcBorders>
              <w:top w:val="single" w:sz="4" w:space="0" w:color="auto"/>
              <w:left w:val="nil"/>
              <w:bottom w:val="single" w:sz="4" w:space="0" w:color="auto"/>
              <w:right w:val="single" w:sz="4" w:space="0" w:color="auto"/>
            </w:tcBorders>
          </w:tcPr>
          <w:p w:rsidR="00551B50" w:rsidRPr="00A04F73" w:rsidRDefault="00551B50" w:rsidP="00A7685E">
            <w:pPr>
              <w:spacing w:after="160"/>
              <w:contextualSpacing/>
              <w:jc w:val="center"/>
              <w:rPr>
                <w:rFonts w:eastAsiaTheme="minorHAnsi"/>
                <w:b/>
                <w:color w:val="000000"/>
                <w:lang w:eastAsia="en-US"/>
              </w:rPr>
            </w:pPr>
            <w:r w:rsidRPr="00A04F73">
              <w:rPr>
                <w:rFonts w:eastAsiaTheme="minorHAnsi"/>
                <w:b/>
                <w:color w:val="000000"/>
                <w:lang w:eastAsia="en-US"/>
              </w:rPr>
              <w:t>Кассовое исполнение</w:t>
            </w:r>
          </w:p>
        </w:tc>
        <w:tc>
          <w:tcPr>
            <w:tcW w:w="1607" w:type="dxa"/>
            <w:tcBorders>
              <w:top w:val="single" w:sz="4" w:space="0" w:color="auto"/>
              <w:left w:val="nil"/>
              <w:bottom w:val="single" w:sz="4" w:space="0" w:color="auto"/>
              <w:right w:val="single" w:sz="4" w:space="0" w:color="auto"/>
            </w:tcBorders>
            <w:vAlign w:val="center"/>
          </w:tcPr>
          <w:p w:rsidR="00551B50" w:rsidRPr="00A04F73" w:rsidRDefault="00551B50" w:rsidP="00A7685E">
            <w:pPr>
              <w:spacing w:after="160"/>
              <w:ind w:left="488" w:hanging="488"/>
              <w:contextualSpacing/>
              <w:jc w:val="center"/>
              <w:rPr>
                <w:rFonts w:eastAsiaTheme="minorHAnsi"/>
                <w:b/>
                <w:color w:val="000000"/>
                <w:lang w:eastAsia="en-US"/>
              </w:rPr>
            </w:pPr>
            <w:r w:rsidRPr="00A04F73">
              <w:rPr>
                <w:rFonts w:eastAsiaTheme="minorHAnsi"/>
                <w:b/>
                <w:color w:val="000000"/>
                <w:lang w:eastAsia="en-US"/>
              </w:rPr>
              <w:t>%% исп.</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551B50" w:rsidRPr="00A04F73" w:rsidRDefault="00551B50" w:rsidP="00A7685E">
            <w:pPr>
              <w:spacing w:after="160"/>
              <w:contextualSpacing/>
              <w:rPr>
                <w:rFonts w:eastAsiaTheme="minorHAnsi"/>
                <w:b/>
                <w:bCs/>
                <w:color w:val="000000"/>
                <w:lang w:eastAsia="en-US"/>
              </w:rPr>
            </w:pPr>
            <w:r w:rsidRPr="00A04F73">
              <w:rPr>
                <w:rFonts w:eastAsiaTheme="minorHAnsi"/>
                <w:b/>
                <w:bCs/>
                <w:color w:val="000000"/>
                <w:lang w:eastAsia="en-US"/>
              </w:rPr>
              <w:t xml:space="preserve">ВСЕГО </w:t>
            </w:r>
          </w:p>
        </w:tc>
        <w:tc>
          <w:tcPr>
            <w:tcW w:w="1559" w:type="dxa"/>
            <w:tcBorders>
              <w:top w:val="nil"/>
              <w:left w:val="nil"/>
              <w:bottom w:val="single" w:sz="4" w:space="0" w:color="auto"/>
              <w:right w:val="single" w:sz="4" w:space="0" w:color="auto"/>
            </w:tcBorders>
            <w:shd w:val="clear" w:color="auto" w:fill="auto"/>
            <w:vAlign w:val="bottom"/>
            <w:hideMark/>
          </w:tcPr>
          <w:p w:rsidR="00551B50" w:rsidRPr="00A04F73" w:rsidRDefault="00551B50" w:rsidP="00A7685E">
            <w:pPr>
              <w:spacing w:after="160"/>
              <w:contextualSpacing/>
              <w:jc w:val="right"/>
              <w:rPr>
                <w:rFonts w:eastAsiaTheme="minorHAnsi"/>
                <w:b/>
                <w:bCs/>
                <w:color w:val="000000"/>
                <w:lang w:eastAsia="en-US"/>
              </w:rPr>
            </w:pPr>
            <w:r w:rsidRPr="00A04F73">
              <w:rPr>
                <w:rFonts w:eastAsiaTheme="minorHAnsi"/>
                <w:b/>
                <w:bCs/>
                <w:color w:val="000000"/>
                <w:lang w:eastAsia="en-US"/>
              </w:rPr>
              <w:t>10 410,7</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b/>
                <w:bCs/>
                <w:color w:val="000000"/>
                <w:lang w:eastAsia="en-US"/>
              </w:rPr>
            </w:pPr>
            <w:r w:rsidRPr="00A04F73">
              <w:rPr>
                <w:rFonts w:eastAsiaTheme="minorHAnsi"/>
                <w:b/>
                <w:bCs/>
                <w:color w:val="000000"/>
                <w:lang w:eastAsia="en-US"/>
              </w:rPr>
              <w:t>10 272,5</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b/>
                <w:bCs/>
                <w:color w:val="000000"/>
                <w:lang w:eastAsia="en-US"/>
              </w:rPr>
            </w:pPr>
            <w:r w:rsidRPr="00A04F73">
              <w:rPr>
                <w:rFonts w:eastAsiaTheme="minorHAnsi"/>
                <w:b/>
                <w:bCs/>
                <w:color w:val="000000"/>
                <w:lang w:eastAsia="en-US"/>
              </w:rPr>
              <w:t>98,7</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город Магадан</w:t>
            </w:r>
          </w:p>
        </w:tc>
        <w:tc>
          <w:tcPr>
            <w:tcW w:w="1559" w:type="dxa"/>
            <w:tcBorders>
              <w:top w:val="nil"/>
              <w:left w:val="nil"/>
              <w:bottom w:val="single" w:sz="4" w:space="0" w:color="auto"/>
              <w:right w:val="single" w:sz="4" w:space="0" w:color="auto"/>
            </w:tcBorders>
            <w:shd w:val="clear" w:color="auto" w:fill="auto"/>
            <w:vAlign w:val="bottom"/>
            <w:hideMark/>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2 705,2</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2 705,2</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Ольский городской округ</w:t>
            </w:r>
          </w:p>
        </w:tc>
        <w:tc>
          <w:tcPr>
            <w:tcW w:w="1559" w:type="dxa"/>
            <w:tcBorders>
              <w:top w:val="nil"/>
              <w:left w:val="nil"/>
              <w:bottom w:val="single" w:sz="4" w:space="0" w:color="auto"/>
              <w:right w:val="single" w:sz="4" w:space="0" w:color="auto"/>
            </w:tcBorders>
            <w:shd w:val="clear" w:color="auto" w:fill="auto"/>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1 277,8</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1 271,7</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99,5</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Омсукчанский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1 069,1</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1 069,1</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Северо-Эвенский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1 022,8</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1 022,8</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Среднеканский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782,8</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782,8</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Сусуманский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869,3</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869,3</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Тенькинский городской округ</w:t>
            </w:r>
          </w:p>
        </w:tc>
        <w:tc>
          <w:tcPr>
            <w:tcW w:w="1559" w:type="dxa"/>
            <w:tcBorders>
              <w:top w:val="nil"/>
              <w:left w:val="nil"/>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1 032,3</w:t>
            </w:r>
          </w:p>
        </w:tc>
        <w:tc>
          <w:tcPr>
            <w:tcW w:w="1979"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1 032,3</w:t>
            </w:r>
          </w:p>
        </w:tc>
        <w:tc>
          <w:tcPr>
            <w:tcW w:w="1607" w:type="dxa"/>
            <w:tcBorders>
              <w:top w:val="nil"/>
              <w:left w:val="nil"/>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100,0</w:t>
            </w:r>
          </w:p>
        </w:tc>
      </w:tr>
      <w:tr w:rsidR="00551B50" w:rsidRPr="00A04F73" w:rsidTr="00A7685E">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Хасынский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551,4</w:t>
            </w:r>
          </w:p>
        </w:tc>
        <w:tc>
          <w:tcPr>
            <w:tcW w:w="1979"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523,0</w:t>
            </w:r>
          </w:p>
        </w:tc>
        <w:tc>
          <w:tcPr>
            <w:tcW w:w="1607"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94,8</w:t>
            </w:r>
          </w:p>
        </w:tc>
      </w:tr>
      <w:tr w:rsidR="00551B50" w:rsidRPr="00A04F73" w:rsidTr="00A7685E">
        <w:trPr>
          <w:trHeight w:val="20"/>
          <w:jc w:val="center"/>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B50" w:rsidRPr="00A04F73" w:rsidRDefault="00551B50" w:rsidP="00A7685E">
            <w:pPr>
              <w:spacing w:after="160"/>
              <w:contextualSpacing/>
              <w:rPr>
                <w:rFonts w:eastAsiaTheme="minorHAnsi"/>
                <w:color w:val="000000"/>
                <w:lang w:eastAsia="en-US"/>
              </w:rPr>
            </w:pPr>
            <w:r w:rsidRPr="00A04F73">
              <w:rPr>
                <w:rFonts w:eastAsiaTheme="minorHAnsi"/>
                <w:color w:val="000000"/>
                <w:lang w:eastAsia="en-US"/>
              </w:rPr>
              <w:t>Ягоднинский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1 100,0</w:t>
            </w:r>
          </w:p>
        </w:tc>
        <w:tc>
          <w:tcPr>
            <w:tcW w:w="1979"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996,3</w:t>
            </w:r>
          </w:p>
        </w:tc>
        <w:tc>
          <w:tcPr>
            <w:tcW w:w="1607" w:type="dxa"/>
            <w:tcBorders>
              <w:top w:val="single" w:sz="4" w:space="0" w:color="auto"/>
              <w:left w:val="single" w:sz="4" w:space="0" w:color="auto"/>
              <w:bottom w:val="single" w:sz="4" w:space="0" w:color="auto"/>
              <w:right w:val="single" w:sz="4" w:space="0" w:color="auto"/>
            </w:tcBorders>
          </w:tcPr>
          <w:p w:rsidR="00551B50" w:rsidRPr="00A04F73" w:rsidRDefault="00551B50" w:rsidP="00A7685E">
            <w:pPr>
              <w:spacing w:after="160"/>
              <w:contextualSpacing/>
              <w:jc w:val="right"/>
              <w:rPr>
                <w:rFonts w:eastAsiaTheme="minorHAnsi"/>
                <w:color w:val="000000"/>
                <w:lang w:eastAsia="en-US"/>
              </w:rPr>
            </w:pPr>
            <w:r w:rsidRPr="00A04F73">
              <w:rPr>
                <w:rFonts w:eastAsiaTheme="minorHAnsi"/>
                <w:color w:val="000000"/>
                <w:lang w:eastAsia="en-US"/>
              </w:rPr>
              <w:t>90,6</w:t>
            </w:r>
          </w:p>
        </w:tc>
      </w:tr>
    </w:tbl>
    <w:p w:rsidR="00551B50" w:rsidRPr="00A04F73" w:rsidRDefault="00551B50" w:rsidP="00551B50">
      <w:pPr>
        <w:autoSpaceDE w:val="0"/>
        <w:autoSpaceDN w:val="0"/>
        <w:adjustRightInd w:val="0"/>
        <w:spacing w:after="160"/>
        <w:ind w:firstLine="720"/>
        <w:contextualSpacing/>
        <w:jc w:val="both"/>
        <w:rPr>
          <w:rFonts w:eastAsiaTheme="minorHAnsi"/>
          <w:sz w:val="28"/>
          <w:szCs w:val="28"/>
          <w:lang w:eastAsia="en-US"/>
        </w:rPr>
      </w:pPr>
    </w:p>
    <w:p w:rsidR="00551B50" w:rsidRPr="00A04F73" w:rsidRDefault="00551B50" w:rsidP="00551B50">
      <w:pPr>
        <w:ind w:firstLine="709"/>
        <w:jc w:val="both"/>
        <w:rPr>
          <w:rFonts w:eastAsiaTheme="minorHAnsi"/>
          <w:bCs/>
          <w:sz w:val="28"/>
          <w:szCs w:val="28"/>
          <w:lang w:eastAsia="en-US"/>
        </w:rPr>
      </w:pPr>
      <w:r w:rsidRPr="00A04F73">
        <w:rPr>
          <w:rFonts w:eastAsiaTheme="minorHAnsi"/>
          <w:sz w:val="28"/>
          <w:szCs w:val="28"/>
          <w:lang w:eastAsia="en-US"/>
        </w:rPr>
        <w:t>В результате принятых МГПР Магаданской области мер органы местного самоуправления городских округов в 2017 году усилили работу по выявлению административных правонарушений и привлечению виновных лиц к административной ответственности. Существенно возросла результативность рассмотрения дел об административных правонарушениях административными комиссиями городских округов.</w:t>
      </w:r>
    </w:p>
    <w:p w:rsidR="00551B50" w:rsidRDefault="00551B50" w:rsidP="00551B50">
      <w:pPr>
        <w:autoSpaceDE w:val="0"/>
        <w:autoSpaceDN w:val="0"/>
        <w:adjustRightInd w:val="0"/>
        <w:ind w:firstLine="709"/>
        <w:jc w:val="both"/>
        <w:rPr>
          <w:sz w:val="28"/>
          <w:szCs w:val="28"/>
        </w:rPr>
      </w:pPr>
      <w:r w:rsidRPr="00A04F73">
        <w:rPr>
          <w:rFonts w:eastAsiaTheme="minorHAnsi"/>
          <w:sz w:val="28"/>
          <w:szCs w:val="28"/>
          <w:lang w:eastAsia="en-US"/>
        </w:rPr>
        <w:t xml:space="preserve">Административными комиссиями муниципальных образований Магаданской области в 2017 году рассмотрено 643 дела об административных правонарушениях, предусмотренных Законом Магаданской области от 15.03.2005 № 583-ОЗ «Об административных правонарушениях в Магаданской области». </w:t>
      </w:r>
      <w:r w:rsidRPr="00A04F73">
        <w:rPr>
          <w:sz w:val="28"/>
          <w:szCs w:val="28"/>
        </w:rPr>
        <w:t>Всего в прошедшем году к административной ответственности привлечено 475 лиц, в том числе 101 юридическое лицо, 10 должностных лиц, 87 индивидуальных предпринимателей, 277 физических лиц.</w:t>
      </w:r>
    </w:p>
    <w:p w:rsidR="00551B50" w:rsidRDefault="00551B50" w:rsidP="00551B50">
      <w:pPr>
        <w:autoSpaceDE w:val="0"/>
        <w:autoSpaceDN w:val="0"/>
        <w:adjustRightInd w:val="0"/>
        <w:ind w:firstLine="709"/>
        <w:jc w:val="both"/>
        <w:rPr>
          <w:sz w:val="28"/>
          <w:szCs w:val="28"/>
        </w:rPr>
      </w:pPr>
    </w:p>
    <w:p w:rsidR="00551B50" w:rsidRPr="00B511E5" w:rsidRDefault="00551B50" w:rsidP="00EE3396">
      <w:pPr>
        <w:ind w:firstLine="737"/>
        <w:jc w:val="center"/>
        <w:rPr>
          <w:rFonts w:eastAsia="Calibri"/>
          <w:b/>
          <w:bCs/>
          <w:color w:val="000000"/>
          <w:sz w:val="28"/>
          <w:szCs w:val="28"/>
          <w:lang w:eastAsia="en-US"/>
        </w:rPr>
      </w:pPr>
    </w:p>
    <w:p w:rsidR="00EE3396" w:rsidRPr="00EE3396" w:rsidRDefault="00EE3396" w:rsidP="00EE3396">
      <w:pPr>
        <w:ind w:firstLine="709"/>
        <w:jc w:val="center"/>
        <w:rPr>
          <w:rFonts w:eastAsiaTheme="minorEastAsia"/>
          <w:b/>
          <w:sz w:val="28"/>
          <w:szCs w:val="28"/>
        </w:rPr>
      </w:pPr>
      <w:r w:rsidRPr="00EE3396">
        <w:rPr>
          <w:b/>
          <w:bCs/>
          <w:color w:val="000000"/>
          <w:sz w:val="28"/>
          <w:szCs w:val="28"/>
        </w:rPr>
        <w:t>34. 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w:t>
      </w:r>
    </w:p>
    <w:p w:rsidR="00EE3396" w:rsidRPr="00EE3396" w:rsidRDefault="00EE3396" w:rsidP="00EE3396">
      <w:pPr>
        <w:ind w:firstLine="709"/>
        <w:jc w:val="both"/>
        <w:rPr>
          <w:bCs/>
          <w:color w:val="000000"/>
          <w:sz w:val="28"/>
          <w:szCs w:val="28"/>
        </w:rPr>
      </w:pPr>
    </w:p>
    <w:p w:rsidR="00EE3396" w:rsidRPr="00EE3396" w:rsidRDefault="00EE3396" w:rsidP="00EE3396">
      <w:pPr>
        <w:ind w:firstLine="709"/>
        <w:jc w:val="both"/>
        <w:rPr>
          <w:bCs/>
          <w:sz w:val="28"/>
          <w:szCs w:val="28"/>
        </w:rPr>
      </w:pPr>
      <w:r w:rsidRPr="00EE3396">
        <w:rPr>
          <w:bCs/>
          <w:color w:val="000000"/>
          <w:sz w:val="28"/>
          <w:szCs w:val="28"/>
        </w:rPr>
        <w:t xml:space="preserve">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 утверждена постановлением Правительства Магаданской области от </w:t>
      </w:r>
      <w:r w:rsidRPr="00EE3396">
        <w:rPr>
          <w:sz w:val="28"/>
          <w:szCs w:val="28"/>
        </w:rPr>
        <w:t xml:space="preserve">30 декабря 2016 г. </w:t>
      </w:r>
      <w:r w:rsidR="00D76D90">
        <w:rPr>
          <w:sz w:val="28"/>
          <w:szCs w:val="28"/>
        </w:rPr>
        <w:t>№</w:t>
      </w:r>
      <w:r w:rsidRPr="00EE3396">
        <w:rPr>
          <w:sz w:val="28"/>
          <w:szCs w:val="28"/>
        </w:rPr>
        <w:t xml:space="preserve"> 1014-пп.</w:t>
      </w:r>
    </w:p>
    <w:p w:rsidR="00EE3396" w:rsidRPr="00EE3396" w:rsidRDefault="00EE3396" w:rsidP="00EE3396">
      <w:pPr>
        <w:autoSpaceDE w:val="0"/>
        <w:autoSpaceDN w:val="0"/>
        <w:adjustRightInd w:val="0"/>
        <w:ind w:firstLine="709"/>
        <w:jc w:val="both"/>
        <w:rPr>
          <w:bCs/>
          <w:sz w:val="28"/>
          <w:szCs w:val="28"/>
        </w:rPr>
      </w:pPr>
      <w:r w:rsidRPr="00EE3396">
        <w:rPr>
          <w:bCs/>
          <w:sz w:val="28"/>
          <w:szCs w:val="28"/>
        </w:rPr>
        <w:t>Целями государственной программы являются:</w:t>
      </w:r>
    </w:p>
    <w:p w:rsidR="00EE3396" w:rsidRPr="00EE3396" w:rsidRDefault="00EE3396" w:rsidP="00EE3396">
      <w:pPr>
        <w:autoSpaceDE w:val="0"/>
        <w:autoSpaceDN w:val="0"/>
        <w:adjustRightInd w:val="0"/>
        <w:ind w:firstLine="709"/>
        <w:jc w:val="both"/>
        <w:rPr>
          <w:rFonts w:eastAsiaTheme="minorHAnsi"/>
          <w:sz w:val="28"/>
          <w:szCs w:val="28"/>
          <w:lang w:eastAsia="en-US"/>
        </w:rPr>
      </w:pPr>
      <w:r w:rsidRPr="00EE3396">
        <w:rPr>
          <w:rFonts w:eastAsiaTheme="minorHAnsi"/>
          <w:sz w:val="28"/>
          <w:szCs w:val="28"/>
          <w:lang w:eastAsia="en-US"/>
        </w:rPr>
        <w:t xml:space="preserve"> - создание условий для устойчивого социально-экономического развития и создание благоприятного инвестиционного климата Магаданской области на основе территориального планирования и градостроительного зонирования;</w:t>
      </w:r>
    </w:p>
    <w:p w:rsidR="00EE3396" w:rsidRPr="00EE3396" w:rsidRDefault="00EE3396" w:rsidP="00EE3396">
      <w:pPr>
        <w:autoSpaceDE w:val="0"/>
        <w:autoSpaceDN w:val="0"/>
        <w:adjustRightInd w:val="0"/>
        <w:ind w:firstLine="709"/>
        <w:jc w:val="both"/>
        <w:rPr>
          <w:rFonts w:eastAsiaTheme="minorHAnsi"/>
          <w:sz w:val="28"/>
          <w:szCs w:val="28"/>
          <w:lang w:eastAsia="en-US"/>
        </w:rPr>
      </w:pPr>
      <w:r w:rsidRPr="00EE3396">
        <w:rPr>
          <w:rFonts w:eastAsiaTheme="minorHAnsi"/>
          <w:sz w:val="28"/>
          <w:szCs w:val="28"/>
          <w:lang w:eastAsia="en-US"/>
        </w:rPr>
        <w:t xml:space="preserve">- создание условий для эффективного управления в градостроительной сфере Магаданской области, в том числе управления государственным и </w:t>
      </w:r>
      <w:r w:rsidRPr="00EE3396">
        <w:rPr>
          <w:rFonts w:eastAsiaTheme="minorHAnsi"/>
          <w:sz w:val="28"/>
          <w:szCs w:val="28"/>
          <w:lang w:eastAsia="en-US"/>
        </w:rPr>
        <w:lastRenderedPageBreak/>
        <w:t>муниципальным имуществом. Совершенствование информационного обеспечения градостроительной деятельности;</w:t>
      </w:r>
    </w:p>
    <w:p w:rsidR="00EE3396" w:rsidRPr="00EE3396" w:rsidRDefault="00EE3396" w:rsidP="00EE3396">
      <w:pPr>
        <w:autoSpaceDE w:val="0"/>
        <w:autoSpaceDN w:val="0"/>
        <w:adjustRightInd w:val="0"/>
        <w:ind w:firstLine="709"/>
        <w:jc w:val="both"/>
        <w:rPr>
          <w:rFonts w:eastAsiaTheme="minorHAnsi"/>
          <w:sz w:val="28"/>
          <w:szCs w:val="28"/>
          <w:lang w:eastAsia="en-US"/>
        </w:rPr>
      </w:pPr>
      <w:r w:rsidRPr="00EE3396">
        <w:rPr>
          <w:rFonts w:eastAsiaTheme="minorHAnsi"/>
          <w:sz w:val="28"/>
          <w:szCs w:val="28"/>
          <w:lang w:eastAsia="en-US"/>
        </w:rPr>
        <w:t>- совершенствование нормативного и правового регулирования градостроительной деятельности;</w:t>
      </w:r>
    </w:p>
    <w:p w:rsidR="00EE3396" w:rsidRPr="00EE3396" w:rsidRDefault="00EE3396" w:rsidP="00EE3396">
      <w:pPr>
        <w:autoSpaceDE w:val="0"/>
        <w:autoSpaceDN w:val="0"/>
        <w:adjustRightInd w:val="0"/>
        <w:ind w:firstLine="709"/>
        <w:jc w:val="both"/>
        <w:rPr>
          <w:rFonts w:eastAsiaTheme="minorHAnsi"/>
          <w:sz w:val="28"/>
          <w:szCs w:val="28"/>
          <w:lang w:eastAsia="en-US"/>
        </w:rPr>
      </w:pPr>
      <w:r w:rsidRPr="00EE3396">
        <w:rPr>
          <w:rFonts w:eastAsiaTheme="minorHAnsi"/>
          <w:sz w:val="28"/>
          <w:szCs w:val="28"/>
          <w:lang w:eastAsia="en-US"/>
        </w:rPr>
        <w:t>- обеспечение органов исполнительной власти, органов местного самоуправления Магаданской области, физических и юридических лиц достоверными сведениями и документами в части территориального планирования и градостроительного зонирования, необходимыми для осуществления градостроительной, инвестиционной и иной хозяйственной деятельности.</w:t>
      </w:r>
    </w:p>
    <w:p w:rsidR="00EE3396" w:rsidRPr="00EE3396" w:rsidRDefault="00EE3396" w:rsidP="00EE3396">
      <w:pPr>
        <w:ind w:firstLine="709"/>
        <w:jc w:val="both"/>
        <w:rPr>
          <w:sz w:val="28"/>
          <w:szCs w:val="28"/>
        </w:rPr>
      </w:pPr>
      <w:r w:rsidRPr="00EE3396">
        <w:rPr>
          <w:sz w:val="28"/>
          <w:szCs w:val="28"/>
        </w:rPr>
        <w:t>Исполнение расходов по государственной программе характеризуются следующими данными:</w:t>
      </w:r>
    </w:p>
    <w:p w:rsidR="00EE3396" w:rsidRPr="00EE3396" w:rsidRDefault="00EE3396" w:rsidP="00EE3396">
      <w:pPr>
        <w:ind w:firstLine="709"/>
        <w:jc w:val="right"/>
        <w:rPr>
          <w:sz w:val="28"/>
          <w:szCs w:val="28"/>
        </w:rPr>
      </w:pPr>
      <w:r w:rsidRPr="00EE3396">
        <w:rPr>
          <w:sz w:val="28"/>
          <w:szCs w:val="28"/>
        </w:rPr>
        <w:t>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560"/>
        <w:gridCol w:w="2126"/>
        <w:gridCol w:w="1134"/>
      </w:tblGrid>
      <w:tr w:rsidR="00EE3396" w:rsidRPr="00237FBB" w:rsidTr="00722D12">
        <w:trPr>
          <w:trHeight w:val="934"/>
        </w:trPr>
        <w:tc>
          <w:tcPr>
            <w:tcW w:w="4531" w:type="dxa"/>
            <w:shd w:val="clear" w:color="auto" w:fill="auto"/>
          </w:tcPr>
          <w:p w:rsidR="00EE3396" w:rsidRPr="00237FBB" w:rsidRDefault="00EE3396" w:rsidP="00722D12">
            <w:pPr>
              <w:jc w:val="both"/>
              <w:rPr>
                <w:b/>
                <w:bCs/>
                <w:color w:val="000000"/>
                <w:szCs w:val="24"/>
              </w:rPr>
            </w:pPr>
            <w:r w:rsidRPr="00237FBB">
              <w:rPr>
                <w:b/>
                <w:bCs/>
                <w:color w:val="000000"/>
                <w:szCs w:val="24"/>
              </w:rPr>
              <w:t>Наименование государственной программы, подпрограммы</w:t>
            </w:r>
          </w:p>
        </w:tc>
        <w:tc>
          <w:tcPr>
            <w:tcW w:w="1560" w:type="dxa"/>
            <w:shd w:val="clear" w:color="auto" w:fill="auto"/>
          </w:tcPr>
          <w:p w:rsidR="00EE3396" w:rsidRPr="00237FBB" w:rsidRDefault="00722D12" w:rsidP="00EE3396">
            <w:pPr>
              <w:jc w:val="center"/>
              <w:rPr>
                <w:b/>
                <w:bCs/>
                <w:color w:val="000000"/>
                <w:szCs w:val="24"/>
              </w:rPr>
            </w:pPr>
            <w:r w:rsidRPr="00237FBB">
              <w:rPr>
                <w:b/>
                <w:bCs/>
                <w:color w:val="000000"/>
                <w:szCs w:val="24"/>
              </w:rPr>
              <w:t>Бюджет</w:t>
            </w:r>
          </w:p>
        </w:tc>
        <w:tc>
          <w:tcPr>
            <w:tcW w:w="2126" w:type="dxa"/>
            <w:shd w:val="clear" w:color="auto" w:fill="auto"/>
          </w:tcPr>
          <w:p w:rsidR="00EE3396" w:rsidRPr="00237FBB" w:rsidRDefault="00EE3396" w:rsidP="00EE3396">
            <w:pPr>
              <w:jc w:val="center"/>
              <w:rPr>
                <w:b/>
                <w:bCs/>
                <w:color w:val="000000"/>
                <w:szCs w:val="24"/>
              </w:rPr>
            </w:pPr>
            <w:r w:rsidRPr="00237FBB">
              <w:rPr>
                <w:b/>
                <w:bCs/>
                <w:color w:val="000000"/>
                <w:szCs w:val="24"/>
              </w:rPr>
              <w:t>Кассовое исполнение</w:t>
            </w:r>
          </w:p>
        </w:tc>
        <w:tc>
          <w:tcPr>
            <w:tcW w:w="1134" w:type="dxa"/>
            <w:shd w:val="clear" w:color="auto" w:fill="auto"/>
          </w:tcPr>
          <w:p w:rsidR="00EE3396" w:rsidRPr="00237FBB" w:rsidRDefault="00EE3396" w:rsidP="00722D12">
            <w:pPr>
              <w:jc w:val="center"/>
              <w:rPr>
                <w:b/>
                <w:bCs/>
                <w:color w:val="000000"/>
                <w:szCs w:val="24"/>
              </w:rPr>
            </w:pPr>
            <w:r w:rsidRPr="00237FBB">
              <w:rPr>
                <w:b/>
                <w:bCs/>
                <w:color w:val="000000"/>
                <w:szCs w:val="24"/>
              </w:rPr>
              <w:t>% исп</w:t>
            </w:r>
            <w:r w:rsidR="00722D12" w:rsidRPr="00237FBB">
              <w:rPr>
                <w:b/>
                <w:bCs/>
                <w:color w:val="000000"/>
                <w:szCs w:val="24"/>
              </w:rPr>
              <w:t>.</w:t>
            </w:r>
          </w:p>
        </w:tc>
      </w:tr>
      <w:tr w:rsidR="00EE3396" w:rsidRPr="00237FBB" w:rsidTr="00722D12">
        <w:trPr>
          <w:trHeight w:val="934"/>
        </w:trPr>
        <w:tc>
          <w:tcPr>
            <w:tcW w:w="4531" w:type="dxa"/>
            <w:shd w:val="clear" w:color="auto" w:fill="auto"/>
            <w:hideMark/>
          </w:tcPr>
          <w:p w:rsidR="00EE3396" w:rsidRPr="00237FBB" w:rsidRDefault="00EE3396" w:rsidP="00722D12">
            <w:pPr>
              <w:jc w:val="both"/>
              <w:rPr>
                <w:b/>
                <w:bCs/>
                <w:color w:val="000000"/>
                <w:szCs w:val="24"/>
              </w:rPr>
            </w:pPr>
            <w:r w:rsidRPr="00237FBB">
              <w:rPr>
                <w:b/>
                <w:bCs/>
                <w:color w:val="000000"/>
                <w:szCs w:val="24"/>
              </w:rPr>
              <w:t>Государственная программа Магаданской области «Развитие инфраструктуры градостроительной деятельности на территории Магаданской области» на 2017-2021 годы»</w:t>
            </w:r>
          </w:p>
        </w:tc>
        <w:tc>
          <w:tcPr>
            <w:tcW w:w="1560" w:type="dxa"/>
            <w:shd w:val="clear" w:color="auto" w:fill="auto"/>
            <w:hideMark/>
          </w:tcPr>
          <w:p w:rsidR="00EE3396" w:rsidRPr="00237FBB" w:rsidRDefault="00EE3396" w:rsidP="00EE3396">
            <w:pPr>
              <w:jc w:val="right"/>
              <w:rPr>
                <w:b/>
                <w:bCs/>
                <w:color w:val="000000"/>
                <w:szCs w:val="24"/>
              </w:rPr>
            </w:pPr>
            <w:r w:rsidRPr="00237FBB">
              <w:rPr>
                <w:b/>
                <w:bCs/>
                <w:color w:val="000000"/>
                <w:szCs w:val="24"/>
              </w:rPr>
              <w:t>10 074,6</w:t>
            </w:r>
          </w:p>
        </w:tc>
        <w:tc>
          <w:tcPr>
            <w:tcW w:w="2126" w:type="dxa"/>
            <w:shd w:val="clear" w:color="auto" w:fill="auto"/>
            <w:hideMark/>
          </w:tcPr>
          <w:p w:rsidR="00EE3396" w:rsidRPr="00237FBB" w:rsidRDefault="00EE3396" w:rsidP="00EE3396">
            <w:pPr>
              <w:jc w:val="right"/>
              <w:rPr>
                <w:b/>
                <w:bCs/>
                <w:color w:val="000000"/>
                <w:szCs w:val="24"/>
              </w:rPr>
            </w:pPr>
            <w:r w:rsidRPr="00237FBB">
              <w:rPr>
                <w:b/>
                <w:bCs/>
                <w:color w:val="000000"/>
                <w:szCs w:val="24"/>
              </w:rPr>
              <w:t>4 450,0</w:t>
            </w:r>
          </w:p>
        </w:tc>
        <w:tc>
          <w:tcPr>
            <w:tcW w:w="1134" w:type="dxa"/>
            <w:shd w:val="clear" w:color="auto" w:fill="auto"/>
            <w:hideMark/>
          </w:tcPr>
          <w:p w:rsidR="00EE3396" w:rsidRPr="00237FBB" w:rsidRDefault="00EE3396" w:rsidP="00EE3396">
            <w:pPr>
              <w:jc w:val="right"/>
              <w:rPr>
                <w:b/>
                <w:bCs/>
                <w:color w:val="000000"/>
                <w:szCs w:val="24"/>
              </w:rPr>
            </w:pPr>
            <w:r w:rsidRPr="00237FBB">
              <w:rPr>
                <w:b/>
                <w:bCs/>
                <w:color w:val="000000"/>
                <w:szCs w:val="24"/>
              </w:rPr>
              <w:t>44,2</w:t>
            </w:r>
          </w:p>
        </w:tc>
      </w:tr>
      <w:tr w:rsidR="00EE3396" w:rsidRPr="00237FBB" w:rsidTr="00722D12">
        <w:trPr>
          <w:trHeight w:val="934"/>
        </w:trPr>
        <w:tc>
          <w:tcPr>
            <w:tcW w:w="4531" w:type="dxa"/>
            <w:shd w:val="clear" w:color="auto" w:fill="auto"/>
            <w:hideMark/>
          </w:tcPr>
          <w:p w:rsidR="00EE3396" w:rsidRPr="00237FBB" w:rsidRDefault="00EE3396" w:rsidP="00A929B1">
            <w:pPr>
              <w:jc w:val="both"/>
              <w:rPr>
                <w:color w:val="000000"/>
                <w:szCs w:val="24"/>
              </w:rPr>
            </w:pPr>
            <w:r w:rsidRPr="00237FBB">
              <w:rPr>
                <w:color w:val="000000"/>
                <w:szCs w:val="24"/>
              </w:rPr>
              <w:t xml:space="preserve">Основное мероприятие </w:t>
            </w:r>
            <w:r w:rsidR="00A929B1" w:rsidRPr="00237FBB">
              <w:rPr>
                <w:color w:val="000000"/>
                <w:szCs w:val="24"/>
              </w:rPr>
              <w:t>«</w:t>
            </w:r>
            <w:r w:rsidRPr="00237FBB">
              <w:rPr>
                <w:color w:val="000000"/>
                <w:szCs w:val="24"/>
              </w:rPr>
              <w:t>Обновление картографического материала, необходимого для разработки градостроительных планов и правил землепользования и застройки городских округов Магаданской области</w:t>
            </w:r>
            <w:r w:rsidR="00A929B1" w:rsidRPr="00237FBB">
              <w:rPr>
                <w:color w:val="000000"/>
                <w:szCs w:val="24"/>
              </w:rPr>
              <w:t>»</w:t>
            </w:r>
          </w:p>
        </w:tc>
        <w:tc>
          <w:tcPr>
            <w:tcW w:w="1560" w:type="dxa"/>
            <w:shd w:val="clear" w:color="auto" w:fill="auto"/>
            <w:hideMark/>
          </w:tcPr>
          <w:p w:rsidR="00EE3396" w:rsidRPr="00237FBB" w:rsidRDefault="00EE3396" w:rsidP="00EE3396">
            <w:pPr>
              <w:jc w:val="right"/>
              <w:rPr>
                <w:color w:val="000000"/>
                <w:szCs w:val="24"/>
              </w:rPr>
            </w:pPr>
            <w:r w:rsidRPr="00237FBB">
              <w:rPr>
                <w:color w:val="000000"/>
                <w:szCs w:val="24"/>
              </w:rPr>
              <w:t>733,6</w:t>
            </w:r>
          </w:p>
        </w:tc>
        <w:tc>
          <w:tcPr>
            <w:tcW w:w="2126" w:type="dxa"/>
            <w:shd w:val="clear" w:color="auto" w:fill="auto"/>
            <w:hideMark/>
          </w:tcPr>
          <w:p w:rsidR="00EE3396" w:rsidRPr="00237FBB" w:rsidRDefault="00EE3396" w:rsidP="00EE3396">
            <w:pPr>
              <w:jc w:val="right"/>
              <w:rPr>
                <w:color w:val="000000"/>
                <w:szCs w:val="24"/>
              </w:rPr>
            </w:pPr>
            <w:r w:rsidRPr="00237FBB">
              <w:rPr>
                <w:color w:val="000000"/>
                <w:szCs w:val="24"/>
              </w:rPr>
              <w:t>0,0</w:t>
            </w:r>
          </w:p>
        </w:tc>
        <w:tc>
          <w:tcPr>
            <w:tcW w:w="1134" w:type="dxa"/>
            <w:shd w:val="clear" w:color="auto" w:fill="auto"/>
            <w:hideMark/>
          </w:tcPr>
          <w:p w:rsidR="00EE3396" w:rsidRPr="00237FBB" w:rsidRDefault="00EE3396" w:rsidP="00EE3396">
            <w:pPr>
              <w:jc w:val="right"/>
              <w:rPr>
                <w:color w:val="000000"/>
                <w:szCs w:val="24"/>
              </w:rPr>
            </w:pPr>
            <w:r w:rsidRPr="00237FBB">
              <w:rPr>
                <w:color w:val="000000"/>
                <w:szCs w:val="24"/>
              </w:rPr>
              <w:t>0,0</w:t>
            </w:r>
          </w:p>
        </w:tc>
      </w:tr>
      <w:tr w:rsidR="00EE3396" w:rsidRPr="00237FBB" w:rsidTr="00722D12">
        <w:trPr>
          <w:trHeight w:val="705"/>
        </w:trPr>
        <w:tc>
          <w:tcPr>
            <w:tcW w:w="4531" w:type="dxa"/>
            <w:shd w:val="clear" w:color="auto" w:fill="auto"/>
            <w:hideMark/>
          </w:tcPr>
          <w:p w:rsidR="00EE3396" w:rsidRPr="00237FBB" w:rsidRDefault="00EE3396" w:rsidP="00A929B1">
            <w:pPr>
              <w:jc w:val="both"/>
              <w:rPr>
                <w:color w:val="000000"/>
                <w:szCs w:val="24"/>
              </w:rPr>
            </w:pPr>
            <w:r w:rsidRPr="00237FBB">
              <w:rPr>
                <w:color w:val="000000"/>
                <w:szCs w:val="24"/>
              </w:rPr>
              <w:t xml:space="preserve">Основное мероприятие </w:t>
            </w:r>
            <w:r w:rsidR="00A929B1" w:rsidRPr="00237FBB">
              <w:rPr>
                <w:color w:val="000000"/>
                <w:szCs w:val="24"/>
              </w:rPr>
              <w:t>«</w:t>
            </w:r>
            <w:r w:rsidRPr="00237FBB">
              <w:rPr>
                <w:color w:val="000000"/>
                <w:szCs w:val="24"/>
              </w:rPr>
              <w:t>Обеспечение разработки и корректировки документов территориального планирования и градостроительного зонирования</w:t>
            </w:r>
            <w:r w:rsidR="00A929B1" w:rsidRPr="00237FBB">
              <w:rPr>
                <w:color w:val="000000"/>
                <w:szCs w:val="24"/>
              </w:rPr>
              <w:t>»</w:t>
            </w:r>
          </w:p>
        </w:tc>
        <w:tc>
          <w:tcPr>
            <w:tcW w:w="1560" w:type="dxa"/>
            <w:shd w:val="clear" w:color="auto" w:fill="auto"/>
            <w:hideMark/>
          </w:tcPr>
          <w:p w:rsidR="00EE3396" w:rsidRPr="00237FBB" w:rsidRDefault="00EE3396" w:rsidP="00EE3396">
            <w:pPr>
              <w:jc w:val="right"/>
              <w:rPr>
                <w:color w:val="000000"/>
                <w:szCs w:val="24"/>
              </w:rPr>
            </w:pPr>
            <w:r w:rsidRPr="00237FBB">
              <w:rPr>
                <w:color w:val="000000"/>
                <w:szCs w:val="24"/>
              </w:rPr>
              <w:t>4 891,0</w:t>
            </w:r>
          </w:p>
        </w:tc>
        <w:tc>
          <w:tcPr>
            <w:tcW w:w="2126" w:type="dxa"/>
            <w:shd w:val="clear" w:color="auto" w:fill="auto"/>
            <w:hideMark/>
          </w:tcPr>
          <w:p w:rsidR="00EE3396" w:rsidRPr="00237FBB" w:rsidRDefault="00EE3396" w:rsidP="00EE3396">
            <w:pPr>
              <w:jc w:val="right"/>
              <w:rPr>
                <w:color w:val="000000"/>
                <w:szCs w:val="24"/>
              </w:rPr>
            </w:pPr>
            <w:r w:rsidRPr="00237FBB">
              <w:rPr>
                <w:color w:val="000000"/>
                <w:szCs w:val="24"/>
              </w:rPr>
              <w:t>0,0</w:t>
            </w:r>
          </w:p>
        </w:tc>
        <w:tc>
          <w:tcPr>
            <w:tcW w:w="1134" w:type="dxa"/>
            <w:shd w:val="clear" w:color="auto" w:fill="auto"/>
            <w:hideMark/>
          </w:tcPr>
          <w:p w:rsidR="00EE3396" w:rsidRPr="00237FBB" w:rsidRDefault="00EE3396" w:rsidP="00EE3396">
            <w:pPr>
              <w:jc w:val="right"/>
              <w:rPr>
                <w:color w:val="000000"/>
                <w:szCs w:val="24"/>
              </w:rPr>
            </w:pPr>
            <w:r w:rsidRPr="00237FBB">
              <w:rPr>
                <w:color w:val="000000"/>
                <w:szCs w:val="24"/>
              </w:rPr>
              <w:t>0,0</w:t>
            </w:r>
          </w:p>
        </w:tc>
      </w:tr>
      <w:tr w:rsidR="00EE3396" w:rsidRPr="00237FBB" w:rsidTr="00722D12">
        <w:trPr>
          <w:trHeight w:val="934"/>
        </w:trPr>
        <w:tc>
          <w:tcPr>
            <w:tcW w:w="4531" w:type="dxa"/>
            <w:shd w:val="clear" w:color="auto" w:fill="auto"/>
            <w:hideMark/>
          </w:tcPr>
          <w:p w:rsidR="00EE3396" w:rsidRPr="00237FBB" w:rsidRDefault="00EE3396" w:rsidP="00722D12">
            <w:pPr>
              <w:jc w:val="both"/>
              <w:rPr>
                <w:color w:val="000000"/>
                <w:szCs w:val="24"/>
              </w:rPr>
            </w:pPr>
            <w:r w:rsidRPr="00237FBB">
              <w:rPr>
                <w:color w:val="000000"/>
                <w:szCs w:val="24"/>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1560" w:type="dxa"/>
            <w:shd w:val="clear" w:color="auto" w:fill="auto"/>
            <w:hideMark/>
          </w:tcPr>
          <w:p w:rsidR="00EE3396" w:rsidRPr="00237FBB" w:rsidRDefault="00EE3396" w:rsidP="00EE3396">
            <w:pPr>
              <w:jc w:val="right"/>
              <w:rPr>
                <w:color w:val="000000"/>
                <w:szCs w:val="24"/>
              </w:rPr>
            </w:pPr>
            <w:r w:rsidRPr="00237FBB">
              <w:rPr>
                <w:color w:val="000000"/>
                <w:szCs w:val="24"/>
              </w:rPr>
              <w:t>4 450,0</w:t>
            </w:r>
          </w:p>
        </w:tc>
        <w:tc>
          <w:tcPr>
            <w:tcW w:w="2126" w:type="dxa"/>
            <w:shd w:val="clear" w:color="auto" w:fill="auto"/>
            <w:hideMark/>
          </w:tcPr>
          <w:p w:rsidR="00EE3396" w:rsidRPr="00237FBB" w:rsidRDefault="00EE3396" w:rsidP="00EE3396">
            <w:pPr>
              <w:jc w:val="right"/>
              <w:rPr>
                <w:color w:val="000000"/>
                <w:szCs w:val="24"/>
              </w:rPr>
            </w:pPr>
            <w:r w:rsidRPr="00237FBB">
              <w:rPr>
                <w:color w:val="000000"/>
                <w:szCs w:val="24"/>
              </w:rPr>
              <w:t>4 450,0</w:t>
            </w:r>
          </w:p>
        </w:tc>
        <w:tc>
          <w:tcPr>
            <w:tcW w:w="1134" w:type="dxa"/>
            <w:shd w:val="clear" w:color="auto" w:fill="auto"/>
            <w:hideMark/>
          </w:tcPr>
          <w:p w:rsidR="00EE3396" w:rsidRPr="00237FBB" w:rsidRDefault="00EE3396" w:rsidP="00EE3396">
            <w:pPr>
              <w:jc w:val="right"/>
              <w:rPr>
                <w:color w:val="000000"/>
                <w:szCs w:val="24"/>
              </w:rPr>
            </w:pPr>
            <w:r w:rsidRPr="00237FBB">
              <w:rPr>
                <w:color w:val="000000"/>
                <w:szCs w:val="24"/>
              </w:rPr>
              <w:t>100,0</w:t>
            </w:r>
          </w:p>
        </w:tc>
      </w:tr>
    </w:tbl>
    <w:p w:rsidR="00EE3396" w:rsidRPr="00EE3396" w:rsidRDefault="00EE3396" w:rsidP="00EE3396">
      <w:pPr>
        <w:ind w:firstLine="709"/>
        <w:jc w:val="both"/>
        <w:rPr>
          <w:sz w:val="28"/>
          <w:szCs w:val="28"/>
        </w:rPr>
      </w:pPr>
    </w:p>
    <w:p w:rsidR="00EE3396" w:rsidRPr="00EE3396" w:rsidRDefault="00EE3396" w:rsidP="00EE3396">
      <w:pPr>
        <w:ind w:firstLine="709"/>
        <w:jc w:val="both"/>
        <w:rPr>
          <w:sz w:val="28"/>
          <w:szCs w:val="28"/>
        </w:rPr>
      </w:pPr>
      <w:r w:rsidRPr="00EE3396">
        <w:rPr>
          <w:sz w:val="28"/>
          <w:szCs w:val="28"/>
        </w:rPr>
        <w:t>Реализация государственной программы осуществлялась в рамках следующих мероприятий:</w:t>
      </w:r>
    </w:p>
    <w:p w:rsidR="00EE3396" w:rsidRPr="00EE3396" w:rsidRDefault="00EE3396" w:rsidP="00EE3396">
      <w:pPr>
        <w:autoSpaceDE w:val="0"/>
        <w:autoSpaceDN w:val="0"/>
        <w:adjustRightInd w:val="0"/>
        <w:ind w:firstLine="708"/>
        <w:jc w:val="both"/>
        <w:rPr>
          <w:rFonts w:eastAsiaTheme="minorHAnsi"/>
          <w:sz w:val="28"/>
          <w:szCs w:val="28"/>
          <w:lang w:eastAsia="en-US"/>
        </w:rPr>
      </w:pPr>
      <w:r w:rsidRPr="00EE3396">
        <w:rPr>
          <w:b/>
          <w:color w:val="000000"/>
          <w:sz w:val="28"/>
          <w:szCs w:val="28"/>
        </w:rPr>
        <w:t>По основному мероприятию</w:t>
      </w:r>
      <w:r w:rsidRPr="00EE3396">
        <w:rPr>
          <w:color w:val="000000"/>
          <w:sz w:val="28"/>
          <w:szCs w:val="28"/>
        </w:rPr>
        <w:t xml:space="preserve"> «Обновление картографического материала, необходимого для разработки градостроительных планов и правил землепользования и застройки городских округов Магаданской области» были </w:t>
      </w:r>
      <w:r w:rsidRPr="00EE3396">
        <w:rPr>
          <w:rFonts w:eastAsiaTheme="minorHAnsi"/>
          <w:sz w:val="28"/>
          <w:szCs w:val="28"/>
          <w:lang w:eastAsia="en-US"/>
        </w:rPr>
        <w:t>выпол</w:t>
      </w:r>
      <w:r w:rsidRPr="00EE3396">
        <w:rPr>
          <w:sz w:val="28"/>
          <w:szCs w:val="28"/>
        </w:rPr>
        <w:t xml:space="preserve">нены работы по обновлению картографической основы для выполнения научно-исследовательских работ. </w:t>
      </w:r>
    </w:p>
    <w:p w:rsidR="00EE3396" w:rsidRPr="00EE3396" w:rsidRDefault="00EE3396" w:rsidP="00EE3396">
      <w:pPr>
        <w:autoSpaceDE w:val="0"/>
        <w:autoSpaceDN w:val="0"/>
        <w:adjustRightInd w:val="0"/>
        <w:ind w:firstLine="708"/>
        <w:jc w:val="both"/>
        <w:rPr>
          <w:sz w:val="28"/>
          <w:szCs w:val="28"/>
        </w:rPr>
      </w:pPr>
      <w:r w:rsidRPr="00EE3396">
        <w:rPr>
          <w:b/>
          <w:color w:val="000000"/>
          <w:sz w:val="28"/>
          <w:szCs w:val="28"/>
        </w:rPr>
        <w:t>По основному мероприятию</w:t>
      </w:r>
      <w:r w:rsidRPr="00EE3396">
        <w:rPr>
          <w:color w:val="000000"/>
          <w:sz w:val="28"/>
          <w:szCs w:val="28"/>
        </w:rPr>
        <w:t xml:space="preserve"> «Обеспечение разработки и корректировки документов территориального планирования и градостроительного зонирования» производилась к</w:t>
      </w:r>
      <w:r w:rsidRPr="00EE3396">
        <w:rPr>
          <w:rFonts w:eastAsiaTheme="minorHAnsi"/>
          <w:sz w:val="28"/>
          <w:szCs w:val="28"/>
          <w:lang w:eastAsia="en-US"/>
        </w:rPr>
        <w:t xml:space="preserve">орректировка в соответствии с действующим законодательством схемы территориального </w:t>
      </w:r>
      <w:r w:rsidRPr="00EE3396">
        <w:rPr>
          <w:rFonts w:eastAsiaTheme="minorHAnsi"/>
          <w:sz w:val="28"/>
          <w:szCs w:val="28"/>
          <w:lang w:eastAsia="en-US"/>
        </w:rPr>
        <w:lastRenderedPageBreak/>
        <w:t xml:space="preserve">планирования Магаданской области на основе актуализированной картографической информации. Кроме того, производилась разработка генеральных планов и правил землепользования и застройки городских округов Магаданской области, включая корректировку населенных пунктов, входящих в их состав. </w:t>
      </w:r>
      <w:r w:rsidRPr="00EE3396">
        <w:rPr>
          <w:sz w:val="28"/>
          <w:szCs w:val="28"/>
        </w:rPr>
        <w:t>Выполнены научно-исследовательские работы, в составе которой обеспечены:</w:t>
      </w:r>
    </w:p>
    <w:p w:rsidR="00EE3396" w:rsidRPr="00EE3396" w:rsidRDefault="00EE3396" w:rsidP="00EE3396">
      <w:pPr>
        <w:ind w:firstLine="709"/>
        <w:jc w:val="both"/>
        <w:rPr>
          <w:rFonts w:eastAsiaTheme="minorHAnsi"/>
          <w:sz w:val="28"/>
          <w:szCs w:val="28"/>
          <w:lang w:eastAsia="en-US"/>
        </w:rPr>
      </w:pPr>
      <w:r w:rsidRPr="00EE3396">
        <w:rPr>
          <w:rFonts w:eastAsiaTheme="minorHAnsi"/>
          <w:sz w:val="28"/>
          <w:szCs w:val="28"/>
          <w:lang w:eastAsia="en-US"/>
        </w:rPr>
        <w:t xml:space="preserve">- </w:t>
      </w:r>
      <w:proofErr w:type="spellStart"/>
      <w:r w:rsidRPr="00EE3396">
        <w:rPr>
          <w:rFonts w:eastAsiaTheme="minorHAnsi"/>
          <w:sz w:val="28"/>
          <w:szCs w:val="28"/>
          <w:lang w:eastAsia="en-US"/>
        </w:rPr>
        <w:t>предпроектное</w:t>
      </w:r>
      <w:proofErr w:type="spellEnd"/>
      <w:r w:rsidRPr="00EE3396">
        <w:rPr>
          <w:rFonts w:eastAsiaTheme="minorHAnsi"/>
          <w:sz w:val="28"/>
          <w:szCs w:val="28"/>
          <w:lang w:eastAsia="en-US"/>
        </w:rPr>
        <w:t xml:space="preserve"> исследование и разработка Концепции пространственного развития городских округов Магаданской области;</w:t>
      </w:r>
    </w:p>
    <w:p w:rsidR="00EE3396" w:rsidRPr="00EE3396" w:rsidRDefault="00EE3396" w:rsidP="00EE3396">
      <w:pPr>
        <w:ind w:firstLine="709"/>
        <w:jc w:val="both"/>
        <w:rPr>
          <w:rFonts w:eastAsiaTheme="minorHAnsi"/>
          <w:sz w:val="28"/>
          <w:szCs w:val="28"/>
          <w:lang w:eastAsia="en-US"/>
        </w:rPr>
      </w:pPr>
      <w:r w:rsidRPr="00EE3396">
        <w:rPr>
          <w:rFonts w:eastAsiaTheme="minorHAnsi"/>
          <w:sz w:val="28"/>
          <w:szCs w:val="28"/>
          <w:lang w:eastAsia="en-US"/>
        </w:rPr>
        <w:t xml:space="preserve">- подготовка материалов по обоснованию проекта </w:t>
      </w:r>
      <w:r w:rsidRPr="00EE3396">
        <w:rPr>
          <w:rFonts w:eastAsiaTheme="minorHAnsi"/>
          <w:color w:val="000000"/>
          <w:sz w:val="28"/>
          <w:szCs w:val="28"/>
          <w:lang w:eastAsia="en-US"/>
        </w:rPr>
        <w:t xml:space="preserve">градостроительных планов и правил землепользования и застройки </w:t>
      </w:r>
      <w:r w:rsidRPr="00EE3396">
        <w:rPr>
          <w:rFonts w:eastAsiaTheme="minorHAnsi"/>
          <w:sz w:val="28"/>
          <w:szCs w:val="28"/>
          <w:lang w:eastAsia="en-US"/>
        </w:rPr>
        <w:t>текстовой форме и в виде карт;</w:t>
      </w:r>
    </w:p>
    <w:p w:rsidR="00EE3396" w:rsidRPr="00EE3396" w:rsidRDefault="00EE3396" w:rsidP="00EE3396">
      <w:pPr>
        <w:ind w:firstLine="709"/>
        <w:jc w:val="both"/>
        <w:rPr>
          <w:rFonts w:eastAsiaTheme="minorHAnsi"/>
          <w:sz w:val="28"/>
          <w:szCs w:val="28"/>
          <w:lang w:eastAsia="en-US"/>
        </w:rPr>
      </w:pPr>
      <w:r w:rsidRPr="00EE3396">
        <w:rPr>
          <w:rFonts w:eastAsiaTheme="minorHAnsi"/>
          <w:sz w:val="28"/>
          <w:szCs w:val="28"/>
          <w:lang w:eastAsia="en-US"/>
        </w:rPr>
        <w:t xml:space="preserve">- разработка проектов </w:t>
      </w:r>
      <w:r w:rsidRPr="00EE3396">
        <w:rPr>
          <w:rFonts w:eastAsiaTheme="minorHAnsi"/>
          <w:color w:val="000000"/>
          <w:sz w:val="28"/>
          <w:szCs w:val="28"/>
          <w:lang w:eastAsia="en-US"/>
        </w:rPr>
        <w:t>градостроительных планов и правил землепользования и застройки.</w:t>
      </w:r>
    </w:p>
    <w:p w:rsidR="00EE3396" w:rsidRPr="00EE3396" w:rsidRDefault="00EE3396" w:rsidP="00EE3396">
      <w:pPr>
        <w:ind w:firstLine="709"/>
        <w:jc w:val="both"/>
        <w:rPr>
          <w:color w:val="000000"/>
          <w:sz w:val="28"/>
          <w:szCs w:val="28"/>
        </w:rPr>
      </w:pPr>
      <w:r w:rsidRPr="00EE3396">
        <w:rPr>
          <w:b/>
          <w:color w:val="000000"/>
          <w:sz w:val="28"/>
          <w:szCs w:val="28"/>
        </w:rPr>
        <w:t>По основному мероприятию</w:t>
      </w:r>
      <w:r w:rsidRPr="00EE3396">
        <w:rPr>
          <w:color w:val="000000"/>
          <w:sz w:val="28"/>
          <w:szCs w:val="28"/>
        </w:rPr>
        <w:t xml:space="preserve"> «Обеспечение проведения государственной экспертизы проектной документации и (или) результатов инженерных изысканий в электронной форме» в 2017 году был приобретен программный комплекс электронного документооборота в ПАО «Ростелеком», проведена модернизация аппаратно-программного обеспечения для проведения государственной экспертизы в форме электронных документов, произведена техническая поддержка программных комплексов электронного документооборота и интерактивного взаимодействия с удалёнными заявителями  ПАО «Ростелеком».</w:t>
      </w:r>
    </w:p>
    <w:p w:rsidR="00A04F73" w:rsidRPr="00A04F73" w:rsidRDefault="00A04F73" w:rsidP="00A04F73"/>
    <w:p w:rsidR="002B1A58" w:rsidRPr="002B1A58" w:rsidRDefault="002B1A58" w:rsidP="002B1A58">
      <w:pPr>
        <w:jc w:val="center"/>
        <w:rPr>
          <w:b/>
          <w:bCs/>
          <w:color w:val="000000"/>
          <w:sz w:val="28"/>
          <w:szCs w:val="28"/>
        </w:rPr>
      </w:pPr>
      <w:r w:rsidRPr="002B1A58">
        <w:rPr>
          <w:b/>
          <w:bCs/>
          <w:color w:val="000000"/>
          <w:sz w:val="28"/>
          <w:szCs w:val="28"/>
        </w:rPr>
        <w:t>35. Государственная программа Магаданской области</w:t>
      </w:r>
    </w:p>
    <w:p w:rsidR="002B1A58" w:rsidRPr="002B1A58" w:rsidRDefault="002B1A58" w:rsidP="002B1A58">
      <w:pPr>
        <w:jc w:val="center"/>
        <w:rPr>
          <w:b/>
          <w:bCs/>
          <w:color w:val="000000"/>
          <w:sz w:val="28"/>
          <w:szCs w:val="28"/>
        </w:rPr>
      </w:pPr>
      <w:r w:rsidRPr="002B1A58">
        <w:rPr>
          <w:b/>
          <w:bCs/>
          <w:color w:val="000000"/>
          <w:sz w:val="28"/>
          <w:szCs w:val="28"/>
        </w:rPr>
        <w:t>«Патриотическое воспитание жителей Магаданской области»</w:t>
      </w:r>
    </w:p>
    <w:p w:rsidR="002B1A58" w:rsidRPr="002B1A58" w:rsidRDefault="002B1A58" w:rsidP="002B1A58">
      <w:pPr>
        <w:jc w:val="center"/>
        <w:rPr>
          <w:b/>
          <w:bCs/>
          <w:color w:val="000000"/>
          <w:sz w:val="28"/>
          <w:szCs w:val="28"/>
        </w:rPr>
      </w:pPr>
      <w:r w:rsidRPr="002B1A58">
        <w:rPr>
          <w:b/>
          <w:bCs/>
          <w:color w:val="000000"/>
          <w:sz w:val="28"/>
          <w:szCs w:val="28"/>
        </w:rPr>
        <w:t>на 2017-2020 годы»</w:t>
      </w:r>
    </w:p>
    <w:p w:rsidR="002B1A58" w:rsidRPr="002B1A58" w:rsidRDefault="002B1A58" w:rsidP="002B1A58">
      <w:pPr>
        <w:jc w:val="center"/>
        <w:rPr>
          <w:b/>
          <w:bCs/>
          <w:color w:val="000000"/>
          <w:sz w:val="28"/>
          <w:szCs w:val="28"/>
        </w:rPr>
      </w:pPr>
    </w:p>
    <w:p w:rsidR="00DE1D95" w:rsidRPr="00DE1D95" w:rsidRDefault="00DE1D95" w:rsidP="002B1A58">
      <w:pPr>
        <w:ind w:firstLine="709"/>
        <w:jc w:val="both"/>
        <w:rPr>
          <w:bCs/>
          <w:color w:val="000000"/>
          <w:sz w:val="28"/>
          <w:szCs w:val="28"/>
        </w:rPr>
      </w:pPr>
      <w:r w:rsidRPr="00DE1D95">
        <w:rPr>
          <w:bCs/>
          <w:color w:val="000000"/>
          <w:sz w:val="28"/>
          <w:szCs w:val="28"/>
        </w:rPr>
        <w:t>Целью государственной программы Магаданской области «Молодежь  Магаданской области</w:t>
      </w:r>
      <w:r w:rsidRPr="00DE1D95">
        <w:rPr>
          <w:szCs w:val="24"/>
        </w:rPr>
        <w:t xml:space="preserve"> «</w:t>
      </w:r>
      <w:r w:rsidRPr="00DE1D95">
        <w:rPr>
          <w:bCs/>
          <w:color w:val="000000"/>
          <w:sz w:val="28"/>
          <w:szCs w:val="28"/>
        </w:rPr>
        <w:t>Патриотическое воспитание жителей Магаданской области» на 2017-2020 годы» является создание условий для повышения гражданской ответственности за развитие Магаданской области, повышение уровня консолидации общества для решения задач обеспечения национальной безопасности и устойчивого развития Магаданской области, укрепления чувства сопричастности граждан к истории и культуре России, обеспечение преемственности поколений, воспитание гражданина, любящего свою Родину и семью, имеющего активную жизненную позицию.</w:t>
      </w:r>
    </w:p>
    <w:p w:rsidR="00DE1D95" w:rsidRPr="00DE1D95" w:rsidRDefault="00DE1D95" w:rsidP="00DE1D95">
      <w:pPr>
        <w:autoSpaceDE w:val="0"/>
        <w:autoSpaceDN w:val="0"/>
        <w:adjustRightInd w:val="0"/>
        <w:jc w:val="both"/>
        <w:rPr>
          <w:bCs/>
          <w:color w:val="000000"/>
          <w:sz w:val="28"/>
          <w:szCs w:val="28"/>
        </w:rPr>
      </w:pPr>
      <w:r w:rsidRPr="00DE1D95">
        <w:rPr>
          <w:bCs/>
          <w:color w:val="000000"/>
          <w:sz w:val="28"/>
          <w:szCs w:val="28"/>
        </w:rPr>
        <w:tab/>
        <w:t xml:space="preserve">Ответственным исполнителем данной программы является министерство образования и молодежной политики Магаданской области, участники – </w:t>
      </w:r>
      <w:r w:rsidRPr="00DE1D95">
        <w:rPr>
          <w:rFonts w:eastAsia="Calibri"/>
          <w:sz w:val="28"/>
          <w:szCs w:val="28"/>
        </w:rPr>
        <w:t>аппарат губернатора Магаданской области,</w:t>
      </w:r>
      <w:r w:rsidRPr="00DE1D95">
        <w:rPr>
          <w:bCs/>
          <w:color w:val="000000"/>
          <w:sz w:val="28"/>
          <w:szCs w:val="28"/>
        </w:rPr>
        <w:t xml:space="preserve"> ГБОУ ДО «Магаданский региональный центр развития дополнительного образования», МОГАУ «Ресурсный центр поддержки общественных инициатив».</w:t>
      </w:r>
    </w:p>
    <w:p w:rsidR="00DE1D95" w:rsidRPr="00DE1D95" w:rsidRDefault="00DE1D95" w:rsidP="00DE1D95">
      <w:pPr>
        <w:ind w:firstLine="708"/>
        <w:jc w:val="both"/>
        <w:rPr>
          <w:bCs/>
          <w:color w:val="000000"/>
          <w:sz w:val="28"/>
          <w:szCs w:val="28"/>
        </w:rPr>
      </w:pPr>
      <w:r w:rsidRPr="00DE1D95">
        <w:rPr>
          <w:bCs/>
          <w:color w:val="000000"/>
          <w:sz w:val="28"/>
          <w:szCs w:val="28"/>
        </w:rPr>
        <w:t>Законом Магаданской области от 29.12.2016 г. № 2135-ОЗ «Об областном бюджете на 2017 год и плановый период 2018 и 2019 годов» на реализацию государственной программы Магаданской области «Патриотическое воспитание жителей Магаданской области» на 2017-2020 годы» утверждены бюджетные ассигнования в сумме 6 058,7 тыс. рублей, кассовое исполнение – 2 733,8 тыс. рублей.</w:t>
      </w:r>
    </w:p>
    <w:p w:rsidR="00DE1D95" w:rsidRPr="00DE1D95" w:rsidRDefault="00DE1D95" w:rsidP="00DE1D95">
      <w:pPr>
        <w:ind w:firstLine="708"/>
        <w:jc w:val="both"/>
        <w:rPr>
          <w:bCs/>
          <w:color w:val="000000"/>
          <w:sz w:val="28"/>
          <w:szCs w:val="28"/>
        </w:rPr>
      </w:pPr>
      <w:r w:rsidRPr="00DE1D95">
        <w:rPr>
          <w:bCs/>
          <w:color w:val="000000"/>
          <w:sz w:val="28"/>
          <w:szCs w:val="28"/>
        </w:rPr>
        <w:lastRenderedPageBreak/>
        <w:t>Государственная программа характеризуются следующими данными:</w:t>
      </w:r>
    </w:p>
    <w:p w:rsidR="00DE1D95" w:rsidRPr="00DE1D95" w:rsidRDefault="00DE1D95" w:rsidP="00DE1D95">
      <w:pPr>
        <w:ind w:firstLine="708"/>
        <w:jc w:val="right"/>
        <w:rPr>
          <w:bCs/>
          <w:color w:val="000000"/>
          <w:sz w:val="28"/>
          <w:szCs w:val="28"/>
        </w:rPr>
      </w:pPr>
      <w:r w:rsidRPr="00DE1D95">
        <w:rPr>
          <w:bCs/>
          <w:color w:val="000000"/>
          <w:sz w:val="28"/>
          <w:szCs w:val="28"/>
        </w:rPr>
        <w:t xml:space="preserve">  тыс. руб.</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9"/>
        <w:gridCol w:w="1985"/>
        <w:gridCol w:w="1693"/>
        <w:gridCol w:w="1087"/>
      </w:tblGrid>
      <w:tr w:rsidR="00DE1D95" w:rsidRPr="00DE1D95" w:rsidTr="005D0146">
        <w:tc>
          <w:tcPr>
            <w:tcW w:w="617" w:type="dxa"/>
            <w:shd w:val="clear" w:color="auto" w:fill="auto"/>
          </w:tcPr>
          <w:p w:rsidR="00DE1D95" w:rsidRPr="00DE1D95" w:rsidRDefault="00DE1D95" w:rsidP="00DE1D95">
            <w:pPr>
              <w:jc w:val="center"/>
              <w:rPr>
                <w:b/>
                <w:bCs/>
                <w:color w:val="000000"/>
                <w:szCs w:val="24"/>
              </w:rPr>
            </w:pPr>
            <w:r w:rsidRPr="00DE1D95">
              <w:rPr>
                <w:b/>
                <w:bCs/>
                <w:color w:val="000000"/>
                <w:szCs w:val="24"/>
              </w:rPr>
              <w:t>№ п/п</w:t>
            </w:r>
          </w:p>
        </w:tc>
        <w:tc>
          <w:tcPr>
            <w:tcW w:w="4169" w:type="dxa"/>
            <w:shd w:val="clear" w:color="auto" w:fill="auto"/>
          </w:tcPr>
          <w:p w:rsidR="00DE1D95" w:rsidRPr="00DE1D95" w:rsidRDefault="00DE1D95" w:rsidP="00DE1D95">
            <w:pPr>
              <w:jc w:val="center"/>
              <w:rPr>
                <w:b/>
                <w:bCs/>
                <w:color w:val="000000"/>
                <w:szCs w:val="24"/>
              </w:rPr>
            </w:pPr>
            <w:r w:rsidRPr="00DE1D95">
              <w:rPr>
                <w:b/>
                <w:bCs/>
                <w:color w:val="000000"/>
                <w:szCs w:val="24"/>
              </w:rPr>
              <w:t>Наименование государственной программы, подпрограммы</w:t>
            </w:r>
          </w:p>
        </w:tc>
        <w:tc>
          <w:tcPr>
            <w:tcW w:w="1985" w:type="dxa"/>
            <w:shd w:val="clear" w:color="auto" w:fill="auto"/>
          </w:tcPr>
          <w:p w:rsidR="00DE1D95" w:rsidRPr="00DE1D95" w:rsidRDefault="00722D12" w:rsidP="00DE1D95">
            <w:pPr>
              <w:jc w:val="center"/>
              <w:rPr>
                <w:b/>
                <w:bCs/>
                <w:color w:val="000000"/>
                <w:szCs w:val="24"/>
              </w:rPr>
            </w:pPr>
            <w:r>
              <w:rPr>
                <w:b/>
                <w:bCs/>
                <w:color w:val="000000"/>
                <w:szCs w:val="24"/>
              </w:rPr>
              <w:t>Бюджет</w:t>
            </w:r>
          </w:p>
        </w:tc>
        <w:tc>
          <w:tcPr>
            <w:tcW w:w="1693" w:type="dxa"/>
            <w:shd w:val="clear" w:color="auto" w:fill="auto"/>
          </w:tcPr>
          <w:p w:rsidR="00DE1D95" w:rsidRPr="00DE1D95" w:rsidRDefault="00DE1D95" w:rsidP="00DE1D95">
            <w:pPr>
              <w:jc w:val="center"/>
              <w:rPr>
                <w:b/>
                <w:bCs/>
                <w:color w:val="000000"/>
                <w:szCs w:val="24"/>
              </w:rPr>
            </w:pPr>
            <w:r w:rsidRPr="00DE1D95">
              <w:rPr>
                <w:b/>
                <w:bCs/>
                <w:color w:val="000000"/>
                <w:szCs w:val="24"/>
              </w:rPr>
              <w:t>Кассовое исполнение</w:t>
            </w:r>
          </w:p>
        </w:tc>
        <w:tc>
          <w:tcPr>
            <w:tcW w:w="1087" w:type="dxa"/>
            <w:shd w:val="clear" w:color="auto" w:fill="auto"/>
          </w:tcPr>
          <w:p w:rsidR="00DE1D95" w:rsidRPr="00DE1D95" w:rsidRDefault="00DE1D95" w:rsidP="00722D12">
            <w:pPr>
              <w:jc w:val="center"/>
              <w:rPr>
                <w:b/>
                <w:bCs/>
                <w:color w:val="000000"/>
                <w:szCs w:val="24"/>
              </w:rPr>
            </w:pPr>
            <w:r w:rsidRPr="00DE1D95">
              <w:rPr>
                <w:b/>
                <w:bCs/>
                <w:color w:val="000000"/>
                <w:szCs w:val="24"/>
              </w:rPr>
              <w:t>% исп</w:t>
            </w:r>
            <w:r w:rsidR="00722D12">
              <w:rPr>
                <w:b/>
                <w:bCs/>
                <w:color w:val="000000"/>
                <w:szCs w:val="24"/>
              </w:rPr>
              <w:t>.</w:t>
            </w:r>
          </w:p>
        </w:tc>
      </w:tr>
      <w:tr w:rsidR="00DE1D95" w:rsidRPr="00DE1D95" w:rsidTr="005D0146">
        <w:tc>
          <w:tcPr>
            <w:tcW w:w="617" w:type="dxa"/>
            <w:shd w:val="clear" w:color="auto" w:fill="auto"/>
          </w:tcPr>
          <w:p w:rsidR="00DE1D95" w:rsidRPr="00DE1D95" w:rsidRDefault="00DE1D95" w:rsidP="00DE1D95">
            <w:pPr>
              <w:jc w:val="center"/>
              <w:rPr>
                <w:b/>
                <w:bCs/>
                <w:color w:val="000000"/>
                <w:szCs w:val="24"/>
              </w:rPr>
            </w:pPr>
          </w:p>
        </w:tc>
        <w:tc>
          <w:tcPr>
            <w:tcW w:w="4169" w:type="dxa"/>
            <w:shd w:val="clear" w:color="auto" w:fill="auto"/>
          </w:tcPr>
          <w:p w:rsidR="00DE1D95" w:rsidRPr="00DE1D95" w:rsidRDefault="00DE1D95" w:rsidP="00DE1D95">
            <w:pPr>
              <w:rPr>
                <w:b/>
                <w:bCs/>
                <w:color w:val="000000"/>
                <w:szCs w:val="24"/>
              </w:rPr>
            </w:pPr>
            <w:r w:rsidRPr="00DE1D95">
              <w:rPr>
                <w:b/>
                <w:bCs/>
                <w:color w:val="000000"/>
                <w:szCs w:val="24"/>
              </w:rPr>
              <w:t>Государственная программа Магаданской области «Патриотическое воспитание жителей Магаданской области» на 2017-2020 годы», всего:</w:t>
            </w:r>
          </w:p>
        </w:tc>
        <w:tc>
          <w:tcPr>
            <w:tcW w:w="1985" w:type="dxa"/>
            <w:shd w:val="clear" w:color="auto" w:fill="auto"/>
            <w:vAlign w:val="center"/>
          </w:tcPr>
          <w:p w:rsidR="00DE1D95" w:rsidRPr="00DE1D95" w:rsidRDefault="00DE1D95" w:rsidP="00DE1D95">
            <w:pPr>
              <w:jc w:val="center"/>
              <w:rPr>
                <w:b/>
                <w:bCs/>
                <w:color w:val="000000"/>
                <w:szCs w:val="24"/>
              </w:rPr>
            </w:pPr>
            <w:r w:rsidRPr="00DE1D95">
              <w:rPr>
                <w:b/>
                <w:bCs/>
                <w:color w:val="000000"/>
                <w:szCs w:val="24"/>
              </w:rPr>
              <w:t>6 058,7</w:t>
            </w:r>
          </w:p>
        </w:tc>
        <w:tc>
          <w:tcPr>
            <w:tcW w:w="1693" w:type="dxa"/>
            <w:shd w:val="clear" w:color="auto" w:fill="auto"/>
            <w:vAlign w:val="center"/>
          </w:tcPr>
          <w:p w:rsidR="00DE1D95" w:rsidRPr="00DE1D95" w:rsidRDefault="00DE1D95" w:rsidP="00DE1D95">
            <w:pPr>
              <w:jc w:val="center"/>
              <w:rPr>
                <w:b/>
                <w:bCs/>
                <w:color w:val="000000"/>
                <w:szCs w:val="24"/>
              </w:rPr>
            </w:pPr>
            <w:r w:rsidRPr="00DE1D95">
              <w:rPr>
                <w:b/>
                <w:bCs/>
                <w:color w:val="000000"/>
                <w:szCs w:val="24"/>
              </w:rPr>
              <w:t>2 733,8</w:t>
            </w:r>
          </w:p>
        </w:tc>
        <w:tc>
          <w:tcPr>
            <w:tcW w:w="1087" w:type="dxa"/>
            <w:shd w:val="clear" w:color="auto" w:fill="auto"/>
            <w:vAlign w:val="center"/>
          </w:tcPr>
          <w:p w:rsidR="00DE1D95" w:rsidRPr="00DE1D95" w:rsidRDefault="00DE1D95" w:rsidP="00DE1D95">
            <w:pPr>
              <w:jc w:val="center"/>
              <w:rPr>
                <w:b/>
                <w:bCs/>
                <w:color w:val="000000"/>
                <w:szCs w:val="24"/>
              </w:rPr>
            </w:pPr>
            <w:r w:rsidRPr="00DE1D95">
              <w:rPr>
                <w:b/>
                <w:bCs/>
                <w:color w:val="000000"/>
                <w:szCs w:val="24"/>
              </w:rPr>
              <w:t>45,1</w:t>
            </w:r>
          </w:p>
        </w:tc>
      </w:tr>
      <w:tr w:rsidR="00DE1D95" w:rsidRPr="00DE1D95" w:rsidTr="005D0146">
        <w:tc>
          <w:tcPr>
            <w:tcW w:w="9551" w:type="dxa"/>
            <w:gridSpan w:val="5"/>
            <w:shd w:val="clear" w:color="auto" w:fill="auto"/>
          </w:tcPr>
          <w:p w:rsidR="00DE1D95" w:rsidRPr="00DE1D95" w:rsidRDefault="00DE1D95" w:rsidP="00DE1D95">
            <w:pPr>
              <w:jc w:val="center"/>
              <w:rPr>
                <w:b/>
                <w:bCs/>
                <w:color w:val="000000"/>
                <w:szCs w:val="24"/>
              </w:rPr>
            </w:pPr>
            <w:r w:rsidRPr="00DE1D95">
              <w:rPr>
                <w:b/>
                <w:bCs/>
                <w:color w:val="000000"/>
                <w:szCs w:val="24"/>
              </w:rPr>
              <w:t>в том числе:</w:t>
            </w:r>
          </w:p>
        </w:tc>
      </w:tr>
      <w:tr w:rsidR="00DE1D95" w:rsidRPr="00DE1D95" w:rsidTr="005D0146">
        <w:tc>
          <w:tcPr>
            <w:tcW w:w="617" w:type="dxa"/>
            <w:shd w:val="clear" w:color="auto" w:fill="auto"/>
          </w:tcPr>
          <w:p w:rsidR="00DE1D95" w:rsidRPr="00DE1D95" w:rsidRDefault="00DE1D95" w:rsidP="00DE1D95">
            <w:pPr>
              <w:jc w:val="center"/>
              <w:rPr>
                <w:bCs/>
                <w:color w:val="000000"/>
                <w:szCs w:val="24"/>
              </w:rPr>
            </w:pPr>
            <w:r w:rsidRPr="00DE1D95">
              <w:rPr>
                <w:bCs/>
                <w:color w:val="000000"/>
                <w:szCs w:val="24"/>
              </w:rPr>
              <w:t>1.</w:t>
            </w:r>
          </w:p>
        </w:tc>
        <w:tc>
          <w:tcPr>
            <w:tcW w:w="4169" w:type="dxa"/>
            <w:shd w:val="clear" w:color="auto" w:fill="auto"/>
          </w:tcPr>
          <w:p w:rsidR="00DE1D95" w:rsidRPr="00DE1D95" w:rsidRDefault="00DE1D95" w:rsidP="00DE1D95">
            <w:pPr>
              <w:autoSpaceDE w:val="0"/>
              <w:autoSpaceDN w:val="0"/>
              <w:adjustRightInd w:val="0"/>
              <w:jc w:val="both"/>
              <w:rPr>
                <w:rFonts w:eastAsia="Calibri"/>
                <w:szCs w:val="24"/>
              </w:rPr>
            </w:pPr>
            <w:r w:rsidRPr="00DE1D95">
              <w:rPr>
                <w:rFonts w:eastAsia="Calibri"/>
                <w:szCs w:val="24"/>
              </w:rPr>
              <w:t>Основное мероприятие «Совершенствование процесса патриотического воспитания»</w:t>
            </w:r>
          </w:p>
        </w:tc>
        <w:tc>
          <w:tcPr>
            <w:tcW w:w="1985" w:type="dxa"/>
            <w:shd w:val="clear" w:color="auto" w:fill="auto"/>
          </w:tcPr>
          <w:p w:rsidR="00DE1D95" w:rsidRPr="00DE1D95" w:rsidRDefault="00DE1D95" w:rsidP="00DE1D95">
            <w:pPr>
              <w:jc w:val="center"/>
              <w:rPr>
                <w:bCs/>
                <w:color w:val="000000"/>
                <w:szCs w:val="24"/>
              </w:rPr>
            </w:pPr>
            <w:r w:rsidRPr="00DE1D95">
              <w:rPr>
                <w:bCs/>
                <w:color w:val="000000"/>
                <w:szCs w:val="24"/>
              </w:rPr>
              <w:t>1 140,0</w:t>
            </w:r>
          </w:p>
        </w:tc>
        <w:tc>
          <w:tcPr>
            <w:tcW w:w="1693" w:type="dxa"/>
            <w:shd w:val="clear" w:color="auto" w:fill="auto"/>
          </w:tcPr>
          <w:p w:rsidR="00DE1D95" w:rsidRPr="00DE1D95" w:rsidRDefault="00DE1D95" w:rsidP="00DE1D95">
            <w:pPr>
              <w:jc w:val="center"/>
              <w:rPr>
                <w:bCs/>
                <w:color w:val="000000"/>
                <w:szCs w:val="24"/>
              </w:rPr>
            </w:pPr>
            <w:r w:rsidRPr="00DE1D95">
              <w:rPr>
                <w:bCs/>
                <w:color w:val="000000"/>
                <w:szCs w:val="24"/>
              </w:rPr>
              <w:t>1 000,0</w:t>
            </w:r>
          </w:p>
        </w:tc>
        <w:tc>
          <w:tcPr>
            <w:tcW w:w="1087" w:type="dxa"/>
            <w:shd w:val="clear" w:color="auto" w:fill="auto"/>
          </w:tcPr>
          <w:p w:rsidR="00DE1D95" w:rsidRPr="00DE1D95" w:rsidRDefault="00DE1D95" w:rsidP="00DE1D95">
            <w:pPr>
              <w:jc w:val="center"/>
              <w:rPr>
                <w:bCs/>
                <w:color w:val="000000"/>
                <w:szCs w:val="24"/>
              </w:rPr>
            </w:pPr>
            <w:r w:rsidRPr="00DE1D95">
              <w:rPr>
                <w:bCs/>
                <w:color w:val="000000"/>
                <w:szCs w:val="24"/>
              </w:rPr>
              <w:t>87,7</w:t>
            </w:r>
          </w:p>
        </w:tc>
      </w:tr>
      <w:tr w:rsidR="00DE1D95" w:rsidRPr="00DE1D95" w:rsidTr="005D0146">
        <w:tc>
          <w:tcPr>
            <w:tcW w:w="617" w:type="dxa"/>
            <w:shd w:val="clear" w:color="auto" w:fill="auto"/>
          </w:tcPr>
          <w:p w:rsidR="00DE1D95" w:rsidRPr="00DE1D95" w:rsidRDefault="00DE1D95" w:rsidP="00DE1D95">
            <w:pPr>
              <w:jc w:val="center"/>
              <w:rPr>
                <w:bCs/>
                <w:color w:val="000000"/>
                <w:szCs w:val="24"/>
              </w:rPr>
            </w:pPr>
            <w:r w:rsidRPr="00DE1D95">
              <w:rPr>
                <w:bCs/>
                <w:color w:val="000000"/>
                <w:szCs w:val="24"/>
              </w:rPr>
              <w:t>2.</w:t>
            </w:r>
          </w:p>
        </w:tc>
        <w:tc>
          <w:tcPr>
            <w:tcW w:w="4169" w:type="dxa"/>
            <w:shd w:val="clear" w:color="auto" w:fill="auto"/>
          </w:tcPr>
          <w:p w:rsidR="00DE1D95" w:rsidRPr="00DE1D95" w:rsidRDefault="00DE1D95" w:rsidP="00DE1D95">
            <w:pPr>
              <w:rPr>
                <w:bCs/>
                <w:color w:val="000000"/>
                <w:szCs w:val="24"/>
              </w:rPr>
            </w:pPr>
            <w:r w:rsidRPr="00DE1D95">
              <w:rPr>
                <w:bCs/>
                <w:color w:val="000000"/>
                <w:szCs w:val="24"/>
              </w:rPr>
              <w:t>Основное мероприятие «Гражданско-патриотическое воспитание жителей Магаданской области»</w:t>
            </w:r>
          </w:p>
        </w:tc>
        <w:tc>
          <w:tcPr>
            <w:tcW w:w="1985" w:type="dxa"/>
            <w:shd w:val="clear" w:color="auto" w:fill="auto"/>
          </w:tcPr>
          <w:p w:rsidR="00DE1D95" w:rsidRPr="00DE1D95" w:rsidRDefault="00DE1D95" w:rsidP="00DE1D95">
            <w:pPr>
              <w:jc w:val="center"/>
              <w:rPr>
                <w:bCs/>
                <w:color w:val="000000"/>
                <w:szCs w:val="24"/>
              </w:rPr>
            </w:pPr>
            <w:r w:rsidRPr="00DE1D95">
              <w:rPr>
                <w:bCs/>
                <w:color w:val="000000"/>
                <w:szCs w:val="24"/>
              </w:rPr>
              <w:t>4 518,7</w:t>
            </w:r>
          </w:p>
        </w:tc>
        <w:tc>
          <w:tcPr>
            <w:tcW w:w="1693" w:type="dxa"/>
            <w:shd w:val="clear" w:color="auto" w:fill="auto"/>
          </w:tcPr>
          <w:p w:rsidR="00DE1D95" w:rsidRPr="00DE1D95" w:rsidRDefault="00DE1D95" w:rsidP="00DE1D95">
            <w:pPr>
              <w:jc w:val="center"/>
              <w:rPr>
                <w:bCs/>
                <w:color w:val="000000"/>
                <w:szCs w:val="24"/>
              </w:rPr>
            </w:pPr>
            <w:r w:rsidRPr="00DE1D95">
              <w:rPr>
                <w:bCs/>
                <w:color w:val="000000"/>
                <w:szCs w:val="24"/>
              </w:rPr>
              <w:t>1 733,8</w:t>
            </w:r>
          </w:p>
        </w:tc>
        <w:tc>
          <w:tcPr>
            <w:tcW w:w="1087" w:type="dxa"/>
            <w:shd w:val="clear" w:color="auto" w:fill="auto"/>
          </w:tcPr>
          <w:p w:rsidR="00DE1D95" w:rsidRPr="00DE1D95" w:rsidRDefault="00DE1D95" w:rsidP="00DE1D95">
            <w:pPr>
              <w:jc w:val="center"/>
              <w:rPr>
                <w:bCs/>
                <w:color w:val="000000"/>
                <w:szCs w:val="24"/>
              </w:rPr>
            </w:pPr>
            <w:r w:rsidRPr="00DE1D95">
              <w:rPr>
                <w:bCs/>
                <w:color w:val="000000"/>
                <w:szCs w:val="24"/>
              </w:rPr>
              <w:t>38,4</w:t>
            </w:r>
          </w:p>
        </w:tc>
      </w:tr>
      <w:tr w:rsidR="00DE1D95" w:rsidRPr="00DE1D95" w:rsidTr="005D0146">
        <w:tc>
          <w:tcPr>
            <w:tcW w:w="617" w:type="dxa"/>
            <w:shd w:val="clear" w:color="auto" w:fill="auto"/>
          </w:tcPr>
          <w:p w:rsidR="00DE1D95" w:rsidRPr="00DE1D95" w:rsidRDefault="00DE1D95" w:rsidP="00DE1D95">
            <w:pPr>
              <w:jc w:val="center"/>
              <w:rPr>
                <w:bCs/>
                <w:color w:val="000000"/>
                <w:szCs w:val="24"/>
              </w:rPr>
            </w:pPr>
            <w:r w:rsidRPr="00DE1D95">
              <w:rPr>
                <w:bCs/>
                <w:color w:val="000000"/>
                <w:szCs w:val="24"/>
              </w:rPr>
              <w:t>3.</w:t>
            </w:r>
          </w:p>
        </w:tc>
        <w:tc>
          <w:tcPr>
            <w:tcW w:w="4169" w:type="dxa"/>
            <w:shd w:val="clear" w:color="auto" w:fill="auto"/>
          </w:tcPr>
          <w:p w:rsidR="00DE1D95" w:rsidRPr="00DE1D95" w:rsidRDefault="00DE1D95" w:rsidP="00DE1D95">
            <w:pPr>
              <w:rPr>
                <w:bCs/>
                <w:color w:val="000000"/>
                <w:szCs w:val="24"/>
              </w:rPr>
            </w:pPr>
            <w:r w:rsidRPr="00DE1D95">
              <w:rPr>
                <w:bCs/>
                <w:color w:val="000000"/>
                <w:szCs w:val="24"/>
              </w:rPr>
              <w:t>Основное мероприятие «Вовлечение в деятельность по патриотическому воспитанию и развитие волонтерского движения»</w:t>
            </w:r>
          </w:p>
        </w:tc>
        <w:tc>
          <w:tcPr>
            <w:tcW w:w="1985" w:type="dxa"/>
            <w:shd w:val="clear" w:color="auto" w:fill="auto"/>
          </w:tcPr>
          <w:p w:rsidR="00DE1D95" w:rsidRPr="00DE1D95" w:rsidRDefault="00DE1D95" w:rsidP="00DE1D95">
            <w:pPr>
              <w:jc w:val="center"/>
              <w:rPr>
                <w:bCs/>
                <w:color w:val="000000"/>
                <w:szCs w:val="24"/>
              </w:rPr>
            </w:pPr>
            <w:r w:rsidRPr="00DE1D95">
              <w:rPr>
                <w:bCs/>
                <w:color w:val="000000"/>
                <w:szCs w:val="24"/>
              </w:rPr>
              <w:t>400,0</w:t>
            </w:r>
          </w:p>
        </w:tc>
        <w:tc>
          <w:tcPr>
            <w:tcW w:w="1693" w:type="dxa"/>
            <w:shd w:val="clear" w:color="auto" w:fill="auto"/>
          </w:tcPr>
          <w:p w:rsidR="00DE1D95" w:rsidRPr="00DE1D95" w:rsidRDefault="00DE1D95" w:rsidP="00DE1D95">
            <w:pPr>
              <w:jc w:val="center"/>
              <w:rPr>
                <w:bCs/>
                <w:color w:val="000000"/>
                <w:szCs w:val="24"/>
              </w:rPr>
            </w:pPr>
            <w:r w:rsidRPr="00DE1D95">
              <w:rPr>
                <w:bCs/>
                <w:color w:val="000000"/>
                <w:szCs w:val="24"/>
              </w:rPr>
              <w:t>0,0</w:t>
            </w:r>
          </w:p>
        </w:tc>
        <w:tc>
          <w:tcPr>
            <w:tcW w:w="1087" w:type="dxa"/>
            <w:shd w:val="clear" w:color="auto" w:fill="auto"/>
          </w:tcPr>
          <w:p w:rsidR="00DE1D95" w:rsidRPr="00DE1D95" w:rsidRDefault="00DE1D95" w:rsidP="00DE1D95">
            <w:pPr>
              <w:jc w:val="center"/>
              <w:rPr>
                <w:bCs/>
                <w:color w:val="000000"/>
                <w:szCs w:val="24"/>
              </w:rPr>
            </w:pPr>
            <w:r w:rsidRPr="00DE1D95">
              <w:rPr>
                <w:bCs/>
                <w:color w:val="000000"/>
                <w:szCs w:val="24"/>
              </w:rPr>
              <w:t>0,0</w:t>
            </w:r>
          </w:p>
        </w:tc>
      </w:tr>
    </w:tbl>
    <w:p w:rsidR="00DE1D95" w:rsidRPr="00DE1D95" w:rsidRDefault="00DE1D95" w:rsidP="00DE1D95">
      <w:pPr>
        <w:ind w:firstLine="708"/>
        <w:jc w:val="both"/>
        <w:rPr>
          <w:b/>
          <w:bCs/>
          <w:color w:val="000000"/>
          <w:sz w:val="26"/>
          <w:szCs w:val="26"/>
          <w:u w:val="single"/>
        </w:rPr>
      </w:pPr>
    </w:p>
    <w:p w:rsidR="00DE1D95" w:rsidRPr="00DE1D95" w:rsidRDefault="00DE1D95" w:rsidP="00DE1D95">
      <w:pPr>
        <w:ind w:firstLine="708"/>
        <w:jc w:val="both"/>
        <w:rPr>
          <w:bCs/>
          <w:color w:val="000000"/>
          <w:sz w:val="28"/>
          <w:szCs w:val="26"/>
        </w:rPr>
      </w:pPr>
      <w:r w:rsidRPr="00DE1D95">
        <w:rPr>
          <w:bCs/>
          <w:color w:val="000000"/>
          <w:sz w:val="28"/>
          <w:szCs w:val="26"/>
        </w:rPr>
        <w:t>1.</w:t>
      </w:r>
      <w:r w:rsidRPr="00DE1D95">
        <w:rPr>
          <w:bCs/>
          <w:color w:val="000000"/>
          <w:sz w:val="28"/>
          <w:szCs w:val="26"/>
        </w:rPr>
        <w:tab/>
        <w:t xml:space="preserve">На реализацию </w:t>
      </w:r>
      <w:r w:rsidRPr="00DE1D95">
        <w:rPr>
          <w:b/>
          <w:bCs/>
          <w:color w:val="000000"/>
          <w:sz w:val="28"/>
          <w:szCs w:val="26"/>
        </w:rPr>
        <w:t>основного мероприятия «Совершенствование процесса патриотического воспитания»</w:t>
      </w:r>
      <w:r w:rsidRPr="00DE1D95">
        <w:rPr>
          <w:bCs/>
          <w:color w:val="000000"/>
          <w:sz w:val="28"/>
          <w:szCs w:val="26"/>
        </w:rPr>
        <w:t xml:space="preserve"> предусмотрены бюджетные назначения в объеме 1 140,0 тыс. рублей, кассовое исполнение в отчетном периоде составило 87,7% или 1 000,0 тыс. рублей. </w:t>
      </w:r>
    </w:p>
    <w:p w:rsidR="00AF1751" w:rsidRDefault="00DE1D95" w:rsidP="00DE1D95">
      <w:pPr>
        <w:ind w:firstLine="708"/>
        <w:jc w:val="both"/>
        <w:rPr>
          <w:bCs/>
          <w:color w:val="000000"/>
          <w:sz w:val="28"/>
          <w:szCs w:val="26"/>
        </w:rPr>
      </w:pPr>
      <w:r w:rsidRPr="00DE1D95">
        <w:rPr>
          <w:bCs/>
          <w:color w:val="000000"/>
          <w:sz w:val="28"/>
          <w:szCs w:val="26"/>
        </w:rPr>
        <w:t>Исполненные бюджетные средства направлены на укрепление материально-технической базы объединений и организаций военно-патриотической направленности, а именно закуплена форма для представителей Магаданской регионального отделения Всероссийского военно-патриотического движения «</w:t>
      </w:r>
      <w:proofErr w:type="spellStart"/>
      <w:r w:rsidRPr="00DE1D95">
        <w:rPr>
          <w:bCs/>
          <w:color w:val="000000"/>
          <w:sz w:val="28"/>
          <w:szCs w:val="26"/>
        </w:rPr>
        <w:t>Юнармия</w:t>
      </w:r>
      <w:proofErr w:type="spellEnd"/>
      <w:r w:rsidRPr="00DE1D95">
        <w:rPr>
          <w:bCs/>
          <w:color w:val="000000"/>
          <w:sz w:val="28"/>
          <w:szCs w:val="26"/>
        </w:rPr>
        <w:t xml:space="preserve">», приобретены ОС для оснащения «Комнаты Юнармейца». </w:t>
      </w:r>
    </w:p>
    <w:p w:rsidR="00DE1D95" w:rsidRPr="00DE1D95" w:rsidRDefault="00DE1D95" w:rsidP="00DE1D95">
      <w:pPr>
        <w:ind w:firstLine="708"/>
        <w:jc w:val="both"/>
        <w:rPr>
          <w:bCs/>
          <w:color w:val="000000"/>
          <w:sz w:val="28"/>
          <w:szCs w:val="26"/>
        </w:rPr>
      </w:pPr>
      <w:r w:rsidRPr="00DE1D95">
        <w:rPr>
          <w:bCs/>
          <w:color w:val="000000"/>
          <w:sz w:val="28"/>
          <w:szCs w:val="26"/>
        </w:rPr>
        <w:t>2.</w:t>
      </w:r>
      <w:r w:rsidRPr="00DE1D95">
        <w:rPr>
          <w:bCs/>
          <w:color w:val="000000"/>
          <w:sz w:val="28"/>
          <w:szCs w:val="26"/>
        </w:rPr>
        <w:tab/>
      </w:r>
      <w:r w:rsidRPr="00DE1D95">
        <w:rPr>
          <w:b/>
          <w:bCs/>
          <w:color w:val="000000"/>
          <w:sz w:val="28"/>
          <w:szCs w:val="26"/>
        </w:rPr>
        <w:t>Основное мероприятие «Гражданско-патриотическое воспитание жителей Магаданской области»</w:t>
      </w:r>
      <w:r w:rsidRPr="00DE1D95">
        <w:rPr>
          <w:bCs/>
          <w:color w:val="000000"/>
          <w:sz w:val="28"/>
          <w:szCs w:val="26"/>
        </w:rPr>
        <w:t xml:space="preserve"> в отчетном периоде при плановых назначениях в размере 4 518,7 тыс. рублей исполнено на 38,4 % или 1 733,8 тыс. рублей. </w:t>
      </w:r>
    </w:p>
    <w:p w:rsidR="00DE1D95" w:rsidRPr="00DE1D95" w:rsidRDefault="00DE1D95" w:rsidP="00DE1D95">
      <w:pPr>
        <w:ind w:firstLine="708"/>
        <w:jc w:val="both"/>
        <w:rPr>
          <w:bCs/>
          <w:color w:val="000000"/>
          <w:sz w:val="28"/>
          <w:szCs w:val="26"/>
        </w:rPr>
      </w:pPr>
      <w:r w:rsidRPr="00DE1D95">
        <w:rPr>
          <w:bCs/>
          <w:color w:val="000000"/>
          <w:sz w:val="28"/>
          <w:szCs w:val="26"/>
        </w:rPr>
        <w:t>В рамках основного мероприятия проведена военно-спортивная игра «Победа», организованы и проведены  акции «Георгиевская ленточка», «Письмо Победы», «Свеча памяти», «Бессмертный полк», «Эстафета Победы», «Мы  - граждане России!», «День Призывника»,</w:t>
      </w:r>
      <w:r w:rsidR="007F19F3">
        <w:rPr>
          <w:bCs/>
          <w:color w:val="000000"/>
          <w:sz w:val="28"/>
          <w:szCs w:val="26"/>
        </w:rPr>
        <w:t xml:space="preserve"> </w:t>
      </w:r>
      <w:r w:rsidRPr="00DE1D95">
        <w:rPr>
          <w:bCs/>
          <w:color w:val="000000"/>
          <w:sz w:val="28"/>
          <w:szCs w:val="26"/>
        </w:rPr>
        <w:t xml:space="preserve">пятидневные военно-учебные сборы для обучающихся общеобразовательных и профессиональных образовательных организаций Магаданской области, а также областной форум учащихся образовательных организаций и воспитанников государственных учреждений для детей-сирот и детей, оставшихся без попечения родителей, подведомственных министерству образования и молодежной политики Магаданской области </w:t>
      </w:r>
      <w:r w:rsidR="00722D12">
        <w:rPr>
          <w:bCs/>
          <w:color w:val="000000"/>
          <w:sz w:val="28"/>
          <w:szCs w:val="26"/>
        </w:rPr>
        <w:t>в</w:t>
      </w:r>
      <w:r w:rsidRPr="00DE1D95">
        <w:rPr>
          <w:bCs/>
          <w:color w:val="000000"/>
          <w:sz w:val="28"/>
          <w:szCs w:val="26"/>
        </w:rPr>
        <w:t xml:space="preserve"> рамках проведения областной профильной школы «Достояние региона». </w:t>
      </w:r>
    </w:p>
    <w:p w:rsidR="00DE1D95" w:rsidRPr="00DE1D95" w:rsidRDefault="00DE1D95" w:rsidP="00DE1D95">
      <w:pPr>
        <w:ind w:firstLine="708"/>
        <w:jc w:val="both"/>
        <w:rPr>
          <w:b/>
          <w:bCs/>
          <w:color w:val="000000"/>
          <w:sz w:val="26"/>
          <w:szCs w:val="26"/>
        </w:rPr>
      </w:pPr>
      <w:r w:rsidRPr="00DE1D95">
        <w:rPr>
          <w:bCs/>
          <w:color w:val="000000"/>
          <w:sz w:val="28"/>
          <w:szCs w:val="26"/>
        </w:rPr>
        <w:t>3.</w:t>
      </w:r>
      <w:r w:rsidRPr="00DE1D95">
        <w:rPr>
          <w:bCs/>
          <w:color w:val="000000"/>
          <w:sz w:val="28"/>
          <w:szCs w:val="26"/>
        </w:rPr>
        <w:tab/>
        <w:t xml:space="preserve">На реализацию </w:t>
      </w:r>
      <w:r w:rsidRPr="00DE1D95">
        <w:rPr>
          <w:b/>
          <w:bCs/>
          <w:color w:val="000000"/>
          <w:sz w:val="28"/>
          <w:szCs w:val="26"/>
        </w:rPr>
        <w:t>основного мероприятия «Вовлечение в деятельность по патриотическому воспитанию и развитие волонтерского движения»</w:t>
      </w:r>
      <w:r w:rsidRPr="00DE1D95">
        <w:rPr>
          <w:bCs/>
          <w:color w:val="000000"/>
          <w:sz w:val="28"/>
          <w:szCs w:val="26"/>
        </w:rPr>
        <w:t xml:space="preserve"> запланированы бюджетные назначения в размере </w:t>
      </w:r>
      <w:r w:rsidRPr="00DE1D95">
        <w:rPr>
          <w:bCs/>
          <w:color w:val="000000"/>
          <w:sz w:val="28"/>
          <w:szCs w:val="26"/>
        </w:rPr>
        <w:lastRenderedPageBreak/>
        <w:t>400,0 тыс. рублей. Кассовые расходы отсутствуют</w:t>
      </w:r>
      <w:r w:rsidRPr="00DE1D95">
        <w:rPr>
          <w:sz w:val="28"/>
          <w:szCs w:val="28"/>
        </w:rPr>
        <w:t xml:space="preserve">. </w:t>
      </w:r>
      <w:r w:rsidRPr="00DE1D95">
        <w:rPr>
          <w:bCs/>
          <w:color w:val="000000"/>
          <w:sz w:val="28"/>
          <w:szCs w:val="26"/>
        </w:rPr>
        <w:t>В рамках данного основного мероприятия проведено мероприятие «Вовлечение детей и молодежи в деятельность военно-патриотических объединений».</w:t>
      </w:r>
    </w:p>
    <w:p w:rsidR="00DE1D95" w:rsidRPr="00DE1D95" w:rsidRDefault="00DE1D95" w:rsidP="00DE1D95">
      <w:pPr>
        <w:rPr>
          <w:szCs w:val="24"/>
        </w:rPr>
      </w:pPr>
    </w:p>
    <w:p w:rsidR="009A222D" w:rsidRPr="00483C1F" w:rsidRDefault="009A222D" w:rsidP="009A222D">
      <w:pPr>
        <w:ind w:firstLine="708"/>
        <w:jc w:val="both"/>
        <w:rPr>
          <w:color w:val="000000" w:themeColor="text1"/>
          <w:sz w:val="28"/>
          <w:szCs w:val="28"/>
        </w:rPr>
      </w:pPr>
      <w:r w:rsidRPr="00483C1F">
        <w:rPr>
          <w:color w:val="000000" w:themeColor="text1"/>
          <w:sz w:val="28"/>
          <w:szCs w:val="28"/>
        </w:rPr>
        <w:t xml:space="preserve">Плановые бюджетные ассигнования по </w:t>
      </w:r>
      <w:r w:rsidRPr="00483C1F">
        <w:rPr>
          <w:b/>
          <w:color w:val="000000" w:themeColor="text1"/>
          <w:sz w:val="28"/>
          <w:szCs w:val="28"/>
        </w:rPr>
        <w:t>непрограммным расходам</w:t>
      </w:r>
      <w:r w:rsidRPr="00483C1F">
        <w:rPr>
          <w:color w:val="000000" w:themeColor="text1"/>
          <w:sz w:val="28"/>
          <w:szCs w:val="28"/>
        </w:rPr>
        <w:t xml:space="preserve"> составили 989 321,1 тыс. рублей, исполнение – 970 387,4 тыс. рублей или 98,1%, в том числе:</w:t>
      </w:r>
    </w:p>
    <w:p w:rsidR="009A222D" w:rsidRPr="00483C1F" w:rsidRDefault="009A222D" w:rsidP="009A222D">
      <w:pPr>
        <w:jc w:val="both"/>
        <w:rPr>
          <w:color w:val="000000" w:themeColor="text1"/>
          <w:sz w:val="28"/>
          <w:szCs w:val="28"/>
        </w:rPr>
      </w:pP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r w:rsidRPr="00483C1F">
        <w:rPr>
          <w:color w:val="000000" w:themeColor="text1"/>
          <w:sz w:val="28"/>
          <w:szCs w:val="28"/>
        </w:rPr>
        <w:tab/>
      </w:r>
    </w:p>
    <w:p w:rsidR="009A222D" w:rsidRPr="00483C1F" w:rsidRDefault="009A222D" w:rsidP="009A222D">
      <w:pPr>
        <w:jc w:val="right"/>
        <w:rPr>
          <w:color w:val="000000" w:themeColor="text1"/>
          <w:sz w:val="28"/>
          <w:szCs w:val="28"/>
        </w:rPr>
      </w:pPr>
      <w:r w:rsidRPr="00483C1F">
        <w:rPr>
          <w:color w:val="000000" w:themeColor="text1"/>
          <w:sz w:val="28"/>
          <w:szCs w:val="28"/>
        </w:rPr>
        <w:t>тыс. руб.</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4"/>
        <w:gridCol w:w="1701"/>
        <w:gridCol w:w="1701"/>
        <w:gridCol w:w="1134"/>
      </w:tblGrid>
      <w:tr w:rsidR="009A222D" w:rsidRPr="00237FBB" w:rsidTr="00A929B1">
        <w:trPr>
          <w:trHeight w:val="380"/>
          <w:tblHeader/>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7538AD">
            <w:pPr>
              <w:jc w:val="center"/>
              <w:rPr>
                <w:b/>
                <w:i/>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2F0820" w:rsidP="007538AD">
            <w:pPr>
              <w:jc w:val="center"/>
              <w:rPr>
                <w:b/>
                <w:color w:val="000000" w:themeColor="text1"/>
                <w:szCs w:val="24"/>
              </w:rPr>
            </w:pPr>
            <w:r w:rsidRPr="00237FBB">
              <w:rPr>
                <w:b/>
                <w:color w:val="000000" w:themeColor="text1"/>
                <w:szCs w:val="24"/>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center"/>
              <w:rPr>
                <w:b/>
                <w:color w:val="000000" w:themeColor="text1"/>
                <w:szCs w:val="24"/>
              </w:rPr>
            </w:pPr>
            <w:r w:rsidRPr="00237FBB">
              <w:rPr>
                <w:b/>
                <w:color w:val="000000" w:themeColor="text1"/>
                <w:szCs w:val="24"/>
              </w:rPr>
              <w:t>Исполнено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center"/>
              <w:rPr>
                <w:b/>
                <w:color w:val="000000" w:themeColor="text1"/>
                <w:szCs w:val="24"/>
              </w:rPr>
            </w:pPr>
            <w:r w:rsidRPr="00237FBB">
              <w:rPr>
                <w:b/>
                <w:color w:val="000000" w:themeColor="text1"/>
                <w:szCs w:val="24"/>
              </w:rPr>
              <w:t>% исп</w:t>
            </w:r>
            <w:r w:rsidR="002F0820" w:rsidRPr="00237FBB">
              <w:rPr>
                <w:b/>
                <w:color w:val="000000" w:themeColor="text1"/>
                <w:szCs w:val="24"/>
              </w:rPr>
              <w:t>.</w:t>
            </w:r>
          </w:p>
        </w:tc>
      </w:tr>
      <w:tr w:rsidR="009A222D" w:rsidRPr="00237FBB" w:rsidTr="00A929B1">
        <w:trPr>
          <w:trHeight w:val="205"/>
        </w:trPr>
        <w:tc>
          <w:tcPr>
            <w:tcW w:w="4844" w:type="dxa"/>
            <w:tcBorders>
              <w:top w:val="single" w:sz="4" w:space="0" w:color="auto"/>
              <w:left w:val="single" w:sz="4" w:space="0" w:color="auto"/>
              <w:bottom w:val="single" w:sz="4" w:space="0" w:color="auto"/>
              <w:right w:val="single" w:sz="4" w:space="0" w:color="auto"/>
            </w:tcBorders>
            <w:hideMark/>
          </w:tcPr>
          <w:p w:rsidR="009A222D" w:rsidRPr="00237FBB" w:rsidRDefault="009A222D" w:rsidP="00F379FC">
            <w:pPr>
              <w:jc w:val="both"/>
              <w:rPr>
                <w:b/>
                <w:bCs/>
                <w:color w:val="000000" w:themeColor="text1"/>
                <w:szCs w:val="24"/>
              </w:rPr>
            </w:pPr>
            <w:r w:rsidRPr="00237FBB">
              <w:rPr>
                <w:b/>
                <w:bCs/>
                <w:color w:val="000000" w:themeColor="text1"/>
                <w:szCs w:val="24"/>
              </w:rPr>
              <w:t>Всего по непрограммным расходам</w:t>
            </w:r>
          </w:p>
        </w:tc>
        <w:tc>
          <w:tcPr>
            <w:tcW w:w="1701" w:type="dxa"/>
            <w:tcBorders>
              <w:top w:val="single" w:sz="4" w:space="0" w:color="auto"/>
              <w:left w:val="single" w:sz="4" w:space="0" w:color="auto"/>
              <w:bottom w:val="single" w:sz="4" w:space="0" w:color="auto"/>
              <w:right w:val="single" w:sz="4" w:space="0" w:color="auto"/>
            </w:tcBorders>
          </w:tcPr>
          <w:p w:rsidR="009A222D" w:rsidRPr="00237FBB" w:rsidRDefault="009A222D" w:rsidP="007538AD">
            <w:pPr>
              <w:jc w:val="right"/>
              <w:rPr>
                <w:b/>
                <w:color w:val="000000" w:themeColor="text1"/>
                <w:szCs w:val="24"/>
              </w:rPr>
            </w:pPr>
            <w:r w:rsidRPr="00237FBB">
              <w:rPr>
                <w:b/>
                <w:color w:val="000000" w:themeColor="text1"/>
                <w:szCs w:val="24"/>
              </w:rPr>
              <w:t>989 321,1</w:t>
            </w:r>
          </w:p>
        </w:tc>
        <w:tc>
          <w:tcPr>
            <w:tcW w:w="1701" w:type="dxa"/>
            <w:tcBorders>
              <w:top w:val="single" w:sz="4" w:space="0" w:color="auto"/>
              <w:left w:val="single" w:sz="4" w:space="0" w:color="auto"/>
              <w:bottom w:val="single" w:sz="4" w:space="0" w:color="auto"/>
              <w:right w:val="single" w:sz="4" w:space="0" w:color="auto"/>
            </w:tcBorders>
          </w:tcPr>
          <w:p w:rsidR="009A222D" w:rsidRPr="00237FBB" w:rsidRDefault="009A222D" w:rsidP="007538AD">
            <w:pPr>
              <w:jc w:val="right"/>
              <w:rPr>
                <w:b/>
                <w:color w:val="000000" w:themeColor="text1"/>
                <w:szCs w:val="24"/>
              </w:rPr>
            </w:pPr>
            <w:r w:rsidRPr="00237FBB">
              <w:rPr>
                <w:b/>
                <w:color w:val="000000" w:themeColor="text1"/>
                <w:szCs w:val="24"/>
              </w:rPr>
              <w:t>970 387,4</w:t>
            </w:r>
          </w:p>
        </w:tc>
        <w:tc>
          <w:tcPr>
            <w:tcW w:w="1134" w:type="dxa"/>
            <w:tcBorders>
              <w:top w:val="single" w:sz="4" w:space="0" w:color="auto"/>
              <w:left w:val="single" w:sz="4" w:space="0" w:color="auto"/>
              <w:bottom w:val="single" w:sz="4" w:space="0" w:color="auto"/>
              <w:right w:val="single" w:sz="4" w:space="0" w:color="auto"/>
            </w:tcBorders>
          </w:tcPr>
          <w:p w:rsidR="009A222D" w:rsidRPr="00237FBB" w:rsidRDefault="009A222D" w:rsidP="007538AD">
            <w:pPr>
              <w:jc w:val="right"/>
              <w:rPr>
                <w:b/>
                <w:color w:val="000000" w:themeColor="text1"/>
                <w:szCs w:val="24"/>
              </w:rPr>
            </w:pPr>
            <w:r w:rsidRPr="00237FBB">
              <w:rPr>
                <w:b/>
                <w:color w:val="000000" w:themeColor="text1"/>
                <w:szCs w:val="24"/>
              </w:rPr>
              <w:t>98,1</w:t>
            </w:r>
          </w:p>
        </w:tc>
      </w:tr>
      <w:tr w:rsidR="009A222D" w:rsidRPr="00237FBB" w:rsidTr="00A929B1">
        <w:trPr>
          <w:trHeight w:val="251"/>
        </w:trPr>
        <w:tc>
          <w:tcPr>
            <w:tcW w:w="4844" w:type="dxa"/>
            <w:tcBorders>
              <w:top w:val="single" w:sz="4" w:space="0" w:color="auto"/>
              <w:left w:val="single" w:sz="4" w:space="0" w:color="auto"/>
              <w:bottom w:val="single" w:sz="4" w:space="0" w:color="auto"/>
              <w:right w:val="single" w:sz="4" w:space="0" w:color="auto"/>
            </w:tcBorders>
            <w:hideMark/>
          </w:tcPr>
          <w:p w:rsidR="009A222D" w:rsidRPr="00237FBB" w:rsidRDefault="009A222D" w:rsidP="007538AD">
            <w:pPr>
              <w:jc w:val="center"/>
              <w:rPr>
                <w:i/>
                <w:color w:val="000000" w:themeColor="text1"/>
                <w:szCs w:val="24"/>
              </w:rPr>
            </w:pPr>
            <w:r w:rsidRPr="00237FBB">
              <w:rPr>
                <w:i/>
                <w:color w:val="000000" w:themeColor="text1"/>
                <w:szCs w:val="24"/>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9A222D" w:rsidRPr="00237FBB" w:rsidRDefault="009A222D" w:rsidP="007538AD">
            <w:pPr>
              <w:jc w:val="right"/>
              <w:rPr>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tcPr>
          <w:p w:rsidR="009A222D" w:rsidRPr="00237FBB" w:rsidRDefault="009A222D" w:rsidP="007538AD">
            <w:pPr>
              <w:jc w:val="right"/>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tcPr>
          <w:p w:rsidR="009A222D" w:rsidRPr="00237FBB" w:rsidRDefault="009A222D" w:rsidP="007538AD">
            <w:pPr>
              <w:jc w:val="right"/>
              <w:rPr>
                <w:color w:val="000000" w:themeColor="text1"/>
                <w:szCs w:val="24"/>
              </w:rPr>
            </w:pPr>
          </w:p>
        </w:tc>
      </w:tr>
      <w:tr w:rsidR="009A222D" w:rsidRPr="00237FBB" w:rsidTr="00A929B1">
        <w:trPr>
          <w:trHeight w:val="209"/>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Правительство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255 183,3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252 589,4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99,0</w:t>
            </w:r>
          </w:p>
        </w:tc>
      </w:tr>
      <w:tr w:rsidR="009A222D" w:rsidRPr="00237FBB" w:rsidTr="00A929B1">
        <w:trPr>
          <w:trHeight w:val="155"/>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Магаданская областная Дума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124 210,0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121 620,2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97,9</w:t>
            </w:r>
          </w:p>
        </w:tc>
      </w:tr>
      <w:tr w:rsidR="009A222D" w:rsidRPr="00237FBB" w:rsidTr="00A929B1">
        <w:trPr>
          <w:trHeight w:val="301"/>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Избирательная комиссия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34 642,9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34 169,4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98,6</w:t>
            </w:r>
          </w:p>
        </w:tc>
      </w:tr>
      <w:tr w:rsidR="009A222D" w:rsidRPr="00237FBB" w:rsidTr="00A929B1">
        <w:trPr>
          <w:trHeight w:val="181"/>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Контрольно-счетная палата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39 116,8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35 185,4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89,9</w:t>
            </w:r>
          </w:p>
        </w:tc>
      </w:tr>
      <w:tr w:rsidR="009A222D" w:rsidRPr="00237FBB" w:rsidTr="00A929B1">
        <w:trPr>
          <w:trHeight w:val="841"/>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7538AD">
            <w:pPr>
              <w:jc w:val="both"/>
              <w:rPr>
                <w:color w:val="000000" w:themeColor="text1"/>
                <w:szCs w:val="24"/>
              </w:rPr>
            </w:pPr>
            <w:r w:rsidRPr="00237FBB">
              <w:rPr>
                <w:color w:val="000000" w:themeColor="text1"/>
                <w:szCs w:val="24"/>
              </w:rPr>
              <w:t xml:space="preserve">Субвенции на реализацию Закона Магаданской области от 28 декабря 2009 года № 1220-ОЗ </w:t>
            </w:r>
            <w:r w:rsidR="007538AD" w:rsidRPr="00237FBB">
              <w:rPr>
                <w:color w:val="000000" w:themeColor="text1"/>
                <w:szCs w:val="24"/>
              </w:rPr>
              <w:t>«</w:t>
            </w:r>
            <w:r w:rsidRPr="00237FBB">
              <w:rPr>
                <w:color w:val="000000" w:themeColor="text1"/>
                <w:szCs w:val="24"/>
              </w:rPr>
              <w:t>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r w:rsidR="007538AD" w:rsidRPr="00237FBB">
              <w:rPr>
                <w:color w:val="000000" w:themeColor="text1"/>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13 135,0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12 895,6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98,2</w:t>
            </w:r>
          </w:p>
        </w:tc>
      </w:tr>
      <w:tr w:rsidR="009A222D" w:rsidRPr="00237FBB" w:rsidTr="00A929B1">
        <w:trPr>
          <w:trHeight w:val="394"/>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Представительство Правительства Магаданской области при Правительстве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20 860,6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20 561,5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98,6</w:t>
            </w:r>
          </w:p>
        </w:tc>
      </w:tr>
      <w:tr w:rsidR="009A222D" w:rsidRPr="00237FBB" w:rsidTr="00A929B1">
        <w:trPr>
          <w:trHeight w:val="413"/>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1 032,5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1 020,9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98,9</w:t>
            </w:r>
          </w:p>
        </w:tc>
      </w:tr>
      <w:tr w:rsidR="009A222D" w:rsidRPr="00237FBB" w:rsidTr="00A929B1">
        <w:trPr>
          <w:trHeight w:val="236"/>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 xml:space="preserve">Выплаты по обязательствам государства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305,0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304,5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99,8</w:t>
            </w:r>
          </w:p>
        </w:tc>
      </w:tr>
      <w:tr w:rsidR="009A222D" w:rsidRPr="00237FBB" w:rsidTr="00A929B1">
        <w:trPr>
          <w:trHeight w:val="236"/>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Природоохранные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48,3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48,3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100,0</w:t>
            </w:r>
          </w:p>
        </w:tc>
      </w:tr>
      <w:tr w:rsidR="009A222D" w:rsidRPr="00237FBB" w:rsidTr="00A929B1">
        <w:trPr>
          <w:trHeight w:val="229"/>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Департамент цен и тарифов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34 840,7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34 423,0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98,8</w:t>
            </w:r>
          </w:p>
        </w:tc>
      </w:tr>
      <w:tr w:rsidR="009A222D" w:rsidRPr="00237FBB" w:rsidTr="00A929B1">
        <w:trPr>
          <w:trHeight w:val="241"/>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Государственная жилищная инспекция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29 634,2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29 073,5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98,1</w:t>
            </w:r>
          </w:p>
        </w:tc>
      </w:tr>
      <w:tr w:rsidR="009A222D" w:rsidRPr="00237FBB" w:rsidTr="00A929B1">
        <w:trPr>
          <w:trHeight w:val="474"/>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Государственная инспекция по надзору за техническим состоянием самоходных машин и других видов техники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11 233,0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11 210,8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99,8</w:t>
            </w:r>
          </w:p>
        </w:tc>
      </w:tr>
      <w:tr w:rsidR="009A222D" w:rsidRPr="00237FBB" w:rsidTr="00A929B1">
        <w:trPr>
          <w:trHeight w:val="209"/>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Администрация Особой экономической зоны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17 410,0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17 288,7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99,3</w:t>
            </w:r>
          </w:p>
        </w:tc>
      </w:tr>
      <w:tr w:rsidR="009A222D" w:rsidRPr="00237FBB" w:rsidTr="00A929B1">
        <w:trPr>
          <w:trHeight w:val="175"/>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Управление архитектуры и градостроительства Магаданской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34 107,8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33 579,1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98,4</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lastRenderedPageBreak/>
              <w:t>Резервные фонды исполнительных органов государственной власти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40 000,0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39 159,8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97,9</w:t>
            </w:r>
          </w:p>
        </w:tc>
      </w:tr>
      <w:tr w:rsidR="009A222D" w:rsidRPr="00237FBB" w:rsidTr="00A929B1">
        <w:trPr>
          <w:trHeight w:val="229"/>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Резервные фонды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50 000,0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46 983,9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94,0</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Дотации на поддержку мер по обеспечению сбалансированности бюджетов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235 095,1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233 295,7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99,2</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hideMark/>
          </w:tcPr>
          <w:p w:rsidR="009A222D" w:rsidRPr="00237FBB" w:rsidRDefault="009A222D" w:rsidP="00F379FC">
            <w:pPr>
              <w:jc w:val="both"/>
              <w:rPr>
                <w:color w:val="000000" w:themeColor="text1"/>
                <w:szCs w:val="24"/>
              </w:rPr>
            </w:pPr>
            <w:r w:rsidRPr="00237FBB">
              <w:rPr>
                <w:color w:val="000000" w:themeColor="text1"/>
                <w:szCs w:val="24"/>
              </w:rPr>
              <w:t>Поощрение достижения наилучших значений показателей деятельности органов местного самоуправления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100,0</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F379FC">
            <w:pPr>
              <w:jc w:val="both"/>
              <w:rPr>
                <w:color w:val="000000" w:themeColor="text1"/>
                <w:szCs w:val="24"/>
              </w:rPr>
            </w:pPr>
            <w:r w:rsidRPr="00237FBB">
              <w:rPr>
                <w:color w:val="000000" w:themeColor="text1"/>
                <w:szCs w:val="24"/>
              </w:rPr>
              <w:t>Монтаж сооружений и оборудование помещений, необходимых для организации таможенного контроля в пунктах пропуска, через которые осуществляется ввоз-вывоз товаров и транспортных средств на территорию Особой экономической зоны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1 372,0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1 072,0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78,1</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F379FC">
            <w:pPr>
              <w:jc w:val="both"/>
              <w:rPr>
                <w:color w:val="000000" w:themeColor="text1"/>
                <w:szCs w:val="24"/>
              </w:rPr>
            </w:pPr>
            <w:r w:rsidRPr="00237FBB">
              <w:rPr>
                <w:color w:val="000000" w:themeColor="text1"/>
                <w:szCs w:val="24"/>
              </w:rPr>
              <w:t>Субвенции бюджетам городских округов на осуществление государственных полномочий по отлову и 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20 000,0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20 000,0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100,0</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F379FC">
            <w:pPr>
              <w:jc w:val="both"/>
              <w:rPr>
                <w:color w:val="000000" w:themeColor="text1"/>
                <w:szCs w:val="24"/>
              </w:rPr>
            </w:pPr>
            <w:r w:rsidRPr="00237FBB">
              <w:rPr>
                <w:color w:val="000000" w:themeColor="text1"/>
                <w:szCs w:val="24"/>
              </w:rPr>
              <w:t>Иные межбюджетные трансферты бюджетам городских округов на благоустройство их территорий и развитие объектов социально-культурного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10 000,0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10 000,0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100,0</w:t>
            </w:r>
          </w:p>
        </w:tc>
      </w:tr>
      <w:tr w:rsidR="009A222D" w:rsidRPr="00237FBB" w:rsidTr="00A929B1">
        <w:trPr>
          <w:trHeight w:val="495"/>
        </w:trPr>
        <w:tc>
          <w:tcPr>
            <w:tcW w:w="484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F379FC">
            <w:pPr>
              <w:jc w:val="both"/>
              <w:rPr>
                <w:color w:val="000000" w:themeColor="text1"/>
                <w:szCs w:val="24"/>
              </w:rPr>
            </w:pPr>
            <w:r w:rsidRPr="00237FBB">
              <w:rPr>
                <w:color w:val="000000" w:themeColor="text1"/>
                <w:szCs w:val="24"/>
              </w:rPr>
              <w:t xml:space="preserve">Субсидии бюджетным учреждениям, подведомственных департаменту ветеринарии Магаданской области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7 093,9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5 905,7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A222D" w:rsidRPr="00237FBB" w:rsidRDefault="009A222D" w:rsidP="007538AD">
            <w:pPr>
              <w:jc w:val="right"/>
              <w:rPr>
                <w:color w:val="000000" w:themeColor="text1"/>
                <w:szCs w:val="24"/>
              </w:rPr>
            </w:pPr>
            <w:r w:rsidRPr="00237FBB">
              <w:rPr>
                <w:color w:val="000000" w:themeColor="text1"/>
                <w:szCs w:val="24"/>
              </w:rPr>
              <w:t>83,3</w:t>
            </w:r>
          </w:p>
        </w:tc>
      </w:tr>
    </w:tbl>
    <w:p w:rsidR="006960CA" w:rsidRDefault="006960CA" w:rsidP="001465C4">
      <w:pPr>
        <w:jc w:val="center"/>
        <w:rPr>
          <w:b/>
          <w:sz w:val="28"/>
          <w:szCs w:val="28"/>
        </w:rPr>
      </w:pPr>
    </w:p>
    <w:p w:rsidR="00801EF2" w:rsidRPr="005A084A" w:rsidRDefault="00801EF2" w:rsidP="001465C4">
      <w:pPr>
        <w:jc w:val="center"/>
        <w:rPr>
          <w:b/>
          <w:sz w:val="28"/>
          <w:szCs w:val="28"/>
        </w:rPr>
      </w:pPr>
      <w:r>
        <w:rPr>
          <w:b/>
          <w:sz w:val="28"/>
          <w:szCs w:val="28"/>
        </w:rPr>
        <w:t xml:space="preserve">Исполнение ассигнований по государственному внутреннему </w:t>
      </w:r>
      <w:r w:rsidRPr="005A084A">
        <w:rPr>
          <w:b/>
          <w:sz w:val="28"/>
          <w:szCs w:val="28"/>
        </w:rPr>
        <w:t>долг</w:t>
      </w:r>
      <w:r>
        <w:rPr>
          <w:b/>
          <w:sz w:val="28"/>
          <w:szCs w:val="28"/>
        </w:rPr>
        <w:t>у</w:t>
      </w:r>
      <w:r w:rsidRPr="005A084A">
        <w:rPr>
          <w:b/>
          <w:sz w:val="28"/>
          <w:szCs w:val="28"/>
        </w:rPr>
        <w:t xml:space="preserve"> Магаданской области за 201</w:t>
      </w:r>
      <w:r>
        <w:rPr>
          <w:b/>
          <w:sz w:val="28"/>
          <w:szCs w:val="28"/>
        </w:rPr>
        <w:t>7</w:t>
      </w:r>
      <w:r w:rsidRPr="005A084A">
        <w:rPr>
          <w:b/>
          <w:sz w:val="28"/>
          <w:szCs w:val="28"/>
        </w:rPr>
        <w:t xml:space="preserve"> год</w:t>
      </w:r>
    </w:p>
    <w:p w:rsidR="00801EF2" w:rsidRDefault="00801EF2" w:rsidP="001465C4">
      <w:pPr>
        <w:ind w:firstLine="708"/>
        <w:jc w:val="both"/>
        <w:rPr>
          <w:sz w:val="28"/>
        </w:rPr>
      </w:pPr>
      <w:r w:rsidRPr="004A2482">
        <w:rPr>
          <w:sz w:val="28"/>
          <w:szCs w:val="28"/>
        </w:rPr>
        <w:t>Объем внутреннего государственного долга</w:t>
      </w:r>
      <w:r>
        <w:rPr>
          <w:sz w:val="28"/>
          <w:szCs w:val="28"/>
        </w:rPr>
        <w:t>на 01.01.2018</w:t>
      </w:r>
      <w:r w:rsidR="007538AD">
        <w:rPr>
          <w:sz w:val="28"/>
          <w:szCs w:val="28"/>
        </w:rPr>
        <w:t xml:space="preserve"> года</w:t>
      </w:r>
      <w:r>
        <w:rPr>
          <w:sz w:val="28"/>
          <w:szCs w:val="28"/>
        </w:rPr>
        <w:t xml:space="preserve"> составил 13 300 049,0 тыс. рублей, что выше</w:t>
      </w:r>
      <w:r w:rsidRPr="004A2482">
        <w:rPr>
          <w:sz w:val="28"/>
          <w:szCs w:val="28"/>
        </w:rPr>
        <w:t xml:space="preserve"> верхнего предела, установ</w:t>
      </w:r>
      <w:r>
        <w:rPr>
          <w:sz w:val="28"/>
          <w:szCs w:val="28"/>
        </w:rPr>
        <w:t>ленного статьей 23 Закона № 2135-ОЗ, на 721285,0 тыс. рублей</w:t>
      </w:r>
      <w:r w:rsidRPr="004A2482">
        <w:rPr>
          <w:sz w:val="28"/>
          <w:szCs w:val="28"/>
        </w:rPr>
        <w:t xml:space="preserve">. </w:t>
      </w:r>
      <w:r>
        <w:rPr>
          <w:sz w:val="28"/>
          <w:szCs w:val="28"/>
        </w:rPr>
        <w:t xml:space="preserve">Отклонение обусловлено получением бюджетного кредита из федерального бюджета в сумме 721 285,0 тыс. рублей 26 декабря 2017 года. </w:t>
      </w:r>
    </w:p>
    <w:p w:rsidR="00801EF2" w:rsidRPr="004A2482" w:rsidRDefault="00801EF2" w:rsidP="00801EF2">
      <w:pPr>
        <w:spacing w:line="360" w:lineRule="exact"/>
        <w:ind w:firstLine="708"/>
        <w:jc w:val="right"/>
        <w:rPr>
          <w:i/>
          <w:sz w:val="22"/>
          <w:szCs w:val="22"/>
        </w:rPr>
      </w:pPr>
      <w:r w:rsidRPr="004A2482">
        <w:rPr>
          <w:i/>
          <w:sz w:val="22"/>
          <w:szCs w:val="22"/>
        </w:rPr>
        <w:t xml:space="preserve">тыс. руб.                                                                      </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7"/>
        <w:gridCol w:w="1984"/>
        <w:gridCol w:w="2269"/>
      </w:tblGrid>
      <w:tr w:rsidR="00801EF2" w:rsidRPr="00237FBB" w:rsidTr="004E20D6">
        <w:trPr>
          <w:trHeight w:val="1364"/>
        </w:trPr>
        <w:tc>
          <w:tcPr>
            <w:tcW w:w="5147" w:type="dxa"/>
            <w:shd w:val="clear" w:color="auto" w:fill="auto"/>
            <w:noWrap/>
            <w:vAlign w:val="bottom"/>
          </w:tcPr>
          <w:p w:rsidR="00801EF2" w:rsidRPr="00237FBB" w:rsidRDefault="00801EF2" w:rsidP="00D1239B">
            <w:pPr>
              <w:rPr>
                <w:szCs w:val="24"/>
              </w:rPr>
            </w:pPr>
            <w:r w:rsidRPr="00237FBB">
              <w:rPr>
                <w:szCs w:val="24"/>
              </w:rPr>
              <w:t> </w:t>
            </w:r>
          </w:p>
        </w:tc>
        <w:tc>
          <w:tcPr>
            <w:tcW w:w="1984" w:type="dxa"/>
            <w:shd w:val="clear" w:color="auto" w:fill="auto"/>
          </w:tcPr>
          <w:p w:rsidR="00801EF2" w:rsidRPr="00237FBB" w:rsidRDefault="00801EF2" w:rsidP="00D1239B">
            <w:pPr>
              <w:jc w:val="center"/>
              <w:rPr>
                <w:b/>
                <w:szCs w:val="24"/>
              </w:rPr>
            </w:pPr>
            <w:r w:rsidRPr="00237FBB">
              <w:rPr>
                <w:b/>
                <w:szCs w:val="24"/>
              </w:rPr>
              <w:t>Структура</w:t>
            </w:r>
          </w:p>
          <w:p w:rsidR="00801EF2" w:rsidRPr="00237FBB" w:rsidRDefault="00801EF2" w:rsidP="00D1239B">
            <w:pPr>
              <w:jc w:val="center"/>
              <w:rPr>
                <w:szCs w:val="24"/>
              </w:rPr>
            </w:pPr>
            <w:r w:rsidRPr="00237FBB">
              <w:rPr>
                <w:b/>
                <w:szCs w:val="24"/>
              </w:rPr>
              <w:t xml:space="preserve"> госдолга на 01.01.2018г.</w:t>
            </w:r>
            <w:r w:rsidR="001465C4" w:rsidRPr="00237FBB">
              <w:rPr>
                <w:szCs w:val="24"/>
              </w:rPr>
              <w:t>(по бюджету)</w:t>
            </w:r>
          </w:p>
          <w:p w:rsidR="003942E6" w:rsidRPr="00237FBB" w:rsidRDefault="003942E6" w:rsidP="00D1239B">
            <w:pPr>
              <w:jc w:val="center"/>
              <w:rPr>
                <w:szCs w:val="24"/>
              </w:rPr>
            </w:pPr>
          </w:p>
        </w:tc>
        <w:tc>
          <w:tcPr>
            <w:tcW w:w="2269" w:type="dxa"/>
            <w:shd w:val="clear" w:color="auto" w:fill="auto"/>
          </w:tcPr>
          <w:p w:rsidR="00801EF2" w:rsidRPr="00237FBB" w:rsidRDefault="00801EF2" w:rsidP="004E20D6">
            <w:pPr>
              <w:ind w:left="34" w:hanging="34"/>
              <w:jc w:val="center"/>
              <w:rPr>
                <w:szCs w:val="24"/>
              </w:rPr>
            </w:pPr>
            <w:r w:rsidRPr="00237FBB">
              <w:rPr>
                <w:b/>
                <w:szCs w:val="24"/>
              </w:rPr>
              <w:t>Структура госдолга на 01.01.2018г.</w:t>
            </w:r>
          </w:p>
          <w:p w:rsidR="00801EF2" w:rsidRPr="00237FBB" w:rsidRDefault="001465C4" w:rsidP="007538AD">
            <w:pPr>
              <w:jc w:val="center"/>
              <w:rPr>
                <w:szCs w:val="24"/>
              </w:rPr>
            </w:pPr>
            <w:r w:rsidRPr="00237FBB">
              <w:rPr>
                <w:szCs w:val="24"/>
              </w:rPr>
              <w:t>(фактически сложившаяся)</w:t>
            </w:r>
          </w:p>
        </w:tc>
      </w:tr>
      <w:tr w:rsidR="00801EF2" w:rsidRPr="00237FBB" w:rsidTr="004E20D6">
        <w:trPr>
          <w:trHeight w:val="263"/>
        </w:trPr>
        <w:tc>
          <w:tcPr>
            <w:tcW w:w="5147" w:type="dxa"/>
            <w:shd w:val="clear" w:color="auto" w:fill="auto"/>
            <w:vAlign w:val="bottom"/>
          </w:tcPr>
          <w:p w:rsidR="00801EF2" w:rsidRPr="00237FBB" w:rsidRDefault="00801EF2" w:rsidP="00D1239B">
            <w:pPr>
              <w:jc w:val="both"/>
              <w:rPr>
                <w:szCs w:val="24"/>
              </w:rPr>
            </w:pPr>
            <w:r w:rsidRPr="00237FBB">
              <w:rPr>
                <w:szCs w:val="24"/>
              </w:rPr>
              <w:t>Кредиты, полученные от кредитных организаций</w:t>
            </w:r>
          </w:p>
        </w:tc>
        <w:tc>
          <w:tcPr>
            <w:tcW w:w="1984" w:type="dxa"/>
            <w:shd w:val="clear" w:color="auto" w:fill="auto"/>
            <w:noWrap/>
            <w:vAlign w:val="bottom"/>
          </w:tcPr>
          <w:p w:rsidR="00801EF2" w:rsidRPr="00237FBB" w:rsidRDefault="00801EF2" w:rsidP="007538AD">
            <w:pPr>
              <w:jc w:val="right"/>
              <w:rPr>
                <w:szCs w:val="24"/>
              </w:rPr>
            </w:pPr>
            <w:r w:rsidRPr="00237FBB">
              <w:rPr>
                <w:szCs w:val="24"/>
              </w:rPr>
              <w:t>6 611 646,0</w:t>
            </w:r>
          </w:p>
        </w:tc>
        <w:tc>
          <w:tcPr>
            <w:tcW w:w="2269" w:type="dxa"/>
            <w:shd w:val="clear" w:color="auto" w:fill="auto"/>
            <w:noWrap/>
            <w:vAlign w:val="bottom"/>
          </w:tcPr>
          <w:p w:rsidR="00801EF2" w:rsidRPr="00237FBB" w:rsidRDefault="00801EF2" w:rsidP="007538AD">
            <w:pPr>
              <w:jc w:val="right"/>
              <w:rPr>
                <w:szCs w:val="24"/>
              </w:rPr>
            </w:pPr>
            <w:r w:rsidRPr="00237FBB">
              <w:rPr>
                <w:szCs w:val="24"/>
              </w:rPr>
              <w:t>6 611 646,0</w:t>
            </w:r>
          </w:p>
        </w:tc>
      </w:tr>
      <w:tr w:rsidR="00801EF2" w:rsidRPr="00237FBB" w:rsidTr="004E20D6">
        <w:trPr>
          <w:trHeight w:val="435"/>
        </w:trPr>
        <w:tc>
          <w:tcPr>
            <w:tcW w:w="5147" w:type="dxa"/>
            <w:shd w:val="clear" w:color="auto" w:fill="auto"/>
            <w:vAlign w:val="bottom"/>
          </w:tcPr>
          <w:p w:rsidR="00801EF2" w:rsidRPr="00237FBB" w:rsidRDefault="00801EF2" w:rsidP="00D1239B">
            <w:pPr>
              <w:jc w:val="both"/>
              <w:rPr>
                <w:szCs w:val="24"/>
              </w:rPr>
            </w:pPr>
            <w:r w:rsidRPr="00237FBB">
              <w:rPr>
                <w:szCs w:val="24"/>
              </w:rPr>
              <w:t>Бюджетный кредит, полученный из федерального бюджета для частичного покрытия дефицита бюджета Магаданской области</w:t>
            </w:r>
          </w:p>
        </w:tc>
        <w:tc>
          <w:tcPr>
            <w:tcW w:w="1984" w:type="dxa"/>
            <w:shd w:val="clear" w:color="auto" w:fill="auto"/>
            <w:noWrap/>
            <w:vAlign w:val="bottom"/>
          </w:tcPr>
          <w:p w:rsidR="00801EF2" w:rsidRPr="00237FBB" w:rsidRDefault="00801EF2" w:rsidP="007538AD">
            <w:pPr>
              <w:jc w:val="right"/>
              <w:rPr>
                <w:szCs w:val="24"/>
              </w:rPr>
            </w:pPr>
            <w:r w:rsidRPr="00237FBB">
              <w:rPr>
                <w:szCs w:val="24"/>
              </w:rPr>
              <w:t>4 567 118,0</w:t>
            </w:r>
          </w:p>
        </w:tc>
        <w:tc>
          <w:tcPr>
            <w:tcW w:w="2269" w:type="dxa"/>
            <w:shd w:val="clear" w:color="auto" w:fill="auto"/>
            <w:noWrap/>
            <w:vAlign w:val="bottom"/>
          </w:tcPr>
          <w:p w:rsidR="00801EF2" w:rsidRPr="00237FBB" w:rsidRDefault="00801EF2" w:rsidP="007538AD">
            <w:pPr>
              <w:jc w:val="right"/>
              <w:rPr>
                <w:szCs w:val="24"/>
              </w:rPr>
            </w:pPr>
            <w:r w:rsidRPr="00237FBB">
              <w:rPr>
                <w:szCs w:val="24"/>
              </w:rPr>
              <w:t>5 288 403,0</w:t>
            </w:r>
          </w:p>
        </w:tc>
      </w:tr>
      <w:tr w:rsidR="00801EF2" w:rsidRPr="00237FBB" w:rsidTr="004E20D6">
        <w:trPr>
          <w:trHeight w:val="771"/>
        </w:trPr>
        <w:tc>
          <w:tcPr>
            <w:tcW w:w="5147" w:type="dxa"/>
            <w:shd w:val="clear" w:color="auto" w:fill="auto"/>
            <w:vAlign w:val="center"/>
          </w:tcPr>
          <w:p w:rsidR="00801EF2" w:rsidRPr="00237FBB" w:rsidRDefault="00801EF2" w:rsidP="001465C4">
            <w:pPr>
              <w:jc w:val="both"/>
              <w:rPr>
                <w:szCs w:val="24"/>
              </w:rPr>
            </w:pPr>
            <w:r w:rsidRPr="00237FBB">
              <w:rPr>
                <w:szCs w:val="24"/>
              </w:rPr>
              <w:lastRenderedPageBreak/>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984" w:type="dxa"/>
            <w:shd w:val="clear" w:color="auto" w:fill="auto"/>
            <w:noWrap/>
            <w:vAlign w:val="bottom"/>
          </w:tcPr>
          <w:p w:rsidR="00801EF2" w:rsidRPr="00237FBB" w:rsidRDefault="00801EF2" w:rsidP="007538AD">
            <w:pPr>
              <w:jc w:val="right"/>
              <w:rPr>
                <w:szCs w:val="24"/>
              </w:rPr>
            </w:pPr>
            <w:r w:rsidRPr="00237FBB">
              <w:rPr>
                <w:szCs w:val="24"/>
              </w:rPr>
              <w:t>1 400 000,0</w:t>
            </w:r>
          </w:p>
        </w:tc>
        <w:tc>
          <w:tcPr>
            <w:tcW w:w="2269" w:type="dxa"/>
            <w:shd w:val="clear" w:color="auto" w:fill="auto"/>
            <w:noWrap/>
            <w:vAlign w:val="bottom"/>
          </w:tcPr>
          <w:p w:rsidR="00801EF2" w:rsidRPr="00237FBB" w:rsidRDefault="00801EF2" w:rsidP="007538AD">
            <w:pPr>
              <w:jc w:val="right"/>
              <w:rPr>
                <w:szCs w:val="24"/>
              </w:rPr>
            </w:pPr>
            <w:r w:rsidRPr="00237FBB">
              <w:rPr>
                <w:szCs w:val="24"/>
              </w:rPr>
              <w:t>1 400 000,0</w:t>
            </w:r>
          </w:p>
        </w:tc>
      </w:tr>
      <w:tr w:rsidR="00801EF2" w:rsidRPr="00237FBB" w:rsidTr="004E20D6">
        <w:trPr>
          <w:trHeight w:val="255"/>
        </w:trPr>
        <w:tc>
          <w:tcPr>
            <w:tcW w:w="5147" w:type="dxa"/>
            <w:shd w:val="clear" w:color="auto" w:fill="auto"/>
            <w:vAlign w:val="center"/>
          </w:tcPr>
          <w:p w:rsidR="00801EF2" w:rsidRPr="00237FBB" w:rsidRDefault="00801EF2" w:rsidP="00D1239B">
            <w:pPr>
              <w:jc w:val="both"/>
              <w:rPr>
                <w:b/>
                <w:bCs/>
                <w:szCs w:val="24"/>
              </w:rPr>
            </w:pPr>
            <w:r w:rsidRPr="00237FBB">
              <w:rPr>
                <w:b/>
                <w:bCs/>
                <w:szCs w:val="24"/>
              </w:rPr>
              <w:t>Итого</w:t>
            </w:r>
            <w:r w:rsidR="00722D12" w:rsidRPr="00237FBB">
              <w:rPr>
                <w:b/>
                <w:bCs/>
                <w:szCs w:val="24"/>
              </w:rPr>
              <w:t>:</w:t>
            </w:r>
          </w:p>
        </w:tc>
        <w:tc>
          <w:tcPr>
            <w:tcW w:w="1984" w:type="dxa"/>
            <w:shd w:val="clear" w:color="auto" w:fill="auto"/>
            <w:noWrap/>
            <w:vAlign w:val="bottom"/>
          </w:tcPr>
          <w:p w:rsidR="00801EF2" w:rsidRPr="00237FBB" w:rsidRDefault="00801EF2" w:rsidP="007538AD">
            <w:pPr>
              <w:jc w:val="right"/>
              <w:rPr>
                <w:b/>
                <w:bCs/>
                <w:szCs w:val="24"/>
              </w:rPr>
            </w:pPr>
            <w:r w:rsidRPr="00237FBB">
              <w:rPr>
                <w:b/>
                <w:bCs/>
                <w:szCs w:val="24"/>
              </w:rPr>
              <w:t xml:space="preserve"> 12 578 764,0</w:t>
            </w:r>
          </w:p>
        </w:tc>
        <w:tc>
          <w:tcPr>
            <w:tcW w:w="2269" w:type="dxa"/>
            <w:shd w:val="clear" w:color="auto" w:fill="auto"/>
            <w:noWrap/>
            <w:vAlign w:val="bottom"/>
          </w:tcPr>
          <w:p w:rsidR="00801EF2" w:rsidRPr="00237FBB" w:rsidRDefault="00801EF2" w:rsidP="007538AD">
            <w:pPr>
              <w:jc w:val="right"/>
              <w:rPr>
                <w:b/>
                <w:bCs/>
                <w:szCs w:val="24"/>
              </w:rPr>
            </w:pPr>
            <w:r w:rsidRPr="00237FBB">
              <w:rPr>
                <w:b/>
                <w:bCs/>
                <w:szCs w:val="24"/>
              </w:rPr>
              <w:t xml:space="preserve"> 13 300 049,0 </w:t>
            </w:r>
          </w:p>
        </w:tc>
      </w:tr>
    </w:tbl>
    <w:p w:rsidR="00801EF2" w:rsidRPr="007709BF" w:rsidRDefault="00801EF2" w:rsidP="001465C4">
      <w:pPr>
        <w:ind w:firstLine="708"/>
        <w:jc w:val="both"/>
        <w:rPr>
          <w:sz w:val="28"/>
          <w:szCs w:val="28"/>
        </w:rPr>
      </w:pPr>
      <w:r w:rsidRPr="007709BF">
        <w:rPr>
          <w:sz w:val="28"/>
          <w:szCs w:val="28"/>
        </w:rPr>
        <w:t>В 2017 году Правительством Магаданской области заключены соглашения с Министерством финансов Российской Федерации о предоставлении из федерального бюджета бюджетны</w:t>
      </w:r>
      <w:r>
        <w:rPr>
          <w:sz w:val="28"/>
          <w:szCs w:val="28"/>
        </w:rPr>
        <w:t>х кредитов на общую сумму 2 786 907,0 тыс. рублей. Из них 1 565 622,0 тыс</w:t>
      </w:r>
      <w:r w:rsidRPr="007709BF">
        <w:rPr>
          <w:sz w:val="28"/>
          <w:szCs w:val="28"/>
        </w:rPr>
        <w:t>. рублей были получены для погашения долговых обязательств Магаданской области в виде обязательств по бюджетным кредитам и коммерчес</w:t>
      </w:r>
      <w:r>
        <w:rPr>
          <w:sz w:val="28"/>
          <w:szCs w:val="28"/>
        </w:rPr>
        <w:t>ким заимствованиям и 1 221 285,0 тыс</w:t>
      </w:r>
      <w:r w:rsidRPr="007709BF">
        <w:rPr>
          <w:sz w:val="28"/>
          <w:szCs w:val="28"/>
        </w:rPr>
        <w:t xml:space="preserve">. рублей получены для частичного покрытия дефицита областного бюджета. </w:t>
      </w:r>
    </w:p>
    <w:p w:rsidR="00801EF2" w:rsidRPr="007709BF" w:rsidRDefault="00801EF2" w:rsidP="001465C4">
      <w:pPr>
        <w:ind w:firstLine="708"/>
        <w:jc w:val="both"/>
        <w:rPr>
          <w:sz w:val="28"/>
          <w:szCs w:val="28"/>
        </w:rPr>
      </w:pPr>
      <w:r w:rsidRPr="007709BF">
        <w:rPr>
          <w:sz w:val="28"/>
          <w:szCs w:val="28"/>
        </w:rPr>
        <w:t>В соответствии с соглашениями о предоставлении бюджетных кредитов из федерального бюджета, заключенными с Минфином России, в 2017 году произведено погашение основного долга в сумме 488 224,0 тыс. рублей.</w:t>
      </w:r>
    </w:p>
    <w:p w:rsidR="00801EF2" w:rsidRPr="007709BF" w:rsidRDefault="00801EF2" w:rsidP="001465C4">
      <w:pPr>
        <w:ind w:firstLine="708"/>
        <w:jc w:val="both"/>
        <w:rPr>
          <w:sz w:val="28"/>
          <w:szCs w:val="28"/>
        </w:rPr>
      </w:pPr>
      <w:r w:rsidRPr="007709BF">
        <w:rPr>
          <w:sz w:val="28"/>
          <w:szCs w:val="28"/>
        </w:rPr>
        <w:t>С целью снижения нагрузки на региональный бюджет по расходам на обслуживание государственного долга, министерством финансов Магаданской облас</w:t>
      </w:r>
      <w:r>
        <w:rPr>
          <w:sz w:val="28"/>
          <w:szCs w:val="28"/>
        </w:rPr>
        <w:t>ти в течение</w:t>
      </w:r>
      <w:r w:rsidRPr="007709BF">
        <w:rPr>
          <w:sz w:val="28"/>
          <w:szCs w:val="28"/>
        </w:rPr>
        <w:t xml:space="preserve"> всего 2017 года проводились кредитные аукционы и </w:t>
      </w:r>
      <w:r>
        <w:rPr>
          <w:sz w:val="28"/>
          <w:szCs w:val="28"/>
        </w:rPr>
        <w:t xml:space="preserve">были </w:t>
      </w:r>
      <w:r w:rsidRPr="007709BF">
        <w:rPr>
          <w:sz w:val="28"/>
          <w:szCs w:val="28"/>
        </w:rPr>
        <w:t>выпущены облигации Магаданской области на замещение долговых обязательств по коммерческим заимствованиям вновь привлеченными кредитными средствами по более низким ставкам</w:t>
      </w:r>
      <w:r>
        <w:rPr>
          <w:sz w:val="28"/>
          <w:szCs w:val="28"/>
        </w:rPr>
        <w:t>.</w:t>
      </w:r>
      <w:r w:rsidRPr="007709BF">
        <w:rPr>
          <w:sz w:val="28"/>
          <w:szCs w:val="28"/>
        </w:rPr>
        <w:t xml:space="preserve"> Все привлеченные коммерческие</w:t>
      </w:r>
      <w:r>
        <w:rPr>
          <w:sz w:val="28"/>
          <w:szCs w:val="28"/>
        </w:rPr>
        <w:t xml:space="preserve"> заимствования в сумме 15 050 290,0 тыс. рублей (14 050 290,0 </w:t>
      </w:r>
      <w:r w:rsidRPr="007709BF">
        <w:rPr>
          <w:sz w:val="28"/>
          <w:szCs w:val="28"/>
        </w:rPr>
        <w:t>тыс. рубле</w:t>
      </w:r>
      <w:r>
        <w:rPr>
          <w:sz w:val="28"/>
          <w:szCs w:val="28"/>
        </w:rPr>
        <w:t>й – банковские кредиты и 1</w:t>
      </w:r>
      <w:r w:rsidR="009C5211">
        <w:rPr>
          <w:sz w:val="28"/>
          <w:szCs w:val="28"/>
        </w:rPr>
        <w:t xml:space="preserve"> </w:t>
      </w:r>
      <w:r>
        <w:rPr>
          <w:sz w:val="28"/>
          <w:szCs w:val="28"/>
        </w:rPr>
        <w:t xml:space="preserve">000 000,0 </w:t>
      </w:r>
      <w:r w:rsidRPr="007709BF">
        <w:rPr>
          <w:sz w:val="28"/>
          <w:szCs w:val="28"/>
        </w:rPr>
        <w:t xml:space="preserve">тыс. рублей – облигации) направлялись только на замещение дорогостоящих для областного бюджета долговых обязательств. </w:t>
      </w:r>
    </w:p>
    <w:p w:rsidR="00A10BC6" w:rsidRPr="00001266" w:rsidRDefault="00A10BC6" w:rsidP="001465C4">
      <w:pPr>
        <w:jc w:val="both"/>
        <w:rPr>
          <w:sz w:val="28"/>
        </w:rPr>
      </w:pPr>
    </w:p>
    <w:p w:rsidR="00A10BC6" w:rsidRPr="00001266" w:rsidRDefault="00A87339" w:rsidP="001465C4">
      <w:pPr>
        <w:jc w:val="both"/>
        <w:rPr>
          <w:sz w:val="28"/>
        </w:rPr>
      </w:pPr>
      <w:r>
        <w:rPr>
          <w:sz w:val="28"/>
        </w:rPr>
        <w:t xml:space="preserve"> </w:t>
      </w:r>
    </w:p>
    <w:p w:rsidR="00BA6082" w:rsidRPr="002C074D" w:rsidRDefault="00BA6082" w:rsidP="00BA6082">
      <w:pPr>
        <w:jc w:val="both"/>
        <w:rPr>
          <w:sz w:val="28"/>
        </w:rPr>
      </w:pPr>
      <w:r w:rsidRPr="002C074D">
        <w:rPr>
          <w:sz w:val="28"/>
        </w:rPr>
        <w:t>Губернатор</w:t>
      </w:r>
    </w:p>
    <w:p w:rsidR="00BA6082" w:rsidRPr="00001266" w:rsidRDefault="00BA6082" w:rsidP="00BA6082">
      <w:pPr>
        <w:jc w:val="both"/>
        <w:rPr>
          <w:sz w:val="28"/>
        </w:rPr>
      </w:pPr>
      <w:r w:rsidRPr="002C074D">
        <w:rPr>
          <w:sz w:val="28"/>
        </w:rPr>
        <w:t xml:space="preserve">Магаданской области </w:t>
      </w:r>
      <w:r w:rsidRPr="002C074D">
        <w:rPr>
          <w:sz w:val="28"/>
        </w:rPr>
        <w:tab/>
      </w:r>
      <w:r w:rsidRPr="002C074D">
        <w:rPr>
          <w:sz w:val="28"/>
        </w:rPr>
        <w:tab/>
      </w:r>
      <w:r w:rsidRPr="002C074D">
        <w:rPr>
          <w:sz w:val="28"/>
        </w:rPr>
        <w:tab/>
      </w:r>
      <w:r w:rsidRPr="002C074D">
        <w:rPr>
          <w:sz w:val="28"/>
        </w:rPr>
        <w:tab/>
      </w:r>
      <w:r w:rsidRPr="002C074D">
        <w:rPr>
          <w:sz w:val="28"/>
        </w:rPr>
        <w:tab/>
      </w:r>
      <w:r w:rsidRPr="002C074D">
        <w:rPr>
          <w:sz w:val="28"/>
        </w:rPr>
        <w:tab/>
      </w:r>
      <w:r w:rsidRPr="002C074D">
        <w:rPr>
          <w:sz w:val="28"/>
        </w:rPr>
        <w:tab/>
        <w:t>В.П. Печеный</w:t>
      </w:r>
    </w:p>
    <w:p w:rsidR="00BA6082" w:rsidRPr="00001266" w:rsidRDefault="00BA6082" w:rsidP="00BA6082">
      <w:pPr>
        <w:jc w:val="both"/>
        <w:rPr>
          <w:sz w:val="28"/>
        </w:rPr>
      </w:pPr>
    </w:p>
    <w:p w:rsidR="00BA6082" w:rsidRPr="00001266" w:rsidRDefault="00BA6082" w:rsidP="00BA6082">
      <w:pPr>
        <w:jc w:val="both"/>
        <w:rPr>
          <w:sz w:val="28"/>
        </w:rPr>
      </w:pPr>
    </w:p>
    <w:p w:rsidR="00A10BC6" w:rsidRPr="00001266" w:rsidRDefault="00A10BC6" w:rsidP="007F1684">
      <w:pPr>
        <w:jc w:val="both"/>
        <w:rPr>
          <w:sz w:val="28"/>
        </w:rPr>
      </w:pPr>
    </w:p>
    <w:p w:rsidR="00A10BC6" w:rsidRPr="00001266" w:rsidRDefault="00A10BC6" w:rsidP="007F1684">
      <w:pPr>
        <w:jc w:val="both"/>
        <w:rPr>
          <w:sz w:val="28"/>
        </w:rPr>
      </w:pPr>
    </w:p>
    <w:p w:rsidR="00A10BC6" w:rsidRPr="007D67BA" w:rsidRDefault="00A10BC6" w:rsidP="00901C56">
      <w:pPr>
        <w:jc w:val="both"/>
        <w:rPr>
          <w:sz w:val="28"/>
          <w:u w:val="single"/>
        </w:rPr>
      </w:pPr>
      <w:bookmarkStart w:id="3" w:name="_GoBack"/>
      <w:bookmarkEnd w:id="3"/>
    </w:p>
    <w:sectPr w:rsidR="00A10BC6" w:rsidRPr="007D67BA" w:rsidSect="0017433A">
      <w:headerReference w:type="default" r:id="rId51"/>
      <w:pgSz w:w="11906" w:h="16838"/>
      <w:pgMar w:top="644" w:right="991" w:bottom="851" w:left="1559" w:header="426" w:footer="40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2B" w:rsidRDefault="00DB072B">
      <w:r>
        <w:separator/>
      </w:r>
    </w:p>
  </w:endnote>
  <w:endnote w:type="continuationSeparator" w:id="0">
    <w:p w:rsidR="00DB072B" w:rsidRDefault="00DB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rse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2B" w:rsidRDefault="00DB072B">
      <w:r>
        <w:separator/>
      </w:r>
    </w:p>
  </w:footnote>
  <w:footnote w:type="continuationSeparator" w:id="0">
    <w:p w:rsidR="00DB072B" w:rsidRDefault="00DB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C75" w:rsidRDefault="00376C75">
    <w:pPr>
      <w:pStyle w:val="ac"/>
      <w:jc w:val="right"/>
    </w:pPr>
    <w:r>
      <w:fldChar w:fldCharType="begin"/>
    </w:r>
    <w:r>
      <w:instrText xml:space="preserve"> PAGE   \* MERGEFORMAT </w:instrText>
    </w:r>
    <w:r>
      <w:fldChar w:fldCharType="separate"/>
    </w:r>
    <w:r w:rsidR="00AD07C0">
      <w:rPr>
        <w:noProof/>
      </w:rPr>
      <w:t>280</w:t>
    </w:r>
    <w:r>
      <w:rPr>
        <w:noProof/>
      </w:rPr>
      <w:fldChar w:fldCharType="end"/>
    </w:r>
  </w:p>
  <w:p w:rsidR="00376C75" w:rsidRDefault="00376C7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76B"/>
    <w:multiLevelType w:val="hybridMultilevel"/>
    <w:tmpl w:val="4F34F9FE"/>
    <w:lvl w:ilvl="0" w:tplc="18D4C5F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2B602D"/>
    <w:multiLevelType w:val="hybridMultilevel"/>
    <w:tmpl w:val="F694146C"/>
    <w:lvl w:ilvl="0" w:tplc="78EEE440">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6802ED"/>
    <w:multiLevelType w:val="hybridMultilevel"/>
    <w:tmpl w:val="F7680E3A"/>
    <w:lvl w:ilvl="0" w:tplc="EC6EE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F7A61"/>
    <w:multiLevelType w:val="hybridMultilevel"/>
    <w:tmpl w:val="6D805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2F140F"/>
    <w:multiLevelType w:val="multilevel"/>
    <w:tmpl w:val="CE563B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2927031"/>
    <w:multiLevelType w:val="hybridMultilevel"/>
    <w:tmpl w:val="BC34A11A"/>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D720F"/>
    <w:multiLevelType w:val="multilevel"/>
    <w:tmpl w:val="E6C0F03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9F17FF"/>
    <w:multiLevelType w:val="hybridMultilevel"/>
    <w:tmpl w:val="9F924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nsid w:val="38832623"/>
    <w:multiLevelType w:val="hybridMultilevel"/>
    <w:tmpl w:val="906C22EE"/>
    <w:lvl w:ilvl="0" w:tplc="74A0BDB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24AF3"/>
    <w:multiLevelType w:val="hybridMultilevel"/>
    <w:tmpl w:val="270AEEBC"/>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F34EA"/>
    <w:multiLevelType w:val="hybridMultilevel"/>
    <w:tmpl w:val="584CE374"/>
    <w:lvl w:ilvl="0" w:tplc="EC6EE6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3958DA"/>
    <w:multiLevelType w:val="multilevel"/>
    <w:tmpl w:val="D662FF9E"/>
    <w:lvl w:ilvl="0">
      <w:start w:val="1"/>
      <w:numFmt w:val="decimal"/>
      <w:lvlText w:val="%1."/>
      <w:lvlJc w:val="left"/>
      <w:pPr>
        <w:ind w:left="1068" w:hanging="360"/>
      </w:pPr>
      <w:rPr>
        <w:rFonts w:hint="default"/>
        <w:color w:val="auto"/>
      </w:rPr>
    </w:lvl>
    <w:lvl w:ilvl="1">
      <w:start w:val="2"/>
      <w:numFmt w:val="decimal"/>
      <w:isLgl/>
      <w:lvlText w:val="%1.%2."/>
      <w:lvlJc w:val="left"/>
      <w:pPr>
        <w:ind w:left="1548" w:hanging="840"/>
      </w:pPr>
      <w:rPr>
        <w:rFonts w:hint="default"/>
        <w:b/>
        <w:i w:val="0"/>
      </w:rPr>
    </w:lvl>
    <w:lvl w:ilvl="2">
      <w:start w:val="1"/>
      <w:numFmt w:val="decimal"/>
      <w:isLgl/>
      <w:lvlText w:val="%1.%2.%3."/>
      <w:lvlJc w:val="left"/>
      <w:pPr>
        <w:ind w:left="1548" w:hanging="840"/>
      </w:pPr>
      <w:rPr>
        <w:rFonts w:hint="default"/>
        <w:b/>
        <w:i w:val="0"/>
      </w:rPr>
    </w:lvl>
    <w:lvl w:ilvl="3">
      <w:start w:val="1"/>
      <w:numFmt w:val="decimal"/>
      <w:isLgl/>
      <w:lvlText w:val="%1.%2.%3.%4."/>
      <w:lvlJc w:val="left"/>
      <w:pPr>
        <w:ind w:left="1788" w:hanging="1080"/>
      </w:pPr>
      <w:rPr>
        <w:rFonts w:hint="default"/>
        <w:b/>
        <w:i w:val="0"/>
      </w:rPr>
    </w:lvl>
    <w:lvl w:ilvl="4">
      <w:start w:val="1"/>
      <w:numFmt w:val="decimal"/>
      <w:isLgl/>
      <w:lvlText w:val="%1.%2.%3.%4.%5."/>
      <w:lvlJc w:val="left"/>
      <w:pPr>
        <w:ind w:left="1788" w:hanging="1080"/>
      </w:pPr>
      <w:rPr>
        <w:rFonts w:hint="default"/>
        <w:b/>
        <w:i w:val="0"/>
      </w:rPr>
    </w:lvl>
    <w:lvl w:ilvl="5">
      <w:start w:val="1"/>
      <w:numFmt w:val="decimal"/>
      <w:isLgl/>
      <w:lvlText w:val="%1.%2.%3.%4.%5.%6."/>
      <w:lvlJc w:val="left"/>
      <w:pPr>
        <w:ind w:left="2148" w:hanging="1440"/>
      </w:pPr>
      <w:rPr>
        <w:rFonts w:hint="default"/>
        <w:b/>
        <w:i w:val="0"/>
      </w:rPr>
    </w:lvl>
    <w:lvl w:ilvl="6">
      <w:start w:val="1"/>
      <w:numFmt w:val="decimal"/>
      <w:isLgl/>
      <w:lvlText w:val="%1.%2.%3.%4.%5.%6.%7."/>
      <w:lvlJc w:val="left"/>
      <w:pPr>
        <w:ind w:left="2508" w:hanging="1800"/>
      </w:pPr>
      <w:rPr>
        <w:rFonts w:hint="default"/>
        <w:b/>
        <w:i w:val="0"/>
      </w:rPr>
    </w:lvl>
    <w:lvl w:ilvl="7">
      <w:start w:val="1"/>
      <w:numFmt w:val="decimal"/>
      <w:isLgl/>
      <w:lvlText w:val="%1.%2.%3.%4.%5.%6.%7.%8."/>
      <w:lvlJc w:val="left"/>
      <w:pPr>
        <w:ind w:left="2508" w:hanging="1800"/>
      </w:pPr>
      <w:rPr>
        <w:rFonts w:hint="default"/>
        <w:b/>
        <w:i w:val="0"/>
      </w:rPr>
    </w:lvl>
    <w:lvl w:ilvl="8">
      <w:start w:val="1"/>
      <w:numFmt w:val="decimal"/>
      <w:isLgl/>
      <w:lvlText w:val="%1.%2.%3.%4.%5.%6.%7.%8.%9."/>
      <w:lvlJc w:val="left"/>
      <w:pPr>
        <w:ind w:left="2868" w:hanging="2160"/>
      </w:pPr>
      <w:rPr>
        <w:rFonts w:hint="default"/>
        <w:b/>
        <w:i w:val="0"/>
      </w:rPr>
    </w:lvl>
  </w:abstractNum>
  <w:abstractNum w:abstractNumId="12">
    <w:nsid w:val="482F7955"/>
    <w:multiLevelType w:val="hybridMultilevel"/>
    <w:tmpl w:val="2746F744"/>
    <w:lvl w:ilvl="0" w:tplc="CE3C6E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274A0"/>
    <w:multiLevelType w:val="hybridMultilevel"/>
    <w:tmpl w:val="77E86F88"/>
    <w:lvl w:ilvl="0" w:tplc="441653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0258C8"/>
    <w:multiLevelType w:val="hybridMultilevel"/>
    <w:tmpl w:val="759420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F1116"/>
    <w:multiLevelType w:val="hybridMultilevel"/>
    <w:tmpl w:val="6A0CBC9E"/>
    <w:lvl w:ilvl="0" w:tplc="04190005">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53B45C94"/>
    <w:multiLevelType w:val="hybridMultilevel"/>
    <w:tmpl w:val="8F6219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94972"/>
    <w:multiLevelType w:val="multilevel"/>
    <w:tmpl w:val="BB5C308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9E41B9"/>
    <w:multiLevelType w:val="hybridMultilevel"/>
    <w:tmpl w:val="36FE00C2"/>
    <w:lvl w:ilvl="0" w:tplc="976A3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C43F2A"/>
    <w:multiLevelType w:val="hybridMultilevel"/>
    <w:tmpl w:val="EE2497A8"/>
    <w:lvl w:ilvl="0" w:tplc="02EC622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D7F66DE"/>
    <w:multiLevelType w:val="multilevel"/>
    <w:tmpl w:val="71E86C0C"/>
    <w:lvl w:ilvl="0">
      <w:start w:val="1"/>
      <w:numFmt w:val="decimal"/>
      <w:lvlText w:val="%1."/>
      <w:lvlJc w:val="left"/>
      <w:pPr>
        <w:ind w:left="786" w:hanging="360"/>
      </w:pPr>
    </w:lvl>
    <w:lvl w:ilvl="1">
      <w:start w:val="1"/>
      <w:numFmt w:val="decimal"/>
      <w:lvlText w:val="%1.%2."/>
      <w:lvlJc w:val="left"/>
      <w:pPr>
        <w:ind w:left="1993" w:hanging="432"/>
      </w:pPr>
      <w:rPr>
        <w:b w:val="0"/>
      </w:rPr>
    </w:lvl>
    <w:lvl w:ilvl="2">
      <w:start w:val="1"/>
      <w:numFmt w:val="decimal"/>
      <w:lvlText w:val="%1.%2.%3."/>
      <w:lvlJc w:val="left"/>
      <w:pPr>
        <w:ind w:left="1781"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77793CFE"/>
    <w:multiLevelType w:val="hybridMultilevel"/>
    <w:tmpl w:val="FA88F5A0"/>
    <w:lvl w:ilvl="0" w:tplc="49AA6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F3096"/>
    <w:multiLevelType w:val="hybridMultilevel"/>
    <w:tmpl w:val="08087F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A112603"/>
    <w:multiLevelType w:val="hybridMultilevel"/>
    <w:tmpl w:val="071E60E2"/>
    <w:lvl w:ilvl="0" w:tplc="02EC622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AF67C31"/>
    <w:multiLevelType w:val="hybridMultilevel"/>
    <w:tmpl w:val="C7023906"/>
    <w:lvl w:ilvl="0" w:tplc="1FEC0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D947B8B"/>
    <w:multiLevelType w:val="hybridMultilevel"/>
    <w:tmpl w:val="357AF756"/>
    <w:lvl w:ilvl="0" w:tplc="976ED36C">
      <w:start w:val="1"/>
      <w:numFmt w:val="bullet"/>
      <w:lvlText w:val="-"/>
      <w:lvlJc w:val="left"/>
      <w:pPr>
        <w:ind w:left="2424" w:hanging="360"/>
      </w:pPr>
      <w:rPr>
        <w:rFonts w:ascii="Raavi" w:hAnsi="Raavi" w:hint="default"/>
      </w:rPr>
    </w:lvl>
    <w:lvl w:ilvl="1" w:tplc="04190003">
      <w:start w:val="1"/>
      <w:numFmt w:val="bullet"/>
      <w:lvlText w:val="o"/>
      <w:lvlJc w:val="left"/>
      <w:pPr>
        <w:ind w:left="3144" w:hanging="360"/>
      </w:pPr>
      <w:rPr>
        <w:rFonts w:ascii="Courier New" w:hAnsi="Courier New" w:cs="Courier New" w:hint="default"/>
      </w:rPr>
    </w:lvl>
    <w:lvl w:ilvl="2" w:tplc="04190005" w:tentative="1">
      <w:start w:val="1"/>
      <w:numFmt w:val="bullet"/>
      <w:lvlText w:val=""/>
      <w:lvlJc w:val="left"/>
      <w:pPr>
        <w:ind w:left="3864" w:hanging="360"/>
      </w:pPr>
      <w:rPr>
        <w:rFonts w:ascii="Wingdings" w:hAnsi="Wingdings" w:hint="default"/>
      </w:rPr>
    </w:lvl>
    <w:lvl w:ilvl="3" w:tplc="04190001" w:tentative="1">
      <w:start w:val="1"/>
      <w:numFmt w:val="bullet"/>
      <w:lvlText w:val=""/>
      <w:lvlJc w:val="left"/>
      <w:pPr>
        <w:ind w:left="4584" w:hanging="360"/>
      </w:pPr>
      <w:rPr>
        <w:rFonts w:ascii="Symbol" w:hAnsi="Symbol" w:hint="default"/>
      </w:rPr>
    </w:lvl>
    <w:lvl w:ilvl="4" w:tplc="04190003" w:tentative="1">
      <w:start w:val="1"/>
      <w:numFmt w:val="bullet"/>
      <w:lvlText w:val="o"/>
      <w:lvlJc w:val="left"/>
      <w:pPr>
        <w:ind w:left="5304" w:hanging="360"/>
      </w:pPr>
      <w:rPr>
        <w:rFonts w:ascii="Courier New" w:hAnsi="Courier New" w:cs="Courier New" w:hint="default"/>
      </w:rPr>
    </w:lvl>
    <w:lvl w:ilvl="5" w:tplc="04190005" w:tentative="1">
      <w:start w:val="1"/>
      <w:numFmt w:val="bullet"/>
      <w:lvlText w:val=""/>
      <w:lvlJc w:val="left"/>
      <w:pPr>
        <w:ind w:left="6024" w:hanging="360"/>
      </w:pPr>
      <w:rPr>
        <w:rFonts w:ascii="Wingdings" w:hAnsi="Wingdings" w:hint="default"/>
      </w:rPr>
    </w:lvl>
    <w:lvl w:ilvl="6" w:tplc="04190001" w:tentative="1">
      <w:start w:val="1"/>
      <w:numFmt w:val="bullet"/>
      <w:lvlText w:val=""/>
      <w:lvlJc w:val="left"/>
      <w:pPr>
        <w:ind w:left="6744" w:hanging="360"/>
      </w:pPr>
      <w:rPr>
        <w:rFonts w:ascii="Symbol" w:hAnsi="Symbol" w:hint="default"/>
      </w:rPr>
    </w:lvl>
    <w:lvl w:ilvl="7" w:tplc="04190003" w:tentative="1">
      <w:start w:val="1"/>
      <w:numFmt w:val="bullet"/>
      <w:lvlText w:val="o"/>
      <w:lvlJc w:val="left"/>
      <w:pPr>
        <w:ind w:left="7464" w:hanging="360"/>
      </w:pPr>
      <w:rPr>
        <w:rFonts w:ascii="Courier New" w:hAnsi="Courier New" w:cs="Courier New" w:hint="default"/>
      </w:rPr>
    </w:lvl>
    <w:lvl w:ilvl="8" w:tplc="04190005" w:tentative="1">
      <w:start w:val="1"/>
      <w:numFmt w:val="bullet"/>
      <w:lvlText w:val=""/>
      <w:lvlJc w:val="left"/>
      <w:pPr>
        <w:ind w:left="8184" w:hanging="360"/>
      </w:pPr>
      <w:rPr>
        <w:rFonts w:ascii="Wingdings" w:hAnsi="Wingdings" w:hint="default"/>
      </w:rPr>
    </w:lvl>
  </w:abstractNum>
  <w:abstractNum w:abstractNumId="26">
    <w:nsid w:val="7E015308"/>
    <w:multiLevelType w:val="hybridMultilevel"/>
    <w:tmpl w:val="B30A25DA"/>
    <w:lvl w:ilvl="0" w:tplc="B1DCF320">
      <w:start w:val="1"/>
      <w:numFmt w:val="decimalZero"/>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7ED921CC"/>
    <w:multiLevelType w:val="multilevel"/>
    <w:tmpl w:val="F898AA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8"/>
  </w:num>
  <w:num w:numId="2">
    <w:abstractNumId w:val="19"/>
  </w:num>
  <w:num w:numId="3">
    <w:abstractNumId w:val="7"/>
  </w:num>
  <w:num w:numId="4">
    <w:abstractNumId w:val="3"/>
  </w:num>
  <w:num w:numId="5">
    <w:abstractNumId w:val="26"/>
  </w:num>
  <w:num w:numId="6">
    <w:abstractNumId w:val="22"/>
  </w:num>
  <w:num w:numId="7">
    <w:abstractNumId w:val="15"/>
  </w:num>
  <w:num w:numId="8">
    <w:abstractNumId w:val="5"/>
  </w:num>
  <w:num w:numId="9">
    <w:abstractNumId w:val="9"/>
  </w:num>
  <w:num w:numId="10">
    <w:abstractNumId w:val="23"/>
  </w:num>
  <w:num w:numId="11">
    <w:abstractNumId w:val="25"/>
  </w:num>
  <w:num w:numId="12">
    <w:abstractNumId w:val="20"/>
  </w:num>
  <w:num w:numId="13">
    <w:abstractNumId w:val="16"/>
  </w:num>
  <w:num w:numId="14">
    <w:abstractNumId w:val="2"/>
  </w:num>
  <w:num w:numId="15">
    <w:abstractNumId w:val="10"/>
  </w:num>
  <w:num w:numId="16">
    <w:abstractNumId w:val="12"/>
  </w:num>
  <w:num w:numId="17">
    <w:abstractNumId w:val="21"/>
  </w:num>
  <w:num w:numId="18">
    <w:abstractNumId w:val="4"/>
  </w:num>
  <w:num w:numId="19">
    <w:abstractNumId w:val="27"/>
  </w:num>
  <w:num w:numId="20">
    <w:abstractNumId w:val="1"/>
  </w:num>
  <w:num w:numId="21">
    <w:abstractNumId w:val="24"/>
  </w:num>
  <w:num w:numId="22">
    <w:abstractNumId w:val="11"/>
  </w:num>
  <w:num w:numId="23">
    <w:abstractNumId w:val="13"/>
  </w:num>
  <w:num w:numId="24">
    <w:abstractNumId w:val="0"/>
  </w:num>
  <w:num w:numId="25">
    <w:abstractNumId w:val="6"/>
  </w:num>
  <w:num w:numId="26">
    <w:abstractNumId w:val="17"/>
  </w:num>
  <w:num w:numId="27">
    <w:abstractNumId w:val="18"/>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09F3"/>
    <w:rsid w:val="000007B0"/>
    <w:rsid w:val="00000FB2"/>
    <w:rsid w:val="00001266"/>
    <w:rsid w:val="000014E8"/>
    <w:rsid w:val="000014FA"/>
    <w:rsid w:val="00001F05"/>
    <w:rsid w:val="000020E0"/>
    <w:rsid w:val="00002392"/>
    <w:rsid w:val="00002655"/>
    <w:rsid w:val="000028AA"/>
    <w:rsid w:val="00002DE7"/>
    <w:rsid w:val="000033DD"/>
    <w:rsid w:val="00004445"/>
    <w:rsid w:val="0000456A"/>
    <w:rsid w:val="00005471"/>
    <w:rsid w:val="000056DB"/>
    <w:rsid w:val="000068C4"/>
    <w:rsid w:val="000073AA"/>
    <w:rsid w:val="00007A26"/>
    <w:rsid w:val="00007E7A"/>
    <w:rsid w:val="00007ED1"/>
    <w:rsid w:val="0001026A"/>
    <w:rsid w:val="0001061D"/>
    <w:rsid w:val="000106D4"/>
    <w:rsid w:val="0001179C"/>
    <w:rsid w:val="0001189E"/>
    <w:rsid w:val="00011D2D"/>
    <w:rsid w:val="00012154"/>
    <w:rsid w:val="000128A9"/>
    <w:rsid w:val="000129DC"/>
    <w:rsid w:val="00012A19"/>
    <w:rsid w:val="00012BBF"/>
    <w:rsid w:val="00013269"/>
    <w:rsid w:val="000141A1"/>
    <w:rsid w:val="000142A8"/>
    <w:rsid w:val="000147A8"/>
    <w:rsid w:val="00014B38"/>
    <w:rsid w:val="0001587E"/>
    <w:rsid w:val="000158B4"/>
    <w:rsid w:val="00015B35"/>
    <w:rsid w:val="00016678"/>
    <w:rsid w:val="0001667B"/>
    <w:rsid w:val="00016834"/>
    <w:rsid w:val="00016B8A"/>
    <w:rsid w:val="00017306"/>
    <w:rsid w:val="00017398"/>
    <w:rsid w:val="000202B1"/>
    <w:rsid w:val="00020396"/>
    <w:rsid w:val="00021B78"/>
    <w:rsid w:val="0002214C"/>
    <w:rsid w:val="0002259D"/>
    <w:rsid w:val="000229F2"/>
    <w:rsid w:val="00023D73"/>
    <w:rsid w:val="000242AB"/>
    <w:rsid w:val="000242E9"/>
    <w:rsid w:val="000243B6"/>
    <w:rsid w:val="00024F32"/>
    <w:rsid w:val="00025E67"/>
    <w:rsid w:val="0002658F"/>
    <w:rsid w:val="0002675A"/>
    <w:rsid w:val="000267DE"/>
    <w:rsid w:val="00027338"/>
    <w:rsid w:val="00027386"/>
    <w:rsid w:val="00027722"/>
    <w:rsid w:val="00030429"/>
    <w:rsid w:val="00030BEE"/>
    <w:rsid w:val="00031203"/>
    <w:rsid w:val="0003142C"/>
    <w:rsid w:val="00031B30"/>
    <w:rsid w:val="00031BC9"/>
    <w:rsid w:val="00031D35"/>
    <w:rsid w:val="000321DC"/>
    <w:rsid w:val="00032DAF"/>
    <w:rsid w:val="00033248"/>
    <w:rsid w:val="00033250"/>
    <w:rsid w:val="00033C29"/>
    <w:rsid w:val="000340D8"/>
    <w:rsid w:val="00034C00"/>
    <w:rsid w:val="000352BE"/>
    <w:rsid w:val="00035474"/>
    <w:rsid w:val="000354F4"/>
    <w:rsid w:val="0003556A"/>
    <w:rsid w:val="000358DF"/>
    <w:rsid w:val="00035F10"/>
    <w:rsid w:val="00035FF0"/>
    <w:rsid w:val="0003652C"/>
    <w:rsid w:val="0003714D"/>
    <w:rsid w:val="0003760E"/>
    <w:rsid w:val="00037678"/>
    <w:rsid w:val="00040F0B"/>
    <w:rsid w:val="00042075"/>
    <w:rsid w:val="00042DBD"/>
    <w:rsid w:val="0004322E"/>
    <w:rsid w:val="00044103"/>
    <w:rsid w:val="000444E5"/>
    <w:rsid w:val="000448D0"/>
    <w:rsid w:val="00044F8F"/>
    <w:rsid w:val="000467E4"/>
    <w:rsid w:val="00046EED"/>
    <w:rsid w:val="00047224"/>
    <w:rsid w:val="000475CE"/>
    <w:rsid w:val="000508AD"/>
    <w:rsid w:val="00050B70"/>
    <w:rsid w:val="00050C41"/>
    <w:rsid w:val="00051785"/>
    <w:rsid w:val="00051F64"/>
    <w:rsid w:val="0005258F"/>
    <w:rsid w:val="0005388E"/>
    <w:rsid w:val="000541F6"/>
    <w:rsid w:val="00054993"/>
    <w:rsid w:val="000553FA"/>
    <w:rsid w:val="00055F42"/>
    <w:rsid w:val="000570CA"/>
    <w:rsid w:val="000575F2"/>
    <w:rsid w:val="0005792A"/>
    <w:rsid w:val="000579A8"/>
    <w:rsid w:val="00057C21"/>
    <w:rsid w:val="00057DE8"/>
    <w:rsid w:val="00060F23"/>
    <w:rsid w:val="00060FBC"/>
    <w:rsid w:val="0006257F"/>
    <w:rsid w:val="000628E1"/>
    <w:rsid w:val="00062A03"/>
    <w:rsid w:val="00062B96"/>
    <w:rsid w:val="000631E5"/>
    <w:rsid w:val="000637E4"/>
    <w:rsid w:val="00063C46"/>
    <w:rsid w:val="00064161"/>
    <w:rsid w:val="00064404"/>
    <w:rsid w:val="00064B60"/>
    <w:rsid w:val="00064C52"/>
    <w:rsid w:val="00064E7F"/>
    <w:rsid w:val="000653B0"/>
    <w:rsid w:val="00065A78"/>
    <w:rsid w:val="000664A0"/>
    <w:rsid w:val="0006652D"/>
    <w:rsid w:val="0006660E"/>
    <w:rsid w:val="00066B06"/>
    <w:rsid w:val="00067A4C"/>
    <w:rsid w:val="00067D0E"/>
    <w:rsid w:val="0007006F"/>
    <w:rsid w:val="00071FAD"/>
    <w:rsid w:val="00072316"/>
    <w:rsid w:val="0007282A"/>
    <w:rsid w:val="000728A0"/>
    <w:rsid w:val="000731C6"/>
    <w:rsid w:val="0007394E"/>
    <w:rsid w:val="00073B93"/>
    <w:rsid w:val="00073C9F"/>
    <w:rsid w:val="000745C1"/>
    <w:rsid w:val="00074844"/>
    <w:rsid w:val="0007512D"/>
    <w:rsid w:val="00075D75"/>
    <w:rsid w:val="00076225"/>
    <w:rsid w:val="00076293"/>
    <w:rsid w:val="000762E2"/>
    <w:rsid w:val="00076376"/>
    <w:rsid w:val="000771E5"/>
    <w:rsid w:val="000774E2"/>
    <w:rsid w:val="00077595"/>
    <w:rsid w:val="00077992"/>
    <w:rsid w:val="00077D3B"/>
    <w:rsid w:val="00077F22"/>
    <w:rsid w:val="00077FB9"/>
    <w:rsid w:val="000810E3"/>
    <w:rsid w:val="000818F3"/>
    <w:rsid w:val="00081C57"/>
    <w:rsid w:val="00081F41"/>
    <w:rsid w:val="0008276B"/>
    <w:rsid w:val="000827C0"/>
    <w:rsid w:val="00083CD0"/>
    <w:rsid w:val="00084321"/>
    <w:rsid w:val="000845B2"/>
    <w:rsid w:val="000845D2"/>
    <w:rsid w:val="00084841"/>
    <w:rsid w:val="000848FE"/>
    <w:rsid w:val="00085001"/>
    <w:rsid w:val="0008570B"/>
    <w:rsid w:val="00085A11"/>
    <w:rsid w:val="00085D2A"/>
    <w:rsid w:val="00085E7B"/>
    <w:rsid w:val="00085F5F"/>
    <w:rsid w:val="00086355"/>
    <w:rsid w:val="00086EB6"/>
    <w:rsid w:val="00087775"/>
    <w:rsid w:val="00087795"/>
    <w:rsid w:val="00087A30"/>
    <w:rsid w:val="00090189"/>
    <w:rsid w:val="0009030B"/>
    <w:rsid w:val="00090516"/>
    <w:rsid w:val="0009095F"/>
    <w:rsid w:val="00090DF4"/>
    <w:rsid w:val="00090E0C"/>
    <w:rsid w:val="00090F6E"/>
    <w:rsid w:val="00091318"/>
    <w:rsid w:val="000915AA"/>
    <w:rsid w:val="00091817"/>
    <w:rsid w:val="00091C2A"/>
    <w:rsid w:val="00091D96"/>
    <w:rsid w:val="000924C0"/>
    <w:rsid w:val="000929A4"/>
    <w:rsid w:val="0009377D"/>
    <w:rsid w:val="00093C29"/>
    <w:rsid w:val="00093CF7"/>
    <w:rsid w:val="000940B9"/>
    <w:rsid w:val="000941B1"/>
    <w:rsid w:val="000943C0"/>
    <w:rsid w:val="000944B3"/>
    <w:rsid w:val="00094D19"/>
    <w:rsid w:val="0009506E"/>
    <w:rsid w:val="00095FC7"/>
    <w:rsid w:val="00096A3A"/>
    <w:rsid w:val="000974D7"/>
    <w:rsid w:val="000A001D"/>
    <w:rsid w:val="000A0020"/>
    <w:rsid w:val="000A0A9D"/>
    <w:rsid w:val="000A11B4"/>
    <w:rsid w:val="000A1437"/>
    <w:rsid w:val="000A1D77"/>
    <w:rsid w:val="000A1E26"/>
    <w:rsid w:val="000A216C"/>
    <w:rsid w:val="000A256B"/>
    <w:rsid w:val="000A3948"/>
    <w:rsid w:val="000A3E61"/>
    <w:rsid w:val="000A452D"/>
    <w:rsid w:val="000A5B94"/>
    <w:rsid w:val="000A6586"/>
    <w:rsid w:val="000A683F"/>
    <w:rsid w:val="000A6E40"/>
    <w:rsid w:val="000A6E43"/>
    <w:rsid w:val="000A74D8"/>
    <w:rsid w:val="000A7786"/>
    <w:rsid w:val="000A7927"/>
    <w:rsid w:val="000B15A9"/>
    <w:rsid w:val="000B24BA"/>
    <w:rsid w:val="000B26DF"/>
    <w:rsid w:val="000B2ED2"/>
    <w:rsid w:val="000B3A03"/>
    <w:rsid w:val="000B3F75"/>
    <w:rsid w:val="000B4AC4"/>
    <w:rsid w:val="000B4F16"/>
    <w:rsid w:val="000B6883"/>
    <w:rsid w:val="000B6903"/>
    <w:rsid w:val="000B6CC8"/>
    <w:rsid w:val="000B7969"/>
    <w:rsid w:val="000C0022"/>
    <w:rsid w:val="000C00F2"/>
    <w:rsid w:val="000C049D"/>
    <w:rsid w:val="000C0627"/>
    <w:rsid w:val="000C1E14"/>
    <w:rsid w:val="000C20A0"/>
    <w:rsid w:val="000C2248"/>
    <w:rsid w:val="000C276A"/>
    <w:rsid w:val="000C2CFA"/>
    <w:rsid w:val="000C33CC"/>
    <w:rsid w:val="000C39B7"/>
    <w:rsid w:val="000C3B3A"/>
    <w:rsid w:val="000C3D0D"/>
    <w:rsid w:val="000C3EC8"/>
    <w:rsid w:val="000C473E"/>
    <w:rsid w:val="000C479F"/>
    <w:rsid w:val="000C4CE5"/>
    <w:rsid w:val="000C4D07"/>
    <w:rsid w:val="000C570B"/>
    <w:rsid w:val="000C6306"/>
    <w:rsid w:val="000C73D5"/>
    <w:rsid w:val="000C7621"/>
    <w:rsid w:val="000C7695"/>
    <w:rsid w:val="000C772D"/>
    <w:rsid w:val="000C7832"/>
    <w:rsid w:val="000C7B11"/>
    <w:rsid w:val="000C7FAC"/>
    <w:rsid w:val="000D00E3"/>
    <w:rsid w:val="000D027B"/>
    <w:rsid w:val="000D077F"/>
    <w:rsid w:val="000D0B9D"/>
    <w:rsid w:val="000D0F59"/>
    <w:rsid w:val="000D1224"/>
    <w:rsid w:val="000D1569"/>
    <w:rsid w:val="000D16A6"/>
    <w:rsid w:val="000D183B"/>
    <w:rsid w:val="000D1E5F"/>
    <w:rsid w:val="000D2065"/>
    <w:rsid w:val="000D2910"/>
    <w:rsid w:val="000D2C89"/>
    <w:rsid w:val="000D3D48"/>
    <w:rsid w:val="000D42D3"/>
    <w:rsid w:val="000D50D2"/>
    <w:rsid w:val="000D5641"/>
    <w:rsid w:val="000D58AD"/>
    <w:rsid w:val="000D5BCD"/>
    <w:rsid w:val="000D6171"/>
    <w:rsid w:val="000D6172"/>
    <w:rsid w:val="000D6269"/>
    <w:rsid w:val="000D6C65"/>
    <w:rsid w:val="000D7668"/>
    <w:rsid w:val="000D770D"/>
    <w:rsid w:val="000D777A"/>
    <w:rsid w:val="000D77CD"/>
    <w:rsid w:val="000D78AC"/>
    <w:rsid w:val="000E0316"/>
    <w:rsid w:val="000E0433"/>
    <w:rsid w:val="000E06C8"/>
    <w:rsid w:val="000E06F8"/>
    <w:rsid w:val="000E0F89"/>
    <w:rsid w:val="000E1316"/>
    <w:rsid w:val="000E1939"/>
    <w:rsid w:val="000E19A4"/>
    <w:rsid w:val="000E1C59"/>
    <w:rsid w:val="000E2592"/>
    <w:rsid w:val="000E2761"/>
    <w:rsid w:val="000E2B43"/>
    <w:rsid w:val="000E318D"/>
    <w:rsid w:val="000E39F9"/>
    <w:rsid w:val="000E3C25"/>
    <w:rsid w:val="000E3F21"/>
    <w:rsid w:val="000E40BA"/>
    <w:rsid w:val="000E4502"/>
    <w:rsid w:val="000E463F"/>
    <w:rsid w:val="000E4F0B"/>
    <w:rsid w:val="000E5262"/>
    <w:rsid w:val="000E6BAA"/>
    <w:rsid w:val="000E7CAA"/>
    <w:rsid w:val="000F170B"/>
    <w:rsid w:val="000F1AFF"/>
    <w:rsid w:val="000F2AB0"/>
    <w:rsid w:val="000F3647"/>
    <w:rsid w:val="000F3661"/>
    <w:rsid w:val="000F3B90"/>
    <w:rsid w:val="000F437B"/>
    <w:rsid w:val="000F5D6F"/>
    <w:rsid w:val="000F65E5"/>
    <w:rsid w:val="000F672D"/>
    <w:rsid w:val="000F71CD"/>
    <w:rsid w:val="000F7B60"/>
    <w:rsid w:val="000F7C15"/>
    <w:rsid w:val="0010064A"/>
    <w:rsid w:val="001007F2"/>
    <w:rsid w:val="00100A79"/>
    <w:rsid w:val="0010139C"/>
    <w:rsid w:val="0010161B"/>
    <w:rsid w:val="00101645"/>
    <w:rsid w:val="00102EE7"/>
    <w:rsid w:val="0010337A"/>
    <w:rsid w:val="00103D2A"/>
    <w:rsid w:val="00104131"/>
    <w:rsid w:val="001047F0"/>
    <w:rsid w:val="001049C1"/>
    <w:rsid w:val="00104D4B"/>
    <w:rsid w:val="0010525C"/>
    <w:rsid w:val="00105691"/>
    <w:rsid w:val="00105AA9"/>
    <w:rsid w:val="00106B95"/>
    <w:rsid w:val="00107559"/>
    <w:rsid w:val="00107EF2"/>
    <w:rsid w:val="0011032E"/>
    <w:rsid w:val="00110490"/>
    <w:rsid w:val="0011066B"/>
    <w:rsid w:val="001106F0"/>
    <w:rsid w:val="0011096F"/>
    <w:rsid w:val="001109C3"/>
    <w:rsid w:val="00110B55"/>
    <w:rsid w:val="001115AC"/>
    <w:rsid w:val="00111A96"/>
    <w:rsid w:val="00111EBB"/>
    <w:rsid w:val="001138DD"/>
    <w:rsid w:val="001139F4"/>
    <w:rsid w:val="00113BE8"/>
    <w:rsid w:val="00114252"/>
    <w:rsid w:val="001143FF"/>
    <w:rsid w:val="001148AC"/>
    <w:rsid w:val="0011494B"/>
    <w:rsid w:val="001149FE"/>
    <w:rsid w:val="00115301"/>
    <w:rsid w:val="00116582"/>
    <w:rsid w:val="00116FF9"/>
    <w:rsid w:val="001170A5"/>
    <w:rsid w:val="0011711B"/>
    <w:rsid w:val="001171AA"/>
    <w:rsid w:val="0011785F"/>
    <w:rsid w:val="00120100"/>
    <w:rsid w:val="00120E00"/>
    <w:rsid w:val="001212DE"/>
    <w:rsid w:val="00121321"/>
    <w:rsid w:val="001219B2"/>
    <w:rsid w:val="001225AB"/>
    <w:rsid w:val="001227BC"/>
    <w:rsid w:val="0012311D"/>
    <w:rsid w:val="00123A4E"/>
    <w:rsid w:val="00123CAC"/>
    <w:rsid w:val="00123D67"/>
    <w:rsid w:val="00123D69"/>
    <w:rsid w:val="00124BC0"/>
    <w:rsid w:val="00124C48"/>
    <w:rsid w:val="0012586F"/>
    <w:rsid w:val="00125B6D"/>
    <w:rsid w:val="001268B1"/>
    <w:rsid w:val="001269A6"/>
    <w:rsid w:val="00126B39"/>
    <w:rsid w:val="00127445"/>
    <w:rsid w:val="00127669"/>
    <w:rsid w:val="00127749"/>
    <w:rsid w:val="001277F9"/>
    <w:rsid w:val="00130665"/>
    <w:rsid w:val="00130C0C"/>
    <w:rsid w:val="001316F7"/>
    <w:rsid w:val="0013170E"/>
    <w:rsid w:val="0013207F"/>
    <w:rsid w:val="00132189"/>
    <w:rsid w:val="001321DB"/>
    <w:rsid w:val="001323D0"/>
    <w:rsid w:val="001325D5"/>
    <w:rsid w:val="0013299D"/>
    <w:rsid w:val="001333EC"/>
    <w:rsid w:val="00133A3E"/>
    <w:rsid w:val="00134ADF"/>
    <w:rsid w:val="00134BB8"/>
    <w:rsid w:val="00134FA1"/>
    <w:rsid w:val="00135019"/>
    <w:rsid w:val="00135842"/>
    <w:rsid w:val="001361D2"/>
    <w:rsid w:val="00136466"/>
    <w:rsid w:val="001364A4"/>
    <w:rsid w:val="00136D19"/>
    <w:rsid w:val="00136E5A"/>
    <w:rsid w:val="001375B7"/>
    <w:rsid w:val="00137E25"/>
    <w:rsid w:val="0014096A"/>
    <w:rsid w:val="0014108E"/>
    <w:rsid w:val="00141121"/>
    <w:rsid w:val="001419AA"/>
    <w:rsid w:val="001433EC"/>
    <w:rsid w:val="00143404"/>
    <w:rsid w:val="00143B73"/>
    <w:rsid w:val="00143D99"/>
    <w:rsid w:val="00143EFB"/>
    <w:rsid w:val="001445DF"/>
    <w:rsid w:val="00144A70"/>
    <w:rsid w:val="00144BD5"/>
    <w:rsid w:val="00145198"/>
    <w:rsid w:val="00145240"/>
    <w:rsid w:val="00145FF2"/>
    <w:rsid w:val="001465C4"/>
    <w:rsid w:val="00146950"/>
    <w:rsid w:val="00146D9E"/>
    <w:rsid w:val="001476FA"/>
    <w:rsid w:val="001478E3"/>
    <w:rsid w:val="00147CBD"/>
    <w:rsid w:val="00147EEA"/>
    <w:rsid w:val="00150801"/>
    <w:rsid w:val="00150B20"/>
    <w:rsid w:val="00150E3F"/>
    <w:rsid w:val="00150F7B"/>
    <w:rsid w:val="00150FA3"/>
    <w:rsid w:val="0015198B"/>
    <w:rsid w:val="00152069"/>
    <w:rsid w:val="001521B4"/>
    <w:rsid w:val="00152F4F"/>
    <w:rsid w:val="0015353D"/>
    <w:rsid w:val="00154379"/>
    <w:rsid w:val="001547B9"/>
    <w:rsid w:val="00154858"/>
    <w:rsid w:val="001548E1"/>
    <w:rsid w:val="00154961"/>
    <w:rsid w:val="00155DA4"/>
    <w:rsid w:val="00155EA9"/>
    <w:rsid w:val="0015611F"/>
    <w:rsid w:val="00156660"/>
    <w:rsid w:val="00156BFE"/>
    <w:rsid w:val="00156D3F"/>
    <w:rsid w:val="00157198"/>
    <w:rsid w:val="0015747B"/>
    <w:rsid w:val="00157512"/>
    <w:rsid w:val="0015784F"/>
    <w:rsid w:val="0015785F"/>
    <w:rsid w:val="00157E25"/>
    <w:rsid w:val="001602C6"/>
    <w:rsid w:val="00160690"/>
    <w:rsid w:val="00160B47"/>
    <w:rsid w:val="00160F92"/>
    <w:rsid w:val="001613A8"/>
    <w:rsid w:val="00161558"/>
    <w:rsid w:val="00161668"/>
    <w:rsid w:val="00161E1C"/>
    <w:rsid w:val="00162020"/>
    <w:rsid w:val="00162090"/>
    <w:rsid w:val="00163171"/>
    <w:rsid w:val="00165ADD"/>
    <w:rsid w:val="00165ED1"/>
    <w:rsid w:val="00165F2C"/>
    <w:rsid w:val="00166084"/>
    <w:rsid w:val="00166352"/>
    <w:rsid w:val="001664BB"/>
    <w:rsid w:val="00166528"/>
    <w:rsid w:val="00166655"/>
    <w:rsid w:val="00166896"/>
    <w:rsid w:val="00166B21"/>
    <w:rsid w:val="00166C00"/>
    <w:rsid w:val="00166C6F"/>
    <w:rsid w:val="0016736D"/>
    <w:rsid w:val="001675B8"/>
    <w:rsid w:val="001675E6"/>
    <w:rsid w:val="00167787"/>
    <w:rsid w:val="00167C42"/>
    <w:rsid w:val="00170370"/>
    <w:rsid w:val="001704C0"/>
    <w:rsid w:val="00171ADD"/>
    <w:rsid w:val="00171B1D"/>
    <w:rsid w:val="00172516"/>
    <w:rsid w:val="001725AA"/>
    <w:rsid w:val="00172646"/>
    <w:rsid w:val="00172CC4"/>
    <w:rsid w:val="00173A77"/>
    <w:rsid w:val="00173BAD"/>
    <w:rsid w:val="00174030"/>
    <w:rsid w:val="0017410E"/>
    <w:rsid w:val="0017433A"/>
    <w:rsid w:val="001744DA"/>
    <w:rsid w:val="0017499B"/>
    <w:rsid w:val="00174AE1"/>
    <w:rsid w:val="00174AE2"/>
    <w:rsid w:val="0017599B"/>
    <w:rsid w:val="00176426"/>
    <w:rsid w:val="001772B5"/>
    <w:rsid w:val="0017778A"/>
    <w:rsid w:val="00177C8F"/>
    <w:rsid w:val="00180404"/>
    <w:rsid w:val="001806C3"/>
    <w:rsid w:val="0018071B"/>
    <w:rsid w:val="001809B8"/>
    <w:rsid w:val="001810D9"/>
    <w:rsid w:val="00181490"/>
    <w:rsid w:val="00181582"/>
    <w:rsid w:val="00181DBB"/>
    <w:rsid w:val="00181DDC"/>
    <w:rsid w:val="00181EAA"/>
    <w:rsid w:val="00181EDC"/>
    <w:rsid w:val="0018200B"/>
    <w:rsid w:val="00182779"/>
    <w:rsid w:val="00184E32"/>
    <w:rsid w:val="00185000"/>
    <w:rsid w:val="001863D5"/>
    <w:rsid w:val="00186429"/>
    <w:rsid w:val="0018704C"/>
    <w:rsid w:val="001873F7"/>
    <w:rsid w:val="00187546"/>
    <w:rsid w:val="001875FC"/>
    <w:rsid w:val="0019016B"/>
    <w:rsid w:val="00190192"/>
    <w:rsid w:val="00190E7D"/>
    <w:rsid w:val="00191076"/>
    <w:rsid w:val="00192109"/>
    <w:rsid w:val="00192CF7"/>
    <w:rsid w:val="001930D6"/>
    <w:rsid w:val="00193696"/>
    <w:rsid w:val="00194173"/>
    <w:rsid w:val="00194C83"/>
    <w:rsid w:val="0019543E"/>
    <w:rsid w:val="0019557A"/>
    <w:rsid w:val="00195C1F"/>
    <w:rsid w:val="00195FF9"/>
    <w:rsid w:val="00196249"/>
    <w:rsid w:val="00196694"/>
    <w:rsid w:val="00196A2C"/>
    <w:rsid w:val="00196AF3"/>
    <w:rsid w:val="0019709B"/>
    <w:rsid w:val="00197B8F"/>
    <w:rsid w:val="00197EAD"/>
    <w:rsid w:val="00197FF0"/>
    <w:rsid w:val="001A085A"/>
    <w:rsid w:val="001A0C3E"/>
    <w:rsid w:val="001A1A3A"/>
    <w:rsid w:val="001A1BAC"/>
    <w:rsid w:val="001A2DC6"/>
    <w:rsid w:val="001A34AF"/>
    <w:rsid w:val="001A4655"/>
    <w:rsid w:val="001A4D31"/>
    <w:rsid w:val="001A591C"/>
    <w:rsid w:val="001A5B4D"/>
    <w:rsid w:val="001A5E6E"/>
    <w:rsid w:val="001A6442"/>
    <w:rsid w:val="001A679A"/>
    <w:rsid w:val="001B09DA"/>
    <w:rsid w:val="001B0B4E"/>
    <w:rsid w:val="001B1F22"/>
    <w:rsid w:val="001B24D3"/>
    <w:rsid w:val="001B2D3B"/>
    <w:rsid w:val="001B2D66"/>
    <w:rsid w:val="001B2E29"/>
    <w:rsid w:val="001B2EA5"/>
    <w:rsid w:val="001B32F0"/>
    <w:rsid w:val="001B33F9"/>
    <w:rsid w:val="001B413E"/>
    <w:rsid w:val="001B4221"/>
    <w:rsid w:val="001B4304"/>
    <w:rsid w:val="001B52C8"/>
    <w:rsid w:val="001B5A1C"/>
    <w:rsid w:val="001B5AC4"/>
    <w:rsid w:val="001B6338"/>
    <w:rsid w:val="001B74F5"/>
    <w:rsid w:val="001B76B7"/>
    <w:rsid w:val="001B79B7"/>
    <w:rsid w:val="001C047E"/>
    <w:rsid w:val="001C0E11"/>
    <w:rsid w:val="001C25D3"/>
    <w:rsid w:val="001C2B7A"/>
    <w:rsid w:val="001C2DD9"/>
    <w:rsid w:val="001C2EFF"/>
    <w:rsid w:val="001C2FCA"/>
    <w:rsid w:val="001C319E"/>
    <w:rsid w:val="001C3609"/>
    <w:rsid w:val="001C3901"/>
    <w:rsid w:val="001C4EE0"/>
    <w:rsid w:val="001C52F6"/>
    <w:rsid w:val="001C5D61"/>
    <w:rsid w:val="001C623E"/>
    <w:rsid w:val="001C643F"/>
    <w:rsid w:val="001C76AA"/>
    <w:rsid w:val="001C7953"/>
    <w:rsid w:val="001C7F1F"/>
    <w:rsid w:val="001C7F2B"/>
    <w:rsid w:val="001D145E"/>
    <w:rsid w:val="001D1881"/>
    <w:rsid w:val="001D1DC7"/>
    <w:rsid w:val="001D221D"/>
    <w:rsid w:val="001D22EA"/>
    <w:rsid w:val="001D2469"/>
    <w:rsid w:val="001D247D"/>
    <w:rsid w:val="001D2CAE"/>
    <w:rsid w:val="001D2DBB"/>
    <w:rsid w:val="001D4263"/>
    <w:rsid w:val="001D45F4"/>
    <w:rsid w:val="001D4B90"/>
    <w:rsid w:val="001D4F54"/>
    <w:rsid w:val="001D6613"/>
    <w:rsid w:val="001D6EA8"/>
    <w:rsid w:val="001D7AE9"/>
    <w:rsid w:val="001E01DC"/>
    <w:rsid w:val="001E08CC"/>
    <w:rsid w:val="001E0CC7"/>
    <w:rsid w:val="001E125B"/>
    <w:rsid w:val="001E149B"/>
    <w:rsid w:val="001E1684"/>
    <w:rsid w:val="001E1BB8"/>
    <w:rsid w:val="001E21FE"/>
    <w:rsid w:val="001E2760"/>
    <w:rsid w:val="001E2A21"/>
    <w:rsid w:val="001E2AB4"/>
    <w:rsid w:val="001E34D0"/>
    <w:rsid w:val="001E3AB1"/>
    <w:rsid w:val="001E4955"/>
    <w:rsid w:val="001E5277"/>
    <w:rsid w:val="001E5489"/>
    <w:rsid w:val="001E5881"/>
    <w:rsid w:val="001E59F3"/>
    <w:rsid w:val="001E5A24"/>
    <w:rsid w:val="001E5B88"/>
    <w:rsid w:val="001E6172"/>
    <w:rsid w:val="001E6331"/>
    <w:rsid w:val="001E6D16"/>
    <w:rsid w:val="001E7228"/>
    <w:rsid w:val="001E7A77"/>
    <w:rsid w:val="001E7F7F"/>
    <w:rsid w:val="001F0B13"/>
    <w:rsid w:val="001F14DE"/>
    <w:rsid w:val="001F1BA4"/>
    <w:rsid w:val="001F3214"/>
    <w:rsid w:val="001F3C28"/>
    <w:rsid w:val="001F3F79"/>
    <w:rsid w:val="001F41E4"/>
    <w:rsid w:val="001F4484"/>
    <w:rsid w:val="001F5507"/>
    <w:rsid w:val="001F620A"/>
    <w:rsid w:val="001F656B"/>
    <w:rsid w:val="001F6D35"/>
    <w:rsid w:val="001F7A70"/>
    <w:rsid w:val="001F7B83"/>
    <w:rsid w:val="001F7CA1"/>
    <w:rsid w:val="002000F1"/>
    <w:rsid w:val="002001FB"/>
    <w:rsid w:val="00200CAF"/>
    <w:rsid w:val="00200CE7"/>
    <w:rsid w:val="0020137A"/>
    <w:rsid w:val="0020151D"/>
    <w:rsid w:val="00201CA8"/>
    <w:rsid w:val="00202125"/>
    <w:rsid w:val="002025B1"/>
    <w:rsid w:val="002029AC"/>
    <w:rsid w:val="00203372"/>
    <w:rsid w:val="00203436"/>
    <w:rsid w:val="0020362C"/>
    <w:rsid w:val="002036A2"/>
    <w:rsid w:val="00203A10"/>
    <w:rsid w:val="00203D7F"/>
    <w:rsid w:val="00203FAE"/>
    <w:rsid w:val="00204090"/>
    <w:rsid w:val="002045B1"/>
    <w:rsid w:val="00204A7B"/>
    <w:rsid w:val="00204ED9"/>
    <w:rsid w:val="00205524"/>
    <w:rsid w:val="00205C2C"/>
    <w:rsid w:val="00205F5D"/>
    <w:rsid w:val="00207FF0"/>
    <w:rsid w:val="002104CC"/>
    <w:rsid w:val="002109F3"/>
    <w:rsid w:val="00210C59"/>
    <w:rsid w:val="0021124C"/>
    <w:rsid w:val="002114F7"/>
    <w:rsid w:val="0021169F"/>
    <w:rsid w:val="00212601"/>
    <w:rsid w:val="0021274D"/>
    <w:rsid w:val="00212A96"/>
    <w:rsid w:val="002136C0"/>
    <w:rsid w:val="00213E70"/>
    <w:rsid w:val="00213F44"/>
    <w:rsid w:val="00213FD5"/>
    <w:rsid w:val="00214798"/>
    <w:rsid w:val="0021479E"/>
    <w:rsid w:val="002152FB"/>
    <w:rsid w:val="002154E8"/>
    <w:rsid w:val="00216D93"/>
    <w:rsid w:val="002173DA"/>
    <w:rsid w:val="0021788B"/>
    <w:rsid w:val="00217C81"/>
    <w:rsid w:val="00217FCB"/>
    <w:rsid w:val="0022091E"/>
    <w:rsid w:val="00220D96"/>
    <w:rsid w:val="00220F46"/>
    <w:rsid w:val="002216C7"/>
    <w:rsid w:val="00221CEB"/>
    <w:rsid w:val="002220F0"/>
    <w:rsid w:val="00222584"/>
    <w:rsid w:val="002230C5"/>
    <w:rsid w:val="00223EF3"/>
    <w:rsid w:val="00223FC9"/>
    <w:rsid w:val="0022455F"/>
    <w:rsid w:val="0022506A"/>
    <w:rsid w:val="00226544"/>
    <w:rsid w:val="002265B5"/>
    <w:rsid w:val="00226A60"/>
    <w:rsid w:val="00226AC8"/>
    <w:rsid w:val="00226E43"/>
    <w:rsid w:val="00226FC6"/>
    <w:rsid w:val="0023000F"/>
    <w:rsid w:val="0023074E"/>
    <w:rsid w:val="00230CFD"/>
    <w:rsid w:val="00231484"/>
    <w:rsid w:val="00231A5E"/>
    <w:rsid w:val="00231FF9"/>
    <w:rsid w:val="002328BF"/>
    <w:rsid w:val="002328D0"/>
    <w:rsid w:val="00232C22"/>
    <w:rsid w:val="002331C7"/>
    <w:rsid w:val="00233603"/>
    <w:rsid w:val="002338BC"/>
    <w:rsid w:val="00233F93"/>
    <w:rsid w:val="00233F9F"/>
    <w:rsid w:val="002341A3"/>
    <w:rsid w:val="00234450"/>
    <w:rsid w:val="0023482F"/>
    <w:rsid w:val="0023489D"/>
    <w:rsid w:val="00235539"/>
    <w:rsid w:val="002358DB"/>
    <w:rsid w:val="00235B0A"/>
    <w:rsid w:val="0023654F"/>
    <w:rsid w:val="002365EA"/>
    <w:rsid w:val="002368AD"/>
    <w:rsid w:val="00236F8C"/>
    <w:rsid w:val="00237313"/>
    <w:rsid w:val="00237FBB"/>
    <w:rsid w:val="00240A30"/>
    <w:rsid w:val="00240A99"/>
    <w:rsid w:val="002421B8"/>
    <w:rsid w:val="002422EA"/>
    <w:rsid w:val="002423F0"/>
    <w:rsid w:val="002424B5"/>
    <w:rsid w:val="00242EA8"/>
    <w:rsid w:val="00242EBB"/>
    <w:rsid w:val="00242FB3"/>
    <w:rsid w:val="00243689"/>
    <w:rsid w:val="00243E79"/>
    <w:rsid w:val="002444B3"/>
    <w:rsid w:val="002448A8"/>
    <w:rsid w:val="00244BBD"/>
    <w:rsid w:val="00245084"/>
    <w:rsid w:val="0024656F"/>
    <w:rsid w:val="00246CBB"/>
    <w:rsid w:val="00246D5C"/>
    <w:rsid w:val="00246E56"/>
    <w:rsid w:val="00246ED1"/>
    <w:rsid w:val="00246FEE"/>
    <w:rsid w:val="002475AD"/>
    <w:rsid w:val="0024762D"/>
    <w:rsid w:val="002476CE"/>
    <w:rsid w:val="00247964"/>
    <w:rsid w:val="00247B19"/>
    <w:rsid w:val="0025036F"/>
    <w:rsid w:val="002508EC"/>
    <w:rsid w:val="00250E5B"/>
    <w:rsid w:val="00251A7C"/>
    <w:rsid w:val="00251AD5"/>
    <w:rsid w:val="00251D97"/>
    <w:rsid w:val="00252515"/>
    <w:rsid w:val="00252877"/>
    <w:rsid w:val="00252DBD"/>
    <w:rsid w:val="00253705"/>
    <w:rsid w:val="00253B38"/>
    <w:rsid w:val="002541E9"/>
    <w:rsid w:val="0025434C"/>
    <w:rsid w:val="002548AD"/>
    <w:rsid w:val="00254E05"/>
    <w:rsid w:val="00255948"/>
    <w:rsid w:val="00255C80"/>
    <w:rsid w:val="002567CC"/>
    <w:rsid w:val="00257082"/>
    <w:rsid w:val="0025750C"/>
    <w:rsid w:val="00257881"/>
    <w:rsid w:val="00257CA8"/>
    <w:rsid w:val="00257DCE"/>
    <w:rsid w:val="00257FFC"/>
    <w:rsid w:val="0026008C"/>
    <w:rsid w:val="002602DE"/>
    <w:rsid w:val="0026084B"/>
    <w:rsid w:val="00260A5F"/>
    <w:rsid w:val="00260F3C"/>
    <w:rsid w:val="00261543"/>
    <w:rsid w:val="00261975"/>
    <w:rsid w:val="002619DA"/>
    <w:rsid w:val="0026203B"/>
    <w:rsid w:val="0026216A"/>
    <w:rsid w:val="00262548"/>
    <w:rsid w:val="00262693"/>
    <w:rsid w:val="00262D1A"/>
    <w:rsid w:val="00262F46"/>
    <w:rsid w:val="0026334F"/>
    <w:rsid w:val="00263710"/>
    <w:rsid w:val="0026394B"/>
    <w:rsid w:val="002639E6"/>
    <w:rsid w:val="00263EAD"/>
    <w:rsid w:val="00264134"/>
    <w:rsid w:val="002651A3"/>
    <w:rsid w:val="002651A4"/>
    <w:rsid w:val="0026532E"/>
    <w:rsid w:val="00265904"/>
    <w:rsid w:val="00265A2A"/>
    <w:rsid w:val="00265C75"/>
    <w:rsid w:val="00266422"/>
    <w:rsid w:val="00266978"/>
    <w:rsid w:val="00266CD1"/>
    <w:rsid w:val="00266D6C"/>
    <w:rsid w:val="002677E5"/>
    <w:rsid w:val="00267A9E"/>
    <w:rsid w:val="00267AC8"/>
    <w:rsid w:val="00267B75"/>
    <w:rsid w:val="00267CE7"/>
    <w:rsid w:val="00270354"/>
    <w:rsid w:val="00270BC0"/>
    <w:rsid w:val="00270F11"/>
    <w:rsid w:val="0027127B"/>
    <w:rsid w:val="00271D49"/>
    <w:rsid w:val="00272BBA"/>
    <w:rsid w:val="00273A52"/>
    <w:rsid w:val="00273BBB"/>
    <w:rsid w:val="00273E7E"/>
    <w:rsid w:val="00273F22"/>
    <w:rsid w:val="00274451"/>
    <w:rsid w:val="002746A8"/>
    <w:rsid w:val="0027479A"/>
    <w:rsid w:val="002747AD"/>
    <w:rsid w:val="00274C60"/>
    <w:rsid w:val="0027507D"/>
    <w:rsid w:val="002750DD"/>
    <w:rsid w:val="0027558C"/>
    <w:rsid w:val="00275E50"/>
    <w:rsid w:val="002776E3"/>
    <w:rsid w:val="00277938"/>
    <w:rsid w:val="00277ED8"/>
    <w:rsid w:val="0028011F"/>
    <w:rsid w:val="00280F09"/>
    <w:rsid w:val="00281A3C"/>
    <w:rsid w:val="00281A87"/>
    <w:rsid w:val="00281DC8"/>
    <w:rsid w:val="00282244"/>
    <w:rsid w:val="00282A80"/>
    <w:rsid w:val="00282A99"/>
    <w:rsid w:val="00283119"/>
    <w:rsid w:val="002839B0"/>
    <w:rsid w:val="00283F16"/>
    <w:rsid w:val="002845BF"/>
    <w:rsid w:val="00284669"/>
    <w:rsid w:val="00285FD3"/>
    <w:rsid w:val="002862B8"/>
    <w:rsid w:val="0028656B"/>
    <w:rsid w:val="002867FE"/>
    <w:rsid w:val="00286872"/>
    <w:rsid w:val="00286968"/>
    <w:rsid w:val="00286B92"/>
    <w:rsid w:val="002870FD"/>
    <w:rsid w:val="00287283"/>
    <w:rsid w:val="002877A9"/>
    <w:rsid w:val="00287D3E"/>
    <w:rsid w:val="00287E00"/>
    <w:rsid w:val="00287F50"/>
    <w:rsid w:val="0029084B"/>
    <w:rsid w:val="00290FE6"/>
    <w:rsid w:val="0029146C"/>
    <w:rsid w:val="002914D4"/>
    <w:rsid w:val="002920F0"/>
    <w:rsid w:val="002922BF"/>
    <w:rsid w:val="002933F2"/>
    <w:rsid w:val="00293DAC"/>
    <w:rsid w:val="00294637"/>
    <w:rsid w:val="00294F29"/>
    <w:rsid w:val="0029574F"/>
    <w:rsid w:val="002960F5"/>
    <w:rsid w:val="0029637D"/>
    <w:rsid w:val="002964A2"/>
    <w:rsid w:val="00296760"/>
    <w:rsid w:val="00296E1C"/>
    <w:rsid w:val="00297044"/>
    <w:rsid w:val="0029740F"/>
    <w:rsid w:val="002976C2"/>
    <w:rsid w:val="00297B71"/>
    <w:rsid w:val="002A1026"/>
    <w:rsid w:val="002A18CA"/>
    <w:rsid w:val="002A1A94"/>
    <w:rsid w:val="002A1AA1"/>
    <w:rsid w:val="002A1FE6"/>
    <w:rsid w:val="002A2022"/>
    <w:rsid w:val="002A3362"/>
    <w:rsid w:val="002A36B3"/>
    <w:rsid w:val="002A3777"/>
    <w:rsid w:val="002A3935"/>
    <w:rsid w:val="002A3ACB"/>
    <w:rsid w:val="002A480E"/>
    <w:rsid w:val="002A4D42"/>
    <w:rsid w:val="002A4E78"/>
    <w:rsid w:val="002A543A"/>
    <w:rsid w:val="002A581E"/>
    <w:rsid w:val="002A5A20"/>
    <w:rsid w:val="002A63F4"/>
    <w:rsid w:val="002A655A"/>
    <w:rsid w:val="002A68E4"/>
    <w:rsid w:val="002A7E69"/>
    <w:rsid w:val="002A7E6D"/>
    <w:rsid w:val="002A7F52"/>
    <w:rsid w:val="002B057F"/>
    <w:rsid w:val="002B09EB"/>
    <w:rsid w:val="002B15D6"/>
    <w:rsid w:val="002B1A58"/>
    <w:rsid w:val="002B1D5E"/>
    <w:rsid w:val="002B2A1D"/>
    <w:rsid w:val="002B2BCA"/>
    <w:rsid w:val="002B32C3"/>
    <w:rsid w:val="002B3C44"/>
    <w:rsid w:val="002B498A"/>
    <w:rsid w:val="002B4C7B"/>
    <w:rsid w:val="002B507D"/>
    <w:rsid w:val="002B512D"/>
    <w:rsid w:val="002B5131"/>
    <w:rsid w:val="002B5C5B"/>
    <w:rsid w:val="002B5C65"/>
    <w:rsid w:val="002B6037"/>
    <w:rsid w:val="002B632F"/>
    <w:rsid w:val="002B6785"/>
    <w:rsid w:val="002B6CA6"/>
    <w:rsid w:val="002B7571"/>
    <w:rsid w:val="002B77AE"/>
    <w:rsid w:val="002C074D"/>
    <w:rsid w:val="002C07B3"/>
    <w:rsid w:val="002C10FF"/>
    <w:rsid w:val="002C140C"/>
    <w:rsid w:val="002C193E"/>
    <w:rsid w:val="002C1A18"/>
    <w:rsid w:val="002C2894"/>
    <w:rsid w:val="002C4451"/>
    <w:rsid w:val="002C4D23"/>
    <w:rsid w:val="002C562B"/>
    <w:rsid w:val="002C5D4A"/>
    <w:rsid w:val="002C6302"/>
    <w:rsid w:val="002C64FF"/>
    <w:rsid w:val="002C670F"/>
    <w:rsid w:val="002C75B4"/>
    <w:rsid w:val="002C7F57"/>
    <w:rsid w:val="002D01A9"/>
    <w:rsid w:val="002D0746"/>
    <w:rsid w:val="002D09BF"/>
    <w:rsid w:val="002D0B2B"/>
    <w:rsid w:val="002D0BE9"/>
    <w:rsid w:val="002D0BEF"/>
    <w:rsid w:val="002D1007"/>
    <w:rsid w:val="002D1229"/>
    <w:rsid w:val="002D1919"/>
    <w:rsid w:val="002D1990"/>
    <w:rsid w:val="002D2252"/>
    <w:rsid w:val="002D23CE"/>
    <w:rsid w:val="002D29CC"/>
    <w:rsid w:val="002D2A34"/>
    <w:rsid w:val="002D31A9"/>
    <w:rsid w:val="002D41CC"/>
    <w:rsid w:val="002D436D"/>
    <w:rsid w:val="002D4613"/>
    <w:rsid w:val="002D55EA"/>
    <w:rsid w:val="002D5D50"/>
    <w:rsid w:val="002D6117"/>
    <w:rsid w:val="002D72A6"/>
    <w:rsid w:val="002D77D7"/>
    <w:rsid w:val="002D7A7F"/>
    <w:rsid w:val="002D7F26"/>
    <w:rsid w:val="002E1BED"/>
    <w:rsid w:val="002E23FD"/>
    <w:rsid w:val="002E2B93"/>
    <w:rsid w:val="002E2C2F"/>
    <w:rsid w:val="002E31A6"/>
    <w:rsid w:val="002E32BC"/>
    <w:rsid w:val="002E399A"/>
    <w:rsid w:val="002E3E61"/>
    <w:rsid w:val="002E49D4"/>
    <w:rsid w:val="002E4DAD"/>
    <w:rsid w:val="002E4F41"/>
    <w:rsid w:val="002E6F07"/>
    <w:rsid w:val="002E7C05"/>
    <w:rsid w:val="002F0820"/>
    <w:rsid w:val="002F0B02"/>
    <w:rsid w:val="002F1C20"/>
    <w:rsid w:val="002F29C9"/>
    <w:rsid w:val="002F2EF9"/>
    <w:rsid w:val="002F3A75"/>
    <w:rsid w:val="002F3AA9"/>
    <w:rsid w:val="002F3C3E"/>
    <w:rsid w:val="002F3E1E"/>
    <w:rsid w:val="002F3EDE"/>
    <w:rsid w:val="002F4FA9"/>
    <w:rsid w:val="002F5EBF"/>
    <w:rsid w:val="002F5F7F"/>
    <w:rsid w:val="002F6E6F"/>
    <w:rsid w:val="002F70C6"/>
    <w:rsid w:val="002F7343"/>
    <w:rsid w:val="00301328"/>
    <w:rsid w:val="0030179E"/>
    <w:rsid w:val="00301A64"/>
    <w:rsid w:val="003020D5"/>
    <w:rsid w:val="00302E6B"/>
    <w:rsid w:val="00303E30"/>
    <w:rsid w:val="003045C0"/>
    <w:rsid w:val="00304B9E"/>
    <w:rsid w:val="00304DEE"/>
    <w:rsid w:val="0030543C"/>
    <w:rsid w:val="0030586D"/>
    <w:rsid w:val="00306AFE"/>
    <w:rsid w:val="00306F8F"/>
    <w:rsid w:val="0030747A"/>
    <w:rsid w:val="0031030A"/>
    <w:rsid w:val="003108CA"/>
    <w:rsid w:val="0031107D"/>
    <w:rsid w:val="00311301"/>
    <w:rsid w:val="003118CA"/>
    <w:rsid w:val="00311A89"/>
    <w:rsid w:val="00311AB4"/>
    <w:rsid w:val="00311B09"/>
    <w:rsid w:val="00311E37"/>
    <w:rsid w:val="00311EE6"/>
    <w:rsid w:val="0031296A"/>
    <w:rsid w:val="003129A5"/>
    <w:rsid w:val="00313212"/>
    <w:rsid w:val="0031375D"/>
    <w:rsid w:val="0031376F"/>
    <w:rsid w:val="003140C8"/>
    <w:rsid w:val="00314310"/>
    <w:rsid w:val="00314CF4"/>
    <w:rsid w:val="00315025"/>
    <w:rsid w:val="00315ABD"/>
    <w:rsid w:val="00316709"/>
    <w:rsid w:val="00316E62"/>
    <w:rsid w:val="00317ECE"/>
    <w:rsid w:val="00320180"/>
    <w:rsid w:val="00320D35"/>
    <w:rsid w:val="00320E10"/>
    <w:rsid w:val="00320E39"/>
    <w:rsid w:val="00320F9A"/>
    <w:rsid w:val="0032144D"/>
    <w:rsid w:val="00321C7B"/>
    <w:rsid w:val="00322CD9"/>
    <w:rsid w:val="00322F43"/>
    <w:rsid w:val="003236C4"/>
    <w:rsid w:val="00323B35"/>
    <w:rsid w:val="00324042"/>
    <w:rsid w:val="0032449E"/>
    <w:rsid w:val="00324561"/>
    <w:rsid w:val="00324646"/>
    <w:rsid w:val="00324B30"/>
    <w:rsid w:val="00325418"/>
    <w:rsid w:val="00325B8F"/>
    <w:rsid w:val="00325EEC"/>
    <w:rsid w:val="00325F20"/>
    <w:rsid w:val="00326153"/>
    <w:rsid w:val="003277E7"/>
    <w:rsid w:val="003301F0"/>
    <w:rsid w:val="0033025D"/>
    <w:rsid w:val="00330AE9"/>
    <w:rsid w:val="003316D6"/>
    <w:rsid w:val="00331E14"/>
    <w:rsid w:val="003322F7"/>
    <w:rsid w:val="00332BE7"/>
    <w:rsid w:val="00332E31"/>
    <w:rsid w:val="00332EAC"/>
    <w:rsid w:val="00333526"/>
    <w:rsid w:val="00333E1D"/>
    <w:rsid w:val="00334170"/>
    <w:rsid w:val="0033445D"/>
    <w:rsid w:val="00334CD5"/>
    <w:rsid w:val="00334D7A"/>
    <w:rsid w:val="00334DA0"/>
    <w:rsid w:val="00334EA4"/>
    <w:rsid w:val="00335072"/>
    <w:rsid w:val="003350EB"/>
    <w:rsid w:val="00335103"/>
    <w:rsid w:val="003351D2"/>
    <w:rsid w:val="00335751"/>
    <w:rsid w:val="00335BAA"/>
    <w:rsid w:val="003364DE"/>
    <w:rsid w:val="00336790"/>
    <w:rsid w:val="00336862"/>
    <w:rsid w:val="00336FDB"/>
    <w:rsid w:val="003374C8"/>
    <w:rsid w:val="00341121"/>
    <w:rsid w:val="003411DB"/>
    <w:rsid w:val="00341840"/>
    <w:rsid w:val="0034198D"/>
    <w:rsid w:val="00341CAD"/>
    <w:rsid w:val="003420F2"/>
    <w:rsid w:val="003429DC"/>
    <w:rsid w:val="00342B35"/>
    <w:rsid w:val="00344499"/>
    <w:rsid w:val="00344607"/>
    <w:rsid w:val="0034473F"/>
    <w:rsid w:val="00344743"/>
    <w:rsid w:val="00344752"/>
    <w:rsid w:val="00344ED8"/>
    <w:rsid w:val="0034524F"/>
    <w:rsid w:val="00345A6D"/>
    <w:rsid w:val="003468E5"/>
    <w:rsid w:val="00346F36"/>
    <w:rsid w:val="003479CF"/>
    <w:rsid w:val="00347ABD"/>
    <w:rsid w:val="00347FFD"/>
    <w:rsid w:val="00350121"/>
    <w:rsid w:val="00350961"/>
    <w:rsid w:val="00350EDC"/>
    <w:rsid w:val="0035178D"/>
    <w:rsid w:val="003523B7"/>
    <w:rsid w:val="00352422"/>
    <w:rsid w:val="003526A0"/>
    <w:rsid w:val="00352976"/>
    <w:rsid w:val="00353A19"/>
    <w:rsid w:val="003540BB"/>
    <w:rsid w:val="003546F7"/>
    <w:rsid w:val="00354D52"/>
    <w:rsid w:val="00354F71"/>
    <w:rsid w:val="00356C8C"/>
    <w:rsid w:val="00356FD2"/>
    <w:rsid w:val="00356FE9"/>
    <w:rsid w:val="0035738B"/>
    <w:rsid w:val="00357492"/>
    <w:rsid w:val="00360115"/>
    <w:rsid w:val="0036079C"/>
    <w:rsid w:val="00360D19"/>
    <w:rsid w:val="0036119F"/>
    <w:rsid w:val="003612B1"/>
    <w:rsid w:val="003613E5"/>
    <w:rsid w:val="00361BF6"/>
    <w:rsid w:val="00361F4D"/>
    <w:rsid w:val="00361FFF"/>
    <w:rsid w:val="0036225F"/>
    <w:rsid w:val="00362402"/>
    <w:rsid w:val="003627BE"/>
    <w:rsid w:val="00362AA7"/>
    <w:rsid w:val="00362BA5"/>
    <w:rsid w:val="00363D29"/>
    <w:rsid w:val="00364B82"/>
    <w:rsid w:val="00364F0C"/>
    <w:rsid w:val="00365250"/>
    <w:rsid w:val="003652E6"/>
    <w:rsid w:val="00365D31"/>
    <w:rsid w:val="003664ED"/>
    <w:rsid w:val="003679D2"/>
    <w:rsid w:val="00370836"/>
    <w:rsid w:val="0037097A"/>
    <w:rsid w:val="00370EAA"/>
    <w:rsid w:val="003710D7"/>
    <w:rsid w:val="00371307"/>
    <w:rsid w:val="003718E0"/>
    <w:rsid w:val="0037269F"/>
    <w:rsid w:val="00372DBB"/>
    <w:rsid w:val="003737BC"/>
    <w:rsid w:val="00374133"/>
    <w:rsid w:val="00374C94"/>
    <w:rsid w:val="00374DBC"/>
    <w:rsid w:val="0037512B"/>
    <w:rsid w:val="00375B1A"/>
    <w:rsid w:val="00375CC9"/>
    <w:rsid w:val="0037602F"/>
    <w:rsid w:val="003761FE"/>
    <w:rsid w:val="00376C75"/>
    <w:rsid w:val="00376D84"/>
    <w:rsid w:val="00376E06"/>
    <w:rsid w:val="0037720B"/>
    <w:rsid w:val="00377625"/>
    <w:rsid w:val="0038031A"/>
    <w:rsid w:val="00380FCD"/>
    <w:rsid w:val="003816FE"/>
    <w:rsid w:val="0038173C"/>
    <w:rsid w:val="00381815"/>
    <w:rsid w:val="003818C2"/>
    <w:rsid w:val="003823A3"/>
    <w:rsid w:val="003825A8"/>
    <w:rsid w:val="00382A29"/>
    <w:rsid w:val="00382EEE"/>
    <w:rsid w:val="003832A1"/>
    <w:rsid w:val="00383423"/>
    <w:rsid w:val="003837BA"/>
    <w:rsid w:val="00383875"/>
    <w:rsid w:val="00383CED"/>
    <w:rsid w:val="0038487B"/>
    <w:rsid w:val="00384BC5"/>
    <w:rsid w:val="00384E5D"/>
    <w:rsid w:val="00384F2C"/>
    <w:rsid w:val="00384F62"/>
    <w:rsid w:val="00385251"/>
    <w:rsid w:val="0038546E"/>
    <w:rsid w:val="003856F6"/>
    <w:rsid w:val="00385E24"/>
    <w:rsid w:val="0038636E"/>
    <w:rsid w:val="00386D58"/>
    <w:rsid w:val="00386D62"/>
    <w:rsid w:val="003870A6"/>
    <w:rsid w:val="003872A2"/>
    <w:rsid w:val="00387C81"/>
    <w:rsid w:val="00387F82"/>
    <w:rsid w:val="003901CA"/>
    <w:rsid w:val="0039090E"/>
    <w:rsid w:val="00390FB5"/>
    <w:rsid w:val="00391400"/>
    <w:rsid w:val="003920EF"/>
    <w:rsid w:val="00392256"/>
    <w:rsid w:val="00393559"/>
    <w:rsid w:val="003942E6"/>
    <w:rsid w:val="00394368"/>
    <w:rsid w:val="0039519C"/>
    <w:rsid w:val="00395565"/>
    <w:rsid w:val="003958B4"/>
    <w:rsid w:val="00396122"/>
    <w:rsid w:val="003961DD"/>
    <w:rsid w:val="00396755"/>
    <w:rsid w:val="00396897"/>
    <w:rsid w:val="00397264"/>
    <w:rsid w:val="0039791F"/>
    <w:rsid w:val="00397C97"/>
    <w:rsid w:val="00397EE3"/>
    <w:rsid w:val="00397EEE"/>
    <w:rsid w:val="003A0154"/>
    <w:rsid w:val="003A06BC"/>
    <w:rsid w:val="003A0713"/>
    <w:rsid w:val="003A09D1"/>
    <w:rsid w:val="003A0A8A"/>
    <w:rsid w:val="003A17B5"/>
    <w:rsid w:val="003A2506"/>
    <w:rsid w:val="003A29AE"/>
    <w:rsid w:val="003A2CAF"/>
    <w:rsid w:val="003A3AA7"/>
    <w:rsid w:val="003A49D2"/>
    <w:rsid w:val="003A4A14"/>
    <w:rsid w:val="003A4D4A"/>
    <w:rsid w:val="003A5AAD"/>
    <w:rsid w:val="003A5B40"/>
    <w:rsid w:val="003A65E7"/>
    <w:rsid w:val="003A6823"/>
    <w:rsid w:val="003A6965"/>
    <w:rsid w:val="003A6A4E"/>
    <w:rsid w:val="003A6BE8"/>
    <w:rsid w:val="003A6BF1"/>
    <w:rsid w:val="003A6D0C"/>
    <w:rsid w:val="003A74EC"/>
    <w:rsid w:val="003A76C5"/>
    <w:rsid w:val="003A7B91"/>
    <w:rsid w:val="003B01CD"/>
    <w:rsid w:val="003B0FDE"/>
    <w:rsid w:val="003B15CA"/>
    <w:rsid w:val="003B2226"/>
    <w:rsid w:val="003B2E4A"/>
    <w:rsid w:val="003B3373"/>
    <w:rsid w:val="003B36D1"/>
    <w:rsid w:val="003B3A92"/>
    <w:rsid w:val="003B3B88"/>
    <w:rsid w:val="003B4921"/>
    <w:rsid w:val="003B4F04"/>
    <w:rsid w:val="003B570D"/>
    <w:rsid w:val="003B5739"/>
    <w:rsid w:val="003B5F28"/>
    <w:rsid w:val="003B6A9D"/>
    <w:rsid w:val="003B7D62"/>
    <w:rsid w:val="003C0060"/>
    <w:rsid w:val="003C12B4"/>
    <w:rsid w:val="003C1A21"/>
    <w:rsid w:val="003C1C7F"/>
    <w:rsid w:val="003C23E0"/>
    <w:rsid w:val="003C281A"/>
    <w:rsid w:val="003C32FB"/>
    <w:rsid w:val="003C36F8"/>
    <w:rsid w:val="003C38A6"/>
    <w:rsid w:val="003C38CD"/>
    <w:rsid w:val="003C395C"/>
    <w:rsid w:val="003C3ACC"/>
    <w:rsid w:val="003C59EC"/>
    <w:rsid w:val="003C61C2"/>
    <w:rsid w:val="003C64AA"/>
    <w:rsid w:val="003C6CB1"/>
    <w:rsid w:val="003C6F0A"/>
    <w:rsid w:val="003C70C0"/>
    <w:rsid w:val="003C76B2"/>
    <w:rsid w:val="003C7957"/>
    <w:rsid w:val="003C79F9"/>
    <w:rsid w:val="003C7B0E"/>
    <w:rsid w:val="003D02EF"/>
    <w:rsid w:val="003D0A53"/>
    <w:rsid w:val="003D1688"/>
    <w:rsid w:val="003D179C"/>
    <w:rsid w:val="003D1B19"/>
    <w:rsid w:val="003D1BB5"/>
    <w:rsid w:val="003D1DFD"/>
    <w:rsid w:val="003D1E2B"/>
    <w:rsid w:val="003D20BE"/>
    <w:rsid w:val="003D26FA"/>
    <w:rsid w:val="003D37A1"/>
    <w:rsid w:val="003D3C65"/>
    <w:rsid w:val="003D3EC6"/>
    <w:rsid w:val="003D4735"/>
    <w:rsid w:val="003D4B81"/>
    <w:rsid w:val="003D4FF7"/>
    <w:rsid w:val="003D5A73"/>
    <w:rsid w:val="003D5B35"/>
    <w:rsid w:val="003D5CAA"/>
    <w:rsid w:val="003D5D47"/>
    <w:rsid w:val="003D5F29"/>
    <w:rsid w:val="003D63CB"/>
    <w:rsid w:val="003D6A61"/>
    <w:rsid w:val="003D718F"/>
    <w:rsid w:val="003D7643"/>
    <w:rsid w:val="003D7E94"/>
    <w:rsid w:val="003E09CC"/>
    <w:rsid w:val="003E120B"/>
    <w:rsid w:val="003E1779"/>
    <w:rsid w:val="003E1963"/>
    <w:rsid w:val="003E25F6"/>
    <w:rsid w:val="003E2818"/>
    <w:rsid w:val="003E2AFD"/>
    <w:rsid w:val="003E2EFD"/>
    <w:rsid w:val="003E31C5"/>
    <w:rsid w:val="003E39A3"/>
    <w:rsid w:val="003E4BA5"/>
    <w:rsid w:val="003E544D"/>
    <w:rsid w:val="003E5CBB"/>
    <w:rsid w:val="003E602B"/>
    <w:rsid w:val="003E60DB"/>
    <w:rsid w:val="003E65D9"/>
    <w:rsid w:val="003E6751"/>
    <w:rsid w:val="003E74B6"/>
    <w:rsid w:val="003F0009"/>
    <w:rsid w:val="003F0442"/>
    <w:rsid w:val="003F06AD"/>
    <w:rsid w:val="003F1073"/>
    <w:rsid w:val="003F1251"/>
    <w:rsid w:val="003F189D"/>
    <w:rsid w:val="003F204B"/>
    <w:rsid w:val="003F24D6"/>
    <w:rsid w:val="003F3855"/>
    <w:rsid w:val="003F3AE9"/>
    <w:rsid w:val="003F4D43"/>
    <w:rsid w:val="003F545D"/>
    <w:rsid w:val="003F5D6F"/>
    <w:rsid w:val="003F5DD2"/>
    <w:rsid w:val="003F6383"/>
    <w:rsid w:val="003F650C"/>
    <w:rsid w:val="003F670F"/>
    <w:rsid w:val="003F6B74"/>
    <w:rsid w:val="003F723E"/>
    <w:rsid w:val="003F7A61"/>
    <w:rsid w:val="003F7B0C"/>
    <w:rsid w:val="004009A3"/>
    <w:rsid w:val="004009C2"/>
    <w:rsid w:val="00401002"/>
    <w:rsid w:val="0040121F"/>
    <w:rsid w:val="004017C9"/>
    <w:rsid w:val="00401AB5"/>
    <w:rsid w:val="00402163"/>
    <w:rsid w:val="0040241F"/>
    <w:rsid w:val="00402D9B"/>
    <w:rsid w:val="00402DA9"/>
    <w:rsid w:val="00403266"/>
    <w:rsid w:val="00403F56"/>
    <w:rsid w:val="00404153"/>
    <w:rsid w:val="0040422C"/>
    <w:rsid w:val="004043EB"/>
    <w:rsid w:val="004045DC"/>
    <w:rsid w:val="0040464C"/>
    <w:rsid w:val="00404D6A"/>
    <w:rsid w:val="004058A0"/>
    <w:rsid w:val="00406B3D"/>
    <w:rsid w:val="00406E9B"/>
    <w:rsid w:val="0040757B"/>
    <w:rsid w:val="00407AB1"/>
    <w:rsid w:val="0041036E"/>
    <w:rsid w:val="00410A11"/>
    <w:rsid w:val="004124D5"/>
    <w:rsid w:val="0041282B"/>
    <w:rsid w:val="00412859"/>
    <w:rsid w:val="00413501"/>
    <w:rsid w:val="00413A12"/>
    <w:rsid w:val="00414A02"/>
    <w:rsid w:val="004158A1"/>
    <w:rsid w:val="00415ADE"/>
    <w:rsid w:val="00416AB8"/>
    <w:rsid w:val="00416B91"/>
    <w:rsid w:val="0041709C"/>
    <w:rsid w:val="00417987"/>
    <w:rsid w:val="00417B0D"/>
    <w:rsid w:val="00420143"/>
    <w:rsid w:val="0042014C"/>
    <w:rsid w:val="004214D8"/>
    <w:rsid w:val="00422D26"/>
    <w:rsid w:val="00423EA9"/>
    <w:rsid w:val="00424006"/>
    <w:rsid w:val="00424132"/>
    <w:rsid w:val="00425012"/>
    <w:rsid w:val="00425171"/>
    <w:rsid w:val="004255E5"/>
    <w:rsid w:val="00426349"/>
    <w:rsid w:val="00426380"/>
    <w:rsid w:val="00426553"/>
    <w:rsid w:val="0042675E"/>
    <w:rsid w:val="00426A2E"/>
    <w:rsid w:val="00426BCC"/>
    <w:rsid w:val="00427642"/>
    <w:rsid w:val="0042791A"/>
    <w:rsid w:val="00427E19"/>
    <w:rsid w:val="00427FDC"/>
    <w:rsid w:val="00430BF5"/>
    <w:rsid w:val="00430D76"/>
    <w:rsid w:val="004312AC"/>
    <w:rsid w:val="004327AA"/>
    <w:rsid w:val="00433696"/>
    <w:rsid w:val="00433863"/>
    <w:rsid w:val="00433E7E"/>
    <w:rsid w:val="00434B90"/>
    <w:rsid w:val="00434DCB"/>
    <w:rsid w:val="00436405"/>
    <w:rsid w:val="004364C1"/>
    <w:rsid w:val="00436B20"/>
    <w:rsid w:val="00436DE3"/>
    <w:rsid w:val="00436FB3"/>
    <w:rsid w:val="00437A28"/>
    <w:rsid w:val="00437A49"/>
    <w:rsid w:val="00437E5D"/>
    <w:rsid w:val="004405A8"/>
    <w:rsid w:val="00440991"/>
    <w:rsid w:val="00440DD9"/>
    <w:rsid w:val="004417CD"/>
    <w:rsid w:val="00441C99"/>
    <w:rsid w:val="00442277"/>
    <w:rsid w:val="004428D1"/>
    <w:rsid w:val="00442A8C"/>
    <w:rsid w:val="00442B30"/>
    <w:rsid w:val="0044315D"/>
    <w:rsid w:val="00443DBB"/>
    <w:rsid w:val="0044431E"/>
    <w:rsid w:val="00444AD8"/>
    <w:rsid w:val="004453E3"/>
    <w:rsid w:val="004453E8"/>
    <w:rsid w:val="00445607"/>
    <w:rsid w:val="004458D2"/>
    <w:rsid w:val="0044615D"/>
    <w:rsid w:val="004463C2"/>
    <w:rsid w:val="00446F5E"/>
    <w:rsid w:val="00447F56"/>
    <w:rsid w:val="00450095"/>
    <w:rsid w:val="004500BB"/>
    <w:rsid w:val="00450E85"/>
    <w:rsid w:val="00451836"/>
    <w:rsid w:val="00453012"/>
    <w:rsid w:val="004535C3"/>
    <w:rsid w:val="00453652"/>
    <w:rsid w:val="00453BA5"/>
    <w:rsid w:val="0045430F"/>
    <w:rsid w:val="004546E4"/>
    <w:rsid w:val="00454B2F"/>
    <w:rsid w:val="00454CF1"/>
    <w:rsid w:val="0045551F"/>
    <w:rsid w:val="00455ABB"/>
    <w:rsid w:val="0045618B"/>
    <w:rsid w:val="00456270"/>
    <w:rsid w:val="00456D7C"/>
    <w:rsid w:val="00457559"/>
    <w:rsid w:val="00457A91"/>
    <w:rsid w:val="0046040D"/>
    <w:rsid w:val="00460E1E"/>
    <w:rsid w:val="00461309"/>
    <w:rsid w:val="00461957"/>
    <w:rsid w:val="00462ADD"/>
    <w:rsid w:val="004640CB"/>
    <w:rsid w:val="00464577"/>
    <w:rsid w:val="00464B47"/>
    <w:rsid w:val="00464B68"/>
    <w:rsid w:val="00464E52"/>
    <w:rsid w:val="00464E72"/>
    <w:rsid w:val="00466020"/>
    <w:rsid w:val="004663C2"/>
    <w:rsid w:val="0046642B"/>
    <w:rsid w:val="0046667F"/>
    <w:rsid w:val="00467845"/>
    <w:rsid w:val="00467B49"/>
    <w:rsid w:val="00467F6C"/>
    <w:rsid w:val="004702EC"/>
    <w:rsid w:val="00470B0E"/>
    <w:rsid w:val="00470F43"/>
    <w:rsid w:val="00471545"/>
    <w:rsid w:val="00471638"/>
    <w:rsid w:val="00471EA6"/>
    <w:rsid w:val="00471F71"/>
    <w:rsid w:val="0047242A"/>
    <w:rsid w:val="00472FEF"/>
    <w:rsid w:val="00472FF7"/>
    <w:rsid w:val="00473159"/>
    <w:rsid w:val="00473CED"/>
    <w:rsid w:val="00473D31"/>
    <w:rsid w:val="00474DDA"/>
    <w:rsid w:val="00474EB5"/>
    <w:rsid w:val="00474F74"/>
    <w:rsid w:val="004758B6"/>
    <w:rsid w:val="00475CD8"/>
    <w:rsid w:val="00475D9C"/>
    <w:rsid w:val="0047625E"/>
    <w:rsid w:val="00476A2E"/>
    <w:rsid w:val="00477119"/>
    <w:rsid w:val="0047750D"/>
    <w:rsid w:val="004776F4"/>
    <w:rsid w:val="004778A7"/>
    <w:rsid w:val="0048015B"/>
    <w:rsid w:val="00480A74"/>
    <w:rsid w:val="00481785"/>
    <w:rsid w:val="00481B2A"/>
    <w:rsid w:val="004822B3"/>
    <w:rsid w:val="00482782"/>
    <w:rsid w:val="00482CC7"/>
    <w:rsid w:val="00482F1F"/>
    <w:rsid w:val="004837C5"/>
    <w:rsid w:val="00483C1F"/>
    <w:rsid w:val="004841E6"/>
    <w:rsid w:val="00484552"/>
    <w:rsid w:val="0048478B"/>
    <w:rsid w:val="00484851"/>
    <w:rsid w:val="00484C0E"/>
    <w:rsid w:val="00484E46"/>
    <w:rsid w:val="004852D2"/>
    <w:rsid w:val="004866DE"/>
    <w:rsid w:val="00487813"/>
    <w:rsid w:val="00490EF1"/>
    <w:rsid w:val="0049119A"/>
    <w:rsid w:val="00491D2D"/>
    <w:rsid w:val="00491F01"/>
    <w:rsid w:val="00492292"/>
    <w:rsid w:val="0049239A"/>
    <w:rsid w:val="004925ED"/>
    <w:rsid w:val="004930DA"/>
    <w:rsid w:val="00493C2A"/>
    <w:rsid w:val="0049422F"/>
    <w:rsid w:val="004950C7"/>
    <w:rsid w:val="004951C2"/>
    <w:rsid w:val="0049574A"/>
    <w:rsid w:val="00495E8F"/>
    <w:rsid w:val="00496201"/>
    <w:rsid w:val="00497A27"/>
    <w:rsid w:val="00497B02"/>
    <w:rsid w:val="004A0D9B"/>
    <w:rsid w:val="004A145D"/>
    <w:rsid w:val="004A1520"/>
    <w:rsid w:val="004A1684"/>
    <w:rsid w:val="004A1E1B"/>
    <w:rsid w:val="004A1E52"/>
    <w:rsid w:val="004A330E"/>
    <w:rsid w:val="004A340D"/>
    <w:rsid w:val="004A3A2B"/>
    <w:rsid w:val="004A4172"/>
    <w:rsid w:val="004A4D10"/>
    <w:rsid w:val="004A4DB7"/>
    <w:rsid w:val="004A5B18"/>
    <w:rsid w:val="004A5BB4"/>
    <w:rsid w:val="004A6759"/>
    <w:rsid w:val="004A6907"/>
    <w:rsid w:val="004A6A04"/>
    <w:rsid w:val="004A6E7E"/>
    <w:rsid w:val="004A7A4E"/>
    <w:rsid w:val="004A7A98"/>
    <w:rsid w:val="004B008C"/>
    <w:rsid w:val="004B0C92"/>
    <w:rsid w:val="004B0CFE"/>
    <w:rsid w:val="004B0F6A"/>
    <w:rsid w:val="004B1395"/>
    <w:rsid w:val="004B1EAF"/>
    <w:rsid w:val="004B397C"/>
    <w:rsid w:val="004B3B59"/>
    <w:rsid w:val="004B3C70"/>
    <w:rsid w:val="004B3DBA"/>
    <w:rsid w:val="004B4E72"/>
    <w:rsid w:val="004B4FB1"/>
    <w:rsid w:val="004B5897"/>
    <w:rsid w:val="004B6251"/>
    <w:rsid w:val="004B64D2"/>
    <w:rsid w:val="004B67E9"/>
    <w:rsid w:val="004B6E04"/>
    <w:rsid w:val="004B71E0"/>
    <w:rsid w:val="004B73DB"/>
    <w:rsid w:val="004C0E7E"/>
    <w:rsid w:val="004C105E"/>
    <w:rsid w:val="004C115A"/>
    <w:rsid w:val="004C158F"/>
    <w:rsid w:val="004C177B"/>
    <w:rsid w:val="004C2529"/>
    <w:rsid w:val="004C275A"/>
    <w:rsid w:val="004C2970"/>
    <w:rsid w:val="004C2B32"/>
    <w:rsid w:val="004C2D1C"/>
    <w:rsid w:val="004C3239"/>
    <w:rsid w:val="004C339B"/>
    <w:rsid w:val="004C39E2"/>
    <w:rsid w:val="004C3A98"/>
    <w:rsid w:val="004C4FC7"/>
    <w:rsid w:val="004C53DD"/>
    <w:rsid w:val="004C5675"/>
    <w:rsid w:val="004C642A"/>
    <w:rsid w:val="004C65D7"/>
    <w:rsid w:val="004C6E3F"/>
    <w:rsid w:val="004D0112"/>
    <w:rsid w:val="004D014B"/>
    <w:rsid w:val="004D0194"/>
    <w:rsid w:val="004D0234"/>
    <w:rsid w:val="004D0402"/>
    <w:rsid w:val="004D0F5C"/>
    <w:rsid w:val="004D1400"/>
    <w:rsid w:val="004D2AB8"/>
    <w:rsid w:val="004D2AE5"/>
    <w:rsid w:val="004D3A6C"/>
    <w:rsid w:val="004D5791"/>
    <w:rsid w:val="004D5D9C"/>
    <w:rsid w:val="004D60C1"/>
    <w:rsid w:val="004D63E3"/>
    <w:rsid w:val="004D6CF4"/>
    <w:rsid w:val="004D6E85"/>
    <w:rsid w:val="004D7380"/>
    <w:rsid w:val="004D73D4"/>
    <w:rsid w:val="004D758E"/>
    <w:rsid w:val="004E05A6"/>
    <w:rsid w:val="004E07CC"/>
    <w:rsid w:val="004E0AE0"/>
    <w:rsid w:val="004E106C"/>
    <w:rsid w:val="004E13A8"/>
    <w:rsid w:val="004E17BA"/>
    <w:rsid w:val="004E20D6"/>
    <w:rsid w:val="004E236A"/>
    <w:rsid w:val="004E3344"/>
    <w:rsid w:val="004E33BB"/>
    <w:rsid w:val="004E4186"/>
    <w:rsid w:val="004E43C8"/>
    <w:rsid w:val="004E539B"/>
    <w:rsid w:val="004E5B8F"/>
    <w:rsid w:val="004E5DFF"/>
    <w:rsid w:val="004E62B7"/>
    <w:rsid w:val="004E6727"/>
    <w:rsid w:val="004E7455"/>
    <w:rsid w:val="004E75ED"/>
    <w:rsid w:val="004E77CC"/>
    <w:rsid w:val="004F071F"/>
    <w:rsid w:val="004F07B8"/>
    <w:rsid w:val="004F0A6D"/>
    <w:rsid w:val="004F172E"/>
    <w:rsid w:val="004F1862"/>
    <w:rsid w:val="004F4168"/>
    <w:rsid w:val="004F4FD7"/>
    <w:rsid w:val="004F5336"/>
    <w:rsid w:val="004F5C7A"/>
    <w:rsid w:val="004F5CF2"/>
    <w:rsid w:val="004F5D59"/>
    <w:rsid w:val="004F6377"/>
    <w:rsid w:val="004F6789"/>
    <w:rsid w:val="004F683D"/>
    <w:rsid w:val="004F6A8C"/>
    <w:rsid w:val="004F6AEC"/>
    <w:rsid w:val="0050036B"/>
    <w:rsid w:val="00500C98"/>
    <w:rsid w:val="00501177"/>
    <w:rsid w:val="0050118B"/>
    <w:rsid w:val="00502071"/>
    <w:rsid w:val="00502599"/>
    <w:rsid w:val="00502B18"/>
    <w:rsid w:val="00504241"/>
    <w:rsid w:val="00504D84"/>
    <w:rsid w:val="00504E39"/>
    <w:rsid w:val="00505D6C"/>
    <w:rsid w:val="00505FCA"/>
    <w:rsid w:val="00506036"/>
    <w:rsid w:val="005062A2"/>
    <w:rsid w:val="005068D5"/>
    <w:rsid w:val="00507177"/>
    <w:rsid w:val="0050742A"/>
    <w:rsid w:val="00507A77"/>
    <w:rsid w:val="00507A8D"/>
    <w:rsid w:val="005108CB"/>
    <w:rsid w:val="00510AEF"/>
    <w:rsid w:val="0051108C"/>
    <w:rsid w:val="005113C5"/>
    <w:rsid w:val="005118B3"/>
    <w:rsid w:val="0051194F"/>
    <w:rsid w:val="00512199"/>
    <w:rsid w:val="005124A1"/>
    <w:rsid w:val="005124DD"/>
    <w:rsid w:val="005125AA"/>
    <w:rsid w:val="00512933"/>
    <w:rsid w:val="00512B88"/>
    <w:rsid w:val="00513079"/>
    <w:rsid w:val="005130A6"/>
    <w:rsid w:val="005132EF"/>
    <w:rsid w:val="00513466"/>
    <w:rsid w:val="00513921"/>
    <w:rsid w:val="00513E97"/>
    <w:rsid w:val="00513EBA"/>
    <w:rsid w:val="00513F6A"/>
    <w:rsid w:val="005144E6"/>
    <w:rsid w:val="0051481F"/>
    <w:rsid w:val="005152E0"/>
    <w:rsid w:val="00515A34"/>
    <w:rsid w:val="00515AAE"/>
    <w:rsid w:val="00516744"/>
    <w:rsid w:val="0051692D"/>
    <w:rsid w:val="00517230"/>
    <w:rsid w:val="00520857"/>
    <w:rsid w:val="00520B27"/>
    <w:rsid w:val="00520E94"/>
    <w:rsid w:val="00520FDD"/>
    <w:rsid w:val="0052184B"/>
    <w:rsid w:val="00522202"/>
    <w:rsid w:val="0052248F"/>
    <w:rsid w:val="00522497"/>
    <w:rsid w:val="005238D9"/>
    <w:rsid w:val="00523E1B"/>
    <w:rsid w:val="005244FB"/>
    <w:rsid w:val="00525159"/>
    <w:rsid w:val="00525457"/>
    <w:rsid w:val="00525C2E"/>
    <w:rsid w:val="00526149"/>
    <w:rsid w:val="00526199"/>
    <w:rsid w:val="0052699F"/>
    <w:rsid w:val="00527A2D"/>
    <w:rsid w:val="005301B1"/>
    <w:rsid w:val="005308A1"/>
    <w:rsid w:val="00530B97"/>
    <w:rsid w:val="00530EF2"/>
    <w:rsid w:val="00531A5D"/>
    <w:rsid w:val="0053201C"/>
    <w:rsid w:val="00532193"/>
    <w:rsid w:val="0053226E"/>
    <w:rsid w:val="0053251A"/>
    <w:rsid w:val="00532AF3"/>
    <w:rsid w:val="00532D6D"/>
    <w:rsid w:val="00533769"/>
    <w:rsid w:val="005339F8"/>
    <w:rsid w:val="00533BFB"/>
    <w:rsid w:val="0053516B"/>
    <w:rsid w:val="00535C4C"/>
    <w:rsid w:val="00535FE1"/>
    <w:rsid w:val="005365D9"/>
    <w:rsid w:val="00536B94"/>
    <w:rsid w:val="00537260"/>
    <w:rsid w:val="005374CC"/>
    <w:rsid w:val="0054009D"/>
    <w:rsid w:val="00541376"/>
    <w:rsid w:val="00541733"/>
    <w:rsid w:val="00542007"/>
    <w:rsid w:val="005421EC"/>
    <w:rsid w:val="00542CB5"/>
    <w:rsid w:val="00542D4F"/>
    <w:rsid w:val="00542E43"/>
    <w:rsid w:val="0054398B"/>
    <w:rsid w:val="00543FF8"/>
    <w:rsid w:val="00544339"/>
    <w:rsid w:val="0054472B"/>
    <w:rsid w:val="00544BFD"/>
    <w:rsid w:val="005456CD"/>
    <w:rsid w:val="00547536"/>
    <w:rsid w:val="00547729"/>
    <w:rsid w:val="00547C29"/>
    <w:rsid w:val="0055034C"/>
    <w:rsid w:val="0055069B"/>
    <w:rsid w:val="00551424"/>
    <w:rsid w:val="0055168C"/>
    <w:rsid w:val="00551B50"/>
    <w:rsid w:val="00552017"/>
    <w:rsid w:val="0055223B"/>
    <w:rsid w:val="00552ED5"/>
    <w:rsid w:val="005531A4"/>
    <w:rsid w:val="00553650"/>
    <w:rsid w:val="00553695"/>
    <w:rsid w:val="00553E07"/>
    <w:rsid w:val="00554506"/>
    <w:rsid w:val="0055475B"/>
    <w:rsid w:val="00554CE9"/>
    <w:rsid w:val="00554FC0"/>
    <w:rsid w:val="00556303"/>
    <w:rsid w:val="0055693F"/>
    <w:rsid w:val="00556A73"/>
    <w:rsid w:val="00556D51"/>
    <w:rsid w:val="00556E28"/>
    <w:rsid w:val="00557173"/>
    <w:rsid w:val="00557288"/>
    <w:rsid w:val="00557BEF"/>
    <w:rsid w:val="0056018D"/>
    <w:rsid w:val="005604B9"/>
    <w:rsid w:val="00560B84"/>
    <w:rsid w:val="005613E2"/>
    <w:rsid w:val="005615E5"/>
    <w:rsid w:val="00561DD2"/>
    <w:rsid w:val="005621BA"/>
    <w:rsid w:val="00562322"/>
    <w:rsid w:val="0056277E"/>
    <w:rsid w:val="005627A9"/>
    <w:rsid w:val="00562806"/>
    <w:rsid w:val="00562959"/>
    <w:rsid w:val="00562A1E"/>
    <w:rsid w:val="00562DC2"/>
    <w:rsid w:val="005635B2"/>
    <w:rsid w:val="00563C84"/>
    <w:rsid w:val="005644D8"/>
    <w:rsid w:val="005647B8"/>
    <w:rsid w:val="005651C2"/>
    <w:rsid w:val="005654B7"/>
    <w:rsid w:val="00565ED9"/>
    <w:rsid w:val="005660C5"/>
    <w:rsid w:val="00566C09"/>
    <w:rsid w:val="00566CF1"/>
    <w:rsid w:val="00567058"/>
    <w:rsid w:val="005670B9"/>
    <w:rsid w:val="00567923"/>
    <w:rsid w:val="005706E4"/>
    <w:rsid w:val="00571396"/>
    <w:rsid w:val="005713DD"/>
    <w:rsid w:val="005723C4"/>
    <w:rsid w:val="005730B7"/>
    <w:rsid w:val="00573754"/>
    <w:rsid w:val="00573A8B"/>
    <w:rsid w:val="00573EE6"/>
    <w:rsid w:val="00573F34"/>
    <w:rsid w:val="005746A0"/>
    <w:rsid w:val="00574A68"/>
    <w:rsid w:val="0057532A"/>
    <w:rsid w:val="00575792"/>
    <w:rsid w:val="005757F6"/>
    <w:rsid w:val="005760F5"/>
    <w:rsid w:val="005764CF"/>
    <w:rsid w:val="00576936"/>
    <w:rsid w:val="005769B2"/>
    <w:rsid w:val="00577D6C"/>
    <w:rsid w:val="005803C2"/>
    <w:rsid w:val="00581701"/>
    <w:rsid w:val="005820BA"/>
    <w:rsid w:val="00582898"/>
    <w:rsid w:val="00582CCF"/>
    <w:rsid w:val="00582CDC"/>
    <w:rsid w:val="0058312F"/>
    <w:rsid w:val="005839A7"/>
    <w:rsid w:val="00583CB4"/>
    <w:rsid w:val="00584A7B"/>
    <w:rsid w:val="005856D0"/>
    <w:rsid w:val="00585CB1"/>
    <w:rsid w:val="00585CD9"/>
    <w:rsid w:val="00585D05"/>
    <w:rsid w:val="00585DE9"/>
    <w:rsid w:val="00586E79"/>
    <w:rsid w:val="00587A20"/>
    <w:rsid w:val="00587B53"/>
    <w:rsid w:val="00587F34"/>
    <w:rsid w:val="00587FFC"/>
    <w:rsid w:val="00590A8C"/>
    <w:rsid w:val="005912BA"/>
    <w:rsid w:val="00591A1D"/>
    <w:rsid w:val="00591A92"/>
    <w:rsid w:val="00591DB3"/>
    <w:rsid w:val="005924FA"/>
    <w:rsid w:val="00593216"/>
    <w:rsid w:val="005933AE"/>
    <w:rsid w:val="00593842"/>
    <w:rsid w:val="005947E7"/>
    <w:rsid w:val="00595014"/>
    <w:rsid w:val="00595711"/>
    <w:rsid w:val="00595838"/>
    <w:rsid w:val="005964A8"/>
    <w:rsid w:val="005966D4"/>
    <w:rsid w:val="00596706"/>
    <w:rsid w:val="00597489"/>
    <w:rsid w:val="005A0516"/>
    <w:rsid w:val="005A08B1"/>
    <w:rsid w:val="005A09F3"/>
    <w:rsid w:val="005A0AB8"/>
    <w:rsid w:val="005A0ED5"/>
    <w:rsid w:val="005A0F7F"/>
    <w:rsid w:val="005A1128"/>
    <w:rsid w:val="005A166F"/>
    <w:rsid w:val="005A1A98"/>
    <w:rsid w:val="005A1B69"/>
    <w:rsid w:val="005A1BC1"/>
    <w:rsid w:val="005A22EC"/>
    <w:rsid w:val="005A2804"/>
    <w:rsid w:val="005A28E0"/>
    <w:rsid w:val="005A2B60"/>
    <w:rsid w:val="005A30F5"/>
    <w:rsid w:val="005A363A"/>
    <w:rsid w:val="005A396E"/>
    <w:rsid w:val="005A4126"/>
    <w:rsid w:val="005A42D6"/>
    <w:rsid w:val="005A5092"/>
    <w:rsid w:val="005A5337"/>
    <w:rsid w:val="005A5557"/>
    <w:rsid w:val="005A5FE1"/>
    <w:rsid w:val="005A68CD"/>
    <w:rsid w:val="005A6BDA"/>
    <w:rsid w:val="005A6D7B"/>
    <w:rsid w:val="005A7039"/>
    <w:rsid w:val="005B00F5"/>
    <w:rsid w:val="005B0597"/>
    <w:rsid w:val="005B0828"/>
    <w:rsid w:val="005B0A1E"/>
    <w:rsid w:val="005B134A"/>
    <w:rsid w:val="005B1F7E"/>
    <w:rsid w:val="005B2324"/>
    <w:rsid w:val="005B2A0C"/>
    <w:rsid w:val="005B2A75"/>
    <w:rsid w:val="005B3620"/>
    <w:rsid w:val="005B3811"/>
    <w:rsid w:val="005B3FF1"/>
    <w:rsid w:val="005B3FF3"/>
    <w:rsid w:val="005B42B9"/>
    <w:rsid w:val="005B49DB"/>
    <w:rsid w:val="005B522D"/>
    <w:rsid w:val="005B61F4"/>
    <w:rsid w:val="005B6422"/>
    <w:rsid w:val="005B649E"/>
    <w:rsid w:val="005B7250"/>
    <w:rsid w:val="005B75D5"/>
    <w:rsid w:val="005B7AF2"/>
    <w:rsid w:val="005C0297"/>
    <w:rsid w:val="005C06CA"/>
    <w:rsid w:val="005C077F"/>
    <w:rsid w:val="005C0AC7"/>
    <w:rsid w:val="005C0C2D"/>
    <w:rsid w:val="005C194D"/>
    <w:rsid w:val="005C1F6C"/>
    <w:rsid w:val="005C27E6"/>
    <w:rsid w:val="005C2F4E"/>
    <w:rsid w:val="005C3104"/>
    <w:rsid w:val="005C32DC"/>
    <w:rsid w:val="005C33EA"/>
    <w:rsid w:val="005C3C74"/>
    <w:rsid w:val="005C3DBA"/>
    <w:rsid w:val="005C3E0C"/>
    <w:rsid w:val="005C4596"/>
    <w:rsid w:val="005C5D94"/>
    <w:rsid w:val="005C5EC1"/>
    <w:rsid w:val="005C6243"/>
    <w:rsid w:val="005C721C"/>
    <w:rsid w:val="005C796E"/>
    <w:rsid w:val="005D0146"/>
    <w:rsid w:val="005D07AD"/>
    <w:rsid w:val="005D081E"/>
    <w:rsid w:val="005D0DA8"/>
    <w:rsid w:val="005D0E5E"/>
    <w:rsid w:val="005D1AD6"/>
    <w:rsid w:val="005D1CEE"/>
    <w:rsid w:val="005D1D0E"/>
    <w:rsid w:val="005D1E23"/>
    <w:rsid w:val="005D211B"/>
    <w:rsid w:val="005D2A3E"/>
    <w:rsid w:val="005D2FBE"/>
    <w:rsid w:val="005D31C7"/>
    <w:rsid w:val="005D3364"/>
    <w:rsid w:val="005D3575"/>
    <w:rsid w:val="005D36D1"/>
    <w:rsid w:val="005D3AD1"/>
    <w:rsid w:val="005D489E"/>
    <w:rsid w:val="005D49D4"/>
    <w:rsid w:val="005D4A58"/>
    <w:rsid w:val="005D533E"/>
    <w:rsid w:val="005D5BA9"/>
    <w:rsid w:val="005D5E3B"/>
    <w:rsid w:val="005D64C5"/>
    <w:rsid w:val="005D76DC"/>
    <w:rsid w:val="005D7756"/>
    <w:rsid w:val="005D7F81"/>
    <w:rsid w:val="005E0063"/>
    <w:rsid w:val="005E2D1C"/>
    <w:rsid w:val="005E2EF3"/>
    <w:rsid w:val="005E30DE"/>
    <w:rsid w:val="005E38A1"/>
    <w:rsid w:val="005E3B6A"/>
    <w:rsid w:val="005E3D87"/>
    <w:rsid w:val="005E4164"/>
    <w:rsid w:val="005E52A4"/>
    <w:rsid w:val="005E587A"/>
    <w:rsid w:val="005E5F03"/>
    <w:rsid w:val="005E6C82"/>
    <w:rsid w:val="005E7FAD"/>
    <w:rsid w:val="005F0191"/>
    <w:rsid w:val="005F0507"/>
    <w:rsid w:val="005F0675"/>
    <w:rsid w:val="005F0986"/>
    <w:rsid w:val="005F0C13"/>
    <w:rsid w:val="005F0CA7"/>
    <w:rsid w:val="005F10AE"/>
    <w:rsid w:val="005F10F7"/>
    <w:rsid w:val="005F122A"/>
    <w:rsid w:val="005F1950"/>
    <w:rsid w:val="005F1C15"/>
    <w:rsid w:val="005F1EAF"/>
    <w:rsid w:val="005F2A2D"/>
    <w:rsid w:val="005F2DD8"/>
    <w:rsid w:val="005F337C"/>
    <w:rsid w:val="005F3591"/>
    <w:rsid w:val="005F38FE"/>
    <w:rsid w:val="005F3A29"/>
    <w:rsid w:val="005F3A38"/>
    <w:rsid w:val="005F4AD8"/>
    <w:rsid w:val="005F63EA"/>
    <w:rsid w:val="005F65F1"/>
    <w:rsid w:val="005F69AF"/>
    <w:rsid w:val="005F6CF9"/>
    <w:rsid w:val="005F7590"/>
    <w:rsid w:val="005F7BD0"/>
    <w:rsid w:val="006000CB"/>
    <w:rsid w:val="00601041"/>
    <w:rsid w:val="0060326C"/>
    <w:rsid w:val="00603399"/>
    <w:rsid w:val="006038E6"/>
    <w:rsid w:val="0060394E"/>
    <w:rsid w:val="0060418E"/>
    <w:rsid w:val="0060450C"/>
    <w:rsid w:val="006050F4"/>
    <w:rsid w:val="006056D4"/>
    <w:rsid w:val="00605C3A"/>
    <w:rsid w:val="00606164"/>
    <w:rsid w:val="006062A5"/>
    <w:rsid w:val="00606564"/>
    <w:rsid w:val="006067C2"/>
    <w:rsid w:val="00606CF4"/>
    <w:rsid w:val="00606F77"/>
    <w:rsid w:val="00607524"/>
    <w:rsid w:val="006078C5"/>
    <w:rsid w:val="00607FF1"/>
    <w:rsid w:val="00610014"/>
    <w:rsid w:val="00610514"/>
    <w:rsid w:val="00610837"/>
    <w:rsid w:val="00611812"/>
    <w:rsid w:val="00611B64"/>
    <w:rsid w:val="00613CDA"/>
    <w:rsid w:val="006140C9"/>
    <w:rsid w:val="006145D4"/>
    <w:rsid w:val="00614C68"/>
    <w:rsid w:val="0061608C"/>
    <w:rsid w:val="0061625E"/>
    <w:rsid w:val="00616A36"/>
    <w:rsid w:val="00616FE7"/>
    <w:rsid w:val="006174E7"/>
    <w:rsid w:val="006175C1"/>
    <w:rsid w:val="00620431"/>
    <w:rsid w:val="00620811"/>
    <w:rsid w:val="00620920"/>
    <w:rsid w:val="00620D30"/>
    <w:rsid w:val="00620F05"/>
    <w:rsid w:val="00622BAC"/>
    <w:rsid w:val="00622BDC"/>
    <w:rsid w:val="00623144"/>
    <w:rsid w:val="00623190"/>
    <w:rsid w:val="006248F8"/>
    <w:rsid w:val="00624AD1"/>
    <w:rsid w:val="006254A7"/>
    <w:rsid w:val="006256E3"/>
    <w:rsid w:val="006257EA"/>
    <w:rsid w:val="006260CB"/>
    <w:rsid w:val="006272C9"/>
    <w:rsid w:val="0062769D"/>
    <w:rsid w:val="006279FB"/>
    <w:rsid w:val="00627B50"/>
    <w:rsid w:val="006303FA"/>
    <w:rsid w:val="00630FC4"/>
    <w:rsid w:val="00631331"/>
    <w:rsid w:val="0063177D"/>
    <w:rsid w:val="00631F8F"/>
    <w:rsid w:val="006325BE"/>
    <w:rsid w:val="00632987"/>
    <w:rsid w:val="00633D7E"/>
    <w:rsid w:val="00634062"/>
    <w:rsid w:val="006340E5"/>
    <w:rsid w:val="0063454A"/>
    <w:rsid w:val="00635A7F"/>
    <w:rsid w:val="00636427"/>
    <w:rsid w:val="006364EB"/>
    <w:rsid w:val="006368AC"/>
    <w:rsid w:val="006371E1"/>
    <w:rsid w:val="00637352"/>
    <w:rsid w:val="00637E18"/>
    <w:rsid w:val="00640198"/>
    <w:rsid w:val="006402C2"/>
    <w:rsid w:val="0064033D"/>
    <w:rsid w:val="00640C0F"/>
    <w:rsid w:val="00640C57"/>
    <w:rsid w:val="0064152C"/>
    <w:rsid w:val="0064159C"/>
    <w:rsid w:val="006417E8"/>
    <w:rsid w:val="006423A0"/>
    <w:rsid w:val="0064333B"/>
    <w:rsid w:val="00643C6D"/>
    <w:rsid w:val="00644E17"/>
    <w:rsid w:val="0064539C"/>
    <w:rsid w:val="00645834"/>
    <w:rsid w:val="00646E30"/>
    <w:rsid w:val="006476A9"/>
    <w:rsid w:val="006479DB"/>
    <w:rsid w:val="00647F04"/>
    <w:rsid w:val="00651920"/>
    <w:rsid w:val="0065246E"/>
    <w:rsid w:val="00652E56"/>
    <w:rsid w:val="0065366F"/>
    <w:rsid w:val="0065428B"/>
    <w:rsid w:val="00654961"/>
    <w:rsid w:val="00655735"/>
    <w:rsid w:val="00655A83"/>
    <w:rsid w:val="00655B2F"/>
    <w:rsid w:val="00656156"/>
    <w:rsid w:val="00656220"/>
    <w:rsid w:val="0065639D"/>
    <w:rsid w:val="00656528"/>
    <w:rsid w:val="00657286"/>
    <w:rsid w:val="0065759C"/>
    <w:rsid w:val="00661868"/>
    <w:rsid w:val="00661CF5"/>
    <w:rsid w:val="00661EB3"/>
    <w:rsid w:val="006627A1"/>
    <w:rsid w:val="0066442B"/>
    <w:rsid w:val="0066532E"/>
    <w:rsid w:val="0066550C"/>
    <w:rsid w:val="0066620B"/>
    <w:rsid w:val="006663B0"/>
    <w:rsid w:val="006664F8"/>
    <w:rsid w:val="00666AA2"/>
    <w:rsid w:val="006675EF"/>
    <w:rsid w:val="00670533"/>
    <w:rsid w:val="006730A6"/>
    <w:rsid w:val="006734D2"/>
    <w:rsid w:val="00673A87"/>
    <w:rsid w:val="00673EF7"/>
    <w:rsid w:val="00674EA2"/>
    <w:rsid w:val="00674ECD"/>
    <w:rsid w:val="006754DF"/>
    <w:rsid w:val="006769D4"/>
    <w:rsid w:val="00677314"/>
    <w:rsid w:val="00677D52"/>
    <w:rsid w:val="006806C1"/>
    <w:rsid w:val="00681550"/>
    <w:rsid w:val="00681F69"/>
    <w:rsid w:val="00682360"/>
    <w:rsid w:val="00682A52"/>
    <w:rsid w:val="00682B51"/>
    <w:rsid w:val="006831A6"/>
    <w:rsid w:val="0068382D"/>
    <w:rsid w:val="006839E3"/>
    <w:rsid w:val="006843B1"/>
    <w:rsid w:val="00684A50"/>
    <w:rsid w:val="00684BE8"/>
    <w:rsid w:val="00684C59"/>
    <w:rsid w:val="00687769"/>
    <w:rsid w:val="00687E27"/>
    <w:rsid w:val="00690649"/>
    <w:rsid w:val="00690B3A"/>
    <w:rsid w:val="00690C2F"/>
    <w:rsid w:val="00690CBF"/>
    <w:rsid w:val="00691B84"/>
    <w:rsid w:val="006923FD"/>
    <w:rsid w:val="0069271A"/>
    <w:rsid w:val="00692D4D"/>
    <w:rsid w:val="00693038"/>
    <w:rsid w:val="00694069"/>
    <w:rsid w:val="0069412E"/>
    <w:rsid w:val="006947D5"/>
    <w:rsid w:val="006952E2"/>
    <w:rsid w:val="006960CA"/>
    <w:rsid w:val="0069627B"/>
    <w:rsid w:val="00696613"/>
    <w:rsid w:val="00697C2F"/>
    <w:rsid w:val="006A0BE2"/>
    <w:rsid w:val="006A12BF"/>
    <w:rsid w:val="006A1CEA"/>
    <w:rsid w:val="006A1E5B"/>
    <w:rsid w:val="006A1EFD"/>
    <w:rsid w:val="006A1F77"/>
    <w:rsid w:val="006A21B8"/>
    <w:rsid w:val="006A285D"/>
    <w:rsid w:val="006A3035"/>
    <w:rsid w:val="006A383C"/>
    <w:rsid w:val="006A3A4C"/>
    <w:rsid w:val="006A4E1C"/>
    <w:rsid w:val="006A65A4"/>
    <w:rsid w:val="006A70D4"/>
    <w:rsid w:val="006A7589"/>
    <w:rsid w:val="006A7DED"/>
    <w:rsid w:val="006B13AB"/>
    <w:rsid w:val="006B142B"/>
    <w:rsid w:val="006B2483"/>
    <w:rsid w:val="006B2A19"/>
    <w:rsid w:val="006B2E9A"/>
    <w:rsid w:val="006B3137"/>
    <w:rsid w:val="006B3DA7"/>
    <w:rsid w:val="006B4163"/>
    <w:rsid w:val="006B4CA0"/>
    <w:rsid w:val="006B50A0"/>
    <w:rsid w:val="006B5153"/>
    <w:rsid w:val="006B5683"/>
    <w:rsid w:val="006B5CAB"/>
    <w:rsid w:val="006B5EC5"/>
    <w:rsid w:val="006B6029"/>
    <w:rsid w:val="006B65F3"/>
    <w:rsid w:val="006B6DEF"/>
    <w:rsid w:val="006B7005"/>
    <w:rsid w:val="006B7963"/>
    <w:rsid w:val="006B7AC9"/>
    <w:rsid w:val="006B7EB6"/>
    <w:rsid w:val="006C0351"/>
    <w:rsid w:val="006C053D"/>
    <w:rsid w:val="006C066E"/>
    <w:rsid w:val="006C07F8"/>
    <w:rsid w:val="006C08B1"/>
    <w:rsid w:val="006C0B25"/>
    <w:rsid w:val="006C0BE0"/>
    <w:rsid w:val="006C1247"/>
    <w:rsid w:val="006C240D"/>
    <w:rsid w:val="006C2A8C"/>
    <w:rsid w:val="006C31E2"/>
    <w:rsid w:val="006C3791"/>
    <w:rsid w:val="006C3BD9"/>
    <w:rsid w:val="006C3C03"/>
    <w:rsid w:val="006C3EA1"/>
    <w:rsid w:val="006C4ABB"/>
    <w:rsid w:val="006C4CB5"/>
    <w:rsid w:val="006C4D66"/>
    <w:rsid w:val="006C5671"/>
    <w:rsid w:val="006C61B4"/>
    <w:rsid w:val="006C6200"/>
    <w:rsid w:val="006C6371"/>
    <w:rsid w:val="006C66DC"/>
    <w:rsid w:val="006C745C"/>
    <w:rsid w:val="006C786C"/>
    <w:rsid w:val="006C78F5"/>
    <w:rsid w:val="006C79CE"/>
    <w:rsid w:val="006C7A68"/>
    <w:rsid w:val="006C7A8D"/>
    <w:rsid w:val="006C7D12"/>
    <w:rsid w:val="006D0093"/>
    <w:rsid w:val="006D0137"/>
    <w:rsid w:val="006D0A9D"/>
    <w:rsid w:val="006D0E9F"/>
    <w:rsid w:val="006D151F"/>
    <w:rsid w:val="006D1C3D"/>
    <w:rsid w:val="006D1D24"/>
    <w:rsid w:val="006D1EC4"/>
    <w:rsid w:val="006D26AF"/>
    <w:rsid w:val="006D4377"/>
    <w:rsid w:val="006D468E"/>
    <w:rsid w:val="006D46C7"/>
    <w:rsid w:val="006D4A03"/>
    <w:rsid w:val="006D5056"/>
    <w:rsid w:val="006D5A26"/>
    <w:rsid w:val="006D6112"/>
    <w:rsid w:val="006D70EC"/>
    <w:rsid w:val="006D7210"/>
    <w:rsid w:val="006D7274"/>
    <w:rsid w:val="006D7289"/>
    <w:rsid w:val="006D72BD"/>
    <w:rsid w:val="006D7A0F"/>
    <w:rsid w:val="006D7D81"/>
    <w:rsid w:val="006E027B"/>
    <w:rsid w:val="006E12C0"/>
    <w:rsid w:val="006E18E1"/>
    <w:rsid w:val="006E1A46"/>
    <w:rsid w:val="006E3EA0"/>
    <w:rsid w:val="006E42AD"/>
    <w:rsid w:val="006E4E9B"/>
    <w:rsid w:val="006E54BA"/>
    <w:rsid w:val="006E5510"/>
    <w:rsid w:val="006E5AFB"/>
    <w:rsid w:val="006E6411"/>
    <w:rsid w:val="006E65FF"/>
    <w:rsid w:val="006E6766"/>
    <w:rsid w:val="006E691A"/>
    <w:rsid w:val="006E6E8F"/>
    <w:rsid w:val="006E76E8"/>
    <w:rsid w:val="006F0610"/>
    <w:rsid w:val="006F07BD"/>
    <w:rsid w:val="006F081D"/>
    <w:rsid w:val="006F0F08"/>
    <w:rsid w:val="006F14E5"/>
    <w:rsid w:val="006F178F"/>
    <w:rsid w:val="006F2493"/>
    <w:rsid w:val="006F2ECD"/>
    <w:rsid w:val="006F30CD"/>
    <w:rsid w:val="006F363A"/>
    <w:rsid w:val="006F39DD"/>
    <w:rsid w:val="006F48DC"/>
    <w:rsid w:val="006F54D9"/>
    <w:rsid w:val="006F672A"/>
    <w:rsid w:val="006F67F7"/>
    <w:rsid w:val="006F6804"/>
    <w:rsid w:val="006F6EB2"/>
    <w:rsid w:val="006F6EB3"/>
    <w:rsid w:val="006F7F30"/>
    <w:rsid w:val="006F7FDC"/>
    <w:rsid w:val="0070007E"/>
    <w:rsid w:val="007000F0"/>
    <w:rsid w:val="00700556"/>
    <w:rsid w:val="00700ECD"/>
    <w:rsid w:val="00701167"/>
    <w:rsid w:val="0070140D"/>
    <w:rsid w:val="007017C4"/>
    <w:rsid w:val="007030E4"/>
    <w:rsid w:val="0070317F"/>
    <w:rsid w:val="007040E7"/>
    <w:rsid w:val="00704254"/>
    <w:rsid w:val="00704873"/>
    <w:rsid w:val="00704A0F"/>
    <w:rsid w:val="00704C69"/>
    <w:rsid w:val="00704F5D"/>
    <w:rsid w:val="00705468"/>
    <w:rsid w:val="00705D96"/>
    <w:rsid w:val="00706114"/>
    <w:rsid w:val="00706525"/>
    <w:rsid w:val="00706A96"/>
    <w:rsid w:val="00707486"/>
    <w:rsid w:val="00707801"/>
    <w:rsid w:val="00707872"/>
    <w:rsid w:val="007078F7"/>
    <w:rsid w:val="0071107C"/>
    <w:rsid w:val="0071125C"/>
    <w:rsid w:val="00711835"/>
    <w:rsid w:val="00711929"/>
    <w:rsid w:val="007127A8"/>
    <w:rsid w:val="00713135"/>
    <w:rsid w:val="007140C9"/>
    <w:rsid w:val="00714493"/>
    <w:rsid w:val="00714E3C"/>
    <w:rsid w:val="00714E6C"/>
    <w:rsid w:val="007164EE"/>
    <w:rsid w:val="0071662D"/>
    <w:rsid w:val="00717D63"/>
    <w:rsid w:val="00720576"/>
    <w:rsid w:val="00720E4A"/>
    <w:rsid w:val="00720FC1"/>
    <w:rsid w:val="00721102"/>
    <w:rsid w:val="0072139F"/>
    <w:rsid w:val="0072157B"/>
    <w:rsid w:val="00721B82"/>
    <w:rsid w:val="00721E35"/>
    <w:rsid w:val="007225BA"/>
    <w:rsid w:val="00722873"/>
    <w:rsid w:val="00722D12"/>
    <w:rsid w:val="00722DA6"/>
    <w:rsid w:val="00722F6B"/>
    <w:rsid w:val="00723326"/>
    <w:rsid w:val="00723424"/>
    <w:rsid w:val="00723748"/>
    <w:rsid w:val="00723888"/>
    <w:rsid w:val="00723B76"/>
    <w:rsid w:val="00723E8B"/>
    <w:rsid w:val="007247D5"/>
    <w:rsid w:val="00724B55"/>
    <w:rsid w:val="00724BC9"/>
    <w:rsid w:val="007254B1"/>
    <w:rsid w:val="00726749"/>
    <w:rsid w:val="00727063"/>
    <w:rsid w:val="00727095"/>
    <w:rsid w:val="007274B7"/>
    <w:rsid w:val="007274C0"/>
    <w:rsid w:val="007279D4"/>
    <w:rsid w:val="0073016D"/>
    <w:rsid w:val="007301C2"/>
    <w:rsid w:val="00730418"/>
    <w:rsid w:val="0073077E"/>
    <w:rsid w:val="00730EEC"/>
    <w:rsid w:val="007311FB"/>
    <w:rsid w:val="00731327"/>
    <w:rsid w:val="00731366"/>
    <w:rsid w:val="007313A2"/>
    <w:rsid w:val="0073241A"/>
    <w:rsid w:val="00733358"/>
    <w:rsid w:val="00733C59"/>
    <w:rsid w:val="00733E90"/>
    <w:rsid w:val="00734078"/>
    <w:rsid w:val="00734706"/>
    <w:rsid w:val="00734973"/>
    <w:rsid w:val="00735167"/>
    <w:rsid w:val="00735773"/>
    <w:rsid w:val="00735AE2"/>
    <w:rsid w:val="00735F0B"/>
    <w:rsid w:val="00736290"/>
    <w:rsid w:val="00736500"/>
    <w:rsid w:val="00736A7D"/>
    <w:rsid w:val="007372D9"/>
    <w:rsid w:val="00740551"/>
    <w:rsid w:val="00740728"/>
    <w:rsid w:val="00742893"/>
    <w:rsid w:val="00743766"/>
    <w:rsid w:val="00743835"/>
    <w:rsid w:val="00743A6E"/>
    <w:rsid w:val="00743EAF"/>
    <w:rsid w:val="00744399"/>
    <w:rsid w:val="00744E39"/>
    <w:rsid w:val="00745100"/>
    <w:rsid w:val="0074545D"/>
    <w:rsid w:val="00745FBB"/>
    <w:rsid w:val="00746563"/>
    <w:rsid w:val="00746AB7"/>
    <w:rsid w:val="00747680"/>
    <w:rsid w:val="00747937"/>
    <w:rsid w:val="0075031A"/>
    <w:rsid w:val="00750425"/>
    <w:rsid w:val="00750F59"/>
    <w:rsid w:val="00750F6F"/>
    <w:rsid w:val="007512F7"/>
    <w:rsid w:val="007513ED"/>
    <w:rsid w:val="00751A03"/>
    <w:rsid w:val="00751E82"/>
    <w:rsid w:val="00752EC2"/>
    <w:rsid w:val="007533C1"/>
    <w:rsid w:val="0075341C"/>
    <w:rsid w:val="007538AD"/>
    <w:rsid w:val="00753BFD"/>
    <w:rsid w:val="00753DED"/>
    <w:rsid w:val="00755064"/>
    <w:rsid w:val="007553E4"/>
    <w:rsid w:val="007553FC"/>
    <w:rsid w:val="00755D03"/>
    <w:rsid w:val="007560ED"/>
    <w:rsid w:val="00756112"/>
    <w:rsid w:val="007567DB"/>
    <w:rsid w:val="00756E80"/>
    <w:rsid w:val="00756F48"/>
    <w:rsid w:val="0075715C"/>
    <w:rsid w:val="00760380"/>
    <w:rsid w:val="00760D06"/>
    <w:rsid w:val="0076133E"/>
    <w:rsid w:val="007614BD"/>
    <w:rsid w:val="0076180E"/>
    <w:rsid w:val="00761C34"/>
    <w:rsid w:val="00762026"/>
    <w:rsid w:val="00762A19"/>
    <w:rsid w:val="00762ACE"/>
    <w:rsid w:val="00762D85"/>
    <w:rsid w:val="00762F09"/>
    <w:rsid w:val="00764651"/>
    <w:rsid w:val="00765142"/>
    <w:rsid w:val="007662AE"/>
    <w:rsid w:val="00766577"/>
    <w:rsid w:val="00766766"/>
    <w:rsid w:val="007668FD"/>
    <w:rsid w:val="00766EED"/>
    <w:rsid w:val="0076756A"/>
    <w:rsid w:val="00767D39"/>
    <w:rsid w:val="0077029F"/>
    <w:rsid w:val="007708F7"/>
    <w:rsid w:val="007716AA"/>
    <w:rsid w:val="0077221B"/>
    <w:rsid w:val="0077221E"/>
    <w:rsid w:val="007722FD"/>
    <w:rsid w:val="0077401E"/>
    <w:rsid w:val="00774104"/>
    <w:rsid w:val="00774112"/>
    <w:rsid w:val="0077436C"/>
    <w:rsid w:val="007745CA"/>
    <w:rsid w:val="007749C5"/>
    <w:rsid w:val="00774AC6"/>
    <w:rsid w:val="00774F1D"/>
    <w:rsid w:val="00775472"/>
    <w:rsid w:val="00775876"/>
    <w:rsid w:val="00775FEE"/>
    <w:rsid w:val="0077630C"/>
    <w:rsid w:val="00776645"/>
    <w:rsid w:val="00776C9E"/>
    <w:rsid w:val="0077722D"/>
    <w:rsid w:val="00777270"/>
    <w:rsid w:val="007775F2"/>
    <w:rsid w:val="00777D89"/>
    <w:rsid w:val="00780120"/>
    <w:rsid w:val="00780252"/>
    <w:rsid w:val="0078042C"/>
    <w:rsid w:val="007809D8"/>
    <w:rsid w:val="00780A7C"/>
    <w:rsid w:val="00780B89"/>
    <w:rsid w:val="00780CE5"/>
    <w:rsid w:val="007811B3"/>
    <w:rsid w:val="0078212C"/>
    <w:rsid w:val="00782FF1"/>
    <w:rsid w:val="007836EA"/>
    <w:rsid w:val="007837EB"/>
    <w:rsid w:val="007845FB"/>
    <w:rsid w:val="0078464A"/>
    <w:rsid w:val="00785B53"/>
    <w:rsid w:val="00785B6D"/>
    <w:rsid w:val="007865BE"/>
    <w:rsid w:val="00786769"/>
    <w:rsid w:val="00786FC7"/>
    <w:rsid w:val="007879AE"/>
    <w:rsid w:val="00787FC1"/>
    <w:rsid w:val="007900A3"/>
    <w:rsid w:val="0079051A"/>
    <w:rsid w:val="00790678"/>
    <w:rsid w:val="00791C93"/>
    <w:rsid w:val="00792382"/>
    <w:rsid w:val="00792475"/>
    <w:rsid w:val="00792986"/>
    <w:rsid w:val="00792CE4"/>
    <w:rsid w:val="00792D22"/>
    <w:rsid w:val="00792EA9"/>
    <w:rsid w:val="007935E1"/>
    <w:rsid w:val="00794608"/>
    <w:rsid w:val="0079492D"/>
    <w:rsid w:val="00794993"/>
    <w:rsid w:val="00794DCF"/>
    <w:rsid w:val="00795539"/>
    <w:rsid w:val="00795561"/>
    <w:rsid w:val="00796327"/>
    <w:rsid w:val="007963D6"/>
    <w:rsid w:val="00796C96"/>
    <w:rsid w:val="00796D19"/>
    <w:rsid w:val="00796DBA"/>
    <w:rsid w:val="00797653"/>
    <w:rsid w:val="007976A8"/>
    <w:rsid w:val="00797B30"/>
    <w:rsid w:val="00797EEC"/>
    <w:rsid w:val="007A046D"/>
    <w:rsid w:val="007A0501"/>
    <w:rsid w:val="007A075E"/>
    <w:rsid w:val="007A0870"/>
    <w:rsid w:val="007A0A83"/>
    <w:rsid w:val="007A1346"/>
    <w:rsid w:val="007A187B"/>
    <w:rsid w:val="007A19FE"/>
    <w:rsid w:val="007A2003"/>
    <w:rsid w:val="007A2009"/>
    <w:rsid w:val="007A22D3"/>
    <w:rsid w:val="007A2784"/>
    <w:rsid w:val="007A3CE9"/>
    <w:rsid w:val="007A3D44"/>
    <w:rsid w:val="007A4EE9"/>
    <w:rsid w:val="007A63F4"/>
    <w:rsid w:val="007A66AA"/>
    <w:rsid w:val="007A6B56"/>
    <w:rsid w:val="007A6C2E"/>
    <w:rsid w:val="007A7259"/>
    <w:rsid w:val="007A79E7"/>
    <w:rsid w:val="007A7C0C"/>
    <w:rsid w:val="007B21B9"/>
    <w:rsid w:val="007B29DC"/>
    <w:rsid w:val="007B2BAA"/>
    <w:rsid w:val="007B2C96"/>
    <w:rsid w:val="007B45BB"/>
    <w:rsid w:val="007B4B73"/>
    <w:rsid w:val="007B4EA1"/>
    <w:rsid w:val="007B527B"/>
    <w:rsid w:val="007B59CB"/>
    <w:rsid w:val="007B5E39"/>
    <w:rsid w:val="007B64B3"/>
    <w:rsid w:val="007B72B0"/>
    <w:rsid w:val="007B7662"/>
    <w:rsid w:val="007C012D"/>
    <w:rsid w:val="007C0694"/>
    <w:rsid w:val="007C08F8"/>
    <w:rsid w:val="007C09B9"/>
    <w:rsid w:val="007C0FA1"/>
    <w:rsid w:val="007C1949"/>
    <w:rsid w:val="007C1A82"/>
    <w:rsid w:val="007C204D"/>
    <w:rsid w:val="007C267B"/>
    <w:rsid w:val="007C2754"/>
    <w:rsid w:val="007C2894"/>
    <w:rsid w:val="007C2C0B"/>
    <w:rsid w:val="007C2D69"/>
    <w:rsid w:val="007C3AE7"/>
    <w:rsid w:val="007C4769"/>
    <w:rsid w:val="007C5215"/>
    <w:rsid w:val="007C6046"/>
    <w:rsid w:val="007C6294"/>
    <w:rsid w:val="007C6579"/>
    <w:rsid w:val="007C6950"/>
    <w:rsid w:val="007C6E67"/>
    <w:rsid w:val="007C7F5D"/>
    <w:rsid w:val="007D015E"/>
    <w:rsid w:val="007D0415"/>
    <w:rsid w:val="007D05ED"/>
    <w:rsid w:val="007D0EE5"/>
    <w:rsid w:val="007D15CE"/>
    <w:rsid w:val="007D2311"/>
    <w:rsid w:val="007D23CA"/>
    <w:rsid w:val="007D2B3E"/>
    <w:rsid w:val="007D2BBB"/>
    <w:rsid w:val="007D311E"/>
    <w:rsid w:val="007D33A8"/>
    <w:rsid w:val="007D3903"/>
    <w:rsid w:val="007D5BAE"/>
    <w:rsid w:val="007D5FC2"/>
    <w:rsid w:val="007D6347"/>
    <w:rsid w:val="007D67BA"/>
    <w:rsid w:val="007D72D1"/>
    <w:rsid w:val="007D74A0"/>
    <w:rsid w:val="007D74B7"/>
    <w:rsid w:val="007D77DE"/>
    <w:rsid w:val="007D7C0D"/>
    <w:rsid w:val="007E004A"/>
    <w:rsid w:val="007E03E7"/>
    <w:rsid w:val="007E0E85"/>
    <w:rsid w:val="007E1C84"/>
    <w:rsid w:val="007E2D4E"/>
    <w:rsid w:val="007E39ED"/>
    <w:rsid w:val="007E3A39"/>
    <w:rsid w:val="007E3DBF"/>
    <w:rsid w:val="007E4AFF"/>
    <w:rsid w:val="007E4CA3"/>
    <w:rsid w:val="007E51E6"/>
    <w:rsid w:val="007E523D"/>
    <w:rsid w:val="007E528C"/>
    <w:rsid w:val="007E5BA6"/>
    <w:rsid w:val="007E6091"/>
    <w:rsid w:val="007E62A4"/>
    <w:rsid w:val="007E6E00"/>
    <w:rsid w:val="007E7114"/>
    <w:rsid w:val="007E7846"/>
    <w:rsid w:val="007E7998"/>
    <w:rsid w:val="007F08CA"/>
    <w:rsid w:val="007F0B40"/>
    <w:rsid w:val="007F1409"/>
    <w:rsid w:val="007F1684"/>
    <w:rsid w:val="007F1755"/>
    <w:rsid w:val="007F1859"/>
    <w:rsid w:val="007F196D"/>
    <w:rsid w:val="007F19F3"/>
    <w:rsid w:val="007F1B78"/>
    <w:rsid w:val="007F23D7"/>
    <w:rsid w:val="007F24FF"/>
    <w:rsid w:val="007F2D44"/>
    <w:rsid w:val="007F2DC8"/>
    <w:rsid w:val="007F2F60"/>
    <w:rsid w:val="007F3593"/>
    <w:rsid w:val="007F3E8E"/>
    <w:rsid w:val="007F40D2"/>
    <w:rsid w:val="007F42BC"/>
    <w:rsid w:val="007F4470"/>
    <w:rsid w:val="007F48AC"/>
    <w:rsid w:val="007F57F2"/>
    <w:rsid w:val="007F584B"/>
    <w:rsid w:val="007F5C4B"/>
    <w:rsid w:val="007F6291"/>
    <w:rsid w:val="007F698F"/>
    <w:rsid w:val="007F6CBC"/>
    <w:rsid w:val="007F75D9"/>
    <w:rsid w:val="007F788F"/>
    <w:rsid w:val="007F78D5"/>
    <w:rsid w:val="007F79CC"/>
    <w:rsid w:val="007F7FBF"/>
    <w:rsid w:val="008004CC"/>
    <w:rsid w:val="00801107"/>
    <w:rsid w:val="00801B07"/>
    <w:rsid w:val="00801EF2"/>
    <w:rsid w:val="00802503"/>
    <w:rsid w:val="0080250B"/>
    <w:rsid w:val="008029F3"/>
    <w:rsid w:val="00803121"/>
    <w:rsid w:val="008031CB"/>
    <w:rsid w:val="00803655"/>
    <w:rsid w:val="008039DC"/>
    <w:rsid w:val="00803FBD"/>
    <w:rsid w:val="00804108"/>
    <w:rsid w:val="00804160"/>
    <w:rsid w:val="00804E13"/>
    <w:rsid w:val="0080555D"/>
    <w:rsid w:val="008070F7"/>
    <w:rsid w:val="008071D1"/>
    <w:rsid w:val="00807202"/>
    <w:rsid w:val="0080754F"/>
    <w:rsid w:val="008077DC"/>
    <w:rsid w:val="00807E44"/>
    <w:rsid w:val="00807F8F"/>
    <w:rsid w:val="00810782"/>
    <w:rsid w:val="00810DBF"/>
    <w:rsid w:val="008116B3"/>
    <w:rsid w:val="00811F70"/>
    <w:rsid w:val="00812248"/>
    <w:rsid w:val="008128F1"/>
    <w:rsid w:val="00812BFF"/>
    <w:rsid w:val="008139F0"/>
    <w:rsid w:val="00813E06"/>
    <w:rsid w:val="008143B7"/>
    <w:rsid w:val="00814EFA"/>
    <w:rsid w:val="00815165"/>
    <w:rsid w:val="0081518E"/>
    <w:rsid w:val="00815516"/>
    <w:rsid w:val="008159E9"/>
    <w:rsid w:val="00815A7F"/>
    <w:rsid w:val="00816267"/>
    <w:rsid w:val="008166CB"/>
    <w:rsid w:val="008173C1"/>
    <w:rsid w:val="00817B90"/>
    <w:rsid w:val="00817E87"/>
    <w:rsid w:val="00820113"/>
    <w:rsid w:val="00820188"/>
    <w:rsid w:val="008206F2"/>
    <w:rsid w:val="00820F11"/>
    <w:rsid w:val="00821232"/>
    <w:rsid w:val="008219B1"/>
    <w:rsid w:val="00821BC7"/>
    <w:rsid w:val="00822175"/>
    <w:rsid w:val="00822CD9"/>
    <w:rsid w:val="00823248"/>
    <w:rsid w:val="008235B4"/>
    <w:rsid w:val="00823A1B"/>
    <w:rsid w:val="00824888"/>
    <w:rsid w:val="008248D9"/>
    <w:rsid w:val="008249F8"/>
    <w:rsid w:val="008274C3"/>
    <w:rsid w:val="00831327"/>
    <w:rsid w:val="0083151F"/>
    <w:rsid w:val="00831728"/>
    <w:rsid w:val="00831979"/>
    <w:rsid w:val="00832E8A"/>
    <w:rsid w:val="0083301A"/>
    <w:rsid w:val="00833497"/>
    <w:rsid w:val="0083355B"/>
    <w:rsid w:val="00834839"/>
    <w:rsid w:val="00834F19"/>
    <w:rsid w:val="0083554D"/>
    <w:rsid w:val="00835BBE"/>
    <w:rsid w:val="00835BF3"/>
    <w:rsid w:val="00836243"/>
    <w:rsid w:val="008363C7"/>
    <w:rsid w:val="00836411"/>
    <w:rsid w:val="00836476"/>
    <w:rsid w:val="00836E90"/>
    <w:rsid w:val="008373A2"/>
    <w:rsid w:val="00837511"/>
    <w:rsid w:val="0083767E"/>
    <w:rsid w:val="008401A4"/>
    <w:rsid w:val="008403AF"/>
    <w:rsid w:val="00840410"/>
    <w:rsid w:val="00840660"/>
    <w:rsid w:val="00840731"/>
    <w:rsid w:val="008407D3"/>
    <w:rsid w:val="008414E6"/>
    <w:rsid w:val="00841854"/>
    <w:rsid w:val="00841990"/>
    <w:rsid w:val="00841EE4"/>
    <w:rsid w:val="00842027"/>
    <w:rsid w:val="00842131"/>
    <w:rsid w:val="00842EEB"/>
    <w:rsid w:val="008432C9"/>
    <w:rsid w:val="008435F1"/>
    <w:rsid w:val="00844420"/>
    <w:rsid w:val="00844A7D"/>
    <w:rsid w:val="00845288"/>
    <w:rsid w:val="00845653"/>
    <w:rsid w:val="00846D1D"/>
    <w:rsid w:val="00846E46"/>
    <w:rsid w:val="00846F1C"/>
    <w:rsid w:val="008472CD"/>
    <w:rsid w:val="00847ED0"/>
    <w:rsid w:val="00850A42"/>
    <w:rsid w:val="00850D77"/>
    <w:rsid w:val="00851107"/>
    <w:rsid w:val="00851905"/>
    <w:rsid w:val="00852781"/>
    <w:rsid w:val="00852B42"/>
    <w:rsid w:val="00853468"/>
    <w:rsid w:val="0085351D"/>
    <w:rsid w:val="008540C7"/>
    <w:rsid w:val="008541BA"/>
    <w:rsid w:val="008547A2"/>
    <w:rsid w:val="00854B8A"/>
    <w:rsid w:val="008554E5"/>
    <w:rsid w:val="0085612D"/>
    <w:rsid w:val="0085643A"/>
    <w:rsid w:val="00856DFE"/>
    <w:rsid w:val="008575A1"/>
    <w:rsid w:val="00857DB8"/>
    <w:rsid w:val="00857EE2"/>
    <w:rsid w:val="00860EEB"/>
    <w:rsid w:val="00861C12"/>
    <w:rsid w:val="00861E62"/>
    <w:rsid w:val="0086384B"/>
    <w:rsid w:val="00863F30"/>
    <w:rsid w:val="008640AD"/>
    <w:rsid w:val="00864598"/>
    <w:rsid w:val="00864688"/>
    <w:rsid w:val="00864A81"/>
    <w:rsid w:val="008659E1"/>
    <w:rsid w:val="008663B8"/>
    <w:rsid w:val="00866E10"/>
    <w:rsid w:val="00867051"/>
    <w:rsid w:val="0086737F"/>
    <w:rsid w:val="00867426"/>
    <w:rsid w:val="00867A34"/>
    <w:rsid w:val="00867CBC"/>
    <w:rsid w:val="00867E8E"/>
    <w:rsid w:val="0087003D"/>
    <w:rsid w:val="00870DA0"/>
    <w:rsid w:val="008712B8"/>
    <w:rsid w:val="00872469"/>
    <w:rsid w:val="00872F3A"/>
    <w:rsid w:val="00873489"/>
    <w:rsid w:val="0087355E"/>
    <w:rsid w:val="00873580"/>
    <w:rsid w:val="00873A4B"/>
    <w:rsid w:val="00874C9B"/>
    <w:rsid w:val="00874E12"/>
    <w:rsid w:val="00874E29"/>
    <w:rsid w:val="0087656A"/>
    <w:rsid w:val="00876A42"/>
    <w:rsid w:val="00876A93"/>
    <w:rsid w:val="008802C1"/>
    <w:rsid w:val="008809F9"/>
    <w:rsid w:val="00880FE4"/>
    <w:rsid w:val="008814BC"/>
    <w:rsid w:val="00881F5E"/>
    <w:rsid w:val="00882144"/>
    <w:rsid w:val="00882EBC"/>
    <w:rsid w:val="00883650"/>
    <w:rsid w:val="00883C6C"/>
    <w:rsid w:val="0088416A"/>
    <w:rsid w:val="0088497B"/>
    <w:rsid w:val="0088528E"/>
    <w:rsid w:val="008852A0"/>
    <w:rsid w:val="008854F7"/>
    <w:rsid w:val="00885650"/>
    <w:rsid w:val="00886377"/>
    <w:rsid w:val="008865C7"/>
    <w:rsid w:val="00886941"/>
    <w:rsid w:val="0088784F"/>
    <w:rsid w:val="008900D4"/>
    <w:rsid w:val="00890160"/>
    <w:rsid w:val="0089198D"/>
    <w:rsid w:val="00891FF9"/>
    <w:rsid w:val="00892157"/>
    <w:rsid w:val="008923E4"/>
    <w:rsid w:val="008938B8"/>
    <w:rsid w:val="00893D85"/>
    <w:rsid w:val="00893EF0"/>
    <w:rsid w:val="008944F2"/>
    <w:rsid w:val="00894949"/>
    <w:rsid w:val="00895545"/>
    <w:rsid w:val="0089555E"/>
    <w:rsid w:val="00895605"/>
    <w:rsid w:val="00895782"/>
    <w:rsid w:val="00895DAA"/>
    <w:rsid w:val="00895DDD"/>
    <w:rsid w:val="00896962"/>
    <w:rsid w:val="008969BA"/>
    <w:rsid w:val="008969EF"/>
    <w:rsid w:val="0089715F"/>
    <w:rsid w:val="00897463"/>
    <w:rsid w:val="008977B4"/>
    <w:rsid w:val="00897D38"/>
    <w:rsid w:val="008A0210"/>
    <w:rsid w:val="008A0618"/>
    <w:rsid w:val="008A067B"/>
    <w:rsid w:val="008A074E"/>
    <w:rsid w:val="008A0CF3"/>
    <w:rsid w:val="008A150B"/>
    <w:rsid w:val="008A170B"/>
    <w:rsid w:val="008A22EC"/>
    <w:rsid w:val="008A23C0"/>
    <w:rsid w:val="008A288C"/>
    <w:rsid w:val="008A2958"/>
    <w:rsid w:val="008A3ED2"/>
    <w:rsid w:val="008A407C"/>
    <w:rsid w:val="008A45EF"/>
    <w:rsid w:val="008A4E2D"/>
    <w:rsid w:val="008A5274"/>
    <w:rsid w:val="008A622E"/>
    <w:rsid w:val="008A624A"/>
    <w:rsid w:val="008A64A1"/>
    <w:rsid w:val="008A6A6B"/>
    <w:rsid w:val="008A6FCF"/>
    <w:rsid w:val="008A7788"/>
    <w:rsid w:val="008B00E6"/>
    <w:rsid w:val="008B03F0"/>
    <w:rsid w:val="008B0739"/>
    <w:rsid w:val="008B09E5"/>
    <w:rsid w:val="008B0C37"/>
    <w:rsid w:val="008B167D"/>
    <w:rsid w:val="008B1DBF"/>
    <w:rsid w:val="008B1E04"/>
    <w:rsid w:val="008B201A"/>
    <w:rsid w:val="008B2AE0"/>
    <w:rsid w:val="008B3554"/>
    <w:rsid w:val="008B3A43"/>
    <w:rsid w:val="008B3AF0"/>
    <w:rsid w:val="008B3DAE"/>
    <w:rsid w:val="008B3DCA"/>
    <w:rsid w:val="008B3EF3"/>
    <w:rsid w:val="008B52CD"/>
    <w:rsid w:val="008B5551"/>
    <w:rsid w:val="008B61E9"/>
    <w:rsid w:val="008B63F1"/>
    <w:rsid w:val="008B64EE"/>
    <w:rsid w:val="008B6732"/>
    <w:rsid w:val="008B6A43"/>
    <w:rsid w:val="008B7AC2"/>
    <w:rsid w:val="008C0209"/>
    <w:rsid w:val="008C056F"/>
    <w:rsid w:val="008C0B6F"/>
    <w:rsid w:val="008C1947"/>
    <w:rsid w:val="008C1E2C"/>
    <w:rsid w:val="008C25FC"/>
    <w:rsid w:val="008C2D71"/>
    <w:rsid w:val="008C3D56"/>
    <w:rsid w:val="008C45D6"/>
    <w:rsid w:val="008C4B0B"/>
    <w:rsid w:val="008D00D9"/>
    <w:rsid w:val="008D1C95"/>
    <w:rsid w:val="008D22D2"/>
    <w:rsid w:val="008D2BA0"/>
    <w:rsid w:val="008D2CA3"/>
    <w:rsid w:val="008D3369"/>
    <w:rsid w:val="008D35D1"/>
    <w:rsid w:val="008D411E"/>
    <w:rsid w:val="008D4828"/>
    <w:rsid w:val="008D4896"/>
    <w:rsid w:val="008D499A"/>
    <w:rsid w:val="008D5B27"/>
    <w:rsid w:val="008D5CFD"/>
    <w:rsid w:val="008D5F82"/>
    <w:rsid w:val="008D60E4"/>
    <w:rsid w:val="008D611D"/>
    <w:rsid w:val="008D6BCC"/>
    <w:rsid w:val="008D6C8C"/>
    <w:rsid w:val="008D7390"/>
    <w:rsid w:val="008D76C1"/>
    <w:rsid w:val="008D787D"/>
    <w:rsid w:val="008D7966"/>
    <w:rsid w:val="008E0026"/>
    <w:rsid w:val="008E0826"/>
    <w:rsid w:val="008E1C0C"/>
    <w:rsid w:val="008E1E01"/>
    <w:rsid w:val="008E20DB"/>
    <w:rsid w:val="008E245F"/>
    <w:rsid w:val="008E28C5"/>
    <w:rsid w:val="008E2D36"/>
    <w:rsid w:val="008E3256"/>
    <w:rsid w:val="008E358E"/>
    <w:rsid w:val="008E35AD"/>
    <w:rsid w:val="008E39B6"/>
    <w:rsid w:val="008E4192"/>
    <w:rsid w:val="008E47E8"/>
    <w:rsid w:val="008E5504"/>
    <w:rsid w:val="008E589F"/>
    <w:rsid w:val="008E60DE"/>
    <w:rsid w:val="008E638E"/>
    <w:rsid w:val="008E709D"/>
    <w:rsid w:val="008E77C7"/>
    <w:rsid w:val="008F072B"/>
    <w:rsid w:val="008F082B"/>
    <w:rsid w:val="008F0DA3"/>
    <w:rsid w:val="008F1073"/>
    <w:rsid w:val="008F1625"/>
    <w:rsid w:val="008F1A3C"/>
    <w:rsid w:val="008F1EBC"/>
    <w:rsid w:val="008F2ACD"/>
    <w:rsid w:val="008F320B"/>
    <w:rsid w:val="008F3389"/>
    <w:rsid w:val="008F34B6"/>
    <w:rsid w:val="008F3ACA"/>
    <w:rsid w:val="008F3B7B"/>
    <w:rsid w:val="008F3D4A"/>
    <w:rsid w:val="008F429C"/>
    <w:rsid w:val="008F5024"/>
    <w:rsid w:val="008F535B"/>
    <w:rsid w:val="008F5792"/>
    <w:rsid w:val="008F6847"/>
    <w:rsid w:val="008F6A2C"/>
    <w:rsid w:val="008F6EA8"/>
    <w:rsid w:val="008F6F07"/>
    <w:rsid w:val="008F76F5"/>
    <w:rsid w:val="008F7859"/>
    <w:rsid w:val="008F7FAD"/>
    <w:rsid w:val="00900517"/>
    <w:rsid w:val="00900A61"/>
    <w:rsid w:val="00900FF5"/>
    <w:rsid w:val="0090130F"/>
    <w:rsid w:val="009013BE"/>
    <w:rsid w:val="009013CE"/>
    <w:rsid w:val="009016CD"/>
    <w:rsid w:val="009019FA"/>
    <w:rsid w:val="00901C56"/>
    <w:rsid w:val="00901D08"/>
    <w:rsid w:val="00903091"/>
    <w:rsid w:val="00903A6D"/>
    <w:rsid w:val="00903D8B"/>
    <w:rsid w:val="009042F4"/>
    <w:rsid w:val="0090476E"/>
    <w:rsid w:val="00904CE0"/>
    <w:rsid w:val="009056CA"/>
    <w:rsid w:val="00905ACC"/>
    <w:rsid w:val="009060D1"/>
    <w:rsid w:val="009061B7"/>
    <w:rsid w:val="00906B1F"/>
    <w:rsid w:val="00906C83"/>
    <w:rsid w:val="009070C0"/>
    <w:rsid w:val="00907310"/>
    <w:rsid w:val="00907C99"/>
    <w:rsid w:val="00910BC1"/>
    <w:rsid w:val="00910D1D"/>
    <w:rsid w:val="0091101D"/>
    <w:rsid w:val="00911133"/>
    <w:rsid w:val="009112E3"/>
    <w:rsid w:val="00911BC7"/>
    <w:rsid w:val="00911DB5"/>
    <w:rsid w:val="00911F69"/>
    <w:rsid w:val="00912084"/>
    <w:rsid w:val="0091237B"/>
    <w:rsid w:val="00913099"/>
    <w:rsid w:val="009132DB"/>
    <w:rsid w:val="009137E0"/>
    <w:rsid w:val="00913B45"/>
    <w:rsid w:val="00913FED"/>
    <w:rsid w:val="009140A1"/>
    <w:rsid w:val="009142EB"/>
    <w:rsid w:val="009143D4"/>
    <w:rsid w:val="0091471D"/>
    <w:rsid w:val="00914B04"/>
    <w:rsid w:val="009150CB"/>
    <w:rsid w:val="009153E8"/>
    <w:rsid w:val="00915CC2"/>
    <w:rsid w:val="009167A6"/>
    <w:rsid w:val="0091696B"/>
    <w:rsid w:val="0091712F"/>
    <w:rsid w:val="00917934"/>
    <w:rsid w:val="00917C03"/>
    <w:rsid w:val="00917D92"/>
    <w:rsid w:val="00920163"/>
    <w:rsid w:val="0092130B"/>
    <w:rsid w:val="009213F3"/>
    <w:rsid w:val="0092239F"/>
    <w:rsid w:val="009228DC"/>
    <w:rsid w:val="00922BCE"/>
    <w:rsid w:val="009230C8"/>
    <w:rsid w:val="00923A9B"/>
    <w:rsid w:val="00923B56"/>
    <w:rsid w:val="0092496A"/>
    <w:rsid w:val="00924AAC"/>
    <w:rsid w:val="00925153"/>
    <w:rsid w:val="00925B20"/>
    <w:rsid w:val="00925E48"/>
    <w:rsid w:val="00926A80"/>
    <w:rsid w:val="00926B92"/>
    <w:rsid w:val="00926E44"/>
    <w:rsid w:val="00927288"/>
    <w:rsid w:val="0092746A"/>
    <w:rsid w:val="009279FF"/>
    <w:rsid w:val="00927CBB"/>
    <w:rsid w:val="00927CE1"/>
    <w:rsid w:val="0093020E"/>
    <w:rsid w:val="00930511"/>
    <w:rsid w:val="00932737"/>
    <w:rsid w:val="00933518"/>
    <w:rsid w:val="009336CF"/>
    <w:rsid w:val="0093460B"/>
    <w:rsid w:val="00934AD4"/>
    <w:rsid w:val="00934B50"/>
    <w:rsid w:val="00934CE3"/>
    <w:rsid w:val="0093580B"/>
    <w:rsid w:val="00935F30"/>
    <w:rsid w:val="00935F8A"/>
    <w:rsid w:val="00936574"/>
    <w:rsid w:val="00936F8C"/>
    <w:rsid w:val="00937A14"/>
    <w:rsid w:val="00937D8F"/>
    <w:rsid w:val="009403D8"/>
    <w:rsid w:val="00940C0D"/>
    <w:rsid w:val="00941A27"/>
    <w:rsid w:val="0094230F"/>
    <w:rsid w:val="0094287F"/>
    <w:rsid w:val="009428B5"/>
    <w:rsid w:val="00942B04"/>
    <w:rsid w:val="00943386"/>
    <w:rsid w:val="00943940"/>
    <w:rsid w:val="00944148"/>
    <w:rsid w:val="009443F4"/>
    <w:rsid w:val="00944851"/>
    <w:rsid w:val="00944A76"/>
    <w:rsid w:val="00944FB7"/>
    <w:rsid w:val="00944FBF"/>
    <w:rsid w:val="0094529E"/>
    <w:rsid w:val="009457CC"/>
    <w:rsid w:val="00945B06"/>
    <w:rsid w:val="00946275"/>
    <w:rsid w:val="00946984"/>
    <w:rsid w:val="0094764F"/>
    <w:rsid w:val="00947995"/>
    <w:rsid w:val="009505B8"/>
    <w:rsid w:val="009507D1"/>
    <w:rsid w:val="00950EA1"/>
    <w:rsid w:val="00951667"/>
    <w:rsid w:val="009518E5"/>
    <w:rsid w:val="00954E15"/>
    <w:rsid w:val="00954F8D"/>
    <w:rsid w:val="00955D66"/>
    <w:rsid w:val="00957290"/>
    <w:rsid w:val="00957560"/>
    <w:rsid w:val="009575EB"/>
    <w:rsid w:val="00957C20"/>
    <w:rsid w:val="00957F53"/>
    <w:rsid w:val="00960373"/>
    <w:rsid w:val="0096053A"/>
    <w:rsid w:val="00960D0A"/>
    <w:rsid w:val="00961CFA"/>
    <w:rsid w:val="009620E4"/>
    <w:rsid w:val="0096281D"/>
    <w:rsid w:val="00963D82"/>
    <w:rsid w:val="009643D6"/>
    <w:rsid w:val="00964D1D"/>
    <w:rsid w:val="009650CE"/>
    <w:rsid w:val="00966076"/>
    <w:rsid w:val="0096618B"/>
    <w:rsid w:val="00966939"/>
    <w:rsid w:val="0096750C"/>
    <w:rsid w:val="009700F8"/>
    <w:rsid w:val="009704C9"/>
    <w:rsid w:val="00970ABA"/>
    <w:rsid w:val="00970F56"/>
    <w:rsid w:val="00970FCB"/>
    <w:rsid w:val="009711BA"/>
    <w:rsid w:val="00972014"/>
    <w:rsid w:val="0097212D"/>
    <w:rsid w:val="009724BF"/>
    <w:rsid w:val="0097354F"/>
    <w:rsid w:val="0097366B"/>
    <w:rsid w:val="00973AAF"/>
    <w:rsid w:val="00973B32"/>
    <w:rsid w:val="00974499"/>
    <w:rsid w:val="009744D3"/>
    <w:rsid w:val="00974648"/>
    <w:rsid w:val="009746F9"/>
    <w:rsid w:val="0097472F"/>
    <w:rsid w:val="00974F0C"/>
    <w:rsid w:val="00974FE2"/>
    <w:rsid w:val="00975617"/>
    <w:rsid w:val="00975877"/>
    <w:rsid w:val="009759B2"/>
    <w:rsid w:val="00975B62"/>
    <w:rsid w:val="00975E2B"/>
    <w:rsid w:val="00976019"/>
    <w:rsid w:val="009760C8"/>
    <w:rsid w:val="009763A3"/>
    <w:rsid w:val="00976563"/>
    <w:rsid w:val="00976737"/>
    <w:rsid w:val="009770A7"/>
    <w:rsid w:val="00977588"/>
    <w:rsid w:val="009800B0"/>
    <w:rsid w:val="00980137"/>
    <w:rsid w:val="009809F4"/>
    <w:rsid w:val="009813EC"/>
    <w:rsid w:val="009817FD"/>
    <w:rsid w:val="00981A55"/>
    <w:rsid w:val="009823B7"/>
    <w:rsid w:val="009829DC"/>
    <w:rsid w:val="009830C1"/>
    <w:rsid w:val="009835DE"/>
    <w:rsid w:val="009837A5"/>
    <w:rsid w:val="00984348"/>
    <w:rsid w:val="00984F0A"/>
    <w:rsid w:val="00985F57"/>
    <w:rsid w:val="009867FA"/>
    <w:rsid w:val="009869E1"/>
    <w:rsid w:val="00986A78"/>
    <w:rsid w:val="00986B87"/>
    <w:rsid w:val="009872DB"/>
    <w:rsid w:val="00990202"/>
    <w:rsid w:val="00990333"/>
    <w:rsid w:val="009909E4"/>
    <w:rsid w:val="009912BA"/>
    <w:rsid w:val="0099136F"/>
    <w:rsid w:val="00991613"/>
    <w:rsid w:val="00991758"/>
    <w:rsid w:val="00991889"/>
    <w:rsid w:val="009921A9"/>
    <w:rsid w:val="009929D5"/>
    <w:rsid w:val="00992B41"/>
    <w:rsid w:val="00992EF7"/>
    <w:rsid w:val="00992F99"/>
    <w:rsid w:val="0099393A"/>
    <w:rsid w:val="0099399D"/>
    <w:rsid w:val="00993BD9"/>
    <w:rsid w:val="00993D5B"/>
    <w:rsid w:val="00993E34"/>
    <w:rsid w:val="009943CF"/>
    <w:rsid w:val="0099448C"/>
    <w:rsid w:val="00994538"/>
    <w:rsid w:val="00994900"/>
    <w:rsid w:val="0099493D"/>
    <w:rsid w:val="00995089"/>
    <w:rsid w:val="0099645F"/>
    <w:rsid w:val="00997618"/>
    <w:rsid w:val="00997670"/>
    <w:rsid w:val="00997BB2"/>
    <w:rsid w:val="009A00BA"/>
    <w:rsid w:val="009A0E8C"/>
    <w:rsid w:val="009A136C"/>
    <w:rsid w:val="009A1DD7"/>
    <w:rsid w:val="009A1F41"/>
    <w:rsid w:val="009A222D"/>
    <w:rsid w:val="009A290B"/>
    <w:rsid w:val="009A2D21"/>
    <w:rsid w:val="009A3557"/>
    <w:rsid w:val="009A3B19"/>
    <w:rsid w:val="009A454F"/>
    <w:rsid w:val="009A45C9"/>
    <w:rsid w:val="009A4A8B"/>
    <w:rsid w:val="009A53A8"/>
    <w:rsid w:val="009A58DC"/>
    <w:rsid w:val="009A5943"/>
    <w:rsid w:val="009A5AF0"/>
    <w:rsid w:val="009A62A8"/>
    <w:rsid w:val="009A63B5"/>
    <w:rsid w:val="009A70EE"/>
    <w:rsid w:val="009A7331"/>
    <w:rsid w:val="009A7DDE"/>
    <w:rsid w:val="009B1416"/>
    <w:rsid w:val="009B14E2"/>
    <w:rsid w:val="009B18A5"/>
    <w:rsid w:val="009B19FB"/>
    <w:rsid w:val="009B1B44"/>
    <w:rsid w:val="009B1DB3"/>
    <w:rsid w:val="009B2364"/>
    <w:rsid w:val="009B24BF"/>
    <w:rsid w:val="009B2AED"/>
    <w:rsid w:val="009B2CD6"/>
    <w:rsid w:val="009B2DA7"/>
    <w:rsid w:val="009B3155"/>
    <w:rsid w:val="009B3754"/>
    <w:rsid w:val="009B414E"/>
    <w:rsid w:val="009B4372"/>
    <w:rsid w:val="009B4DE9"/>
    <w:rsid w:val="009B4F5B"/>
    <w:rsid w:val="009B5DBC"/>
    <w:rsid w:val="009B6EB0"/>
    <w:rsid w:val="009B7474"/>
    <w:rsid w:val="009B7986"/>
    <w:rsid w:val="009B7BC1"/>
    <w:rsid w:val="009B7FD8"/>
    <w:rsid w:val="009C0404"/>
    <w:rsid w:val="009C07AE"/>
    <w:rsid w:val="009C0878"/>
    <w:rsid w:val="009C0903"/>
    <w:rsid w:val="009C142E"/>
    <w:rsid w:val="009C1B40"/>
    <w:rsid w:val="009C223D"/>
    <w:rsid w:val="009C2260"/>
    <w:rsid w:val="009C3771"/>
    <w:rsid w:val="009C50AF"/>
    <w:rsid w:val="009C5211"/>
    <w:rsid w:val="009C55C2"/>
    <w:rsid w:val="009C5E65"/>
    <w:rsid w:val="009C6095"/>
    <w:rsid w:val="009C61F9"/>
    <w:rsid w:val="009C6825"/>
    <w:rsid w:val="009C6EA9"/>
    <w:rsid w:val="009C716A"/>
    <w:rsid w:val="009C7219"/>
    <w:rsid w:val="009C74DC"/>
    <w:rsid w:val="009C764D"/>
    <w:rsid w:val="009C7C46"/>
    <w:rsid w:val="009C7D20"/>
    <w:rsid w:val="009D01B4"/>
    <w:rsid w:val="009D02AD"/>
    <w:rsid w:val="009D0AC7"/>
    <w:rsid w:val="009D0E12"/>
    <w:rsid w:val="009D119E"/>
    <w:rsid w:val="009D1677"/>
    <w:rsid w:val="009D1DE6"/>
    <w:rsid w:val="009D2048"/>
    <w:rsid w:val="009D207A"/>
    <w:rsid w:val="009D2622"/>
    <w:rsid w:val="009D28D6"/>
    <w:rsid w:val="009D2C0E"/>
    <w:rsid w:val="009D2C49"/>
    <w:rsid w:val="009D2E4C"/>
    <w:rsid w:val="009D3082"/>
    <w:rsid w:val="009D308E"/>
    <w:rsid w:val="009D3AC1"/>
    <w:rsid w:val="009D4232"/>
    <w:rsid w:val="009D5417"/>
    <w:rsid w:val="009D6638"/>
    <w:rsid w:val="009D6E09"/>
    <w:rsid w:val="009D736B"/>
    <w:rsid w:val="009D737D"/>
    <w:rsid w:val="009D7558"/>
    <w:rsid w:val="009D7648"/>
    <w:rsid w:val="009D7BE3"/>
    <w:rsid w:val="009E01E8"/>
    <w:rsid w:val="009E0846"/>
    <w:rsid w:val="009E08A2"/>
    <w:rsid w:val="009E0C31"/>
    <w:rsid w:val="009E0DEE"/>
    <w:rsid w:val="009E1105"/>
    <w:rsid w:val="009E1197"/>
    <w:rsid w:val="009E124E"/>
    <w:rsid w:val="009E1E0C"/>
    <w:rsid w:val="009E23A4"/>
    <w:rsid w:val="009E25E8"/>
    <w:rsid w:val="009E263E"/>
    <w:rsid w:val="009E26A1"/>
    <w:rsid w:val="009E2A12"/>
    <w:rsid w:val="009E2E31"/>
    <w:rsid w:val="009E33F1"/>
    <w:rsid w:val="009E3495"/>
    <w:rsid w:val="009E37E2"/>
    <w:rsid w:val="009E3991"/>
    <w:rsid w:val="009E3F73"/>
    <w:rsid w:val="009E42DB"/>
    <w:rsid w:val="009E53DB"/>
    <w:rsid w:val="009E54BB"/>
    <w:rsid w:val="009E58B8"/>
    <w:rsid w:val="009E668E"/>
    <w:rsid w:val="009E7950"/>
    <w:rsid w:val="009F03AA"/>
    <w:rsid w:val="009F1E05"/>
    <w:rsid w:val="009F1F1C"/>
    <w:rsid w:val="009F1F88"/>
    <w:rsid w:val="009F24A3"/>
    <w:rsid w:val="009F347E"/>
    <w:rsid w:val="009F35BE"/>
    <w:rsid w:val="009F397E"/>
    <w:rsid w:val="009F3E99"/>
    <w:rsid w:val="009F4652"/>
    <w:rsid w:val="009F4793"/>
    <w:rsid w:val="009F507C"/>
    <w:rsid w:val="009F55EA"/>
    <w:rsid w:val="009F63AA"/>
    <w:rsid w:val="009F66B0"/>
    <w:rsid w:val="009F6E8A"/>
    <w:rsid w:val="009F6FDC"/>
    <w:rsid w:val="009F76BD"/>
    <w:rsid w:val="009F7806"/>
    <w:rsid w:val="009F79B4"/>
    <w:rsid w:val="009F7F9F"/>
    <w:rsid w:val="00A002BA"/>
    <w:rsid w:val="00A011CD"/>
    <w:rsid w:val="00A02405"/>
    <w:rsid w:val="00A02FFA"/>
    <w:rsid w:val="00A03365"/>
    <w:rsid w:val="00A03A67"/>
    <w:rsid w:val="00A03D21"/>
    <w:rsid w:val="00A03F73"/>
    <w:rsid w:val="00A044B0"/>
    <w:rsid w:val="00A04675"/>
    <w:rsid w:val="00A04939"/>
    <w:rsid w:val="00A049EF"/>
    <w:rsid w:val="00A04F73"/>
    <w:rsid w:val="00A05232"/>
    <w:rsid w:val="00A05708"/>
    <w:rsid w:val="00A06223"/>
    <w:rsid w:val="00A064C2"/>
    <w:rsid w:val="00A06A9A"/>
    <w:rsid w:val="00A06C07"/>
    <w:rsid w:val="00A074DB"/>
    <w:rsid w:val="00A07AD1"/>
    <w:rsid w:val="00A10290"/>
    <w:rsid w:val="00A1039A"/>
    <w:rsid w:val="00A10BC6"/>
    <w:rsid w:val="00A10DE0"/>
    <w:rsid w:val="00A10E17"/>
    <w:rsid w:val="00A10F89"/>
    <w:rsid w:val="00A11A8E"/>
    <w:rsid w:val="00A11C60"/>
    <w:rsid w:val="00A11EFE"/>
    <w:rsid w:val="00A12055"/>
    <w:rsid w:val="00A121E1"/>
    <w:rsid w:val="00A12353"/>
    <w:rsid w:val="00A12658"/>
    <w:rsid w:val="00A1384E"/>
    <w:rsid w:val="00A13903"/>
    <w:rsid w:val="00A141B6"/>
    <w:rsid w:val="00A1456A"/>
    <w:rsid w:val="00A147D1"/>
    <w:rsid w:val="00A148A6"/>
    <w:rsid w:val="00A149C5"/>
    <w:rsid w:val="00A14CC4"/>
    <w:rsid w:val="00A1519C"/>
    <w:rsid w:val="00A155D1"/>
    <w:rsid w:val="00A1571B"/>
    <w:rsid w:val="00A15A7E"/>
    <w:rsid w:val="00A15F88"/>
    <w:rsid w:val="00A16680"/>
    <w:rsid w:val="00A16769"/>
    <w:rsid w:val="00A16960"/>
    <w:rsid w:val="00A16D2F"/>
    <w:rsid w:val="00A16EDD"/>
    <w:rsid w:val="00A171CA"/>
    <w:rsid w:val="00A171D2"/>
    <w:rsid w:val="00A1784F"/>
    <w:rsid w:val="00A17B14"/>
    <w:rsid w:val="00A204DF"/>
    <w:rsid w:val="00A20A44"/>
    <w:rsid w:val="00A20DDA"/>
    <w:rsid w:val="00A20E30"/>
    <w:rsid w:val="00A214E5"/>
    <w:rsid w:val="00A21C69"/>
    <w:rsid w:val="00A21D98"/>
    <w:rsid w:val="00A2283C"/>
    <w:rsid w:val="00A23840"/>
    <w:rsid w:val="00A23EF0"/>
    <w:rsid w:val="00A243AE"/>
    <w:rsid w:val="00A24807"/>
    <w:rsid w:val="00A2485D"/>
    <w:rsid w:val="00A24A82"/>
    <w:rsid w:val="00A24F32"/>
    <w:rsid w:val="00A258AE"/>
    <w:rsid w:val="00A26815"/>
    <w:rsid w:val="00A27356"/>
    <w:rsid w:val="00A2784C"/>
    <w:rsid w:val="00A2794B"/>
    <w:rsid w:val="00A27F64"/>
    <w:rsid w:val="00A30134"/>
    <w:rsid w:val="00A303B2"/>
    <w:rsid w:val="00A3050D"/>
    <w:rsid w:val="00A305F1"/>
    <w:rsid w:val="00A30A4F"/>
    <w:rsid w:val="00A30C2E"/>
    <w:rsid w:val="00A30C5F"/>
    <w:rsid w:val="00A311A2"/>
    <w:rsid w:val="00A31C22"/>
    <w:rsid w:val="00A324FF"/>
    <w:rsid w:val="00A330FC"/>
    <w:rsid w:val="00A334A3"/>
    <w:rsid w:val="00A33BF5"/>
    <w:rsid w:val="00A35221"/>
    <w:rsid w:val="00A355AF"/>
    <w:rsid w:val="00A35D77"/>
    <w:rsid w:val="00A36B60"/>
    <w:rsid w:val="00A37C72"/>
    <w:rsid w:val="00A37EA3"/>
    <w:rsid w:val="00A400CE"/>
    <w:rsid w:val="00A403D9"/>
    <w:rsid w:val="00A40537"/>
    <w:rsid w:val="00A40728"/>
    <w:rsid w:val="00A40745"/>
    <w:rsid w:val="00A40BC9"/>
    <w:rsid w:val="00A41184"/>
    <w:rsid w:val="00A41787"/>
    <w:rsid w:val="00A41CC8"/>
    <w:rsid w:val="00A42326"/>
    <w:rsid w:val="00A42505"/>
    <w:rsid w:val="00A42BC8"/>
    <w:rsid w:val="00A44C8E"/>
    <w:rsid w:val="00A44E10"/>
    <w:rsid w:val="00A45099"/>
    <w:rsid w:val="00A45EEF"/>
    <w:rsid w:val="00A468EA"/>
    <w:rsid w:val="00A46FD1"/>
    <w:rsid w:val="00A473BE"/>
    <w:rsid w:val="00A4769E"/>
    <w:rsid w:val="00A50596"/>
    <w:rsid w:val="00A50E24"/>
    <w:rsid w:val="00A51448"/>
    <w:rsid w:val="00A51D80"/>
    <w:rsid w:val="00A52ABB"/>
    <w:rsid w:val="00A530DC"/>
    <w:rsid w:val="00A53469"/>
    <w:rsid w:val="00A53D15"/>
    <w:rsid w:val="00A53E05"/>
    <w:rsid w:val="00A53F5D"/>
    <w:rsid w:val="00A54502"/>
    <w:rsid w:val="00A547A3"/>
    <w:rsid w:val="00A547F7"/>
    <w:rsid w:val="00A549E4"/>
    <w:rsid w:val="00A55098"/>
    <w:rsid w:val="00A554E9"/>
    <w:rsid w:val="00A5636B"/>
    <w:rsid w:val="00A5663A"/>
    <w:rsid w:val="00A566E6"/>
    <w:rsid w:val="00A571AC"/>
    <w:rsid w:val="00A57310"/>
    <w:rsid w:val="00A5795A"/>
    <w:rsid w:val="00A604EB"/>
    <w:rsid w:val="00A60D24"/>
    <w:rsid w:val="00A60FC2"/>
    <w:rsid w:val="00A616A5"/>
    <w:rsid w:val="00A627CE"/>
    <w:rsid w:val="00A62AEC"/>
    <w:rsid w:val="00A62F40"/>
    <w:rsid w:val="00A6344D"/>
    <w:rsid w:val="00A63B0C"/>
    <w:rsid w:val="00A64AE9"/>
    <w:rsid w:val="00A6532F"/>
    <w:rsid w:val="00A65710"/>
    <w:rsid w:val="00A6661A"/>
    <w:rsid w:val="00A66742"/>
    <w:rsid w:val="00A66B05"/>
    <w:rsid w:val="00A66C7A"/>
    <w:rsid w:val="00A66DDC"/>
    <w:rsid w:val="00A67EDA"/>
    <w:rsid w:val="00A704E5"/>
    <w:rsid w:val="00A709AA"/>
    <w:rsid w:val="00A70D0A"/>
    <w:rsid w:val="00A719A9"/>
    <w:rsid w:val="00A71EA3"/>
    <w:rsid w:val="00A71F0B"/>
    <w:rsid w:val="00A728B4"/>
    <w:rsid w:val="00A729A8"/>
    <w:rsid w:val="00A73500"/>
    <w:rsid w:val="00A74841"/>
    <w:rsid w:val="00A750DB"/>
    <w:rsid w:val="00A75B7B"/>
    <w:rsid w:val="00A75C4D"/>
    <w:rsid w:val="00A76177"/>
    <w:rsid w:val="00A7666B"/>
    <w:rsid w:val="00A7685E"/>
    <w:rsid w:val="00A773A0"/>
    <w:rsid w:val="00A77D2D"/>
    <w:rsid w:val="00A80710"/>
    <w:rsid w:val="00A80C1A"/>
    <w:rsid w:val="00A80E9A"/>
    <w:rsid w:val="00A813F0"/>
    <w:rsid w:val="00A81CF0"/>
    <w:rsid w:val="00A82229"/>
    <w:rsid w:val="00A82651"/>
    <w:rsid w:val="00A82FB5"/>
    <w:rsid w:val="00A83214"/>
    <w:rsid w:val="00A83D9B"/>
    <w:rsid w:val="00A83F2C"/>
    <w:rsid w:val="00A840C8"/>
    <w:rsid w:val="00A8438C"/>
    <w:rsid w:val="00A8540A"/>
    <w:rsid w:val="00A855BC"/>
    <w:rsid w:val="00A85806"/>
    <w:rsid w:val="00A86977"/>
    <w:rsid w:val="00A87339"/>
    <w:rsid w:val="00A90764"/>
    <w:rsid w:val="00A90C82"/>
    <w:rsid w:val="00A912A1"/>
    <w:rsid w:val="00A912D2"/>
    <w:rsid w:val="00A9166C"/>
    <w:rsid w:val="00A919C6"/>
    <w:rsid w:val="00A91CA8"/>
    <w:rsid w:val="00A92441"/>
    <w:rsid w:val="00A92489"/>
    <w:rsid w:val="00A926C9"/>
    <w:rsid w:val="00A926D4"/>
    <w:rsid w:val="00A929B1"/>
    <w:rsid w:val="00A92DD8"/>
    <w:rsid w:val="00A93267"/>
    <w:rsid w:val="00A93F35"/>
    <w:rsid w:val="00A94C79"/>
    <w:rsid w:val="00A96482"/>
    <w:rsid w:val="00A965B4"/>
    <w:rsid w:val="00A96720"/>
    <w:rsid w:val="00A96D7A"/>
    <w:rsid w:val="00A96DBD"/>
    <w:rsid w:val="00A96F24"/>
    <w:rsid w:val="00A97201"/>
    <w:rsid w:val="00A97CDA"/>
    <w:rsid w:val="00A97FE0"/>
    <w:rsid w:val="00A97FF9"/>
    <w:rsid w:val="00AA024B"/>
    <w:rsid w:val="00AA07C0"/>
    <w:rsid w:val="00AA0A6D"/>
    <w:rsid w:val="00AA0D44"/>
    <w:rsid w:val="00AA1633"/>
    <w:rsid w:val="00AA1BBA"/>
    <w:rsid w:val="00AA26AF"/>
    <w:rsid w:val="00AA2ACF"/>
    <w:rsid w:val="00AA3549"/>
    <w:rsid w:val="00AA382C"/>
    <w:rsid w:val="00AA413A"/>
    <w:rsid w:val="00AA49D1"/>
    <w:rsid w:val="00AA4A4A"/>
    <w:rsid w:val="00AA4AC7"/>
    <w:rsid w:val="00AA5122"/>
    <w:rsid w:val="00AA560D"/>
    <w:rsid w:val="00AA5A0A"/>
    <w:rsid w:val="00AA5EBE"/>
    <w:rsid w:val="00AA62CB"/>
    <w:rsid w:val="00AA667C"/>
    <w:rsid w:val="00AA6FD8"/>
    <w:rsid w:val="00AB1661"/>
    <w:rsid w:val="00AB2385"/>
    <w:rsid w:val="00AB2540"/>
    <w:rsid w:val="00AB2ADF"/>
    <w:rsid w:val="00AB3276"/>
    <w:rsid w:val="00AB366D"/>
    <w:rsid w:val="00AB3BF1"/>
    <w:rsid w:val="00AB40B9"/>
    <w:rsid w:val="00AB413D"/>
    <w:rsid w:val="00AB48FF"/>
    <w:rsid w:val="00AB500E"/>
    <w:rsid w:val="00AB5F31"/>
    <w:rsid w:val="00AB5F70"/>
    <w:rsid w:val="00AB64C9"/>
    <w:rsid w:val="00AB673A"/>
    <w:rsid w:val="00AB7946"/>
    <w:rsid w:val="00AB7F97"/>
    <w:rsid w:val="00AC00F1"/>
    <w:rsid w:val="00AC034A"/>
    <w:rsid w:val="00AC036B"/>
    <w:rsid w:val="00AC0523"/>
    <w:rsid w:val="00AC0650"/>
    <w:rsid w:val="00AC0708"/>
    <w:rsid w:val="00AC0B38"/>
    <w:rsid w:val="00AC0FA4"/>
    <w:rsid w:val="00AC1520"/>
    <w:rsid w:val="00AC1D7B"/>
    <w:rsid w:val="00AC34BE"/>
    <w:rsid w:val="00AC3528"/>
    <w:rsid w:val="00AC35E2"/>
    <w:rsid w:val="00AC36C5"/>
    <w:rsid w:val="00AC37E5"/>
    <w:rsid w:val="00AC3C38"/>
    <w:rsid w:val="00AC3E8E"/>
    <w:rsid w:val="00AC46E3"/>
    <w:rsid w:val="00AC4759"/>
    <w:rsid w:val="00AC4918"/>
    <w:rsid w:val="00AC4C43"/>
    <w:rsid w:val="00AC5048"/>
    <w:rsid w:val="00AC5748"/>
    <w:rsid w:val="00AC5DE9"/>
    <w:rsid w:val="00AC6178"/>
    <w:rsid w:val="00AC623F"/>
    <w:rsid w:val="00AC6F39"/>
    <w:rsid w:val="00AC6F63"/>
    <w:rsid w:val="00AD02DF"/>
    <w:rsid w:val="00AD07C0"/>
    <w:rsid w:val="00AD0A25"/>
    <w:rsid w:val="00AD0DCA"/>
    <w:rsid w:val="00AD1466"/>
    <w:rsid w:val="00AD1A85"/>
    <w:rsid w:val="00AD1D4C"/>
    <w:rsid w:val="00AD3105"/>
    <w:rsid w:val="00AD325C"/>
    <w:rsid w:val="00AD362E"/>
    <w:rsid w:val="00AD39F2"/>
    <w:rsid w:val="00AD412E"/>
    <w:rsid w:val="00AD43E5"/>
    <w:rsid w:val="00AD4EB5"/>
    <w:rsid w:val="00AD54AF"/>
    <w:rsid w:val="00AD5CFC"/>
    <w:rsid w:val="00AD624F"/>
    <w:rsid w:val="00AD6D1E"/>
    <w:rsid w:val="00AD74D9"/>
    <w:rsid w:val="00AD7B11"/>
    <w:rsid w:val="00AD7B20"/>
    <w:rsid w:val="00AE01DD"/>
    <w:rsid w:val="00AE01E7"/>
    <w:rsid w:val="00AE051F"/>
    <w:rsid w:val="00AE0F2D"/>
    <w:rsid w:val="00AE1405"/>
    <w:rsid w:val="00AE1A42"/>
    <w:rsid w:val="00AE2072"/>
    <w:rsid w:val="00AE245D"/>
    <w:rsid w:val="00AE2967"/>
    <w:rsid w:val="00AE2B4E"/>
    <w:rsid w:val="00AE362A"/>
    <w:rsid w:val="00AE40C2"/>
    <w:rsid w:val="00AE46EA"/>
    <w:rsid w:val="00AE4868"/>
    <w:rsid w:val="00AE492D"/>
    <w:rsid w:val="00AE4B15"/>
    <w:rsid w:val="00AE6E93"/>
    <w:rsid w:val="00AE7252"/>
    <w:rsid w:val="00AE7A51"/>
    <w:rsid w:val="00AF10EC"/>
    <w:rsid w:val="00AF1717"/>
    <w:rsid w:val="00AF1751"/>
    <w:rsid w:val="00AF23DF"/>
    <w:rsid w:val="00AF27A2"/>
    <w:rsid w:val="00AF2C6F"/>
    <w:rsid w:val="00AF2F35"/>
    <w:rsid w:val="00AF3015"/>
    <w:rsid w:val="00AF3718"/>
    <w:rsid w:val="00AF4ABF"/>
    <w:rsid w:val="00AF4C87"/>
    <w:rsid w:val="00AF4ECD"/>
    <w:rsid w:val="00AF5659"/>
    <w:rsid w:val="00AF57A9"/>
    <w:rsid w:val="00AF57D8"/>
    <w:rsid w:val="00AF6DED"/>
    <w:rsid w:val="00AF702D"/>
    <w:rsid w:val="00AF708C"/>
    <w:rsid w:val="00AF71A8"/>
    <w:rsid w:val="00AF75A0"/>
    <w:rsid w:val="00AF7619"/>
    <w:rsid w:val="00AF763F"/>
    <w:rsid w:val="00AF7CAC"/>
    <w:rsid w:val="00B006D9"/>
    <w:rsid w:val="00B0090C"/>
    <w:rsid w:val="00B00D51"/>
    <w:rsid w:val="00B012BA"/>
    <w:rsid w:val="00B01D99"/>
    <w:rsid w:val="00B02262"/>
    <w:rsid w:val="00B0297D"/>
    <w:rsid w:val="00B02B08"/>
    <w:rsid w:val="00B02F6B"/>
    <w:rsid w:val="00B031DC"/>
    <w:rsid w:val="00B03E3B"/>
    <w:rsid w:val="00B04062"/>
    <w:rsid w:val="00B0427B"/>
    <w:rsid w:val="00B04FC5"/>
    <w:rsid w:val="00B0540F"/>
    <w:rsid w:val="00B05D71"/>
    <w:rsid w:val="00B06BE2"/>
    <w:rsid w:val="00B06BF6"/>
    <w:rsid w:val="00B06C41"/>
    <w:rsid w:val="00B06F2D"/>
    <w:rsid w:val="00B071EF"/>
    <w:rsid w:val="00B075BF"/>
    <w:rsid w:val="00B07F7A"/>
    <w:rsid w:val="00B1009E"/>
    <w:rsid w:val="00B100F8"/>
    <w:rsid w:val="00B10AD1"/>
    <w:rsid w:val="00B112BE"/>
    <w:rsid w:val="00B11E1A"/>
    <w:rsid w:val="00B11E5E"/>
    <w:rsid w:val="00B11F0F"/>
    <w:rsid w:val="00B11F1B"/>
    <w:rsid w:val="00B11F3C"/>
    <w:rsid w:val="00B12265"/>
    <w:rsid w:val="00B12D83"/>
    <w:rsid w:val="00B130CD"/>
    <w:rsid w:val="00B13766"/>
    <w:rsid w:val="00B13B28"/>
    <w:rsid w:val="00B14551"/>
    <w:rsid w:val="00B14677"/>
    <w:rsid w:val="00B153FB"/>
    <w:rsid w:val="00B163F0"/>
    <w:rsid w:val="00B1688C"/>
    <w:rsid w:val="00B16C2D"/>
    <w:rsid w:val="00B20763"/>
    <w:rsid w:val="00B211EF"/>
    <w:rsid w:val="00B21700"/>
    <w:rsid w:val="00B21FEE"/>
    <w:rsid w:val="00B2262F"/>
    <w:rsid w:val="00B2286E"/>
    <w:rsid w:val="00B23768"/>
    <w:rsid w:val="00B240AB"/>
    <w:rsid w:val="00B24880"/>
    <w:rsid w:val="00B24F29"/>
    <w:rsid w:val="00B24F80"/>
    <w:rsid w:val="00B2509D"/>
    <w:rsid w:val="00B2523F"/>
    <w:rsid w:val="00B2568A"/>
    <w:rsid w:val="00B25B4B"/>
    <w:rsid w:val="00B25DBC"/>
    <w:rsid w:val="00B25FB5"/>
    <w:rsid w:val="00B260FB"/>
    <w:rsid w:val="00B2617E"/>
    <w:rsid w:val="00B2678D"/>
    <w:rsid w:val="00B2700E"/>
    <w:rsid w:val="00B2756C"/>
    <w:rsid w:val="00B27621"/>
    <w:rsid w:val="00B278C7"/>
    <w:rsid w:val="00B30E21"/>
    <w:rsid w:val="00B30EBC"/>
    <w:rsid w:val="00B310C7"/>
    <w:rsid w:val="00B3144E"/>
    <w:rsid w:val="00B31915"/>
    <w:rsid w:val="00B31F76"/>
    <w:rsid w:val="00B3209C"/>
    <w:rsid w:val="00B32211"/>
    <w:rsid w:val="00B3243F"/>
    <w:rsid w:val="00B3244C"/>
    <w:rsid w:val="00B329C0"/>
    <w:rsid w:val="00B33010"/>
    <w:rsid w:val="00B331A3"/>
    <w:rsid w:val="00B33266"/>
    <w:rsid w:val="00B3326E"/>
    <w:rsid w:val="00B333DB"/>
    <w:rsid w:val="00B335C2"/>
    <w:rsid w:val="00B33EDD"/>
    <w:rsid w:val="00B34092"/>
    <w:rsid w:val="00B3421B"/>
    <w:rsid w:val="00B3479C"/>
    <w:rsid w:val="00B347D9"/>
    <w:rsid w:val="00B3482F"/>
    <w:rsid w:val="00B34B51"/>
    <w:rsid w:val="00B350F5"/>
    <w:rsid w:val="00B351FC"/>
    <w:rsid w:val="00B3576C"/>
    <w:rsid w:val="00B35821"/>
    <w:rsid w:val="00B359E0"/>
    <w:rsid w:val="00B36832"/>
    <w:rsid w:val="00B36C6A"/>
    <w:rsid w:val="00B37150"/>
    <w:rsid w:val="00B37E4F"/>
    <w:rsid w:val="00B40693"/>
    <w:rsid w:val="00B407D5"/>
    <w:rsid w:val="00B40AEF"/>
    <w:rsid w:val="00B40DEB"/>
    <w:rsid w:val="00B412FD"/>
    <w:rsid w:val="00B416CE"/>
    <w:rsid w:val="00B4242A"/>
    <w:rsid w:val="00B42441"/>
    <w:rsid w:val="00B4272F"/>
    <w:rsid w:val="00B427CB"/>
    <w:rsid w:val="00B42A21"/>
    <w:rsid w:val="00B42F61"/>
    <w:rsid w:val="00B434B5"/>
    <w:rsid w:val="00B43605"/>
    <w:rsid w:val="00B4393D"/>
    <w:rsid w:val="00B4561B"/>
    <w:rsid w:val="00B45BF4"/>
    <w:rsid w:val="00B45F75"/>
    <w:rsid w:val="00B47367"/>
    <w:rsid w:val="00B476CD"/>
    <w:rsid w:val="00B476F1"/>
    <w:rsid w:val="00B50157"/>
    <w:rsid w:val="00B505B9"/>
    <w:rsid w:val="00B50770"/>
    <w:rsid w:val="00B50C54"/>
    <w:rsid w:val="00B50EE4"/>
    <w:rsid w:val="00B511E5"/>
    <w:rsid w:val="00B51687"/>
    <w:rsid w:val="00B5177F"/>
    <w:rsid w:val="00B519CC"/>
    <w:rsid w:val="00B51BCD"/>
    <w:rsid w:val="00B51C5E"/>
    <w:rsid w:val="00B52306"/>
    <w:rsid w:val="00B52551"/>
    <w:rsid w:val="00B527E5"/>
    <w:rsid w:val="00B52C41"/>
    <w:rsid w:val="00B52F1D"/>
    <w:rsid w:val="00B53425"/>
    <w:rsid w:val="00B53D73"/>
    <w:rsid w:val="00B5456C"/>
    <w:rsid w:val="00B5462C"/>
    <w:rsid w:val="00B547A7"/>
    <w:rsid w:val="00B54B5C"/>
    <w:rsid w:val="00B55BEC"/>
    <w:rsid w:val="00B55CBF"/>
    <w:rsid w:val="00B567DB"/>
    <w:rsid w:val="00B56954"/>
    <w:rsid w:val="00B56A44"/>
    <w:rsid w:val="00B56D78"/>
    <w:rsid w:val="00B56FF5"/>
    <w:rsid w:val="00B570C8"/>
    <w:rsid w:val="00B5725F"/>
    <w:rsid w:val="00B575F5"/>
    <w:rsid w:val="00B6006B"/>
    <w:rsid w:val="00B602C4"/>
    <w:rsid w:val="00B60B39"/>
    <w:rsid w:val="00B611B8"/>
    <w:rsid w:val="00B6270B"/>
    <w:rsid w:val="00B633A4"/>
    <w:rsid w:val="00B63D12"/>
    <w:rsid w:val="00B63DA6"/>
    <w:rsid w:val="00B64220"/>
    <w:rsid w:val="00B642BB"/>
    <w:rsid w:val="00B6548E"/>
    <w:rsid w:val="00B655E8"/>
    <w:rsid w:val="00B6562D"/>
    <w:rsid w:val="00B6563B"/>
    <w:rsid w:val="00B6575E"/>
    <w:rsid w:val="00B65C06"/>
    <w:rsid w:val="00B65D08"/>
    <w:rsid w:val="00B65DF8"/>
    <w:rsid w:val="00B65E95"/>
    <w:rsid w:val="00B65FDC"/>
    <w:rsid w:val="00B66244"/>
    <w:rsid w:val="00B66463"/>
    <w:rsid w:val="00B6668A"/>
    <w:rsid w:val="00B66E35"/>
    <w:rsid w:val="00B66ECE"/>
    <w:rsid w:val="00B67303"/>
    <w:rsid w:val="00B70A32"/>
    <w:rsid w:val="00B70CB1"/>
    <w:rsid w:val="00B70E7F"/>
    <w:rsid w:val="00B7115A"/>
    <w:rsid w:val="00B71170"/>
    <w:rsid w:val="00B71654"/>
    <w:rsid w:val="00B71A8D"/>
    <w:rsid w:val="00B7219C"/>
    <w:rsid w:val="00B721F3"/>
    <w:rsid w:val="00B72375"/>
    <w:rsid w:val="00B723E8"/>
    <w:rsid w:val="00B72417"/>
    <w:rsid w:val="00B7278D"/>
    <w:rsid w:val="00B727B2"/>
    <w:rsid w:val="00B72A1D"/>
    <w:rsid w:val="00B73743"/>
    <w:rsid w:val="00B73D0B"/>
    <w:rsid w:val="00B73F9D"/>
    <w:rsid w:val="00B7409D"/>
    <w:rsid w:val="00B74727"/>
    <w:rsid w:val="00B74750"/>
    <w:rsid w:val="00B74971"/>
    <w:rsid w:val="00B74D3B"/>
    <w:rsid w:val="00B74E17"/>
    <w:rsid w:val="00B751AD"/>
    <w:rsid w:val="00B751C6"/>
    <w:rsid w:val="00B75E5E"/>
    <w:rsid w:val="00B75EAC"/>
    <w:rsid w:val="00B76308"/>
    <w:rsid w:val="00B77049"/>
    <w:rsid w:val="00B7705E"/>
    <w:rsid w:val="00B770C1"/>
    <w:rsid w:val="00B77CED"/>
    <w:rsid w:val="00B8012E"/>
    <w:rsid w:val="00B8143F"/>
    <w:rsid w:val="00B814AE"/>
    <w:rsid w:val="00B825B2"/>
    <w:rsid w:val="00B8279B"/>
    <w:rsid w:val="00B82849"/>
    <w:rsid w:val="00B82E8F"/>
    <w:rsid w:val="00B82ED0"/>
    <w:rsid w:val="00B83C92"/>
    <w:rsid w:val="00B83FB6"/>
    <w:rsid w:val="00B8469C"/>
    <w:rsid w:val="00B852C4"/>
    <w:rsid w:val="00B85EFA"/>
    <w:rsid w:val="00B86028"/>
    <w:rsid w:val="00B866A8"/>
    <w:rsid w:val="00B86DD0"/>
    <w:rsid w:val="00B86F53"/>
    <w:rsid w:val="00B8778C"/>
    <w:rsid w:val="00B90669"/>
    <w:rsid w:val="00B91FD0"/>
    <w:rsid w:val="00B931AD"/>
    <w:rsid w:val="00B93D85"/>
    <w:rsid w:val="00B93EED"/>
    <w:rsid w:val="00B94278"/>
    <w:rsid w:val="00B94580"/>
    <w:rsid w:val="00B94BE4"/>
    <w:rsid w:val="00B950EE"/>
    <w:rsid w:val="00B9526D"/>
    <w:rsid w:val="00B95A62"/>
    <w:rsid w:val="00B96058"/>
    <w:rsid w:val="00B96506"/>
    <w:rsid w:val="00B965E2"/>
    <w:rsid w:val="00B96E5B"/>
    <w:rsid w:val="00B9715C"/>
    <w:rsid w:val="00B9747F"/>
    <w:rsid w:val="00B975CD"/>
    <w:rsid w:val="00B97928"/>
    <w:rsid w:val="00B97AFE"/>
    <w:rsid w:val="00B97ED4"/>
    <w:rsid w:val="00BA07BD"/>
    <w:rsid w:val="00BA07DF"/>
    <w:rsid w:val="00BA091C"/>
    <w:rsid w:val="00BA0A5C"/>
    <w:rsid w:val="00BA0AB6"/>
    <w:rsid w:val="00BA0CAE"/>
    <w:rsid w:val="00BA23B5"/>
    <w:rsid w:val="00BA2BB4"/>
    <w:rsid w:val="00BA362E"/>
    <w:rsid w:val="00BA3BF2"/>
    <w:rsid w:val="00BA3E48"/>
    <w:rsid w:val="00BA4328"/>
    <w:rsid w:val="00BA4431"/>
    <w:rsid w:val="00BA4FFE"/>
    <w:rsid w:val="00BA5781"/>
    <w:rsid w:val="00BA59B8"/>
    <w:rsid w:val="00BA5FA9"/>
    <w:rsid w:val="00BA6082"/>
    <w:rsid w:val="00BA66B3"/>
    <w:rsid w:val="00BA68EC"/>
    <w:rsid w:val="00BA6B16"/>
    <w:rsid w:val="00BA7308"/>
    <w:rsid w:val="00BA7D26"/>
    <w:rsid w:val="00BB0A1D"/>
    <w:rsid w:val="00BB10B1"/>
    <w:rsid w:val="00BB11E6"/>
    <w:rsid w:val="00BB191F"/>
    <w:rsid w:val="00BB1B5B"/>
    <w:rsid w:val="00BB1EFC"/>
    <w:rsid w:val="00BB213D"/>
    <w:rsid w:val="00BB2C06"/>
    <w:rsid w:val="00BB2C7A"/>
    <w:rsid w:val="00BB312A"/>
    <w:rsid w:val="00BB31BA"/>
    <w:rsid w:val="00BB321D"/>
    <w:rsid w:val="00BB33BD"/>
    <w:rsid w:val="00BB37E1"/>
    <w:rsid w:val="00BB3C39"/>
    <w:rsid w:val="00BB465F"/>
    <w:rsid w:val="00BB4919"/>
    <w:rsid w:val="00BB49D5"/>
    <w:rsid w:val="00BB5057"/>
    <w:rsid w:val="00BB5A5F"/>
    <w:rsid w:val="00BB5C39"/>
    <w:rsid w:val="00BB5ECD"/>
    <w:rsid w:val="00BB6352"/>
    <w:rsid w:val="00BB65EA"/>
    <w:rsid w:val="00BB661F"/>
    <w:rsid w:val="00BB6DE9"/>
    <w:rsid w:val="00BB6F65"/>
    <w:rsid w:val="00BB7976"/>
    <w:rsid w:val="00BC0198"/>
    <w:rsid w:val="00BC0352"/>
    <w:rsid w:val="00BC0883"/>
    <w:rsid w:val="00BC0C81"/>
    <w:rsid w:val="00BC0D5B"/>
    <w:rsid w:val="00BC0F59"/>
    <w:rsid w:val="00BC119C"/>
    <w:rsid w:val="00BC15BF"/>
    <w:rsid w:val="00BC1629"/>
    <w:rsid w:val="00BC1E81"/>
    <w:rsid w:val="00BC201D"/>
    <w:rsid w:val="00BC24F5"/>
    <w:rsid w:val="00BC28B8"/>
    <w:rsid w:val="00BC2F02"/>
    <w:rsid w:val="00BC2F03"/>
    <w:rsid w:val="00BC3B5B"/>
    <w:rsid w:val="00BC4777"/>
    <w:rsid w:val="00BC54E9"/>
    <w:rsid w:val="00BC5A3C"/>
    <w:rsid w:val="00BC5E33"/>
    <w:rsid w:val="00BC6684"/>
    <w:rsid w:val="00BC7A01"/>
    <w:rsid w:val="00BC7ED8"/>
    <w:rsid w:val="00BD0509"/>
    <w:rsid w:val="00BD0760"/>
    <w:rsid w:val="00BD135A"/>
    <w:rsid w:val="00BD14AF"/>
    <w:rsid w:val="00BD1627"/>
    <w:rsid w:val="00BD22D0"/>
    <w:rsid w:val="00BD22F4"/>
    <w:rsid w:val="00BD27AE"/>
    <w:rsid w:val="00BD2DA7"/>
    <w:rsid w:val="00BD2E74"/>
    <w:rsid w:val="00BD2EBA"/>
    <w:rsid w:val="00BD3B9C"/>
    <w:rsid w:val="00BD4438"/>
    <w:rsid w:val="00BD4712"/>
    <w:rsid w:val="00BD4BA9"/>
    <w:rsid w:val="00BD4E9B"/>
    <w:rsid w:val="00BD5049"/>
    <w:rsid w:val="00BD5446"/>
    <w:rsid w:val="00BD5A1E"/>
    <w:rsid w:val="00BD6770"/>
    <w:rsid w:val="00BD6BB3"/>
    <w:rsid w:val="00BD6CF1"/>
    <w:rsid w:val="00BD6CFE"/>
    <w:rsid w:val="00BD7368"/>
    <w:rsid w:val="00BD752C"/>
    <w:rsid w:val="00BD78AB"/>
    <w:rsid w:val="00BD7BE2"/>
    <w:rsid w:val="00BE072B"/>
    <w:rsid w:val="00BE11D3"/>
    <w:rsid w:val="00BE1428"/>
    <w:rsid w:val="00BE1585"/>
    <w:rsid w:val="00BE188E"/>
    <w:rsid w:val="00BE1F2A"/>
    <w:rsid w:val="00BE2033"/>
    <w:rsid w:val="00BE219D"/>
    <w:rsid w:val="00BE2EB3"/>
    <w:rsid w:val="00BE338C"/>
    <w:rsid w:val="00BE33F0"/>
    <w:rsid w:val="00BE35BB"/>
    <w:rsid w:val="00BE368B"/>
    <w:rsid w:val="00BE3ADE"/>
    <w:rsid w:val="00BE3CC7"/>
    <w:rsid w:val="00BE3CF2"/>
    <w:rsid w:val="00BE3EAA"/>
    <w:rsid w:val="00BE413C"/>
    <w:rsid w:val="00BE4264"/>
    <w:rsid w:val="00BE496D"/>
    <w:rsid w:val="00BE4A73"/>
    <w:rsid w:val="00BE4DB8"/>
    <w:rsid w:val="00BE4E64"/>
    <w:rsid w:val="00BE4ED9"/>
    <w:rsid w:val="00BE5383"/>
    <w:rsid w:val="00BE5593"/>
    <w:rsid w:val="00BE5BEC"/>
    <w:rsid w:val="00BE71F2"/>
    <w:rsid w:val="00BE7271"/>
    <w:rsid w:val="00BE7391"/>
    <w:rsid w:val="00BE7AF0"/>
    <w:rsid w:val="00BE7D9A"/>
    <w:rsid w:val="00BE7DA5"/>
    <w:rsid w:val="00BF02F6"/>
    <w:rsid w:val="00BF049D"/>
    <w:rsid w:val="00BF0BC4"/>
    <w:rsid w:val="00BF0F44"/>
    <w:rsid w:val="00BF137C"/>
    <w:rsid w:val="00BF1D72"/>
    <w:rsid w:val="00BF203A"/>
    <w:rsid w:val="00BF21B0"/>
    <w:rsid w:val="00BF2360"/>
    <w:rsid w:val="00BF479B"/>
    <w:rsid w:val="00BF4A60"/>
    <w:rsid w:val="00BF4AE5"/>
    <w:rsid w:val="00BF4AF4"/>
    <w:rsid w:val="00BF4C30"/>
    <w:rsid w:val="00BF4FA9"/>
    <w:rsid w:val="00BF5657"/>
    <w:rsid w:val="00BF5C0E"/>
    <w:rsid w:val="00BF5C6E"/>
    <w:rsid w:val="00BF65BB"/>
    <w:rsid w:val="00BF65D1"/>
    <w:rsid w:val="00BF696D"/>
    <w:rsid w:val="00BF7B66"/>
    <w:rsid w:val="00C00170"/>
    <w:rsid w:val="00C003D9"/>
    <w:rsid w:val="00C00692"/>
    <w:rsid w:val="00C00C5A"/>
    <w:rsid w:val="00C01182"/>
    <w:rsid w:val="00C0123A"/>
    <w:rsid w:val="00C01C71"/>
    <w:rsid w:val="00C01C9C"/>
    <w:rsid w:val="00C02AF1"/>
    <w:rsid w:val="00C03D63"/>
    <w:rsid w:val="00C03E2F"/>
    <w:rsid w:val="00C0400A"/>
    <w:rsid w:val="00C0404A"/>
    <w:rsid w:val="00C0467C"/>
    <w:rsid w:val="00C04EB9"/>
    <w:rsid w:val="00C04F75"/>
    <w:rsid w:val="00C057FE"/>
    <w:rsid w:val="00C05BC1"/>
    <w:rsid w:val="00C0604A"/>
    <w:rsid w:val="00C069EF"/>
    <w:rsid w:val="00C06A98"/>
    <w:rsid w:val="00C070C9"/>
    <w:rsid w:val="00C070E3"/>
    <w:rsid w:val="00C07268"/>
    <w:rsid w:val="00C10498"/>
    <w:rsid w:val="00C107F1"/>
    <w:rsid w:val="00C108F6"/>
    <w:rsid w:val="00C10C7F"/>
    <w:rsid w:val="00C11033"/>
    <w:rsid w:val="00C11434"/>
    <w:rsid w:val="00C11AAA"/>
    <w:rsid w:val="00C11AEB"/>
    <w:rsid w:val="00C11C25"/>
    <w:rsid w:val="00C1253E"/>
    <w:rsid w:val="00C12C71"/>
    <w:rsid w:val="00C12FEC"/>
    <w:rsid w:val="00C13504"/>
    <w:rsid w:val="00C13D37"/>
    <w:rsid w:val="00C13F86"/>
    <w:rsid w:val="00C14179"/>
    <w:rsid w:val="00C141FE"/>
    <w:rsid w:val="00C144AD"/>
    <w:rsid w:val="00C146EE"/>
    <w:rsid w:val="00C147B7"/>
    <w:rsid w:val="00C15D55"/>
    <w:rsid w:val="00C16395"/>
    <w:rsid w:val="00C16526"/>
    <w:rsid w:val="00C17097"/>
    <w:rsid w:val="00C17168"/>
    <w:rsid w:val="00C17534"/>
    <w:rsid w:val="00C1757D"/>
    <w:rsid w:val="00C17CE6"/>
    <w:rsid w:val="00C207BC"/>
    <w:rsid w:val="00C20D52"/>
    <w:rsid w:val="00C210E6"/>
    <w:rsid w:val="00C21AF2"/>
    <w:rsid w:val="00C225FF"/>
    <w:rsid w:val="00C227C4"/>
    <w:rsid w:val="00C229CE"/>
    <w:rsid w:val="00C22A63"/>
    <w:rsid w:val="00C23951"/>
    <w:rsid w:val="00C23ADE"/>
    <w:rsid w:val="00C246F1"/>
    <w:rsid w:val="00C24E3A"/>
    <w:rsid w:val="00C25666"/>
    <w:rsid w:val="00C2581A"/>
    <w:rsid w:val="00C25B09"/>
    <w:rsid w:val="00C26334"/>
    <w:rsid w:val="00C302F3"/>
    <w:rsid w:val="00C30BFE"/>
    <w:rsid w:val="00C3159A"/>
    <w:rsid w:val="00C31F0E"/>
    <w:rsid w:val="00C32944"/>
    <w:rsid w:val="00C32B09"/>
    <w:rsid w:val="00C32BD7"/>
    <w:rsid w:val="00C33C6F"/>
    <w:rsid w:val="00C34323"/>
    <w:rsid w:val="00C35152"/>
    <w:rsid w:val="00C35524"/>
    <w:rsid w:val="00C35570"/>
    <w:rsid w:val="00C355C0"/>
    <w:rsid w:val="00C35C23"/>
    <w:rsid w:val="00C36466"/>
    <w:rsid w:val="00C36AFC"/>
    <w:rsid w:val="00C36F3E"/>
    <w:rsid w:val="00C37144"/>
    <w:rsid w:val="00C3779C"/>
    <w:rsid w:val="00C37A02"/>
    <w:rsid w:val="00C4051E"/>
    <w:rsid w:val="00C407EF"/>
    <w:rsid w:val="00C408FD"/>
    <w:rsid w:val="00C4167E"/>
    <w:rsid w:val="00C42BD4"/>
    <w:rsid w:val="00C42E68"/>
    <w:rsid w:val="00C43173"/>
    <w:rsid w:val="00C436E0"/>
    <w:rsid w:val="00C438AA"/>
    <w:rsid w:val="00C4399F"/>
    <w:rsid w:val="00C443D2"/>
    <w:rsid w:val="00C44A4D"/>
    <w:rsid w:val="00C44F5A"/>
    <w:rsid w:val="00C450CA"/>
    <w:rsid w:val="00C456A6"/>
    <w:rsid w:val="00C456F0"/>
    <w:rsid w:val="00C472E4"/>
    <w:rsid w:val="00C478E0"/>
    <w:rsid w:val="00C47A77"/>
    <w:rsid w:val="00C5013F"/>
    <w:rsid w:val="00C5037D"/>
    <w:rsid w:val="00C50B04"/>
    <w:rsid w:val="00C50B9D"/>
    <w:rsid w:val="00C51023"/>
    <w:rsid w:val="00C51404"/>
    <w:rsid w:val="00C514CB"/>
    <w:rsid w:val="00C517CD"/>
    <w:rsid w:val="00C51CB8"/>
    <w:rsid w:val="00C52105"/>
    <w:rsid w:val="00C522DD"/>
    <w:rsid w:val="00C53436"/>
    <w:rsid w:val="00C53972"/>
    <w:rsid w:val="00C53CAA"/>
    <w:rsid w:val="00C53F66"/>
    <w:rsid w:val="00C53FEB"/>
    <w:rsid w:val="00C5447F"/>
    <w:rsid w:val="00C546F2"/>
    <w:rsid w:val="00C55664"/>
    <w:rsid w:val="00C558BE"/>
    <w:rsid w:val="00C5647B"/>
    <w:rsid w:val="00C568F3"/>
    <w:rsid w:val="00C5744D"/>
    <w:rsid w:val="00C60580"/>
    <w:rsid w:val="00C607E5"/>
    <w:rsid w:val="00C6114F"/>
    <w:rsid w:val="00C621EB"/>
    <w:rsid w:val="00C62766"/>
    <w:rsid w:val="00C63555"/>
    <w:rsid w:val="00C638AD"/>
    <w:rsid w:val="00C643A4"/>
    <w:rsid w:val="00C64A81"/>
    <w:rsid w:val="00C64B39"/>
    <w:rsid w:val="00C6504F"/>
    <w:rsid w:val="00C65309"/>
    <w:rsid w:val="00C65A8F"/>
    <w:rsid w:val="00C67274"/>
    <w:rsid w:val="00C67658"/>
    <w:rsid w:val="00C6799D"/>
    <w:rsid w:val="00C701BF"/>
    <w:rsid w:val="00C70C99"/>
    <w:rsid w:val="00C71429"/>
    <w:rsid w:val="00C71E39"/>
    <w:rsid w:val="00C72F86"/>
    <w:rsid w:val="00C734F4"/>
    <w:rsid w:val="00C741F2"/>
    <w:rsid w:val="00C74546"/>
    <w:rsid w:val="00C74907"/>
    <w:rsid w:val="00C74E0F"/>
    <w:rsid w:val="00C74F14"/>
    <w:rsid w:val="00C7546F"/>
    <w:rsid w:val="00C75738"/>
    <w:rsid w:val="00C75849"/>
    <w:rsid w:val="00C76897"/>
    <w:rsid w:val="00C76C04"/>
    <w:rsid w:val="00C76E4B"/>
    <w:rsid w:val="00C76EC2"/>
    <w:rsid w:val="00C77827"/>
    <w:rsid w:val="00C80131"/>
    <w:rsid w:val="00C802F8"/>
    <w:rsid w:val="00C805FE"/>
    <w:rsid w:val="00C80D9A"/>
    <w:rsid w:val="00C813E0"/>
    <w:rsid w:val="00C81CA4"/>
    <w:rsid w:val="00C827FB"/>
    <w:rsid w:val="00C828D6"/>
    <w:rsid w:val="00C82AB7"/>
    <w:rsid w:val="00C82D3B"/>
    <w:rsid w:val="00C82E2E"/>
    <w:rsid w:val="00C839AB"/>
    <w:rsid w:val="00C83C46"/>
    <w:rsid w:val="00C84264"/>
    <w:rsid w:val="00C8441A"/>
    <w:rsid w:val="00C84800"/>
    <w:rsid w:val="00C85401"/>
    <w:rsid w:val="00C85639"/>
    <w:rsid w:val="00C857C7"/>
    <w:rsid w:val="00C85AA0"/>
    <w:rsid w:val="00C8608F"/>
    <w:rsid w:val="00C86AD4"/>
    <w:rsid w:val="00C872FF"/>
    <w:rsid w:val="00C87431"/>
    <w:rsid w:val="00C87C59"/>
    <w:rsid w:val="00C91139"/>
    <w:rsid w:val="00C9324C"/>
    <w:rsid w:val="00C93429"/>
    <w:rsid w:val="00C945E4"/>
    <w:rsid w:val="00C946AC"/>
    <w:rsid w:val="00C955C5"/>
    <w:rsid w:val="00C95CEF"/>
    <w:rsid w:val="00C95F1A"/>
    <w:rsid w:val="00C9605C"/>
    <w:rsid w:val="00C96294"/>
    <w:rsid w:val="00C965AF"/>
    <w:rsid w:val="00C96C8E"/>
    <w:rsid w:val="00C96FE5"/>
    <w:rsid w:val="00CA049A"/>
    <w:rsid w:val="00CA056E"/>
    <w:rsid w:val="00CA0C20"/>
    <w:rsid w:val="00CA0FA3"/>
    <w:rsid w:val="00CA18EA"/>
    <w:rsid w:val="00CA1AD9"/>
    <w:rsid w:val="00CA24E9"/>
    <w:rsid w:val="00CA325F"/>
    <w:rsid w:val="00CA343A"/>
    <w:rsid w:val="00CA36D1"/>
    <w:rsid w:val="00CA3C5B"/>
    <w:rsid w:val="00CA42D2"/>
    <w:rsid w:val="00CA4303"/>
    <w:rsid w:val="00CA43AE"/>
    <w:rsid w:val="00CA451E"/>
    <w:rsid w:val="00CA487D"/>
    <w:rsid w:val="00CA51E8"/>
    <w:rsid w:val="00CA52F9"/>
    <w:rsid w:val="00CA5F19"/>
    <w:rsid w:val="00CA65A6"/>
    <w:rsid w:val="00CA67AA"/>
    <w:rsid w:val="00CA6C7F"/>
    <w:rsid w:val="00CA7025"/>
    <w:rsid w:val="00CA745B"/>
    <w:rsid w:val="00CA759E"/>
    <w:rsid w:val="00CA76B7"/>
    <w:rsid w:val="00CA7DA2"/>
    <w:rsid w:val="00CB0661"/>
    <w:rsid w:val="00CB09BB"/>
    <w:rsid w:val="00CB0B48"/>
    <w:rsid w:val="00CB1173"/>
    <w:rsid w:val="00CB120A"/>
    <w:rsid w:val="00CB12D4"/>
    <w:rsid w:val="00CB1611"/>
    <w:rsid w:val="00CB1F71"/>
    <w:rsid w:val="00CB2242"/>
    <w:rsid w:val="00CB25C6"/>
    <w:rsid w:val="00CB25EA"/>
    <w:rsid w:val="00CB27C6"/>
    <w:rsid w:val="00CB2CA6"/>
    <w:rsid w:val="00CB317E"/>
    <w:rsid w:val="00CB40EC"/>
    <w:rsid w:val="00CB44D6"/>
    <w:rsid w:val="00CB5064"/>
    <w:rsid w:val="00CB58E2"/>
    <w:rsid w:val="00CB6F4D"/>
    <w:rsid w:val="00CB7084"/>
    <w:rsid w:val="00CB7322"/>
    <w:rsid w:val="00CB7ABC"/>
    <w:rsid w:val="00CB7BDF"/>
    <w:rsid w:val="00CB7D19"/>
    <w:rsid w:val="00CB7D6D"/>
    <w:rsid w:val="00CC0257"/>
    <w:rsid w:val="00CC079D"/>
    <w:rsid w:val="00CC14CE"/>
    <w:rsid w:val="00CC1E97"/>
    <w:rsid w:val="00CC31D0"/>
    <w:rsid w:val="00CC4DC4"/>
    <w:rsid w:val="00CC50C2"/>
    <w:rsid w:val="00CC59F9"/>
    <w:rsid w:val="00CC5C2F"/>
    <w:rsid w:val="00CC5F41"/>
    <w:rsid w:val="00CC650C"/>
    <w:rsid w:val="00CC75EF"/>
    <w:rsid w:val="00CC786B"/>
    <w:rsid w:val="00CD1218"/>
    <w:rsid w:val="00CD138E"/>
    <w:rsid w:val="00CD256A"/>
    <w:rsid w:val="00CD2EFC"/>
    <w:rsid w:val="00CD32AF"/>
    <w:rsid w:val="00CD3566"/>
    <w:rsid w:val="00CD3675"/>
    <w:rsid w:val="00CD42AE"/>
    <w:rsid w:val="00CD45EE"/>
    <w:rsid w:val="00CD4607"/>
    <w:rsid w:val="00CD4855"/>
    <w:rsid w:val="00CD49E3"/>
    <w:rsid w:val="00CD4EDD"/>
    <w:rsid w:val="00CD55E6"/>
    <w:rsid w:val="00CD5AEF"/>
    <w:rsid w:val="00CD5CF8"/>
    <w:rsid w:val="00CD6385"/>
    <w:rsid w:val="00CD6C79"/>
    <w:rsid w:val="00CD726C"/>
    <w:rsid w:val="00CD76E6"/>
    <w:rsid w:val="00CD7E1E"/>
    <w:rsid w:val="00CD7E26"/>
    <w:rsid w:val="00CE0C3C"/>
    <w:rsid w:val="00CE128D"/>
    <w:rsid w:val="00CE12B3"/>
    <w:rsid w:val="00CE1769"/>
    <w:rsid w:val="00CE272D"/>
    <w:rsid w:val="00CE2A33"/>
    <w:rsid w:val="00CE34D9"/>
    <w:rsid w:val="00CE3981"/>
    <w:rsid w:val="00CE3C59"/>
    <w:rsid w:val="00CE3F73"/>
    <w:rsid w:val="00CE4532"/>
    <w:rsid w:val="00CE45D1"/>
    <w:rsid w:val="00CE4711"/>
    <w:rsid w:val="00CE5B05"/>
    <w:rsid w:val="00CE5B35"/>
    <w:rsid w:val="00CE6736"/>
    <w:rsid w:val="00CE6CF5"/>
    <w:rsid w:val="00CE6F6E"/>
    <w:rsid w:val="00CE72B8"/>
    <w:rsid w:val="00CE74FC"/>
    <w:rsid w:val="00CE797E"/>
    <w:rsid w:val="00CF05EA"/>
    <w:rsid w:val="00CF099D"/>
    <w:rsid w:val="00CF1255"/>
    <w:rsid w:val="00CF1411"/>
    <w:rsid w:val="00CF1628"/>
    <w:rsid w:val="00CF1FDC"/>
    <w:rsid w:val="00CF37B5"/>
    <w:rsid w:val="00CF3D84"/>
    <w:rsid w:val="00CF3F14"/>
    <w:rsid w:val="00CF52FF"/>
    <w:rsid w:val="00CF5362"/>
    <w:rsid w:val="00CF587B"/>
    <w:rsid w:val="00CF59A5"/>
    <w:rsid w:val="00CF6656"/>
    <w:rsid w:val="00CF687D"/>
    <w:rsid w:val="00CF75CF"/>
    <w:rsid w:val="00D001A0"/>
    <w:rsid w:val="00D005C0"/>
    <w:rsid w:val="00D00E05"/>
    <w:rsid w:val="00D00E49"/>
    <w:rsid w:val="00D0121C"/>
    <w:rsid w:val="00D016D1"/>
    <w:rsid w:val="00D023F1"/>
    <w:rsid w:val="00D0255F"/>
    <w:rsid w:val="00D038EE"/>
    <w:rsid w:val="00D040B3"/>
    <w:rsid w:val="00D04594"/>
    <w:rsid w:val="00D045D3"/>
    <w:rsid w:val="00D04E08"/>
    <w:rsid w:val="00D04EEA"/>
    <w:rsid w:val="00D05283"/>
    <w:rsid w:val="00D054D3"/>
    <w:rsid w:val="00D056BA"/>
    <w:rsid w:val="00D05727"/>
    <w:rsid w:val="00D05D06"/>
    <w:rsid w:val="00D05E8B"/>
    <w:rsid w:val="00D063C4"/>
    <w:rsid w:val="00D06BBB"/>
    <w:rsid w:val="00D070DF"/>
    <w:rsid w:val="00D10069"/>
    <w:rsid w:val="00D105FE"/>
    <w:rsid w:val="00D10635"/>
    <w:rsid w:val="00D10AA9"/>
    <w:rsid w:val="00D10E55"/>
    <w:rsid w:val="00D11832"/>
    <w:rsid w:val="00D11CA6"/>
    <w:rsid w:val="00D1239B"/>
    <w:rsid w:val="00D12536"/>
    <w:rsid w:val="00D127F1"/>
    <w:rsid w:val="00D12974"/>
    <w:rsid w:val="00D12C5F"/>
    <w:rsid w:val="00D12E4D"/>
    <w:rsid w:val="00D130A2"/>
    <w:rsid w:val="00D13382"/>
    <w:rsid w:val="00D135C6"/>
    <w:rsid w:val="00D13768"/>
    <w:rsid w:val="00D1412E"/>
    <w:rsid w:val="00D1420C"/>
    <w:rsid w:val="00D1496A"/>
    <w:rsid w:val="00D14A01"/>
    <w:rsid w:val="00D14ECE"/>
    <w:rsid w:val="00D14FFF"/>
    <w:rsid w:val="00D15081"/>
    <w:rsid w:val="00D15FCA"/>
    <w:rsid w:val="00D169FB"/>
    <w:rsid w:val="00D16ABC"/>
    <w:rsid w:val="00D16EAE"/>
    <w:rsid w:val="00D16F84"/>
    <w:rsid w:val="00D172D2"/>
    <w:rsid w:val="00D17309"/>
    <w:rsid w:val="00D20A0D"/>
    <w:rsid w:val="00D21630"/>
    <w:rsid w:val="00D21D70"/>
    <w:rsid w:val="00D21D8F"/>
    <w:rsid w:val="00D222AE"/>
    <w:rsid w:val="00D22E12"/>
    <w:rsid w:val="00D2315B"/>
    <w:rsid w:val="00D234FD"/>
    <w:rsid w:val="00D23565"/>
    <w:rsid w:val="00D23EAE"/>
    <w:rsid w:val="00D24E4A"/>
    <w:rsid w:val="00D25DC5"/>
    <w:rsid w:val="00D2632A"/>
    <w:rsid w:val="00D26AD9"/>
    <w:rsid w:val="00D26CE8"/>
    <w:rsid w:val="00D272C7"/>
    <w:rsid w:val="00D274E1"/>
    <w:rsid w:val="00D27A6D"/>
    <w:rsid w:val="00D27C02"/>
    <w:rsid w:val="00D30491"/>
    <w:rsid w:val="00D30542"/>
    <w:rsid w:val="00D3081D"/>
    <w:rsid w:val="00D30C20"/>
    <w:rsid w:val="00D31316"/>
    <w:rsid w:val="00D3154C"/>
    <w:rsid w:val="00D319FA"/>
    <w:rsid w:val="00D320C2"/>
    <w:rsid w:val="00D32C12"/>
    <w:rsid w:val="00D32CDE"/>
    <w:rsid w:val="00D32D6C"/>
    <w:rsid w:val="00D32E6E"/>
    <w:rsid w:val="00D32E89"/>
    <w:rsid w:val="00D32F84"/>
    <w:rsid w:val="00D3387F"/>
    <w:rsid w:val="00D339B7"/>
    <w:rsid w:val="00D33E78"/>
    <w:rsid w:val="00D34154"/>
    <w:rsid w:val="00D34229"/>
    <w:rsid w:val="00D34818"/>
    <w:rsid w:val="00D348FD"/>
    <w:rsid w:val="00D34BD0"/>
    <w:rsid w:val="00D35084"/>
    <w:rsid w:val="00D3538E"/>
    <w:rsid w:val="00D36163"/>
    <w:rsid w:val="00D36228"/>
    <w:rsid w:val="00D36876"/>
    <w:rsid w:val="00D372F6"/>
    <w:rsid w:val="00D3779E"/>
    <w:rsid w:val="00D37872"/>
    <w:rsid w:val="00D410F1"/>
    <w:rsid w:val="00D41897"/>
    <w:rsid w:val="00D442D7"/>
    <w:rsid w:val="00D442F6"/>
    <w:rsid w:val="00D44642"/>
    <w:rsid w:val="00D44A2C"/>
    <w:rsid w:val="00D44C6A"/>
    <w:rsid w:val="00D44C9C"/>
    <w:rsid w:val="00D44D92"/>
    <w:rsid w:val="00D44E13"/>
    <w:rsid w:val="00D454B9"/>
    <w:rsid w:val="00D45989"/>
    <w:rsid w:val="00D4665C"/>
    <w:rsid w:val="00D46915"/>
    <w:rsid w:val="00D46D28"/>
    <w:rsid w:val="00D479C3"/>
    <w:rsid w:val="00D47FD3"/>
    <w:rsid w:val="00D50A7E"/>
    <w:rsid w:val="00D5274B"/>
    <w:rsid w:val="00D527A9"/>
    <w:rsid w:val="00D52AE2"/>
    <w:rsid w:val="00D52D5B"/>
    <w:rsid w:val="00D53806"/>
    <w:rsid w:val="00D53C49"/>
    <w:rsid w:val="00D54940"/>
    <w:rsid w:val="00D5576E"/>
    <w:rsid w:val="00D55C91"/>
    <w:rsid w:val="00D55F1C"/>
    <w:rsid w:val="00D5620B"/>
    <w:rsid w:val="00D56230"/>
    <w:rsid w:val="00D56A18"/>
    <w:rsid w:val="00D56BCF"/>
    <w:rsid w:val="00D56E3B"/>
    <w:rsid w:val="00D5729E"/>
    <w:rsid w:val="00D578E0"/>
    <w:rsid w:val="00D60091"/>
    <w:rsid w:val="00D60EA7"/>
    <w:rsid w:val="00D60EAA"/>
    <w:rsid w:val="00D6105E"/>
    <w:rsid w:val="00D61316"/>
    <w:rsid w:val="00D61564"/>
    <w:rsid w:val="00D61F7F"/>
    <w:rsid w:val="00D62544"/>
    <w:rsid w:val="00D62AB8"/>
    <w:rsid w:val="00D62C73"/>
    <w:rsid w:val="00D62CCD"/>
    <w:rsid w:val="00D63E5D"/>
    <w:rsid w:val="00D64F29"/>
    <w:rsid w:val="00D65DC3"/>
    <w:rsid w:val="00D66E68"/>
    <w:rsid w:val="00D70053"/>
    <w:rsid w:val="00D70980"/>
    <w:rsid w:val="00D716C9"/>
    <w:rsid w:val="00D71794"/>
    <w:rsid w:val="00D71BC2"/>
    <w:rsid w:val="00D71F43"/>
    <w:rsid w:val="00D7239C"/>
    <w:rsid w:val="00D725CE"/>
    <w:rsid w:val="00D726A8"/>
    <w:rsid w:val="00D72B92"/>
    <w:rsid w:val="00D72BE6"/>
    <w:rsid w:val="00D73066"/>
    <w:rsid w:val="00D737CD"/>
    <w:rsid w:val="00D73B9F"/>
    <w:rsid w:val="00D741A3"/>
    <w:rsid w:val="00D7456E"/>
    <w:rsid w:val="00D746D4"/>
    <w:rsid w:val="00D7500A"/>
    <w:rsid w:val="00D758C9"/>
    <w:rsid w:val="00D75E4C"/>
    <w:rsid w:val="00D76D90"/>
    <w:rsid w:val="00D77187"/>
    <w:rsid w:val="00D77643"/>
    <w:rsid w:val="00D7789A"/>
    <w:rsid w:val="00D77CF5"/>
    <w:rsid w:val="00D77DBC"/>
    <w:rsid w:val="00D77EDF"/>
    <w:rsid w:val="00D77FDD"/>
    <w:rsid w:val="00D81373"/>
    <w:rsid w:val="00D81DE9"/>
    <w:rsid w:val="00D8201A"/>
    <w:rsid w:val="00D822CA"/>
    <w:rsid w:val="00D82ADF"/>
    <w:rsid w:val="00D830C9"/>
    <w:rsid w:val="00D83822"/>
    <w:rsid w:val="00D843FE"/>
    <w:rsid w:val="00D84438"/>
    <w:rsid w:val="00D84711"/>
    <w:rsid w:val="00D84943"/>
    <w:rsid w:val="00D84E18"/>
    <w:rsid w:val="00D86209"/>
    <w:rsid w:val="00D866A4"/>
    <w:rsid w:val="00D86B3B"/>
    <w:rsid w:val="00D86F39"/>
    <w:rsid w:val="00D870F2"/>
    <w:rsid w:val="00D87E4A"/>
    <w:rsid w:val="00D901DD"/>
    <w:rsid w:val="00D90C96"/>
    <w:rsid w:val="00D90E40"/>
    <w:rsid w:val="00D9168D"/>
    <w:rsid w:val="00D91B28"/>
    <w:rsid w:val="00D91CCC"/>
    <w:rsid w:val="00D92982"/>
    <w:rsid w:val="00D929F7"/>
    <w:rsid w:val="00D92BD3"/>
    <w:rsid w:val="00D9322B"/>
    <w:rsid w:val="00D939DD"/>
    <w:rsid w:val="00D9419D"/>
    <w:rsid w:val="00D94551"/>
    <w:rsid w:val="00D94C75"/>
    <w:rsid w:val="00D9541A"/>
    <w:rsid w:val="00D95FF5"/>
    <w:rsid w:val="00D9630F"/>
    <w:rsid w:val="00D9633A"/>
    <w:rsid w:val="00D9662B"/>
    <w:rsid w:val="00D96C30"/>
    <w:rsid w:val="00D97BD3"/>
    <w:rsid w:val="00DA0F8C"/>
    <w:rsid w:val="00DA1537"/>
    <w:rsid w:val="00DA19D2"/>
    <w:rsid w:val="00DA1C3E"/>
    <w:rsid w:val="00DA22ED"/>
    <w:rsid w:val="00DA2FBA"/>
    <w:rsid w:val="00DA312F"/>
    <w:rsid w:val="00DA3166"/>
    <w:rsid w:val="00DA347A"/>
    <w:rsid w:val="00DA384F"/>
    <w:rsid w:val="00DA3D0A"/>
    <w:rsid w:val="00DA3D13"/>
    <w:rsid w:val="00DA3E92"/>
    <w:rsid w:val="00DA4263"/>
    <w:rsid w:val="00DA4409"/>
    <w:rsid w:val="00DA4B2D"/>
    <w:rsid w:val="00DA5178"/>
    <w:rsid w:val="00DA68CF"/>
    <w:rsid w:val="00DA6C86"/>
    <w:rsid w:val="00DA6CCE"/>
    <w:rsid w:val="00DA71EC"/>
    <w:rsid w:val="00DA765E"/>
    <w:rsid w:val="00DA7B17"/>
    <w:rsid w:val="00DB072A"/>
    <w:rsid w:val="00DB072B"/>
    <w:rsid w:val="00DB08DC"/>
    <w:rsid w:val="00DB0BF0"/>
    <w:rsid w:val="00DB1A6F"/>
    <w:rsid w:val="00DB1ED8"/>
    <w:rsid w:val="00DB2369"/>
    <w:rsid w:val="00DB2873"/>
    <w:rsid w:val="00DB2E56"/>
    <w:rsid w:val="00DB2FC9"/>
    <w:rsid w:val="00DB32FC"/>
    <w:rsid w:val="00DB347F"/>
    <w:rsid w:val="00DB3C13"/>
    <w:rsid w:val="00DB4580"/>
    <w:rsid w:val="00DB4896"/>
    <w:rsid w:val="00DB4A70"/>
    <w:rsid w:val="00DB50CB"/>
    <w:rsid w:val="00DB5786"/>
    <w:rsid w:val="00DB5950"/>
    <w:rsid w:val="00DB60A0"/>
    <w:rsid w:val="00DB66F0"/>
    <w:rsid w:val="00DB6EBB"/>
    <w:rsid w:val="00DB74AD"/>
    <w:rsid w:val="00DB74EC"/>
    <w:rsid w:val="00DB783E"/>
    <w:rsid w:val="00DB7D54"/>
    <w:rsid w:val="00DC08BD"/>
    <w:rsid w:val="00DC0E15"/>
    <w:rsid w:val="00DC1204"/>
    <w:rsid w:val="00DC130E"/>
    <w:rsid w:val="00DC13A0"/>
    <w:rsid w:val="00DC1D44"/>
    <w:rsid w:val="00DC2FAF"/>
    <w:rsid w:val="00DC323F"/>
    <w:rsid w:val="00DC39FB"/>
    <w:rsid w:val="00DC40EC"/>
    <w:rsid w:val="00DC42CA"/>
    <w:rsid w:val="00DC437E"/>
    <w:rsid w:val="00DC440A"/>
    <w:rsid w:val="00DC4692"/>
    <w:rsid w:val="00DC4B2B"/>
    <w:rsid w:val="00DC4CB2"/>
    <w:rsid w:val="00DC6212"/>
    <w:rsid w:val="00DC62B8"/>
    <w:rsid w:val="00DC6461"/>
    <w:rsid w:val="00DC647B"/>
    <w:rsid w:val="00DC68B3"/>
    <w:rsid w:val="00DC6B54"/>
    <w:rsid w:val="00DC70E8"/>
    <w:rsid w:val="00DC710B"/>
    <w:rsid w:val="00DC74C6"/>
    <w:rsid w:val="00DC7A3B"/>
    <w:rsid w:val="00DC7B1F"/>
    <w:rsid w:val="00DD05E9"/>
    <w:rsid w:val="00DD0A8D"/>
    <w:rsid w:val="00DD0B3D"/>
    <w:rsid w:val="00DD2640"/>
    <w:rsid w:val="00DD2E80"/>
    <w:rsid w:val="00DD2EA9"/>
    <w:rsid w:val="00DD442F"/>
    <w:rsid w:val="00DD4611"/>
    <w:rsid w:val="00DD4ADA"/>
    <w:rsid w:val="00DD506D"/>
    <w:rsid w:val="00DD50F7"/>
    <w:rsid w:val="00DD525E"/>
    <w:rsid w:val="00DD540B"/>
    <w:rsid w:val="00DD5531"/>
    <w:rsid w:val="00DD685E"/>
    <w:rsid w:val="00DD6A50"/>
    <w:rsid w:val="00DD6B21"/>
    <w:rsid w:val="00DD6F5F"/>
    <w:rsid w:val="00DD7853"/>
    <w:rsid w:val="00DE0644"/>
    <w:rsid w:val="00DE097B"/>
    <w:rsid w:val="00DE0B4B"/>
    <w:rsid w:val="00DE0CD7"/>
    <w:rsid w:val="00DE17ED"/>
    <w:rsid w:val="00DE1AF2"/>
    <w:rsid w:val="00DE1D95"/>
    <w:rsid w:val="00DE2778"/>
    <w:rsid w:val="00DE2B98"/>
    <w:rsid w:val="00DE2FD8"/>
    <w:rsid w:val="00DE35F5"/>
    <w:rsid w:val="00DE3DDE"/>
    <w:rsid w:val="00DE3F05"/>
    <w:rsid w:val="00DE4153"/>
    <w:rsid w:val="00DE58F0"/>
    <w:rsid w:val="00DE5EEE"/>
    <w:rsid w:val="00DE5FBD"/>
    <w:rsid w:val="00DE6123"/>
    <w:rsid w:val="00DE635B"/>
    <w:rsid w:val="00DE659F"/>
    <w:rsid w:val="00DE693A"/>
    <w:rsid w:val="00DE6B1E"/>
    <w:rsid w:val="00DE716B"/>
    <w:rsid w:val="00DE725E"/>
    <w:rsid w:val="00DE7977"/>
    <w:rsid w:val="00DE7B59"/>
    <w:rsid w:val="00DE7D66"/>
    <w:rsid w:val="00DE7EE7"/>
    <w:rsid w:val="00DE7FE7"/>
    <w:rsid w:val="00DF003A"/>
    <w:rsid w:val="00DF04D6"/>
    <w:rsid w:val="00DF055B"/>
    <w:rsid w:val="00DF057C"/>
    <w:rsid w:val="00DF0E2F"/>
    <w:rsid w:val="00DF15D7"/>
    <w:rsid w:val="00DF18E0"/>
    <w:rsid w:val="00DF1A94"/>
    <w:rsid w:val="00DF1F67"/>
    <w:rsid w:val="00DF1FD8"/>
    <w:rsid w:val="00DF20C4"/>
    <w:rsid w:val="00DF21DB"/>
    <w:rsid w:val="00DF26C8"/>
    <w:rsid w:val="00DF4216"/>
    <w:rsid w:val="00DF4F83"/>
    <w:rsid w:val="00DF559F"/>
    <w:rsid w:val="00DF55F0"/>
    <w:rsid w:val="00DF5E7A"/>
    <w:rsid w:val="00DF61FB"/>
    <w:rsid w:val="00DF66E7"/>
    <w:rsid w:val="00DF6849"/>
    <w:rsid w:val="00DF6A6A"/>
    <w:rsid w:val="00DF7800"/>
    <w:rsid w:val="00E00679"/>
    <w:rsid w:val="00E00EDB"/>
    <w:rsid w:val="00E0218A"/>
    <w:rsid w:val="00E0230C"/>
    <w:rsid w:val="00E02F72"/>
    <w:rsid w:val="00E03037"/>
    <w:rsid w:val="00E03FE4"/>
    <w:rsid w:val="00E04662"/>
    <w:rsid w:val="00E04AE5"/>
    <w:rsid w:val="00E04F01"/>
    <w:rsid w:val="00E05122"/>
    <w:rsid w:val="00E052A0"/>
    <w:rsid w:val="00E0587A"/>
    <w:rsid w:val="00E05D70"/>
    <w:rsid w:val="00E076EC"/>
    <w:rsid w:val="00E10234"/>
    <w:rsid w:val="00E114CD"/>
    <w:rsid w:val="00E116E1"/>
    <w:rsid w:val="00E11B4D"/>
    <w:rsid w:val="00E11EC9"/>
    <w:rsid w:val="00E122DF"/>
    <w:rsid w:val="00E132B2"/>
    <w:rsid w:val="00E13320"/>
    <w:rsid w:val="00E1420A"/>
    <w:rsid w:val="00E14291"/>
    <w:rsid w:val="00E15596"/>
    <w:rsid w:val="00E15633"/>
    <w:rsid w:val="00E159B8"/>
    <w:rsid w:val="00E15CD8"/>
    <w:rsid w:val="00E1608F"/>
    <w:rsid w:val="00E16E16"/>
    <w:rsid w:val="00E1765F"/>
    <w:rsid w:val="00E17CB2"/>
    <w:rsid w:val="00E20884"/>
    <w:rsid w:val="00E20C1A"/>
    <w:rsid w:val="00E20D8A"/>
    <w:rsid w:val="00E219FA"/>
    <w:rsid w:val="00E21B65"/>
    <w:rsid w:val="00E224E9"/>
    <w:rsid w:val="00E225EE"/>
    <w:rsid w:val="00E22E10"/>
    <w:rsid w:val="00E232F6"/>
    <w:rsid w:val="00E238A4"/>
    <w:rsid w:val="00E2407A"/>
    <w:rsid w:val="00E243F9"/>
    <w:rsid w:val="00E25201"/>
    <w:rsid w:val="00E25355"/>
    <w:rsid w:val="00E25DA8"/>
    <w:rsid w:val="00E26827"/>
    <w:rsid w:val="00E26B2C"/>
    <w:rsid w:val="00E26CB6"/>
    <w:rsid w:val="00E274EE"/>
    <w:rsid w:val="00E278C0"/>
    <w:rsid w:val="00E301F8"/>
    <w:rsid w:val="00E30248"/>
    <w:rsid w:val="00E30997"/>
    <w:rsid w:val="00E30AD4"/>
    <w:rsid w:val="00E30D93"/>
    <w:rsid w:val="00E30FA8"/>
    <w:rsid w:val="00E31241"/>
    <w:rsid w:val="00E31336"/>
    <w:rsid w:val="00E32214"/>
    <w:rsid w:val="00E322BF"/>
    <w:rsid w:val="00E33520"/>
    <w:rsid w:val="00E33B42"/>
    <w:rsid w:val="00E34261"/>
    <w:rsid w:val="00E344C1"/>
    <w:rsid w:val="00E3540C"/>
    <w:rsid w:val="00E355DF"/>
    <w:rsid w:val="00E35948"/>
    <w:rsid w:val="00E35C85"/>
    <w:rsid w:val="00E36C05"/>
    <w:rsid w:val="00E37586"/>
    <w:rsid w:val="00E3762C"/>
    <w:rsid w:val="00E3782E"/>
    <w:rsid w:val="00E40121"/>
    <w:rsid w:val="00E401A5"/>
    <w:rsid w:val="00E40396"/>
    <w:rsid w:val="00E40618"/>
    <w:rsid w:val="00E414F7"/>
    <w:rsid w:val="00E42151"/>
    <w:rsid w:val="00E42DD1"/>
    <w:rsid w:val="00E42E99"/>
    <w:rsid w:val="00E43945"/>
    <w:rsid w:val="00E44739"/>
    <w:rsid w:val="00E46D57"/>
    <w:rsid w:val="00E4757B"/>
    <w:rsid w:val="00E502A2"/>
    <w:rsid w:val="00E50408"/>
    <w:rsid w:val="00E50558"/>
    <w:rsid w:val="00E506D3"/>
    <w:rsid w:val="00E50986"/>
    <w:rsid w:val="00E51AEC"/>
    <w:rsid w:val="00E51F14"/>
    <w:rsid w:val="00E5241C"/>
    <w:rsid w:val="00E53159"/>
    <w:rsid w:val="00E539ED"/>
    <w:rsid w:val="00E53B28"/>
    <w:rsid w:val="00E541BA"/>
    <w:rsid w:val="00E54227"/>
    <w:rsid w:val="00E54E15"/>
    <w:rsid w:val="00E55113"/>
    <w:rsid w:val="00E553C6"/>
    <w:rsid w:val="00E5568B"/>
    <w:rsid w:val="00E5598F"/>
    <w:rsid w:val="00E55B49"/>
    <w:rsid w:val="00E564C5"/>
    <w:rsid w:val="00E57540"/>
    <w:rsid w:val="00E575BE"/>
    <w:rsid w:val="00E578E1"/>
    <w:rsid w:val="00E60B01"/>
    <w:rsid w:val="00E61661"/>
    <w:rsid w:val="00E61742"/>
    <w:rsid w:val="00E6183F"/>
    <w:rsid w:val="00E6253E"/>
    <w:rsid w:val="00E62552"/>
    <w:rsid w:val="00E631EF"/>
    <w:rsid w:val="00E640A7"/>
    <w:rsid w:val="00E64AB2"/>
    <w:rsid w:val="00E64C18"/>
    <w:rsid w:val="00E64E77"/>
    <w:rsid w:val="00E655C5"/>
    <w:rsid w:val="00E655ED"/>
    <w:rsid w:val="00E65702"/>
    <w:rsid w:val="00E65AD4"/>
    <w:rsid w:val="00E65E51"/>
    <w:rsid w:val="00E65ECA"/>
    <w:rsid w:val="00E6661C"/>
    <w:rsid w:val="00E671DB"/>
    <w:rsid w:val="00E673CC"/>
    <w:rsid w:val="00E70286"/>
    <w:rsid w:val="00E702DF"/>
    <w:rsid w:val="00E70B03"/>
    <w:rsid w:val="00E70D3B"/>
    <w:rsid w:val="00E7101A"/>
    <w:rsid w:val="00E710D4"/>
    <w:rsid w:val="00E7169A"/>
    <w:rsid w:val="00E72451"/>
    <w:rsid w:val="00E7279D"/>
    <w:rsid w:val="00E72856"/>
    <w:rsid w:val="00E72D2A"/>
    <w:rsid w:val="00E742E1"/>
    <w:rsid w:val="00E7438E"/>
    <w:rsid w:val="00E74E43"/>
    <w:rsid w:val="00E750EA"/>
    <w:rsid w:val="00E75B80"/>
    <w:rsid w:val="00E75EFC"/>
    <w:rsid w:val="00E77521"/>
    <w:rsid w:val="00E8017E"/>
    <w:rsid w:val="00E8060C"/>
    <w:rsid w:val="00E80A7F"/>
    <w:rsid w:val="00E80BDF"/>
    <w:rsid w:val="00E80F69"/>
    <w:rsid w:val="00E810B1"/>
    <w:rsid w:val="00E81AA1"/>
    <w:rsid w:val="00E81FAC"/>
    <w:rsid w:val="00E8228F"/>
    <w:rsid w:val="00E824ED"/>
    <w:rsid w:val="00E82C59"/>
    <w:rsid w:val="00E82C63"/>
    <w:rsid w:val="00E82D12"/>
    <w:rsid w:val="00E82E10"/>
    <w:rsid w:val="00E83193"/>
    <w:rsid w:val="00E85124"/>
    <w:rsid w:val="00E854DE"/>
    <w:rsid w:val="00E85F9A"/>
    <w:rsid w:val="00E870B5"/>
    <w:rsid w:val="00E87284"/>
    <w:rsid w:val="00E872A5"/>
    <w:rsid w:val="00E87F2F"/>
    <w:rsid w:val="00E9015E"/>
    <w:rsid w:val="00E90778"/>
    <w:rsid w:val="00E90D2A"/>
    <w:rsid w:val="00E91372"/>
    <w:rsid w:val="00E917DB"/>
    <w:rsid w:val="00E929CA"/>
    <w:rsid w:val="00E9329B"/>
    <w:rsid w:val="00E93D63"/>
    <w:rsid w:val="00E947AD"/>
    <w:rsid w:val="00E94C8F"/>
    <w:rsid w:val="00E94F42"/>
    <w:rsid w:val="00E950AC"/>
    <w:rsid w:val="00E95A18"/>
    <w:rsid w:val="00E95C51"/>
    <w:rsid w:val="00E96968"/>
    <w:rsid w:val="00E97A6A"/>
    <w:rsid w:val="00E97F1B"/>
    <w:rsid w:val="00EA043C"/>
    <w:rsid w:val="00EA05CB"/>
    <w:rsid w:val="00EA0604"/>
    <w:rsid w:val="00EA0946"/>
    <w:rsid w:val="00EA0DE6"/>
    <w:rsid w:val="00EA1218"/>
    <w:rsid w:val="00EA13A9"/>
    <w:rsid w:val="00EA29C0"/>
    <w:rsid w:val="00EA2A53"/>
    <w:rsid w:val="00EA2FBF"/>
    <w:rsid w:val="00EA3087"/>
    <w:rsid w:val="00EA314F"/>
    <w:rsid w:val="00EA3294"/>
    <w:rsid w:val="00EA436A"/>
    <w:rsid w:val="00EA4491"/>
    <w:rsid w:val="00EA4954"/>
    <w:rsid w:val="00EA4F8F"/>
    <w:rsid w:val="00EA61CD"/>
    <w:rsid w:val="00EA7133"/>
    <w:rsid w:val="00EB04D6"/>
    <w:rsid w:val="00EB05EB"/>
    <w:rsid w:val="00EB0834"/>
    <w:rsid w:val="00EB084C"/>
    <w:rsid w:val="00EB0D99"/>
    <w:rsid w:val="00EB0E34"/>
    <w:rsid w:val="00EB1338"/>
    <w:rsid w:val="00EB1B52"/>
    <w:rsid w:val="00EB274F"/>
    <w:rsid w:val="00EB333F"/>
    <w:rsid w:val="00EB385E"/>
    <w:rsid w:val="00EB3947"/>
    <w:rsid w:val="00EB39AD"/>
    <w:rsid w:val="00EB3E00"/>
    <w:rsid w:val="00EB4A26"/>
    <w:rsid w:val="00EB4B0A"/>
    <w:rsid w:val="00EB5672"/>
    <w:rsid w:val="00EB5F24"/>
    <w:rsid w:val="00EB5F2A"/>
    <w:rsid w:val="00EB677C"/>
    <w:rsid w:val="00EB6E27"/>
    <w:rsid w:val="00EB7946"/>
    <w:rsid w:val="00EC058E"/>
    <w:rsid w:val="00EC1809"/>
    <w:rsid w:val="00EC2324"/>
    <w:rsid w:val="00EC2377"/>
    <w:rsid w:val="00EC2EB4"/>
    <w:rsid w:val="00EC31EF"/>
    <w:rsid w:val="00EC3A5B"/>
    <w:rsid w:val="00EC3DDD"/>
    <w:rsid w:val="00EC4809"/>
    <w:rsid w:val="00EC4E71"/>
    <w:rsid w:val="00EC4EC9"/>
    <w:rsid w:val="00EC4F82"/>
    <w:rsid w:val="00EC6A4C"/>
    <w:rsid w:val="00EC6ABC"/>
    <w:rsid w:val="00EC6AC4"/>
    <w:rsid w:val="00EC6E7B"/>
    <w:rsid w:val="00EC6E94"/>
    <w:rsid w:val="00EC73CF"/>
    <w:rsid w:val="00EC7BD6"/>
    <w:rsid w:val="00EC7FEA"/>
    <w:rsid w:val="00ED0017"/>
    <w:rsid w:val="00ED0A05"/>
    <w:rsid w:val="00ED158B"/>
    <w:rsid w:val="00ED15DE"/>
    <w:rsid w:val="00ED16A4"/>
    <w:rsid w:val="00ED2B0C"/>
    <w:rsid w:val="00ED31B9"/>
    <w:rsid w:val="00ED340D"/>
    <w:rsid w:val="00ED3A91"/>
    <w:rsid w:val="00ED3FD8"/>
    <w:rsid w:val="00ED4478"/>
    <w:rsid w:val="00ED44E0"/>
    <w:rsid w:val="00ED5910"/>
    <w:rsid w:val="00ED5932"/>
    <w:rsid w:val="00ED5D62"/>
    <w:rsid w:val="00ED5FDE"/>
    <w:rsid w:val="00ED6194"/>
    <w:rsid w:val="00ED66AA"/>
    <w:rsid w:val="00ED6B53"/>
    <w:rsid w:val="00ED72B9"/>
    <w:rsid w:val="00ED7D61"/>
    <w:rsid w:val="00EE05D8"/>
    <w:rsid w:val="00EE0660"/>
    <w:rsid w:val="00EE086A"/>
    <w:rsid w:val="00EE0DF0"/>
    <w:rsid w:val="00EE1DC4"/>
    <w:rsid w:val="00EE2671"/>
    <w:rsid w:val="00EE2E29"/>
    <w:rsid w:val="00EE3396"/>
    <w:rsid w:val="00EE37EF"/>
    <w:rsid w:val="00EE3A49"/>
    <w:rsid w:val="00EE429C"/>
    <w:rsid w:val="00EE42AC"/>
    <w:rsid w:val="00EE4DD3"/>
    <w:rsid w:val="00EE52DD"/>
    <w:rsid w:val="00EE59FB"/>
    <w:rsid w:val="00EE5F89"/>
    <w:rsid w:val="00EE61CD"/>
    <w:rsid w:val="00EE6790"/>
    <w:rsid w:val="00EF0058"/>
    <w:rsid w:val="00EF04EE"/>
    <w:rsid w:val="00EF20EF"/>
    <w:rsid w:val="00EF2909"/>
    <w:rsid w:val="00EF3335"/>
    <w:rsid w:val="00EF353F"/>
    <w:rsid w:val="00EF3806"/>
    <w:rsid w:val="00EF40DA"/>
    <w:rsid w:val="00EF41BF"/>
    <w:rsid w:val="00EF4FAA"/>
    <w:rsid w:val="00EF56E0"/>
    <w:rsid w:val="00EF5D23"/>
    <w:rsid w:val="00EF631E"/>
    <w:rsid w:val="00EF69A5"/>
    <w:rsid w:val="00EF6D65"/>
    <w:rsid w:val="00EF71BE"/>
    <w:rsid w:val="00EF7673"/>
    <w:rsid w:val="00EF775B"/>
    <w:rsid w:val="00EF7B6D"/>
    <w:rsid w:val="00F00384"/>
    <w:rsid w:val="00F00AB0"/>
    <w:rsid w:val="00F00C23"/>
    <w:rsid w:val="00F00E36"/>
    <w:rsid w:val="00F022AD"/>
    <w:rsid w:val="00F036AF"/>
    <w:rsid w:val="00F037EA"/>
    <w:rsid w:val="00F0389E"/>
    <w:rsid w:val="00F038A5"/>
    <w:rsid w:val="00F03ABD"/>
    <w:rsid w:val="00F04B63"/>
    <w:rsid w:val="00F04D0E"/>
    <w:rsid w:val="00F051BB"/>
    <w:rsid w:val="00F0523C"/>
    <w:rsid w:val="00F06797"/>
    <w:rsid w:val="00F071A2"/>
    <w:rsid w:val="00F072D2"/>
    <w:rsid w:val="00F07614"/>
    <w:rsid w:val="00F1017D"/>
    <w:rsid w:val="00F11151"/>
    <w:rsid w:val="00F112E1"/>
    <w:rsid w:val="00F11468"/>
    <w:rsid w:val="00F116CC"/>
    <w:rsid w:val="00F121D3"/>
    <w:rsid w:val="00F124D5"/>
    <w:rsid w:val="00F12543"/>
    <w:rsid w:val="00F14462"/>
    <w:rsid w:val="00F14CA7"/>
    <w:rsid w:val="00F157C3"/>
    <w:rsid w:val="00F15D01"/>
    <w:rsid w:val="00F15D2C"/>
    <w:rsid w:val="00F1686C"/>
    <w:rsid w:val="00F1695B"/>
    <w:rsid w:val="00F16C0E"/>
    <w:rsid w:val="00F17503"/>
    <w:rsid w:val="00F17840"/>
    <w:rsid w:val="00F20080"/>
    <w:rsid w:val="00F209F2"/>
    <w:rsid w:val="00F220C0"/>
    <w:rsid w:val="00F22B5A"/>
    <w:rsid w:val="00F22CE0"/>
    <w:rsid w:val="00F232D4"/>
    <w:rsid w:val="00F24EE3"/>
    <w:rsid w:val="00F253E7"/>
    <w:rsid w:val="00F26183"/>
    <w:rsid w:val="00F26536"/>
    <w:rsid w:val="00F269CE"/>
    <w:rsid w:val="00F26E39"/>
    <w:rsid w:val="00F277AF"/>
    <w:rsid w:val="00F3022D"/>
    <w:rsid w:val="00F30807"/>
    <w:rsid w:val="00F30FEA"/>
    <w:rsid w:val="00F3102D"/>
    <w:rsid w:val="00F3167C"/>
    <w:rsid w:val="00F317AD"/>
    <w:rsid w:val="00F31C05"/>
    <w:rsid w:val="00F31D3C"/>
    <w:rsid w:val="00F33212"/>
    <w:rsid w:val="00F3341D"/>
    <w:rsid w:val="00F33836"/>
    <w:rsid w:val="00F33E1E"/>
    <w:rsid w:val="00F34485"/>
    <w:rsid w:val="00F34721"/>
    <w:rsid w:val="00F3510B"/>
    <w:rsid w:val="00F352BD"/>
    <w:rsid w:val="00F35E19"/>
    <w:rsid w:val="00F365A8"/>
    <w:rsid w:val="00F373EB"/>
    <w:rsid w:val="00F37617"/>
    <w:rsid w:val="00F379FC"/>
    <w:rsid w:val="00F379FD"/>
    <w:rsid w:val="00F40876"/>
    <w:rsid w:val="00F40E60"/>
    <w:rsid w:val="00F41F4D"/>
    <w:rsid w:val="00F42237"/>
    <w:rsid w:val="00F42340"/>
    <w:rsid w:val="00F428C4"/>
    <w:rsid w:val="00F436AA"/>
    <w:rsid w:val="00F4542A"/>
    <w:rsid w:val="00F45B35"/>
    <w:rsid w:val="00F45C53"/>
    <w:rsid w:val="00F46BB1"/>
    <w:rsid w:val="00F46CD0"/>
    <w:rsid w:val="00F46D16"/>
    <w:rsid w:val="00F4723C"/>
    <w:rsid w:val="00F478EB"/>
    <w:rsid w:val="00F47F4C"/>
    <w:rsid w:val="00F5069A"/>
    <w:rsid w:val="00F50A29"/>
    <w:rsid w:val="00F51344"/>
    <w:rsid w:val="00F51772"/>
    <w:rsid w:val="00F51A30"/>
    <w:rsid w:val="00F522E8"/>
    <w:rsid w:val="00F5264E"/>
    <w:rsid w:val="00F528C0"/>
    <w:rsid w:val="00F52D51"/>
    <w:rsid w:val="00F534E8"/>
    <w:rsid w:val="00F5371A"/>
    <w:rsid w:val="00F53722"/>
    <w:rsid w:val="00F53E38"/>
    <w:rsid w:val="00F5428C"/>
    <w:rsid w:val="00F54C16"/>
    <w:rsid w:val="00F55EF6"/>
    <w:rsid w:val="00F561CC"/>
    <w:rsid w:val="00F5653C"/>
    <w:rsid w:val="00F5715D"/>
    <w:rsid w:val="00F57221"/>
    <w:rsid w:val="00F609FA"/>
    <w:rsid w:val="00F60A76"/>
    <w:rsid w:val="00F60D6A"/>
    <w:rsid w:val="00F6124E"/>
    <w:rsid w:val="00F621ED"/>
    <w:rsid w:val="00F62856"/>
    <w:rsid w:val="00F62F29"/>
    <w:rsid w:val="00F6336C"/>
    <w:rsid w:val="00F638CA"/>
    <w:rsid w:val="00F63E86"/>
    <w:rsid w:val="00F6499E"/>
    <w:rsid w:val="00F65072"/>
    <w:rsid w:val="00F651A4"/>
    <w:rsid w:val="00F65287"/>
    <w:rsid w:val="00F65661"/>
    <w:rsid w:val="00F6572E"/>
    <w:rsid w:val="00F65818"/>
    <w:rsid w:val="00F65AF2"/>
    <w:rsid w:val="00F65B19"/>
    <w:rsid w:val="00F65F32"/>
    <w:rsid w:val="00F6617B"/>
    <w:rsid w:val="00F668A5"/>
    <w:rsid w:val="00F67470"/>
    <w:rsid w:val="00F674FE"/>
    <w:rsid w:val="00F67625"/>
    <w:rsid w:val="00F679C9"/>
    <w:rsid w:val="00F67C24"/>
    <w:rsid w:val="00F700AA"/>
    <w:rsid w:val="00F70328"/>
    <w:rsid w:val="00F70BA7"/>
    <w:rsid w:val="00F71BE1"/>
    <w:rsid w:val="00F71D75"/>
    <w:rsid w:val="00F72260"/>
    <w:rsid w:val="00F7232B"/>
    <w:rsid w:val="00F72EA7"/>
    <w:rsid w:val="00F72F9E"/>
    <w:rsid w:val="00F7346E"/>
    <w:rsid w:val="00F742CE"/>
    <w:rsid w:val="00F742EB"/>
    <w:rsid w:val="00F74431"/>
    <w:rsid w:val="00F74EB7"/>
    <w:rsid w:val="00F74F57"/>
    <w:rsid w:val="00F75333"/>
    <w:rsid w:val="00F769CB"/>
    <w:rsid w:val="00F77E4E"/>
    <w:rsid w:val="00F8058D"/>
    <w:rsid w:val="00F80C34"/>
    <w:rsid w:val="00F8151B"/>
    <w:rsid w:val="00F817C4"/>
    <w:rsid w:val="00F82182"/>
    <w:rsid w:val="00F82546"/>
    <w:rsid w:val="00F8256C"/>
    <w:rsid w:val="00F82BFF"/>
    <w:rsid w:val="00F83368"/>
    <w:rsid w:val="00F83CAC"/>
    <w:rsid w:val="00F83D20"/>
    <w:rsid w:val="00F84198"/>
    <w:rsid w:val="00F84253"/>
    <w:rsid w:val="00F84CCB"/>
    <w:rsid w:val="00F85256"/>
    <w:rsid w:val="00F85AAA"/>
    <w:rsid w:val="00F862F9"/>
    <w:rsid w:val="00F86906"/>
    <w:rsid w:val="00F86997"/>
    <w:rsid w:val="00F87136"/>
    <w:rsid w:val="00F8716B"/>
    <w:rsid w:val="00F875BE"/>
    <w:rsid w:val="00F913EF"/>
    <w:rsid w:val="00F9196B"/>
    <w:rsid w:val="00F91A51"/>
    <w:rsid w:val="00F92071"/>
    <w:rsid w:val="00F92998"/>
    <w:rsid w:val="00F92AB0"/>
    <w:rsid w:val="00F92CB8"/>
    <w:rsid w:val="00F92FF8"/>
    <w:rsid w:val="00F9305D"/>
    <w:rsid w:val="00F93918"/>
    <w:rsid w:val="00F93942"/>
    <w:rsid w:val="00F93D35"/>
    <w:rsid w:val="00F93F40"/>
    <w:rsid w:val="00F9425B"/>
    <w:rsid w:val="00F944BE"/>
    <w:rsid w:val="00F947A0"/>
    <w:rsid w:val="00F94830"/>
    <w:rsid w:val="00F94884"/>
    <w:rsid w:val="00F9492B"/>
    <w:rsid w:val="00F9550C"/>
    <w:rsid w:val="00F95854"/>
    <w:rsid w:val="00F95FEE"/>
    <w:rsid w:val="00F962F4"/>
    <w:rsid w:val="00F96742"/>
    <w:rsid w:val="00F9700C"/>
    <w:rsid w:val="00F97F05"/>
    <w:rsid w:val="00FA03AB"/>
    <w:rsid w:val="00FA0C45"/>
    <w:rsid w:val="00FA1395"/>
    <w:rsid w:val="00FA1A4A"/>
    <w:rsid w:val="00FA1EA6"/>
    <w:rsid w:val="00FA2530"/>
    <w:rsid w:val="00FA27F1"/>
    <w:rsid w:val="00FA28D4"/>
    <w:rsid w:val="00FA2BE4"/>
    <w:rsid w:val="00FA31DA"/>
    <w:rsid w:val="00FA3503"/>
    <w:rsid w:val="00FA358B"/>
    <w:rsid w:val="00FA382C"/>
    <w:rsid w:val="00FA5012"/>
    <w:rsid w:val="00FA5A68"/>
    <w:rsid w:val="00FA6569"/>
    <w:rsid w:val="00FA6B79"/>
    <w:rsid w:val="00FA74A0"/>
    <w:rsid w:val="00FA7F86"/>
    <w:rsid w:val="00FB0C1F"/>
    <w:rsid w:val="00FB18EE"/>
    <w:rsid w:val="00FB19BA"/>
    <w:rsid w:val="00FB2596"/>
    <w:rsid w:val="00FB362D"/>
    <w:rsid w:val="00FB38C5"/>
    <w:rsid w:val="00FB38E4"/>
    <w:rsid w:val="00FB3BB2"/>
    <w:rsid w:val="00FB4499"/>
    <w:rsid w:val="00FB4966"/>
    <w:rsid w:val="00FB549A"/>
    <w:rsid w:val="00FB587D"/>
    <w:rsid w:val="00FB5C11"/>
    <w:rsid w:val="00FB5CAA"/>
    <w:rsid w:val="00FB6629"/>
    <w:rsid w:val="00FB685B"/>
    <w:rsid w:val="00FB6C3D"/>
    <w:rsid w:val="00FB7415"/>
    <w:rsid w:val="00FB7707"/>
    <w:rsid w:val="00FB7E6E"/>
    <w:rsid w:val="00FC02C7"/>
    <w:rsid w:val="00FC033E"/>
    <w:rsid w:val="00FC0C74"/>
    <w:rsid w:val="00FC0D95"/>
    <w:rsid w:val="00FC2DC5"/>
    <w:rsid w:val="00FC3D34"/>
    <w:rsid w:val="00FC4618"/>
    <w:rsid w:val="00FC4BE0"/>
    <w:rsid w:val="00FC4D98"/>
    <w:rsid w:val="00FC59D7"/>
    <w:rsid w:val="00FD044F"/>
    <w:rsid w:val="00FD0743"/>
    <w:rsid w:val="00FD13F9"/>
    <w:rsid w:val="00FD19C7"/>
    <w:rsid w:val="00FD236A"/>
    <w:rsid w:val="00FD27F8"/>
    <w:rsid w:val="00FD3DEF"/>
    <w:rsid w:val="00FD4406"/>
    <w:rsid w:val="00FD4E50"/>
    <w:rsid w:val="00FD4EFD"/>
    <w:rsid w:val="00FD5833"/>
    <w:rsid w:val="00FD690A"/>
    <w:rsid w:val="00FD7B66"/>
    <w:rsid w:val="00FD7EA1"/>
    <w:rsid w:val="00FD7FFD"/>
    <w:rsid w:val="00FE06C9"/>
    <w:rsid w:val="00FE0D02"/>
    <w:rsid w:val="00FE1722"/>
    <w:rsid w:val="00FE1A69"/>
    <w:rsid w:val="00FE2036"/>
    <w:rsid w:val="00FE23AB"/>
    <w:rsid w:val="00FE2AFD"/>
    <w:rsid w:val="00FE2CB2"/>
    <w:rsid w:val="00FE2F20"/>
    <w:rsid w:val="00FE3102"/>
    <w:rsid w:val="00FE3751"/>
    <w:rsid w:val="00FE5095"/>
    <w:rsid w:val="00FE510E"/>
    <w:rsid w:val="00FE51FD"/>
    <w:rsid w:val="00FE5268"/>
    <w:rsid w:val="00FE5394"/>
    <w:rsid w:val="00FE57EE"/>
    <w:rsid w:val="00FE5A32"/>
    <w:rsid w:val="00FE5D18"/>
    <w:rsid w:val="00FE5EBA"/>
    <w:rsid w:val="00FE6524"/>
    <w:rsid w:val="00FE6901"/>
    <w:rsid w:val="00FE6E93"/>
    <w:rsid w:val="00FE7AA4"/>
    <w:rsid w:val="00FF09BF"/>
    <w:rsid w:val="00FF11CE"/>
    <w:rsid w:val="00FF1C95"/>
    <w:rsid w:val="00FF1CEC"/>
    <w:rsid w:val="00FF22EF"/>
    <w:rsid w:val="00FF2891"/>
    <w:rsid w:val="00FF2914"/>
    <w:rsid w:val="00FF2ED5"/>
    <w:rsid w:val="00FF3334"/>
    <w:rsid w:val="00FF4042"/>
    <w:rsid w:val="00FF40FA"/>
    <w:rsid w:val="00FF46AE"/>
    <w:rsid w:val="00FF487E"/>
    <w:rsid w:val="00FF4D15"/>
    <w:rsid w:val="00FF4DA3"/>
    <w:rsid w:val="00FF5E3F"/>
    <w:rsid w:val="00FF5FF2"/>
    <w:rsid w:val="00FF624C"/>
    <w:rsid w:val="00FF6A5E"/>
    <w:rsid w:val="00FF6EF1"/>
    <w:rsid w:val="00FF7040"/>
    <w:rsid w:val="00FF709F"/>
    <w:rsid w:val="00FF7470"/>
    <w:rsid w:val="00FF77C3"/>
    <w:rsid w:val="00FF78D9"/>
    <w:rsid w:val="00FF7A0C"/>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4973837-A214-4105-901A-A0616B16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E24"/>
    <w:rPr>
      <w:sz w:val="24"/>
    </w:rPr>
  </w:style>
  <w:style w:type="paragraph" w:styleId="1">
    <w:name w:val="heading 1"/>
    <w:basedOn w:val="a"/>
    <w:next w:val="a"/>
    <w:link w:val="10"/>
    <w:qFormat/>
    <w:rsid w:val="00385E24"/>
    <w:pPr>
      <w:keepNext/>
      <w:tabs>
        <w:tab w:val="left" w:pos="7797"/>
      </w:tabs>
      <w:jc w:val="center"/>
      <w:outlineLvl w:val="0"/>
    </w:pPr>
    <w:rPr>
      <w:sz w:val="32"/>
    </w:rPr>
  </w:style>
  <w:style w:type="paragraph" w:styleId="2">
    <w:name w:val="heading 2"/>
    <w:basedOn w:val="a"/>
    <w:next w:val="a"/>
    <w:link w:val="20"/>
    <w:qFormat/>
    <w:rsid w:val="00385E24"/>
    <w:pPr>
      <w:keepNext/>
      <w:jc w:val="both"/>
      <w:outlineLvl w:val="1"/>
    </w:pPr>
    <w:rPr>
      <w:sz w:val="28"/>
    </w:rPr>
  </w:style>
  <w:style w:type="paragraph" w:styleId="3">
    <w:name w:val="heading 3"/>
    <w:basedOn w:val="a"/>
    <w:next w:val="a"/>
    <w:link w:val="30"/>
    <w:qFormat/>
    <w:rsid w:val="00385E24"/>
    <w:pPr>
      <w:keepNext/>
      <w:jc w:val="both"/>
      <w:outlineLvl w:val="2"/>
    </w:pPr>
    <w:rPr>
      <w:sz w:val="28"/>
    </w:rPr>
  </w:style>
  <w:style w:type="paragraph" w:styleId="4">
    <w:name w:val="heading 4"/>
    <w:basedOn w:val="a"/>
    <w:next w:val="a"/>
    <w:link w:val="40"/>
    <w:qFormat/>
    <w:rsid w:val="00385E24"/>
    <w:pPr>
      <w:keepNext/>
      <w:tabs>
        <w:tab w:val="left" w:pos="7797"/>
      </w:tabs>
      <w:jc w:val="center"/>
      <w:outlineLvl w:val="3"/>
    </w:pPr>
    <w:rPr>
      <w:b/>
      <w:sz w:val="32"/>
    </w:rPr>
  </w:style>
  <w:style w:type="paragraph" w:styleId="5">
    <w:name w:val="heading 5"/>
    <w:basedOn w:val="a"/>
    <w:next w:val="a"/>
    <w:link w:val="50"/>
    <w:qFormat/>
    <w:rsid w:val="00385E24"/>
    <w:pPr>
      <w:keepNext/>
      <w:jc w:val="both"/>
      <w:outlineLvl w:val="4"/>
    </w:pPr>
    <w:rPr>
      <w:sz w:val="28"/>
    </w:rPr>
  </w:style>
  <w:style w:type="paragraph" w:styleId="6">
    <w:name w:val="heading 6"/>
    <w:basedOn w:val="a"/>
    <w:next w:val="a"/>
    <w:link w:val="60"/>
    <w:qFormat/>
    <w:rsid w:val="00385E24"/>
    <w:pPr>
      <w:keepNext/>
      <w:outlineLvl w:val="5"/>
    </w:pPr>
    <w:rPr>
      <w:sz w:val="28"/>
    </w:rPr>
  </w:style>
  <w:style w:type="paragraph" w:styleId="7">
    <w:name w:val="heading 7"/>
    <w:basedOn w:val="a"/>
    <w:next w:val="a"/>
    <w:link w:val="70"/>
    <w:uiPriority w:val="99"/>
    <w:qFormat/>
    <w:rsid w:val="00385E24"/>
    <w:pPr>
      <w:keepNext/>
      <w:jc w:val="center"/>
      <w:outlineLvl w:val="6"/>
    </w:pPr>
    <w:rPr>
      <w:b/>
      <w:bCs/>
      <w:sz w:val="20"/>
    </w:rPr>
  </w:style>
  <w:style w:type="paragraph" w:styleId="8">
    <w:name w:val="heading 8"/>
    <w:basedOn w:val="a"/>
    <w:next w:val="a"/>
    <w:link w:val="80"/>
    <w:uiPriority w:val="99"/>
    <w:qFormat/>
    <w:rsid w:val="00385E24"/>
    <w:pPr>
      <w:keepNext/>
      <w:outlineLvl w:val="7"/>
    </w:pPr>
    <w:rPr>
      <w:b/>
      <w:color w:val="000000"/>
      <w:sz w:val="28"/>
    </w:rPr>
  </w:style>
  <w:style w:type="paragraph" w:styleId="9">
    <w:name w:val="heading 9"/>
    <w:basedOn w:val="a"/>
    <w:next w:val="a"/>
    <w:link w:val="90"/>
    <w:uiPriority w:val="99"/>
    <w:qFormat/>
    <w:rsid w:val="00385E24"/>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62548"/>
    <w:rPr>
      <w:sz w:val="28"/>
    </w:rPr>
  </w:style>
  <w:style w:type="paragraph" w:styleId="a3">
    <w:name w:val="Body Text"/>
    <w:basedOn w:val="a"/>
    <w:link w:val="a4"/>
    <w:rsid w:val="00385E24"/>
    <w:pPr>
      <w:tabs>
        <w:tab w:val="left" w:pos="7797"/>
      </w:tabs>
      <w:jc w:val="both"/>
    </w:pPr>
    <w:rPr>
      <w:b/>
      <w:sz w:val="28"/>
    </w:rPr>
  </w:style>
  <w:style w:type="character" w:customStyle="1" w:styleId="a4">
    <w:name w:val="Основной текст Знак"/>
    <w:link w:val="a3"/>
    <w:rsid w:val="00AF4C87"/>
    <w:rPr>
      <w:b/>
      <w:sz w:val="28"/>
    </w:rPr>
  </w:style>
  <w:style w:type="paragraph" w:styleId="21">
    <w:name w:val="Body Text 2"/>
    <w:basedOn w:val="a"/>
    <w:link w:val="22"/>
    <w:rsid w:val="00385E24"/>
    <w:rPr>
      <w:b/>
      <w:sz w:val="28"/>
    </w:rPr>
  </w:style>
  <w:style w:type="character" w:customStyle="1" w:styleId="22">
    <w:name w:val="Основной текст 2 Знак"/>
    <w:link w:val="21"/>
    <w:rsid w:val="00E51F14"/>
    <w:rPr>
      <w:b/>
      <w:sz w:val="28"/>
    </w:rPr>
  </w:style>
  <w:style w:type="paragraph" w:customStyle="1" w:styleId="23">
    <w:name w:val="заголовок 2"/>
    <w:basedOn w:val="a"/>
    <w:next w:val="a"/>
    <w:rsid w:val="00385E24"/>
    <w:pPr>
      <w:keepNext/>
      <w:widowControl w:val="0"/>
      <w:jc w:val="both"/>
    </w:pPr>
    <w:rPr>
      <w:sz w:val="32"/>
    </w:rPr>
  </w:style>
  <w:style w:type="paragraph" w:customStyle="1" w:styleId="31">
    <w:name w:val="заголовок 3"/>
    <w:basedOn w:val="a"/>
    <w:next w:val="a"/>
    <w:rsid w:val="00385E24"/>
    <w:pPr>
      <w:keepNext/>
      <w:widowControl w:val="0"/>
      <w:autoSpaceDE w:val="0"/>
      <w:autoSpaceDN w:val="0"/>
      <w:jc w:val="both"/>
    </w:pPr>
    <w:rPr>
      <w:b/>
      <w:bCs/>
      <w:sz w:val="28"/>
      <w:szCs w:val="28"/>
    </w:rPr>
  </w:style>
  <w:style w:type="paragraph" w:styleId="24">
    <w:name w:val="Body Text Indent 2"/>
    <w:basedOn w:val="a"/>
    <w:link w:val="25"/>
    <w:rsid w:val="00385E24"/>
    <w:pPr>
      <w:widowControl w:val="0"/>
      <w:autoSpaceDE w:val="0"/>
      <w:autoSpaceDN w:val="0"/>
      <w:spacing w:line="-360" w:lineRule="auto"/>
      <w:ind w:firstLine="1134"/>
      <w:jc w:val="both"/>
    </w:pPr>
    <w:rPr>
      <w:color w:val="0000FF"/>
      <w:sz w:val="28"/>
      <w:szCs w:val="28"/>
    </w:rPr>
  </w:style>
  <w:style w:type="character" w:customStyle="1" w:styleId="25">
    <w:name w:val="Основной текст с отступом 2 Знак"/>
    <w:link w:val="24"/>
    <w:rsid w:val="00E81AA1"/>
    <w:rPr>
      <w:color w:val="0000FF"/>
      <w:sz w:val="28"/>
      <w:szCs w:val="28"/>
    </w:rPr>
  </w:style>
  <w:style w:type="paragraph" w:styleId="a5">
    <w:name w:val="Body Text Indent"/>
    <w:basedOn w:val="a"/>
    <w:link w:val="a6"/>
    <w:rsid w:val="00385E24"/>
    <w:pPr>
      <w:ind w:firstLine="1134"/>
      <w:jc w:val="both"/>
    </w:pPr>
    <w:rPr>
      <w:sz w:val="28"/>
    </w:rPr>
  </w:style>
  <w:style w:type="character" w:customStyle="1" w:styleId="a6">
    <w:name w:val="Основной текст с отступом Знак"/>
    <w:link w:val="a5"/>
    <w:rsid w:val="00D127F1"/>
    <w:rPr>
      <w:sz w:val="28"/>
    </w:rPr>
  </w:style>
  <w:style w:type="paragraph" w:styleId="32">
    <w:name w:val="Body Text Indent 3"/>
    <w:basedOn w:val="a"/>
    <w:link w:val="33"/>
    <w:uiPriority w:val="99"/>
    <w:rsid w:val="00385E24"/>
    <w:pPr>
      <w:ind w:firstLine="1134"/>
      <w:jc w:val="both"/>
    </w:pPr>
    <w:rPr>
      <w:b/>
      <w:bCs/>
      <w:sz w:val="28"/>
    </w:rPr>
  </w:style>
  <w:style w:type="paragraph" w:styleId="a7">
    <w:name w:val="Title"/>
    <w:basedOn w:val="a"/>
    <w:link w:val="a8"/>
    <w:qFormat/>
    <w:rsid w:val="00385E24"/>
    <w:pPr>
      <w:jc w:val="center"/>
    </w:pPr>
    <w:rPr>
      <w:b/>
      <w:i/>
      <w:sz w:val="28"/>
    </w:rPr>
  </w:style>
  <w:style w:type="character" w:customStyle="1" w:styleId="a8">
    <w:name w:val="Название Знак"/>
    <w:link w:val="a7"/>
    <w:rsid w:val="00F5264E"/>
    <w:rPr>
      <w:b/>
      <w:i/>
      <w:sz w:val="28"/>
    </w:rPr>
  </w:style>
  <w:style w:type="paragraph" w:styleId="34">
    <w:name w:val="Body Text 3"/>
    <w:basedOn w:val="a"/>
    <w:link w:val="35"/>
    <w:uiPriority w:val="99"/>
    <w:rsid w:val="00385E24"/>
    <w:pPr>
      <w:tabs>
        <w:tab w:val="left" w:pos="7797"/>
      </w:tabs>
      <w:jc w:val="center"/>
    </w:pPr>
    <w:rPr>
      <w:b/>
      <w:sz w:val="28"/>
    </w:rPr>
  </w:style>
  <w:style w:type="character" w:customStyle="1" w:styleId="35">
    <w:name w:val="Основной текст 3 Знак"/>
    <w:link w:val="34"/>
    <w:uiPriority w:val="99"/>
    <w:rsid w:val="005A5092"/>
    <w:rPr>
      <w:b/>
      <w:sz w:val="28"/>
    </w:rPr>
  </w:style>
  <w:style w:type="paragraph" w:customStyle="1" w:styleId="11">
    <w:name w:val="Основной текст1"/>
    <w:basedOn w:val="a"/>
    <w:uiPriority w:val="99"/>
    <w:rsid w:val="0049422F"/>
    <w:pPr>
      <w:widowControl w:val="0"/>
      <w:jc w:val="both"/>
    </w:pPr>
    <w:rPr>
      <w:snapToGrid w:val="0"/>
      <w:sz w:val="28"/>
    </w:rPr>
  </w:style>
  <w:style w:type="paragraph" w:customStyle="1" w:styleId="210">
    <w:name w:val="Основной текст 21"/>
    <w:basedOn w:val="a"/>
    <w:rsid w:val="00B3326E"/>
    <w:pPr>
      <w:overflowPunct w:val="0"/>
      <w:autoSpaceDE w:val="0"/>
      <w:autoSpaceDN w:val="0"/>
      <w:adjustRightInd w:val="0"/>
      <w:ind w:firstLine="709"/>
      <w:jc w:val="both"/>
      <w:textAlignment w:val="baseline"/>
    </w:pPr>
    <w:rPr>
      <w:sz w:val="28"/>
    </w:rPr>
  </w:style>
  <w:style w:type="paragraph" w:styleId="a9">
    <w:name w:val="Block Text"/>
    <w:basedOn w:val="a"/>
    <w:rsid w:val="00BC0198"/>
    <w:pPr>
      <w:spacing w:line="360" w:lineRule="auto"/>
      <w:ind w:left="3828" w:right="-483"/>
      <w:jc w:val="both"/>
    </w:pPr>
    <w:rPr>
      <w:sz w:val="28"/>
      <w:lang w:val="en-US"/>
    </w:rPr>
  </w:style>
  <w:style w:type="paragraph" w:styleId="aa">
    <w:name w:val="Balloon Text"/>
    <w:basedOn w:val="a"/>
    <w:link w:val="ab"/>
    <w:rsid w:val="00B70E7F"/>
    <w:rPr>
      <w:rFonts w:ascii="Tahoma" w:hAnsi="Tahoma"/>
      <w:sz w:val="16"/>
      <w:szCs w:val="16"/>
    </w:rPr>
  </w:style>
  <w:style w:type="paragraph" w:customStyle="1" w:styleId="ConsPlusNonformat">
    <w:name w:val="ConsPlusNonformat"/>
    <w:link w:val="ConsPlusNonformat0"/>
    <w:uiPriority w:val="99"/>
    <w:rsid w:val="001E7A77"/>
    <w:pPr>
      <w:widowControl w:val="0"/>
      <w:autoSpaceDE w:val="0"/>
      <w:autoSpaceDN w:val="0"/>
      <w:adjustRightInd w:val="0"/>
    </w:pPr>
    <w:rPr>
      <w:rFonts w:ascii="Courier New" w:hAnsi="Courier New" w:cs="Courier New"/>
    </w:rPr>
  </w:style>
  <w:style w:type="paragraph" w:customStyle="1" w:styleId="ConsPlusNormal">
    <w:name w:val="ConsPlusNormal"/>
    <w:rsid w:val="001E7A77"/>
    <w:pPr>
      <w:widowControl w:val="0"/>
      <w:autoSpaceDE w:val="0"/>
      <w:autoSpaceDN w:val="0"/>
      <w:adjustRightInd w:val="0"/>
      <w:ind w:firstLine="720"/>
    </w:pPr>
    <w:rPr>
      <w:rFonts w:ascii="Arial" w:hAnsi="Arial" w:cs="Arial"/>
    </w:rPr>
  </w:style>
  <w:style w:type="paragraph" w:customStyle="1" w:styleId="ConsPlusTitle">
    <w:name w:val="ConsPlusTitle"/>
    <w:rsid w:val="001E7A77"/>
    <w:pPr>
      <w:widowControl w:val="0"/>
      <w:autoSpaceDE w:val="0"/>
      <w:autoSpaceDN w:val="0"/>
      <w:adjustRightInd w:val="0"/>
    </w:pPr>
    <w:rPr>
      <w:rFonts w:ascii="Arial" w:hAnsi="Arial" w:cs="Arial"/>
      <w:b/>
      <w:bCs/>
    </w:rPr>
  </w:style>
  <w:style w:type="paragraph" w:customStyle="1" w:styleId="ConsNormal">
    <w:name w:val="ConsNormal"/>
    <w:uiPriority w:val="99"/>
    <w:rsid w:val="001E7A77"/>
    <w:pPr>
      <w:widowControl w:val="0"/>
      <w:autoSpaceDE w:val="0"/>
      <w:autoSpaceDN w:val="0"/>
      <w:adjustRightInd w:val="0"/>
      <w:ind w:firstLine="720"/>
    </w:pPr>
    <w:rPr>
      <w:rFonts w:ascii="Arial" w:hAnsi="Arial" w:cs="Arial"/>
    </w:rPr>
  </w:style>
  <w:style w:type="paragraph" w:styleId="ac">
    <w:name w:val="header"/>
    <w:basedOn w:val="a"/>
    <w:link w:val="ad"/>
    <w:rsid w:val="001E7A77"/>
    <w:pPr>
      <w:tabs>
        <w:tab w:val="center" w:pos="4153"/>
        <w:tab w:val="right" w:pos="8306"/>
      </w:tabs>
    </w:pPr>
    <w:rPr>
      <w:sz w:val="20"/>
    </w:rPr>
  </w:style>
  <w:style w:type="paragraph" w:customStyle="1" w:styleId="12">
    <w:name w:val="заголовок 1"/>
    <w:basedOn w:val="a"/>
    <w:next w:val="a"/>
    <w:rsid w:val="001E7A77"/>
    <w:pPr>
      <w:keepNext/>
      <w:widowControl w:val="0"/>
      <w:autoSpaceDE w:val="0"/>
      <w:autoSpaceDN w:val="0"/>
      <w:spacing w:line="360" w:lineRule="auto"/>
      <w:jc w:val="center"/>
      <w:outlineLvl w:val="0"/>
    </w:pPr>
    <w:rPr>
      <w:rFonts w:ascii="Parsek" w:hAnsi="Parsek"/>
      <w:b/>
      <w:bCs/>
      <w:sz w:val="28"/>
      <w:szCs w:val="28"/>
    </w:rPr>
  </w:style>
  <w:style w:type="paragraph" w:styleId="26">
    <w:name w:val="Body Text First Indent 2"/>
    <w:basedOn w:val="a5"/>
    <w:link w:val="27"/>
    <w:uiPriority w:val="99"/>
    <w:rsid w:val="001E7A77"/>
    <w:pPr>
      <w:ind w:firstLine="851"/>
    </w:pPr>
  </w:style>
  <w:style w:type="paragraph" w:styleId="ae">
    <w:name w:val="Plain Text"/>
    <w:basedOn w:val="a"/>
    <w:link w:val="af"/>
    <w:uiPriority w:val="99"/>
    <w:rsid w:val="001E7A77"/>
    <w:rPr>
      <w:rFonts w:ascii="Courier New" w:hAnsi="Courier New"/>
      <w:sz w:val="20"/>
    </w:rPr>
  </w:style>
  <w:style w:type="paragraph" w:customStyle="1" w:styleId="ConsTitle">
    <w:name w:val="ConsTitle"/>
    <w:rsid w:val="001E7A77"/>
    <w:pPr>
      <w:widowControl w:val="0"/>
      <w:autoSpaceDE w:val="0"/>
      <w:autoSpaceDN w:val="0"/>
      <w:adjustRightInd w:val="0"/>
      <w:ind w:right="19772"/>
    </w:pPr>
    <w:rPr>
      <w:rFonts w:ascii="Arial" w:hAnsi="Arial" w:cs="Arial"/>
      <w:b/>
      <w:bCs/>
      <w:sz w:val="16"/>
      <w:szCs w:val="16"/>
    </w:rPr>
  </w:style>
  <w:style w:type="paragraph" w:customStyle="1" w:styleId="xl31">
    <w:name w:val="xl31"/>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2">
    <w:name w:val="xl32"/>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3">
    <w:name w:val="xl33"/>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4">
    <w:name w:val="xl34"/>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5">
    <w:name w:val="xl35"/>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szCs w:val="24"/>
    </w:rPr>
  </w:style>
  <w:style w:type="paragraph" w:customStyle="1" w:styleId="xl36">
    <w:name w:val="xl36"/>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7">
    <w:name w:val="xl37"/>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8">
    <w:name w:val="xl38"/>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9">
    <w:name w:val="xl39"/>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szCs w:val="24"/>
    </w:rPr>
  </w:style>
  <w:style w:type="paragraph" w:customStyle="1" w:styleId="xl50">
    <w:name w:val="xl50"/>
    <w:basedOn w:val="a"/>
    <w:rsid w:val="001E7A77"/>
    <w:pPr>
      <w:spacing w:before="100" w:beforeAutospacing="1" w:after="100" w:afterAutospacing="1"/>
      <w:textAlignment w:val="top"/>
    </w:pPr>
    <w:rPr>
      <w:rFonts w:ascii="Arial Unicode MS" w:eastAsia="Arial Unicode MS" w:hAnsi="Arial Unicode MS" w:cs="Arial Unicode MS"/>
      <w:szCs w:val="24"/>
    </w:rPr>
  </w:style>
  <w:style w:type="paragraph" w:styleId="af0">
    <w:name w:val="Subtitle"/>
    <w:basedOn w:val="a"/>
    <w:link w:val="af1"/>
    <w:uiPriority w:val="99"/>
    <w:qFormat/>
    <w:rsid w:val="001E7A77"/>
    <w:pPr>
      <w:tabs>
        <w:tab w:val="num" w:pos="786"/>
      </w:tabs>
      <w:jc w:val="center"/>
    </w:pPr>
    <w:rPr>
      <w:b/>
      <w:bCs/>
      <w:sz w:val="28"/>
      <w:szCs w:val="28"/>
    </w:rPr>
  </w:style>
  <w:style w:type="paragraph" w:customStyle="1" w:styleId="rvps698610">
    <w:name w:val="rvps698610"/>
    <w:basedOn w:val="a"/>
    <w:rsid w:val="00F33836"/>
    <w:pPr>
      <w:spacing w:after="215"/>
      <w:ind w:right="430"/>
    </w:pPr>
    <w:rPr>
      <w:szCs w:val="24"/>
    </w:rPr>
  </w:style>
  <w:style w:type="paragraph" w:customStyle="1" w:styleId="ConsCell">
    <w:name w:val="ConsCell"/>
    <w:rsid w:val="002964A2"/>
    <w:pPr>
      <w:widowControl w:val="0"/>
      <w:autoSpaceDE w:val="0"/>
      <w:autoSpaceDN w:val="0"/>
      <w:adjustRightInd w:val="0"/>
      <w:ind w:right="19772"/>
    </w:pPr>
    <w:rPr>
      <w:rFonts w:ascii="Arial" w:hAnsi="Arial" w:cs="Arial"/>
    </w:rPr>
  </w:style>
  <w:style w:type="paragraph" w:styleId="af2">
    <w:name w:val="footer"/>
    <w:basedOn w:val="a"/>
    <w:link w:val="af3"/>
    <w:uiPriority w:val="99"/>
    <w:rsid w:val="00287E00"/>
    <w:pPr>
      <w:tabs>
        <w:tab w:val="center" w:pos="4677"/>
        <w:tab w:val="right" w:pos="9355"/>
      </w:tabs>
    </w:pPr>
    <w:rPr>
      <w:szCs w:val="24"/>
    </w:rPr>
  </w:style>
  <w:style w:type="character" w:customStyle="1" w:styleId="af3">
    <w:name w:val="Нижний колонтитул Знак"/>
    <w:link w:val="af2"/>
    <w:uiPriority w:val="99"/>
    <w:rsid w:val="008547A2"/>
    <w:rPr>
      <w:sz w:val="24"/>
      <w:szCs w:val="24"/>
    </w:rPr>
  </w:style>
  <w:style w:type="table" w:styleId="af4">
    <w:name w:val="Table Grid"/>
    <w:basedOn w:val="a1"/>
    <w:rsid w:val="0028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287E00"/>
    <w:pPr>
      <w:spacing w:before="100" w:beforeAutospacing="1" w:after="100" w:afterAutospacing="1"/>
    </w:pPr>
    <w:rPr>
      <w:color w:val="07284A"/>
      <w:szCs w:val="24"/>
    </w:rPr>
  </w:style>
  <w:style w:type="character" w:styleId="af6">
    <w:name w:val="page number"/>
    <w:basedOn w:val="a0"/>
    <w:rsid w:val="00287E00"/>
  </w:style>
  <w:style w:type="paragraph" w:customStyle="1" w:styleId="13">
    <w:name w:val="Знак1 Знак Знак Знак"/>
    <w:basedOn w:val="a"/>
    <w:rsid w:val="00F609FA"/>
    <w:rPr>
      <w:rFonts w:ascii="Verdana" w:hAnsi="Verdana" w:cs="Verdana"/>
      <w:sz w:val="20"/>
      <w:lang w:val="en-US" w:eastAsia="en-US"/>
    </w:rPr>
  </w:style>
  <w:style w:type="paragraph" w:customStyle="1" w:styleId="14">
    <w:name w:val="Название1"/>
    <w:basedOn w:val="a"/>
    <w:rsid w:val="00B723E8"/>
    <w:pPr>
      <w:jc w:val="center"/>
    </w:pPr>
    <w:rPr>
      <w:b/>
      <w:sz w:val="28"/>
    </w:rPr>
  </w:style>
  <w:style w:type="paragraph" w:customStyle="1" w:styleId="af7">
    <w:name w:val="Знак Знак Знак Знак"/>
    <w:basedOn w:val="a"/>
    <w:rsid w:val="00CC786B"/>
    <w:rPr>
      <w:rFonts w:ascii="Verdana" w:hAnsi="Verdana" w:cs="Verdana"/>
      <w:sz w:val="20"/>
      <w:lang w:val="en-US" w:eastAsia="en-US"/>
    </w:rPr>
  </w:style>
  <w:style w:type="paragraph" w:customStyle="1" w:styleId="consplusnonformat1">
    <w:name w:val="consplusnonformat"/>
    <w:basedOn w:val="a"/>
    <w:uiPriority w:val="99"/>
    <w:rsid w:val="00266D6C"/>
    <w:pPr>
      <w:autoSpaceDE w:val="0"/>
      <w:autoSpaceDN w:val="0"/>
    </w:pPr>
    <w:rPr>
      <w:rFonts w:ascii="Courier New" w:hAnsi="Courier New" w:cs="Courier New"/>
      <w:sz w:val="20"/>
    </w:rPr>
  </w:style>
  <w:style w:type="paragraph" w:customStyle="1" w:styleId="af8">
    <w:name w:val="Знак"/>
    <w:basedOn w:val="a"/>
    <w:rsid w:val="00BD6CF1"/>
    <w:rPr>
      <w:rFonts w:ascii="Verdana" w:hAnsi="Verdana" w:cs="Verdana"/>
      <w:sz w:val="20"/>
      <w:lang w:val="en-US" w:eastAsia="en-US"/>
    </w:rPr>
  </w:style>
  <w:style w:type="paragraph" w:customStyle="1" w:styleId="af9">
    <w:name w:val="Знак"/>
    <w:basedOn w:val="a"/>
    <w:rsid w:val="00BD6CF1"/>
    <w:rPr>
      <w:rFonts w:ascii="Verdana" w:hAnsi="Verdana" w:cs="Verdana"/>
      <w:sz w:val="20"/>
      <w:lang w:val="en-US" w:eastAsia="en-US"/>
    </w:rPr>
  </w:style>
  <w:style w:type="paragraph" w:customStyle="1" w:styleId="211">
    <w:name w:val="Основной текст с отступом 21"/>
    <w:basedOn w:val="a"/>
    <w:rsid w:val="003E120B"/>
    <w:pPr>
      <w:widowControl w:val="0"/>
      <w:overflowPunct w:val="0"/>
      <w:autoSpaceDE w:val="0"/>
      <w:autoSpaceDN w:val="0"/>
      <w:adjustRightInd w:val="0"/>
      <w:ind w:firstLine="709"/>
      <w:jc w:val="both"/>
    </w:pPr>
  </w:style>
  <w:style w:type="paragraph" w:customStyle="1" w:styleId="212">
    <w:name w:val="Основной текст с отступом 21"/>
    <w:basedOn w:val="a"/>
    <w:uiPriority w:val="99"/>
    <w:rsid w:val="003E120B"/>
    <w:pPr>
      <w:widowControl w:val="0"/>
      <w:overflowPunct w:val="0"/>
      <w:autoSpaceDE w:val="0"/>
      <w:autoSpaceDN w:val="0"/>
      <w:adjustRightInd w:val="0"/>
      <w:ind w:firstLine="709"/>
      <w:jc w:val="both"/>
    </w:pPr>
  </w:style>
  <w:style w:type="character" w:styleId="afa">
    <w:name w:val="Hyperlink"/>
    <w:unhideWhenUsed/>
    <w:rsid w:val="003E120B"/>
    <w:rPr>
      <w:color w:val="0000FF"/>
      <w:u w:val="single"/>
    </w:rPr>
  </w:style>
  <w:style w:type="paragraph" w:styleId="afb">
    <w:name w:val="No Spacing"/>
    <w:link w:val="afc"/>
    <w:uiPriority w:val="1"/>
    <w:qFormat/>
    <w:rsid w:val="005130A6"/>
    <w:rPr>
      <w:rFonts w:ascii="Calibri" w:hAnsi="Calibri"/>
      <w:sz w:val="22"/>
      <w:szCs w:val="22"/>
    </w:rPr>
  </w:style>
  <w:style w:type="paragraph" w:styleId="afd">
    <w:name w:val="List Paragraph"/>
    <w:aliases w:val="Содержание. 2 уровень"/>
    <w:basedOn w:val="a"/>
    <w:link w:val="afe"/>
    <w:uiPriority w:val="34"/>
    <w:qFormat/>
    <w:rsid w:val="00A57310"/>
    <w:pPr>
      <w:ind w:left="720"/>
      <w:contextualSpacing/>
    </w:pPr>
    <w:rPr>
      <w:szCs w:val="24"/>
    </w:rPr>
  </w:style>
  <w:style w:type="character" w:customStyle="1" w:styleId="afe">
    <w:name w:val="Абзац списка Знак"/>
    <w:aliases w:val="Содержание. 2 уровень Знак"/>
    <w:link w:val="afd"/>
    <w:uiPriority w:val="34"/>
    <w:locked/>
    <w:rsid w:val="005A5092"/>
    <w:rPr>
      <w:sz w:val="24"/>
      <w:szCs w:val="24"/>
    </w:rPr>
  </w:style>
  <w:style w:type="table" w:styleId="-1">
    <w:name w:val="Table Web 1"/>
    <w:basedOn w:val="a1"/>
    <w:rsid w:val="00CA34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A343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Strong"/>
    <w:uiPriority w:val="22"/>
    <w:qFormat/>
    <w:rsid w:val="00CB6F4D"/>
    <w:rPr>
      <w:b/>
      <w:bCs/>
    </w:rPr>
  </w:style>
  <w:style w:type="paragraph" w:customStyle="1" w:styleId="Style10">
    <w:name w:val="Style10"/>
    <w:basedOn w:val="a"/>
    <w:uiPriority w:val="99"/>
    <w:rsid w:val="00442277"/>
    <w:pPr>
      <w:widowControl w:val="0"/>
      <w:autoSpaceDE w:val="0"/>
      <w:autoSpaceDN w:val="0"/>
      <w:adjustRightInd w:val="0"/>
      <w:spacing w:line="269" w:lineRule="exact"/>
      <w:jc w:val="both"/>
    </w:pPr>
    <w:rPr>
      <w:szCs w:val="24"/>
    </w:rPr>
  </w:style>
  <w:style w:type="paragraph" w:customStyle="1" w:styleId="Style11">
    <w:name w:val="Style11"/>
    <w:basedOn w:val="a"/>
    <w:uiPriority w:val="99"/>
    <w:rsid w:val="00442277"/>
    <w:pPr>
      <w:widowControl w:val="0"/>
      <w:autoSpaceDE w:val="0"/>
      <w:autoSpaceDN w:val="0"/>
      <w:adjustRightInd w:val="0"/>
      <w:spacing w:line="274" w:lineRule="exact"/>
      <w:ind w:firstLine="216"/>
      <w:jc w:val="both"/>
    </w:pPr>
    <w:rPr>
      <w:szCs w:val="24"/>
    </w:rPr>
  </w:style>
  <w:style w:type="character" w:customStyle="1" w:styleId="FontStyle20">
    <w:name w:val="Font Style20"/>
    <w:rsid w:val="00442277"/>
    <w:rPr>
      <w:rFonts w:ascii="Times New Roman" w:hAnsi="Times New Roman" w:cs="Times New Roman" w:hint="default"/>
      <w:sz w:val="22"/>
      <w:szCs w:val="22"/>
    </w:rPr>
  </w:style>
  <w:style w:type="paragraph" w:customStyle="1" w:styleId="ConsPlusCell">
    <w:name w:val="ConsPlusCell"/>
    <w:rsid w:val="00042DBD"/>
    <w:pPr>
      <w:widowControl w:val="0"/>
      <w:autoSpaceDE w:val="0"/>
      <w:autoSpaceDN w:val="0"/>
      <w:adjustRightInd w:val="0"/>
    </w:pPr>
    <w:rPr>
      <w:rFonts w:ascii="Arial" w:hAnsi="Arial" w:cs="Arial"/>
    </w:rPr>
  </w:style>
  <w:style w:type="character" w:customStyle="1" w:styleId="33">
    <w:name w:val="Основной текст с отступом 3 Знак"/>
    <w:link w:val="32"/>
    <w:uiPriority w:val="99"/>
    <w:rsid w:val="00347FFD"/>
    <w:rPr>
      <w:b/>
      <w:bCs/>
      <w:sz w:val="28"/>
    </w:rPr>
  </w:style>
  <w:style w:type="character" w:customStyle="1" w:styleId="aff0">
    <w:name w:val="Основной текст_"/>
    <w:link w:val="15"/>
    <w:locked/>
    <w:rsid w:val="00335751"/>
    <w:rPr>
      <w:sz w:val="26"/>
      <w:szCs w:val="26"/>
      <w:shd w:val="clear" w:color="auto" w:fill="FFFFFF"/>
    </w:rPr>
  </w:style>
  <w:style w:type="paragraph" w:customStyle="1" w:styleId="15">
    <w:name w:val="Основной текст1"/>
    <w:basedOn w:val="a"/>
    <w:link w:val="aff0"/>
    <w:rsid w:val="00335751"/>
    <w:pPr>
      <w:shd w:val="clear" w:color="auto" w:fill="FFFFFF"/>
      <w:spacing w:before="300" w:after="60" w:line="322" w:lineRule="exact"/>
      <w:ind w:firstLine="700"/>
      <w:jc w:val="both"/>
    </w:pPr>
    <w:rPr>
      <w:sz w:val="26"/>
      <w:szCs w:val="26"/>
    </w:rPr>
  </w:style>
  <w:style w:type="character" w:customStyle="1" w:styleId="aff1">
    <w:name w:val="Подпись к таблице_"/>
    <w:link w:val="aff2"/>
    <w:locked/>
    <w:rsid w:val="00335751"/>
    <w:rPr>
      <w:sz w:val="26"/>
      <w:szCs w:val="26"/>
      <w:shd w:val="clear" w:color="auto" w:fill="FFFFFF"/>
    </w:rPr>
  </w:style>
  <w:style w:type="paragraph" w:customStyle="1" w:styleId="aff2">
    <w:name w:val="Подпись к таблице"/>
    <w:basedOn w:val="a"/>
    <w:link w:val="aff1"/>
    <w:rsid w:val="00335751"/>
    <w:pPr>
      <w:shd w:val="clear" w:color="auto" w:fill="FFFFFF"/>
      <w:spacing w:line="355" w:lineRule="exact"/>
      <w:ind w:firstLine="700"/>
      <w:jc w:val="both"/>
    </w:pPr>
    <w:rPr>
      <w:sz w:val="26"/>
      <w:szCs w:val="26"/>
    </w:rPr>
  </w:style>
  <w:style w:type="character" w:customStyle="1" w:styleId="14pt">
    <w:name w:val="Основной текст + 14 pt"/>
    <w:rsid w:val="00335751"/>
    <w:rPr>
      <w:sz w:val="28"/>
      <w:szCs w:val="28"/>
      <w:shd w:val="clear" w:color="auto" w:fill="FFFFFF"/>
    </w:rPr>
  </w:style>
  <w:style w:type="character" w:customStyle="1" w:styleId="10">
    <w:name w:val="Заголовок 1 Знак"/>
    <w:link w:val="1"/>
    <w:rsid w:val="001A591C"/>
    <w:rPr>
      <w:sz w:val="32"/>
    </w:rPr>
  </w:style>
  <w:style w:type="paragraph" w:customStyle="1" w:styleId="16">
    <w:name w:val="Знак1 Знак Знак Знак Знак Знак Знак Знак Знак Знак Знак Знак Знак Знак Знак"/>
    <w:basedOn w:val="a"/>
    <w:semiHidden/>
    <w:rsid w:val="007C4769"/>
    <w:pPr>
      <w:spacing w:before="120" w:after="160" w:line="240" w:lineRule="exact"/>
      <w:jc w:val="both"/>
    </w:pPr>
    <w:rPr>
      <w:rFonts w:ascii="Verdana" w:hAnsi="Verdana" w:cs="Verdana"/>
      <w:sz w:val="20"/>
      <w:lang w:val="en-US" w:eastAsia="en-US"/>
    </w:rPr>
  </w:style>
  <w:style w:type="paragraph" w:customStyle="1" w:styleId="17">
    <w:name w:val="Название1"/>
    <w:basedOn w:val="a"/>
    <w:rsid w:val="0010337A"/>
    <w:pPr>
      <w:jc w:val="center"/>
    </w:pPr>
    <w:rPr>
      <w:b/>
      <w:sz w:val="28"/>
    </w:rPr>
  </w:style>
  <w:style w:type="character" w:customStyle="1" w:styleId="ConsPlusNonformat0">
    <w:name w:val="ConsPlusNonformat Знак"/>
    <w:link w:val="ConsPlusNonformat"/>
    <w:uiPriority w:val="99"/>
    <w:rsid w:val="0010337A"/>
    <w:rPr>
      <w:rFonts w:ascii="Courier New" w:hAnsi="Courier New" w:cs="Courier New"/>
      <w:lang w:val="ru-RU" w:eastAsia="ru-RU" w:bidi="ar-SA"/>
    </w:rPr>
  </w:style>
  <w:style w:type="paragraph" w:customStyle="1" w:styleId="18">
    <w:name w:val="Абзац списка1"/>
    <w:basedOn w:val="a"/>
    <w:rsid w:val="00B37150"/>
    <w:pPr>
      <w:spacing w:after="200" w:line="276" w:lineRule="auto"/>
      <w:ind w:left="720"/>
    </w:pPr>
    <w:rPr>
      <w:rFonts w:ascii="Calibri" w:hAnsi="Calibri"/>
      <w:sz w:val="22"/>
      <w:szCs w:val="22"/>
      <w:lang w:eastAsia="en-US"/>
    </w:rPr>
  </w:style>
  <w:style w:type="paragraph" w:customStyle="1" w:styleId="213">
    <w:name w:val="Основной текст 21"/>
    <w:basedOn w:val="a"/>
    <w:rsid w:val="00166896"/>
    <w:pPr>
      <w:overflowPunct w:val="0"/>
      <w:autoSpaceDE w:val="0"/>
      <w:autoSpaceDN w:val="0"/>
      <w:adjustRightInd w:val="0"/>
      <w:ind w:firstLine="709"/>
      <w:jc w:val="both"/>
    </w:pPr>
    <w:rPr>
      <w:sz w:val="28"/>
    </w:rPr>
  </w:style>
  <w:style w:type="paragraph" w:customStyle="1" w:styleId="220">
    <w:name w:val="Основной текст 22"/>
    <w:basedOn w:val="a"/>
    <w:uiPriority w:val="99"/>
    <w:rsid w:val="00166896"/>
    <w:pPr>
      <w:overflowPunct w:val="0"/>
      <w:autoSpaceDE w:val="0"/>
      <w:autoSpaceDN w:val="0"/>
      <w:adjustRightInd w:val="0"/>
      <w:ind w:firstLine="709"/>
      <w:jc w:val="both"/>
    </w:pPr>
    <w:rPr>
      <w:sz w:val="28"/>
    </w:rPr>
  </w:style>
  <w:style w:type="character" w:customStyle="1" w:styleId="ab">
    <w:name w:val="Текст выноски Знак"/>
    <w:link w:val="aa"/>
    <w:rsid w:val="004C4FC7"/>
    <w:rPr>
      <w:rFonts w:ascii="Tahoma" w:hAnsi="Tahoma" w:cs="Tahoma"/>
      <w:sz w:val="16"/>
      <w:szCs w:val="16"/>
    </w:rPr>
  </w:style>
  <w:style w:type="character" w:customStyle="1" w:styleId="27">
    <w:name w:val="Красная строка 2 Знак"/>
    <w:link w:val="26"/>
    <w:uiPriority w:val="99"/>
    <w:rsid w:val="00566CF1"/>
    <w:rPr>
      <w:sz w:val="28"/>
    </w:rPr>
  </w:style>
  <w:style w:type="paragraph" w:customStyle="1" w:styleId="Style13">
    <w:name w:val="Style13"/>
    <w:basedOn w:val="a"/>
    <w:uiPriority w:val="99"/>
    <w:rsid w:val="00B476F1"/>
    <w:pPr>
      <w:widowControl w:val="0"/>
      <w:autoSpaceDE w:val="0"/>
      <w:autoSpaceDN w:val="0"/>
      <w:adjustRightInd w:val="0"/>
      <w:spacing w:line="274" w:lineRule="exact"/>
      <w:jc w:val="both"/>
    </w:pPr>
    <w:rPr>
      <w:szCs w:val="24"/>
    </w:rPr>
  </w:style>
  <w:style w:type="character" w:customStyle="1" w:styleId="afc">
    <w:name w:val="Без интервала Знак"/>
    <w:link w:val="afb"/>
    <w:uiPriority w:val="1"/>
    <w:locked/>
    <w:rsid w:val="008F6F07"/>
    <w:rPr>
      <w:rFonts w:ascii="Calibri" w:hAnsi="Calibri"/>
      <w:sz w:val="22"/>
      <w:szCs w:val="22"/>
      <w:lang w:val="ru-RU" w:eastAsia="ru-RU" w:bidi="ar-SA"/>
    </w:rPr>
  </w:style>
  <w:style w:type="paragraph" w:customStyle="1" w:styleId="p3">
    <w:name w:val="p3"/>
    <w:basedOn w:val="a"/>
    <w:rsid w:val="00746AB7"/>
    <w:pPr>
      <w:spacing w:before="100" w:beforeAutospacing="1" w:after="100" w:afterAutospacing="1"/>
    </w:pPr>
    <w:rPr>
      <w:szCs w:val="24"/>
    </w:rPr>
  </w:style>
  <w:style w:type="paragraph" w:styleId="aff3">
    <w:name w:val="Body Text First Indent"/>
    <w:basedOn w:val="a3"/>
    <w:link w:val="aff4"/>
    <w:uiPriority w:val="99"/>
    <w:rsid w:val="00BF65D1"/>
    <w:pPr>
      <w:tabs>
        <w:tab w:val="clear" w:pos="7797"/>
      </w:tabs>
      <w:spacing w:after="120"/>
      <w:ind w:firstLine="210"/>
      <w:jc w:val="left"/>
    </w:pPr>
    <w:rPr>
      <w:sz w:val="24"/>
    </w:rPr>
  </w:style>
  <w:style w:type="character" w:customStyle="1" w:styleId="aff4">
    <w:name w:val="Красная строка Знак"/>
    <w:link w:val="aff3"/>
    <w:uiPriority w:val="99"/>
    <w:rsid w:val="00BF65D1"/>
    <w:rPr>
      <w:b/>
      <w:sz w:val="24"/>
    </w:rPr>
  </w:style>
  <w:style w:type="paragraph" w:customStyle="1" w:styleId="aff5">
    <w:name w:val="Знак Знак Знак Знак Знак Знак Знак"/>
    <w:basedOn w:val="a"/>
    <w:rsid w:val="00BF65D1"/>
    <w:rPr>
      <w:rFonts w:ascii="Verdana" w:hAnsi="Verdana" w:cs="Verdana"/>
      <w:sz w:val="20"/>
      <w:lang w:val="en-US" w:eastAsia="en-US"/>
    </w:rPr>
  </w:style>
  <w:style w:type="paragraph" w:customStyle="1" w:styleId="230">
    <w:name w:val="Основной текст 23"/>
    <w:basedOn w:val="a"/>
    <w:uiPriority w:val="99"/>
    <w:rsid w:val="00BF65D1"/>
    <w:pPr>
      <w:overflowPunct w:val="0"/>
      <w:autoSpaceDE w:val="0"/>
      <w:autoSpaceDN w:val="0"/>
      <w:adjustRightInd w:val="0"/>
      <w:ind w:firstLine="709"/>
      <w:jc w:val="both"/>
      <w:textAlignment w:val="baseline"/>
    </w:pPr>
    <w:rPr>
      <w:sz w:val="28"/>
    </w:rPr>
  </w:style>
  <w:style w:type="paragraph" w:customStyle="1" w:styleId="240">
    <w:name w:val="Основной текст 24"/>
    <w:basedOn w:val="a"/>
    <w:uiPriority w:val="99"/>
    <w:rsid w:val="00BF65D1"/>
    <w:pPr>
      <w:overflowPunct w:val="0"/>
      <w:autoSpaceDE w:val="0"/>
      <w:autoSpaceDN w:val="0"/>
      <w:adjustRightInd w:val="0"/>
      <w:ind w:firstLine="709"/>
      <w:jc w:val="both"/>
      <w:textAlignment w:val="baseline"/>
    </w:pPr>
    <w:rPr>
      <w:sz w:val="28"/>
    </w:rPr>
  </w:style>
  <w:style w:type="paragraph" w:customStyle="1" w:styleId="aff6">
    <w:name w:val="Знак Знак Знак Знак"/>
    <w:basedOn w:val="a"/>
    <w:rsid w:val="00BF65D1"/>
    <w:rPr>
      <w:rFonts w:ascii="Verdana" w:hAnsi="Verdana" w:cs="Verdana"/>
      <w:sz w:val="20"/>
      <w:lang w:val="en-US" w:eastAsia="en-US"/>
    </w:rPr>
  </w:style>
  <w:style w:type="character" w:customStyle="1" w:styleId="af1">
    <w:name w:val="Подзаголовок Знак"/>
    <w:link w:val="af0"/>
    <w:uiPriority w:val="99"/>
    <w:rsid w:val="00BF65D1"/>
    <w:rPr>
      <w:b/>
      <w:bCs/>
      <w:sz w:val="28"/>
      <w:szCs w:val="28"/>
    </w:rPr>
  </w:style>
  <w:style w:type="character" w:customStyle="1" w:styleId="30">
    <w:name w:val="Заголовок 3 Знак"/>
    <w:link w:val="3"/>
    <w:rsid w:val="00BF65D1"/>
    <w:rPr>
      <w:sz w:val="28"/>
    </w:rPr>
  </w:style>
  <w:style w:type="character" w:customStyle="1" w:styleId="40">
    <w:name w:val="Заголовок 4 Знак"/>
    <w:link w:val="4"/>
    <w:rsid w:val="00BF65D1"/>
    <w:rPr>
      <w:b/>
      <w:sz w:val="32"/>
    </w:rPr>
  </w:style>
  <w:style w:type="character" w:customStyle="1" w:styleId="50">
    <w:name w:val="Заголовок 5 Знак"/>
    <w:link w:val="5"/>
    <w:rsid w:val="00BF65D1"/>
    <w:rPr>
      <w:sz w:val="28"/>
    </w:rPr>
  </w:style>
  <w:style w:type="character" w:customStyle="1" w:styleId="60">
    <w:name w:val="Заголовок 6 Знак"/>
    <w:link w:val="6"/>
    <w:rsid w:val="00BF65D1"/>
    <w:rPr>
      <w:sz w:val="28"/>
    </w:rPr>
  </w:style>
  <w:style w:type="character" w:customStyle="1" w:styleId="70">
    <w:name w:val="Заголовок 7 Знак"/>
    <w:link w:val="7"/>
    <w:uiPriority w:val="99"/>
    <w:rsid w:val="00BF65D1"/>
    <w:rPr>
      <w:b/>
      <w:bCs/>
    </w:rPr>
  </w:style>
  <w:style w:type="character" w:customStyle="1" w:styleId="80">
    <w:name w:val="Заголовок 8 Знак"/>
    <w:link w:val="8"/>
    <w:uiPriority w:val="99"/>
    <w:rsid w:val="00BF65D1"/>
    <w:rPr>
      <w:b/>
      <w:color w:val="000000"/>
      <w:sz w:val="28"/>
    </w:rPr>
  </w:style>
  <w:style w:type="character" w:customStyle="1" w:styleId="90">
    <w:name w:val="Заголовок 9 Знак"/>
    <w:link w:val="9"/>
    <w:uiPriority w:val="99"/>
    <w:rsid w:val="00BF65D1"/>
    <w:rPr>
      <w:sz w:val="28"/>
    </w:rPr>
  </w:style>
  <w:style w:type="character" w:customStyle="1" w:styleId="ad">
    <w:name w:val="Верхний колонтитул Знак"/>
    <w:basedOn w:val="a0"/>
    <w:link w:val="ac"/>
    <w:rsid w:val="00BF65D1"/>
  </w:style>
  <w:style w:type="character" w:customStyle="1" w:styleId="af">
    <w:name w:val="Текст Знак"/>
    <w:link w:val="ae"/>
    <w:uiPriority w:val="99"/>
    <w:rsid w:val="00BF65D1"/>
    <w:rPr>
      <w:rFonts w:ascii="Courier New" w:hAnsi="Courier New"/>
    </w:rPr>
  </w:style>
  <w:style w:type="paragraph" w:customStyle="1" w:styleId="aff7">
    <w:name w:val="Знак Знак Знак Знак Знак Знак Знак"/>
    <w:basedOn w:val="a"/>
    <w:uiPriority w:val="99"/>
    <w:rsid w:val="00BF65D1"/>
    <w:rPr>
      <w:rFonts w:ascii="Verdana" w:hAnsi="Verdana" w:cs="Verdana"/>
      <w:sz w:val="20"/>
      <w:lang w:val="en-US" w:eastAsia="en-US"/>
    </w:rPr>
  </w:style>
  <w:style w:type="paragraph" w:customStyle="1" w:styleId="aff8">
    <w:name w:val="Знак Знак Знак Знак Знак Знак"/>
    <w:basedOn w:val="a"/>
    <w:uiPriority w:val="99"/>
    <w:rsid w:val="00BF65D1"/>
    <w:pPr>
      <w:spacing w:after="160" w:line="240" w:lineRule="exact"/>
    </w:pPr>
    <w:rPr>
      <w:rFonts w:ascii="Verdana" w:hAnsi="Verdana" w:cs="Verdana"/>
      <w:sz w:val="20"/>
      <w:lang w:val="en-US" w:eastAsia="en-US"/>
    </w:rPr>
  </w:style>
  <w:style w:type="character" w:customStyle="1" w:styleId="FontStyle18">
    <w:name w:val="Font Style18"/>
    <w:rsid w:val="00BF65D1"/>
    <w:rPr>
      <w:rFonts w:ascii="Times New Roman" w:hAnsi="Times New Roman" w:cs="Times New Roman" w:hint="default"/>
      <w:b/>
      <w:bCs/>
      <w:sz w:val="22"/>
      <w:szCs w:val="22"/>
    </w:rPr>
  </w:style>
  <w:style w:type="character" w:customStyle="1" w:styleId="19">
    <w:name w:val="Заголовок №1_"/>
    <w:link w:val="1a"/>
    <w:locked/>
    <w:rsid w:val="00BF65D1"/>
    <w:rPr>
      <w:sz w:val="27"/>
      <w:szCs w:val="27"/>
      <w:shd w:val="clear" w:color="auto" w:fill="FFFFFF"/>
    </w:rPr>
  </w:style>
  <w:style w:type="paragraph" w:customStyle="1" w:styleId="1a">
    <w:name w:val="Заголовок №1"/>
    <w:basedOn w:val="a"/>
    <w:link w:val="19"/>
    <w:rsid w:val="00BF65D1"/>
    <w:pPr>
      <w:shd w:val="clear" w:color="auto" w:fill="FFFFFF"/>
      <w:spacing w:line="355" w:lineRule="exact"/>
      <w:outlineLvl w:val="0"/>
    </w:pPr>
    <w:rPr>
      <w:sz w:val="27"/>
      <w:szCs w:val="27"/>
    </w:rPr>
  </w:style>
  <w:style w:type="character" w:customStyle="1" w:styleId="28">
    <w:name w:val="Подпись к таблице (2)_"/>
    <w:link w:val="29"/>
    <w:locked/>
    <w:rsid w:val="00BF65D1"/>
    <w:rPr>
      <w:sz w:val="22"/>
      <w:szCs w:val="22"/>
      <w:shd w:val="clear" w:color="auto" w:fill="FFFFFF"/>
    </w:rPr>
  </w:style>
  <w:style w:type="paragraph" w:customStyle="1" w:styleId="29">
    <w:name w:val="Подпись к таблице (2)"/>
    <w:basedOn w:val="a"/>
    <w:link w:val="28"/>
    <w:rsid w:val="00BF65D1"/>
    <w:pPr>
      <w:shd w:val="clear" w:color="auto" w:fill="FFFFFF"/>
      <w:spacing w:line="0" w:lineRule="atLeast"/>
    </w:pPr>
    <w:rPr>
      <w:sz w:val="22"/>
      <w:szCs w:val="22"/>
    </w:rPr>
  </w:style>
  <w:style w:type="character" w:customStyle="1" w:styleId="2a">
    <w:name w:val="Основной текст (2)_"/>
    <w:link w:val="2b"/>
    <w:locked/>
    <w:rsid w:val="00BF65D1"/>
    <w:rPr>
      <w:sz w:val="23"/>
      <w:szCs w:val="23"/>
      <w:shd w:val="clear" w:color="auto" w:fill="FFFFFF"/>
    </w:rPr>
  </w:style>
  <w:style w:type="paragraph" w:customStyle="1" w:styleId="2b">
    <w:name w:val="Основной текст (2)"/>
    <w:basedOn w:val="a"/>
    <w:link w:val="2a"/>
    <w:rsid w:val="00BF65D1"/>
    <w:pPr>
      <w:shd w:val="clear" w:color="auto" w:fill="FFFFFF"/>
      <w:spacing w:line="0" w:lineRule="atLeast"/>
    </w:pPr>
    <w:rPr>
      <w:sz w:val="23"/>
      <w:szCs w:val="23"/>
    </w:rPr>
  </w:style>
  <w:style w:type="character" w:customStyle="1" w:styleId="36">
    <w:name w:val="Основной текст (3)_"/>
    <w:link w:val="37"/>
    <w:locked/>
    <w:rsid w:val="00BF65D1"/>
    <w:rPr>
      <w:sz w:val="22"/>
      <w:szCs w:val="22"/>
      <w:shd w:val="clear" w:color="auto" w:fill="FFFFFF"/>
    </w:rPr>
  </w:style>
  <w:style w:type="paragraph" w:customStyle="1" w:styleId="37">
    <w:name w:val="Основной текст (3)"/>
    <w:basedOn w:val="a"/>
    <w:link w:val="36"/>
    <w:rsid w:val="00BF65D1"/>
    <w:pPr>
      <w:shd w:val="clear" w:color="auto" w:fill="FFFFFF"/>
      <w:spacing w:line="0" w:lineRule="atLeast"/>
    </w:pPr>
    <w:rPr>
      <w:sz w:val="22"/>
      <w:szCs w:val="22"/>
    </w:rPr>
  </w:style>
  <w:style w:type="paragraph" w:customStyle="1" w:styleId="ConsNonformat">
    <w:name w:val="ConsNonformat"/>
    <w:uiPriority w:val="99"/>
    <w:rsid w:val="00BF65D1"/>
    <w:pPr>
      <w:autoSpaceDE w:val="0"/>
      <w:autoSpaceDN w:val="0"/>
      <w:adjustRightInd w:val="0"/>
      <w:ind w:right="19772"/>
    </w:pPr>
    <w:rPr>
      <w:rFonts w:ascii="Courier New" w:hAnsi="Courier New" w:cs="Courier New"/>
      <w:sz w:val="16"/>
      <w:szCs w:val="16"/>
    </w:rPr>
  </w:style>
  <w:style w:type="character" w:customStyle="1" w:styleId="aff9">
    <w:name w:val="Без интервала Знак Знак"/>
    <w:locked/>
    <w:rsid w:val="00BF65D1"/>
    <w:rPr>
      <w:rFonts w:ascii="Calibri" w:eastAsia="Calibri" w:hAnsi="Calibri" w:cs="Calibri"/>
      <w:sz w:val="24"/>
      <w:szCs w:val="32"/>
      <w:lang w:val="en-US" w:eastAsia="en-US" w:bidi="en-US"/>
    </w:rPr>
  </w:style>
  <w:style w:type="numbering" w:customStyle="1" w:styleId="1b">
    <w:name w:val="Нет списка1"/>
    <w:next w:val="a2"/>
    <w:uiPriority w:val="99"/>
    <w:semiHidden/>
    <w:rsid w:val="001364A4"/>
  </w:style>
  <w:style w:type="character" w:styleId="affa">
    <w:name w:val="FollowedHyperlink"/>
    <w:uiPriority w:val="99"/>
    <w:unhideWhenUsed/>
    <w:rsid w:val="004E07CC"/>
    <w:rPr>
      <w:color w:val="800080"/>
      <w:u w:val="single"/>
    </w:rPr>
  </w:style>
  <w:style w:type="paragraph" w:customStyle="1" w:styleId="xl65">
    <w:name w:val="xl65"/>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6">
    <w:name w:val="xl66"/>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68">
    <w:name w:val="xl68"/>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69">
    <w:name w:val="xl69"/>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0">
    <w:name w:val="xl70"/>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6"/>
      <w:szCs w:val="16"/>
    </w:rPr>
  </w:style>
  <w:style w:type="paragraph" w:customStyle="1" w:styleId="xl71">
    <w:name w:val="xl71"/>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2c">
    <w:name w:val="Нет списка2"/>
    <w:next w:val="a2"/>
    <w:semiHidden/>
    <w:rsid w:val="00EB4B0A"/>
  </w:style>
  <w:style w:type="paragraph" w:styleId="affb">
    <w:name w:val="E-mail Signature"/>
    <w:basedOn w:val="a"/>
    <w:link w:val="affc"/>
    <w:uiPriority w:val="99"/>
    <w:rsid w:val="00EB4B0A"/>
    <w:rPr>
      <w:rFonts w:ascii="Calibri" w:hAnsi="Calibri"/>
      <w:sz w:val="22"/>
      <w:szCs w:val="22"/>
    </w:rPr>
  </w:style>
  <w:style w:type="character" w:customStyle="1" w:styleId="affc">
    <w:name w:val="Электронная подпись Знак"/>
    <w:link w:val="affb"/>
    <w:uiPriority w:val="99"/>
    <w:rsid w:val="00EB4B0A"/>
    <w:rPr>
      <w:rFonts w:ascii="Calibri" w:hAnsi="Calibri"/>
      <w:sz w:val="22"/>
      <w:szCs w:val="22"/>
    </w:rPr>
  </w:style>
  <w:style w:type="paragraph" w:styleId="affd">
    <w:name w:val="footnote text"/>
    <w:basedOn w:val="a"/>
    <w:link w:val="affe"/>
    <w:rsid w:val="00EB4B0A"/>
    <w:rPr>
      <w:sz w:val="20"/>
    </w:rPr>
  </w:style>
  <w:style w:type="character" w:customStyle="1" w:styleId="affe">
    <w:name w:val="Текст сноски Знак"/>
    <w:basedOn w:val="a0"/>
    <w:link w:val="affd"/>
    <w:rsid w:val="00EB4B0A"/>
  </w:style>
  <w:style w:type="paragraph" w:customStyle="1" w:styleId="afff">
    <w:name w:val="Îáû÷íûé"/>
    <w:rsid w:val="00EB4B0A"/>
  </w:style>
  <w:style w:type="paragraph" w:customStyle="1" w:styleId="BodyText21">
    <w:name w:val="Body Text 21"/>
    <w:basedOn w:val="a"/>
    <w:rsid w:val="00EB4B0A"/>
    <w:pPr>
      <w:overflowPunct w:val="0"/>
      <w:autoSpaceDE w:val="0"/>
      <w:autoSpaceDN w:val="0"/>
      <w:adjustRightInd w:val="0"/>
      <w:ind w:firstLine="709"/>
      <w:jc w:val="both"/>
      <w:textAlignment w:val="baseline"/>
    </w:pPr>
    <w:rPr>
      <w:spacing w:val="-2"/>
      <w:sz w:val="28"/>
    </w:rPr>
  </w:style>
  <w:style w:type="paragraph" w:customStyle="1" w:styleId="BodyText1">
    <w:name w:val="Body Text1"/>
    <w:basedOn w:val="a"/>
    <w:rsid w:val="00EB4B0A"/>
    <w:pPr>
      <w:widowControl w:val="0"/>
      <w:jc w:val="both"/>
    </w:pPr>
    <w:rPr>
      <w:sz w:val="28"/>
    </w:rPr>
  </w:style>
  <w:style w:type="paragraph" w:customStyle="1" w:styleId="xl63">
    <w:name w:val="xl63"/>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4">
    <w:name w:val="xl64"/>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numbering" w:customStyle="1" w:styleId="110">
    <w:name w:val="Нет списка11"/>
    <w:next w:val="a2"/>
    <w:uiPriority w:val="99"/>
    <w:semiHidden/>
    <w:rsid w:val="00EB4B0A"/>
  </w:style>
  <w:style w:type="numbering" w:customStyle="1" w:styleId="38">
    <w:name w:val="Нет списка3"/>
    <w:next w:val="a2"/>
    <w:semiHidden/>
    <w:rsid w:val="006A7DED"/>
  </w:style>
  <w:style w:type="numbering" w:customStyle="1" w:styleId="120">
    <w:name w:val="Нет списка12"/>
    <w:next w:val="a2"/>
    <w:uiPriority w:val="99"/>
    <w:semiHidden/>
    <w:rsid w:val="006A7DED"/>
  </w:style>
  <w:style w:type="numbering" w:customStyle="1" w:styleId="41">
    <w:name w:val="Нет списка4"/>
    <w:next w:val="a2"/>
    <w:semiHidden/>
    <w:rsid w:val="00681550"/>
  </w:style>
  <w:style w:type="numbering" w:customStyle="1" w:styleId="130">
    <w:name w:val="Нет списка13"/>
    <w:next w:val="a2"/>
    <w:uiPriority w:val="99"/>
    <w:semiHidden/>
    <w:rsid w:val="00681550"/>
  </w:style>
  <w:style w:type="numbering" w:customStyle="1" w:styleId="51">
    <w:name w:val="Нет списка5"/>
    <w:next w:val="a2"/>
    <w:semiHidden/>
    <w:rsid w:val="00930511"/>
  </w:style>
  <w:style w:type="numbering" w:customStyle="1" w:styleId="140">
    <w:name w:val="Нет списка14"/>
    <w:next w:val="a2"/>
    <w:uiPriority w:val="99"/>
    <w:semiHidden/>
    <w:rsid w:val="00930511"/>
  </w:style>
  <w:style w:type="character" w:styleId="afff0">
    <w:name w:val="Emphasis"/>
    <w:qFormat/>
    <w:rsid w:val="00595838"/>
    <w:rPr>
      <w:i/>
      <w:iCs/>
    </w:rPr>
  </w:style>
  <w:style w:type="character" w:customStyle="1" w:styleId="FontStyle26">
    <w:name w:val="Font Style26"/>
    <w:rsid w:val="00595838"/>
    <w:rPr>
      <w:rFonts w:ascii="Times New Roman" w:hAnsi="Times New Roman" w:cs="Times New Roman"/>
      <w:sz w:val="26"/>
      <w:szCs w:val="26"/>
    </w:rPr>
  </w:style>
  <w:style w:type="character" w:customStyle="1" w:styleId="apple-style-span">
    <w:name w:val="apple-style-span"/>
    <w:rsid w:val="00595838"/>
  </w:style>
  <w:style w:type="character" w:customStyle="1" w:styleId="apple-converted-space">
    <w:name w:val="apple-converted-space"/>
    <w:rsid w:val="00595838"/>
  </w:style>
  <w:style w:type="numbering" w:customStyle="1" w:styleId="61">
    <w:name w:val="Нет списка6"/>
    <w:next w:val="a2"/>
    <w:semiHidden/>
    <w:rsid w:val="001106F0"/>
  </w:style>
  <w:style w:type="paragraph" w:customStyle="1" w:styleId="afff1">
    <w:name w:val="Знак"/>
    <w:basedOn w:val="a"/>
    <w:rsid w:val="00724B55"/>
    <w:rPr>
      <w:rFonts w:ascii="Verdana" w:hAnsi="Verdana" w:cs="Verdana"/>
      <w:sz w:val="20"/>
      <w:lang w:val="en-US" w:eastAsia="en-US"/>
    </w:rPr>
  </w:style>
  <w:style w:type="paragraph" w:customStyle="1" w:styleId="afff2">
    <w:name w:val="Знак Знак Знак Знак"/>
    <w:basedOn w:val="a"/>
    <w:rsid w:val="00724B55"/>
    <w:rPr>
      <w:rFonts w:ascii="Verdana" w:hAnsi="Verdana" w:cs="Verdana"/>
      <w:sz w:val="20"/>
      <w:lang w:val="en-US" w:eastAsia="en-US"/>
    </w:rPr>
  </w:style>
  <w:style w:type="paragraph" w:customStyle="1" w:styleId="2d">
    <w:name w:val="Основной текст2"/>
    <w:basedOn w:val="a"/>
    <w:rsid w:val="00724B55"/>
    <w:pPr>
      <w:shd w:val="clear" w:color="auto" w:fill="FFFFFF"/>
      <w:spacing w:before="240" w:line="446" w:lineRule="exact"/>
      <w:jc w:val="both"/>
    </w:pPr>
    <w:rPr>
      <w:sz w:val="25"/>
      <w:szCs w:val="25"/>
    </w:rPr>
  </w:style>
  <w:style w:type="character" w:customStyle="1" w:styleId="2125pt">
    <w:name w:val="Основной текст (2) + 12.5 pt;Не полужирный"/>
    <w:rsid w:val="00724B55"/>
    <w:rPr>
      <w:rFonts w:ascii="Times New Roman" w:eastAsia="Times New Roman" w:hAnsi="Times New Roman" w:cs="Times New Roman"/>
      <w:b/>
      <w:bCs/>
      <w:i w:val="0"/>
      <w:iCs w:val="0"/>
      <w:smallCaps w:val="0"/>
      <w:strike w:val="0"/>
      <w:spacing w:val="0"/>
      <w:sz w:val="25"/>
      <w:szCs w:val="25"/>
    </w:rPr>
  </w:style>
  <w:style w:type="paragraph" w:customStyle="1" w:styleId="250">
    <w:name w:val="Основной текст 25"/>
    <w:basedOn w:val="a"/>
    <w:uiPriority w:val="99"/>
    <w:rsid w:val="00D82ADF"/>
    <w:pPr>
      <w:overflowPunct w:val="0"/>
      <w:autoSpaceDE w:val="0"/>
      <w:autoSpaceDN w:val="0"/>
      <w:adjustRightInd w:val="0"/>
      <w:ind w:firstLine="709"/>
      <w:jc w:val="both"/>
      <w:textAlignment w:val="baseline"/>
    </w:pPr>
    <w:rPr>
      <w:spacing w:val="-2"/>
      <w:sz w:val="28"/>
    </w:rPr>
  </w:style>
  <w:style w:type="paragraph" w:customStyle="1" w:styleId="39">
    <w:name w:val="Основной текст3"/>
    <w:basedOn w:val="a"/>
    <w:rsid w:val="00D82ADF"/>
    <w:pPr>
      <w:widowControl w:val="0"/>
      <w:jc w:val="both"/>
    </w:pPr>
    <w:rPr>
      <w:snapToGrid w:val="0"/>
      <w:sz w:val="28"/>
    </w:rPr>
  </w:style>
  <w:style w:type="paragraph" w:customStyle="1" w:styleId="afff3">
    <w:name w:val="Знак Знак Знак Знак"/>
    <w:basedOn w:val="a"/>
    <w:rsid w:val="00D82ADF"/>
    <w:rPr>
      <w:rFonts w:ascii="Verdana" w:hAnsi="Verdana" w:cs="Verdana"/>
      <w:sz w:val="20"/>
      <w:lang w:val="en-US" w:eastAsia="en-US"/>
    </w:rPr>
  </w:style>
  <w:style w:type="character" w:customStyle="1" w:styleId="Bodytext">
    <w:name w:val="Body text_"/>
    <w:uiPriority w:val="99"/>
    <w:locked/>
    <w:rsid w:val="00D82ADF"/>
    <w:rPr>
      <w:sz w:val="28"/>
      <w:shd w:val="clear" w:color="auto" w:fill="FFFFFF"/>
    </w:rPr>
  </w:style>
  <w:style w:type="paragraph" w:customStyle="1" w:styleId="2e">
    <w:name w:val="Название2"/>
    <w:basedOn w:val="a"/>
    <w:uiPriority w:val="99"/>
    <w:rsid w:val="00D82ADF"/>
    <w:pPr>
      <w:jc w:val="center"/>
    </w:pPr>
    <w:rPr>
      <w:b/>
      <w:sz w:val="28"/>
    </w:rPr>
  </w:style>
  <w:style w:type="paragraph" w:customStyle="1" w:styleId="221">
    <w:name w:val="Основной текст с отступом 22"/>
    <w:basedOn w:val="a"/>
    <w:uiPriority w:val="99"/>
    <w:rsid w:val="00D82ADF"/>
    <w:pPr>
      <w:widowControl w:val="0"/>
      <w:overflowPunct w:val="0"/>
      <w:autoSpaceDE w:val="0"/>
      <w:autoSpaceDN w:val="0"/>
      <w:adjustRightInd w:val="0"/>
      <w:ind w:firstLine="709"/>
      <w:jc w:val="both"/>
    </w:pPr>
  </w:style>
  <w:style w:type="paragraph" w:styleId="afff4">
    <w:name w:val="endnote text"/>
    <w:basedOn w:val="a"/>
    <w:link w:val="afff5"/>
    <w:unhideWhenUsed/>
    <w:rsid w:val="00942B04"/>
    <w:rPr>
      <w:sz w:val="20"/>
    </w:rPr>
  </w:style>
  <w:style w:type="character" w:customStyle="1" w:styleId="afff5">
    <w:name w:val="Текст концевой сноски Знак"/>
    <w:basedOn w:val="a0"/>
    <w:link w:val="afff4"/>
    <w:rsid w:val="00942B04"/>
  </w:style>
  <w:style w:type="character" w:styleId="afff6">
    <w:name w:val="endnote reference"/>
    <w:unhideWhenUsed/>
    <w:rsid w:val="00942B04"/>
    <w:rPr>
      <w:vertAlign w:val="superscript"/>
    </w:rPr>
  </w:style>
  <w:style w:type="paragraph" w:customStyle="1" w:styleId="afff7">
    <w:name w:val="Прижатый влево"/>
    <w:basedOn w:val="a"/>
    <w:next w:val="a"/>
    <w:uiPriority w:val="99"/>
    <w:rsid w:val="00AF6DED"/>
    <w:pPr>
      <w:widowControl w:val="0"/>
      <w:autoSpaceDE w:val="0"/>
      <w:autoSpaceDN w:val="0"/>
      <w:adjustRightInd w:val="0"/>
    </w:pPr>
    <w:rPr>
      <w:rFonts w:ascii="Arial" w:hAnsi="Arial" w:cs="Arial"/>
      <w:szCs w:val="24"/>
    </w:rPr>
  </w:style>
  <w:style w:type="character" w:customStyle="1" w:styleId="afff8">
    <w:name w:val="Основной текст + Полужирный"/>
    <w:rsid w:val="00AF6DED"/>
    <w:rPr>
      <w:rFonts w:ascii="Times New Roman" w:eastAsia="Times New Roman" w:hAnsi="Times New Roman" w:cs="Times New Roman"/>
      <w:b/>
      <w:bCs/>
      <w:i w:val="0"/>
      <w:iCs w:val="0"/>
      <w:smallCaps w:val="0"/>
      <w:strike w:val="0"/>
      <w:spacing w:val="0"/>
      <w:sz w:val="25"/>
      <w:szCs w:val="25"/>
    </w:rPr>
  </w:style>
  <w:style w:type="character" w:customStyle="1" w:styleId="afff9">
    <w:name w:val="Основной текст + Курсив"/>
    <w:rsid w:val="00AF6DED"/>
    <w:rPr>
      <w:rFonts w:ascii="Times New Roman" w:eastAsia="Times New Roman" w:hAnsi="Times New Roman" w:cs="Times New Roman"/>
      <w:b w:val="0"/>
      <w:bCs w:val="0"/>
      <w:i/>
      <w:iCs/>
      <w:smallCaps w:val="0"/>
      <w:strike w:val="0"/>
      <w:spacing w:val="0"/>
      <w:sz w:val="25"/>
      <w:szCs w:val="25"/>
    </w:rPr>
  </w:style>
  <w:style w:type="character" w:customStyle="1" w:styleId="1pt">
    <w:name w:val="Основной текст + Курсив;Интервал 1 pt"/>
    <w:rsid w:val="00AF6DED"/>
    <w:rPr>
      <w:rFonts w:ascii="Times New Roman" w:eastAsia="Times New Roman" w:hAnsi="Times New Roman" w:cs="Times New Roman"/>
      <w:b w:val="0"/>
      <w:bCs w:val="0"/>
      <w:i/>
      <w:iCs/>
      <w:smallCaps w:val="0"/>
      <w:strike w:val="0"/>
      <w:spacing w:val="20"/>
      <w:sz w:val="25"/>
      <w:szCs w:val="25"/>
    </w:rPr>
  </w:style>
  <w:style w:type="numbering" w:customStyle="1" w:styleId="71">
    <w:name w:val="Нет списка7"/>
    <w:next w:val="a2"/>
    <w:semiHidden/>
    <w:unhideWhenUsed/>
    <w:rsid w:val="00EE2E29"/>
  </w:style>
  <w:style w:type="paragraph" w:customStyle="1" w:styleId="afffa">
    <w:name w:val="Знак"/>
    <w:basedOn w:val="a"/>
    <w:rsid w:val="00EE2E29"/>
    <w:rPr>
      <w:rFonts w:ascii="Verdana" w:hAnsi="Verdana" w:cs="Verdana"/>
      <w:sz w:val="20"/>
      <w:lang w:val="en-US" w:eastAsia="en-US"/>
    </w:rPr>
  </w:style>
  <w:style w:type="paragraph" w:customStyle="1" w:styleId="afffb">
    <w:name w:val="Знак Знак Знак Знак"/>
    <w:basedOn w:val="a"/>
    <w:rsid w:val="00EE2E29"/>
    <w:rPr>
      <w:rFonts w:ascii="Verdana" w:hAnsi="Verdana" w:cs="Verdana"/>
      <w:sz w:val="20"/>
      <w:lang w:val="en-US" w:eastAsia="en-US"/>
    </w:rPr>
  </w:style>
  <w:style w:type="paragraph" w:customStyle="1" w:styleId="afffc">
    <w:name w:val="Нормальный (таблица)"/>
    <w:basedOn w:val="a"/>
    <w:next w:val="a"/>
    <w:uiPriority w:val="99"/>
    <w:rsid w:val="00055F42"/>
    <w:pPr>
      <w:widowControl w:val="0"/>
      <w:autoSpaceDE w:val="0"/>
      <w:autoSpaceDN w:val="0"/>
      <w:adjustRightInd w:val="0"/>
      <w:jc w:val="both"/>
    </w:pPr>
    <w:rPr>
      <w:rFonts w:ascii="Arial" w:hAnsi="Arial" w:cs="Arial"/>
      <w:szCs w:val="24"/>
    </w:rPr>
  </w:style>
  <w:style w:type="table" w:customStyle="1" w:styleId="1c">
    <w:name w:val="Сетка таблицы1"/>
    <w:basedOn w:val="a1"/>
    <w:next w:val="af4"/>
    <w:uiPriority w:val="39"/>
    <w:rsid w:val="00AA5EB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rsid w:val="00317ECE"/>
    <w:rPr>
      <w:rFonts w:ascii="Verdana" w:hAnsi="Verdana" w:cs="Verdana"/>
      <w:sz w:val="20"/>
      <w:lang w:val="en-US" w:eastAsia="en-US"/>
    </w:rPr>
  </w:style>
  <w:style w:type="paragraph" w:customStyle="1" w:styleId="afffe">
    <w:name w:val="Знак Знак Знак Знак"/>
    <w:basedOn w:val="a"/>
    <w:rsid w:val="00317ECE"/>
    <w:rPr>
      <w:rFonts w:ascii="Verdana" w:hAnsi="Verdana" w:cs="Verdana"/>
      <w:sz w:val="20"/>
      <w:lang w:val="en-US" w:eastAsia="en-US"/>
    </w:rPr>
  </w:style>
  <w:style w:type="paragraph" w:customStyle="1" w:styleId="42">
    <w:name w:val="Основной текст4"/>
    <w:basedOn w:val="a"/>
    <w:rsid w:val="00317ECE"/>
    <w:pPr>
      <w:shd w:val="clear" w:color="auto" w:fill="FFFFFF"/>
      <w:spacing w:after="360" w:line="403" w:lineRule="exact"/>
      <w:jc w:val="both"/>
    </w:pPr>
    <w:rPr>
      <w:color w:val="000000"/>
      <w:sz w:val="27"/>
      <w:szCs w:val="27"/>
    </w:rPr>
  </w:style>
  <w:style w:type="paragraph" w:customStyle="1" w:styleId="43">
    <w:name w:val="Знак Знак4"/>
    <w:basedOn w:val="a"/>
    <w:rsid w:val="00317ECE"/>
    <w:pPr>
      <w:spacing w:before="100" w:beforeAutospacing="1" w:after="100" w:afterAutospacing="1"/>
    </w:pPr>
    <w:rPr>
      <w:rFonts w:ascii="Tahoma" w:hAnsi="Tahoma"/>
      <w:sz w:val="20"/>
      <w:lang w:val="en-US" w:eastAsia="en-US"/>
    </w:rPr>
  </w:style>
  <w:style w:type="numbering" w:customStyle="1" w:styleId="81">
    <w:name w:val="Нет списка8"/>
    <w:next w:val="a2"/>
    <w:uiPriority w:val="99"/>
    <w:semiHidden/>
    <w:unhideWhenUsed/>
    <w:rsid w:val="00483C1F"/>
  </w:style>
  <w:style w:type="table" w:customStyle="1" w:styleId="2f">
    <w:name w:val="Сетка таблицы2"/>
    <w:basedOn w:val="a1"/>
    <w:next w:val="af4"/>
    <w:uiPriority w:val="39"/>
    <w:rsid w:val="00483C1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483C1F"/>
  </w:style>
  <w:style w:type="paragraph" w:customStyle="1" w:styleId="affff">
    <w:name w:val="Знак Знак Знак Знак Знак Знак Знак Знак Знак Знак Знак Знак Знак Знак Знак"/>
    <w:basedOn w:val="a"/>
    <w:rsid w:val="00483C1F"/>
    <w:rPr>
      <w:rFonts w:ascii="Verdana" w:hAnsi="Verdana" w:cs="Verdana"/>
      <w:sz w:val="20"/>
      <w:lang w:val="en-US" w:eastAsia="en-US"/>
    </w:rPr>
  </w:style>
  <w:style w:type="character" w:customStyle="1" w:styleId="2f0">
    <w:name w:val="Основной текст (2) + Не полужирный"/>
    <w:basedOn w:val="2a"/>
    <w:rsid w:val="00483C1F"/>
    <w:rPr>
      <w:rFonts w:ascii="Times New Roman" w:eastAsia="Times New Roman" w:hAnsi="Times New Roman"/>
      <w:b/>
      <w:bCs/>
      <w:color w:val="000000"/>
      <w:spacing w:val="0"/>
      <w:w w:val="100"/>
      <w:position w:val="0"/>
      <w:sz w:val="24"/>
      <w:szCs w:val="24"/>
      <w:shd w:val="clear" w:color="auto" w:fill="FFFFFF"/>
      <w:lang w:val="ru-RU" w:eastAsia="ru-RU" w:bidi="ru-RU"/>
    </w:rPr>
  </w:style>
  <w:style w:type="table" w:customStyle="1" w:styleId="111">
    <w:name w:val="Сетка таблицы11"/>
    <w:basedOn w:val="a1"/>
    <w:next w:val="af4"/>
    <w:uiPriority w:val="39"/>
    <w:rsid w:val="001C7F1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0929A4"/>
  </w:style>
  <w:style w:type="paragraph" w:customStyle="1" w:styleId="310">
    <w:name w:val="Основной текст с отступом 31"/>
    <w:basedOn w:val="a"/>
    <w:rsid w:val="000929A4"/>
    <w:pPr>
      <w:ind w:firstLine="708"/>
      <w:jc w:val="both"/>
    </w:pPr>
    <w:rPr>
      <w:sz w:val="28"/>
    </w:rPr>
  </w:style>
  <w:style w:type="character" w:customStyle="1" w:styleId="1d">
    <w:name w:val="Гиперссылка1"/>
    <w:rsid w:val="000929A4"/>
    <w:rPr>
      <w:color w:val="0000FF"/>
      <w:u w:val="single"/>
    </w:rPr>
  </w:style>
  <w:style w:type="table" w:customStyle="1" w:styleId="3a">
    <w:name w:val="Сетка таблицы3"/>
    <w:basedOn w:val="a1"/>
    <w:next w:val="af4"/>
    <w:uiPriority w:val="59"/>
    <w:rsid w:val="00092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
    <w:rsid w:val="000929A4"/>
    <w:pPr>
      <w:overflowPunct w:val="0"/>
      <w:autoSpaceDE w:val="0"/>
      <w:autoSpaceDN w:val="0"/>
      <w:adjustRightInd w:val="0"/>
      <w:jc w:val="both"/>
      <w:textAlignment w:val="baseline"/>
    </w:pPr>
    <w:rPr>
      <w:sz w:val="26"/>
    </w:rPr>
  </w:style>
  <w:style w:type="paragraph" w:customStyle="1" w:styleId="affff0">
    <w:name w:val="Продолжение списк"/>
    <w:basedOn w:val="a"/>
    <w:rsid w:val="000929A4"/>
    <w:pPr>
      <w:widowControl w:val="0"/>
      <w:autoSpaceDE w:val="0"/>
      <w:autoSpaceDN w:val="0"/>
      <w:spacing w:after="120"/>
      <w:ind w:left="566"/>
    </w:pPr>
    <w:rPr>
      <w:sz w:val="28"/>
      <w:szCs w:val="28"/>
    </w:rPr>
  </w:style>
  <w:style w:type="character" w:customStyle="1" w:styleId="font410">
    <w:name w:val="font410"/>
    <w:rsid w:val="000929A4"/>
    <w:rPr>
      <w:rFonts w:ascii="Arial" w:hAnsi="Arial" w:cs="Arial" w:hint="default"/>
      <w:sz w:val="17"/>
      <w:szCs w:val="17"/>
    </w:rPr>
  </w:style>
  <w:style w:type="paragraph" w:customStyle="1" w:styleId="1e">
    <w:name w:val="Знак Знак1 Знак"/>
    <w:basedOn w:val="a"/>
    <w:rsid w:val="000929A4"/>
    <w:pPr>
      <w:widowControl w:val="0"/>
      <w:adjustRightInd w:val="0"/>
      <w:spacing w:after="160" w:line="240" w:lineRule="exact"/>
      <w:jc w:val="right"/>
    </w:pPr>
    <w:rPr>
      <w:sz w:val="20"/>
      <w:lang w:val="en-GB" w:eastAsia="en-US"/>
    </w:rPr>
  </w:style>
  <w:style w:type="character" w:customStyle="1" w:styleId="FontStyle40">
    <w:name w:val="Font Style40"/>
    <w:rsid w:val="000929A4"/>
    <w:rPr>
      <w:rFonts w:ascii="Times New Roman" w:hAnsi="Times New Roman" w:cs="Times New Roman"/>
      <w:sz w:val="24"/>
      <w:szCs w:val="24"/>
    </w:rPr>
  </w:style>
  <w:style w:type="paragraph" w:customStyle="1" w:styleId="affff1">
    <w:name w:val="Знак Знак Знак"/>
    <w:basedOn w:val="a"/>
    <w:rsid w:val="000929A4"/>
    <w:pPr>
      <w:widowControl w:val="0"/>
      <w:adjustRightInd w:val="0"/>
      <w:spacing w:after="160" w:line="240" w:lineRule="exact"/>
      <w:jc w:val="right"/>
    </w:pPr>
    <w:rPr>
      <w:sz w:val="20"/>
      <w:lang w:val="en-GB" w:eastAsia="en-US"/>
    </w:rPr>
  </w:style>
  <w:style w:type="character" w:styleId="affff2">
    <w:name w:val="annotation reference"/>
    <w:rsid w:val="000929A4"/>
    <w:rPr>
      <w:sz w:val="16"/>
      <w:szCs w:val="16"/>
    </w:rPr>
  </w:style>
  <w:style w:type="paragraph" w:styleId="affff3">
    <w:name w:val="annotation text"/>
    <w:basedOn w:val="a"/>
    <w:link w:val="affff4"/>
    <w:rsid w:val="000929A4"/>
    <w:rPr>
      <w:sz w:val="20"/>
    </w:rPr>
  </w:style>
  <w:style w:type="character" w:customStyle="1" w:styleId="affff4">
    <w:name w:val="Текст примечания Знак"/>
    <w:basedOn w:val="a0"/>
    <w:link w:val="affff3"/>
    <w:rsid w:val="000929A4"/>
  </w:style>
  <w:style w:type="paragraph" w:styleId="affff5">
    <w:name w:val="annotation subject"/>
    <w:basedOn w:val="affff3"/>
    <w:next w:val="affff3"/>
    <w:link w:val="affff6"/>
    <w:rsid w:val="000929A4"/>
    <w:rPr>
      <w:b/>
      <w:bCs/>
    </w:rPr>
  </w:style>
  <w:style w:type="character" w:customStyle="1" w:styleId="affff6">
    <w:name w:val="Тема примечания Знак"/>
    <w:basedOn w:val="affff4"/>
    <w:link w:val="affff5"/>
    <w:rsid w:val="000929A4"/>
    <w:rPr>
      <w:b/>
      <w:bCs/>
    </w:rPr>
  </w:style>
  <w:style w:type="table" w:customStyle="1" w:styleId="121">
    <w:name w:val="Сетка таблицы12"/>
    <w:basedOn w:val="a1"/>
    <w:next w:val="af4"/>
    <w:uiPriority w:val="39"/>
    <w:rsid w:val="000929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F8716B"/>
  </w:style>
  <w:style w:type="table" w:customStyle="1" w:styleId="44">
    <w:name w:val="Сетка таблицы4"/>
    <w:basedOn w:val="a1"/>
    <w:next w:val="af4"/>
    <w:uiPriority w:val="39"/>
    <w:rsid w:val="00F87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F871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F871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rsid w:val="00F8716B"/>
  </w:style>
  <w:style w:type="numbering" w:customStyle="1" w:styleId="214">
    <w:name w:val="Нет списка21"/>
    <w:next w:val="a2"/>
    <w:semiHidden/>
    <w:rsid w:val="00F8716B"/>
  </w:style>
  <w:style w:type="numbering" w:customStyle="1" w:styleId="1110">
    <w:name w:val="Нет списка111"/>
    <w:next w:val="a2"/>
    <w:uiPriority w:val="99"/>
    <w:semiHidden/>
    <w:rsid w:val="00F8716B"/>
  </w:style>
  <w:style w:type="numbering" w:customStyle="1" w:styleId="312">
    <w:name w:val="Нет списка31"/>
    <w:next w:val="a2"/>
    <w:semiHidden/>
    <w:rsid w:val="00F8716B"/>
  </w:style>
  <w:style w:type="numbering" w:customStyle="1" w:styleId="1210">
    <w:name w:val="Нет списка121"/>
    <w:next w:val="a2"/>
    <w:uiPriority w:val="99"/>
    <w:semiHidden/>
    <w:rsid w:val="00F8716B"/>
  </w:style>
  <w:style w:type="numbering" w:customStyle="1" w:styleId="410">
    <w:name w:val="Нет списка41"/>
    <w:next w:val="a2"/>
    <w:semiHidden/>
    <w:rsid w:val="00F8716B"/>
  </w:style>
  <w:style w:type="numbering" w:customStyle="1" w:styleId="131">
    <w:name w:val="Нет списка131"/>
    <w:next w:val="a2"/>
    <w:uiPriority w:val="99"/>
    <w:semiHidden/>
    <w:rsid w:val="00F8716B"/>
  </w:style>
  <w:style w:type="numbering" w:customStyle="1" w:styleId="510">
    <w:name w:val="Нет списка51"/>
    <w:next w:val="a2"/>
    <w:semiHidden/>
    <w:rsid w:val="00F8716B"/>
  </w:style>
  <w:style w:type="numbering" w:customStyle="1" w:styleId="141">
    <w:name w:val="Нет списка141"/>
    <w:next w:val="a2"/>
    <w:uiPriority w:val="99"/>
    <w:semiHidden/>
    <w:rsid w:val="00F8716B"/>
  </w:style>
  <w:style w:type="numbering" w:customStyle="1" w:styleId="610">
    <w:name w:val="Нет списка61"/>
    <w:next w:val="a2"/>
    <w:semiHidden/>
    <w:rsid w:val="00F8716B"/>
  </w:style>
  <w:style w:type="numbering" w:customStyle="1" w:styleId="710">
    <w:name w:val="Нет списка71"/>
    <w:next w:val="a2"/>
    <w:semiHidden/>
    <w:unhideWhenUsed/>
    <w:rsid w:val="00F8716B"/>
  </w:style>
  <w:style w:type="table" w:customStyle="1" w:styleId="132">
    <w:name w:val="Сетка таблицы13"/>
    <w:basedOn w:val="a1"/>
    <w:next w:val="af4"/>
    <w:uiPriority w:val="39"/>
    <w:rsid w:val="00F871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904CE0"/>
  </w:style>
  <w:style w:type="table" w:customStyle="1" w:styleId="52">
    <w:name w:val="Сетка таблицы5"/>
    <w:basedOn w:val="a1"/>
    <w:next w:val="af4"/>
    <w:rsid w:val="00904CE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904CE0"/>
  </w:style>
  <w:style w:type="numbering" w:customStyle="1" w:styleId="190">
    <w:name w:val="Нет списка19"/>
    <w:next w:val="a2"/>
    <w:uiPriority w:val="99"/>
    <w:semiHidden/>
    <w:unhideWhenUsed/>
    <w:rsid w:val="0075341C"/>
  </w:style>
  <w:style w:type="numbering" w:customStyle="1" w:styleId="200">
    <w:name w:val="Нет списка20"/>
    <w:next w:val="a2"/>
    <w:uiPriority w:val="99"/>
    <w:semiHidden/>
    <w:unhideWhenUsed/>
    <w:rsid w:val="00A7685E"/>
  </w:style>
  <w:style w:type="table" w:customStyle="1" w:styleId="62">
    <w:name w:val="Сетка таблицы6"/>
    <w:basedOn w:val="a1"/>
    <w:next w:val="af4"/>
    <w:rsid w:val="00A768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A7685E"/>
  </w:style>
  <w:style w:type="paragraph" w:customStyle="1" w:styleId="affff7">
    <w:name w:val="Знак"/>
    <w:basedOn w:val="a"/>
    <w:rsid w:val="00EE086A"/>
    <w:rPr>
      <w:rFonts w:ascii="Verdana" w:hAnsi="Verdana" w:cs="Verdana"/>
      <w:sz w:val="20"/>
      <w:lang w:val="en-US" w:eastAsia="en-US"/>
    </w:rPr>
  </w:style>
  <w:style w:type="paragraph" w:customStyle="1" w:styleId="affff8">
    <w:name w:val="Знак Знак Знак Знак"/>
    <w:basedOn w:val="a"/>
    <w:rsid w:val="00EE086A"/>
    <w:rPr>
      <w:rFonts w:ascii="Verdana" w:hAnsi="Verdana" w:cs="Verdana"/>
      <w:sz w:val="20"/>
      <w:lang w:val="en-US" w:eastAsia="en-US"/>
    </w:rPr>
  </w:style>
  <w:style w:type="paragraph" w:customStyle="1" w:styleId="45">
    <w:name w:val="Знак Знак4"/>
    <w:basedOn w:val="a"/>
    <w:rsid w:val="00EE086A"/>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8">
      <w:bodyDiv w:val="1"/>
      <w:marLeft w:val="0"/>
      <w:marRight w:val="0"/>
      <w:marTop w:val="0"/>
      <w:marBottom w:val="0"/>
      <w:divBdr>
        <w:top w:val="none" w:sz="0" w:space="0" w:color="auto"/>
        <w:left w:val="none" w:sz="0" w:space="0" w:color="auto"/>
        <w:bottom w:val="none" w:sz="0" w:space="0" w:color="auto"/>
        <w:right w:val="none" w:sz="0" w:space="0" w:color="auto"/>
      </w:divBdr>
    </w:div>
    <w:div w:id="31613473">
      <w:bodyDiv w:val="1"/>
      <w:marLeft w:val="0"/>
      <w:marRight w:val="0"/>
      <w:marTop w:val="0"/>
      <w:marBottom w:val="0"/>
      <w:divBdr>
        <w:top w:val="none" w:sz="0" w:space="0" w:color="auto"/>
        <w:left w:val="none" w:sz="0" w:space="0" w:color="auto"/>
        <w:bottom w:val="none" w:sz="0" w:space="0" w:color="auto"/>
        <w:right w:val="none" w:sz="0" w:space="0" w:color="auto"/>
      </w:divBdr>
    </w:div>
    <w:div w:id="32386460">
      <w:bodyDiv w:val="1"/>
      <w:marLeft w:val="0"/>
      <w:marRight w:val="0"/>
      <w:marTop w:val="0"/>
      <w:marBottom w:val="0"/>
      <w:divBdr>
        <w:top w:val="none" w:sz="0" w:space="0" w:color="auto"/>
        <w:left w:val="none" w:sz="0" w:space="0" w:color="auto"/>
        <w:bottom w:val="none" w:sz="0" w:space="0" w:color="auto"/>
        <w:right w:val="none" w:sz="0" w:space="0" w:color="auto"/>
      </w:divBdr>
    </w:div>
    <w:div w:id="36861749">
      <w:bodyDiv w:val="1"/>
      <w:marLeft w:val="0"/>
      <w:marRight w:val="0"/>
      <w:marTop w:val="0"/>
      <w:marBottom w:val="0"/>
      <w:divBdr>
        <w:top w:val="none" w:sz="0" w:space="0" w:color="auto"/>
        <w:left w:val="none" w:sz="0" w:space="0" w:color="auto"/>
        <w:bottom w:val="none" w:sz="0" w:space="0" w:color="auto"/>
        <w:right w:val="none" w:sz="0" w:space="0" w:color="auto"/>
      </w:divBdr>
    </w:div>
    <w:div w:id="43335478">
      <w:bodyDiv w:val="1"/>
      <w:marLeft w:val="0"/>
      <w:marRight w:val="0"/>
      <w:marTop w:val="0"/>
      <w:marBottom w:val="0"/>
      <w:divBdr>
        <w:top w:val="none" w:sz="0" w:space="0" w:color="auto"/>
        <w:left w:val="none" w:sz="0" w:space="0" w:color="auto"/>
        <w:bottom w:val="none" w:sz="0" w:space="0" w:color="auto"/>
        <w:right w:val="none" w:sz="0" w:space="0" w:color="auto"/>
      </w:divBdr>
    </w:div>
    <w:div w:id="47651613">
      <w:bodyDiv w:val="1"/>
      <w:marLeft w:val="0"/>
      <w:marRight w:val="0"/>
      <w:marTop w:val="0"/>
      <w:marBottom w:val="0"/>
      <w:divBdr>
        <w:top w:val="none" w:sz="0" w:space="0" w:color="auto"/>
        <w:left w:val="none" w:sz="0" w:space="0" w:color="auto"/>
        <w:bottom w:val="none" w:sz="0" w:space="0" w:color="auto"/>
        <w:right w:val="none" w:sz="0" w:space="0" w:color="auto"/>
      </w:divBdr>
    </w:div>
    <w:div w:id="64692219">
      <w:bodyDiv w:val="1"/>
      <w:marLeft w:val="0"/>
      <w:marRight w:val="0"/>
      <w:marTop w:val="0"/>
      <w:marBottom w:val="0"/>
      <w:divBdr>
        <w:top w:val="none" w:sz="0" w:space="0" w:color="auto"/>
        <w:left w:val="none" w:sz="0" w:space="0" w:color="auto"/>
        <w:bottom w:val="none" w:sz="0" w:space="0" w:color="auto"/>
        <w:right w:val="none" w:sz="0" w:space="0" w:color="auto"/>
      </w:divBdr>
    </w:div>
    <w:div w:id="71395747">
      <w:bodyDiv w:val="1"/>
      <w:marLeft w:val="0"/>
      <w:marRight w:val="0"/>
      <w:marTop w:val="0"/>
      <w:marBottom w:val="0"/>
      <w:divBdr>
        <w:top w:val="none" w:sz="0" w:space="0" w:color="auto"/>
        <w:left w:val="none" w:sz="0" w:space="0" w:color="auto"/>
        <w:bottom w:val="none" w:sz="0" w:space="0" w:color="auto"/>
        <w:right w:val="none" w:sz="0" w:space="0" w:color="auto"/>
      </w:divBdr>
    </w:div>
    <w:div w:id="81685274">
      <w:bodyDiv w:val="1"/>
      <w:marLeft w:val="0"/>
      <w:marRight w:val="0"/>
      <w:marTop w:val="0"/>
      <w:marBottom w:val="0"/>
      <w:divBdr>
        <w:top w:val="none" w:sz="0" w:space="0" w:color="auto"/>
        <w:left w:val="none" w:sz="0" w:space="0" w:color="auto"/>
        <w:bottom w:val="none" w:sz="0" w:space="0" w:color="auto"/>
        <w:right w:val="none" w:sz="0" w:space="0" w:color="auto"/>
      </w:divBdr>
    </w:div>
    <w:div w:id="95298047">
      <w:bodyDiv w:val="1"/>
      <w:marLeft w:val="0"/>
      <w:marRight w:val="0"/>
      <w:marTop w:val="0"/>
      <w:marBottom w:val="0"/>
      <w:divBdr>
        <w:top w:val="none" w:sz="0" w:space="0" w:color="auto"/>
        <w:left w:val="none" w:sz="0" w:space="0" w:color="auto"/>
        <w:bottom w:val="none" w:sz="0" w:space="0" w:color="auto"/>
        <w:right w:val="none" w:sz="0" w:space="0" w:color="auto"/>
      </w:divBdr>
    </w:div>
    <w:div w:id="109977263">
      <w:bodyDiv w:val="1"/>
      <w:marLeft w:val="0"/>
      <w:marRight w:val="0"/>
      <w:marTop w:val="0"/>
      <w:marBottom w:val="0"/>
      <w:divBdr>
        <w:top w:val="none" w:sz="0" w:space="0" w:color="auto"/>
        <w:left w:val="none" w:sz="0" w:space="0" w:color="auto"/>
        <w:bottom w:val="none" w:sz="0" w:space="0" w:color="auto"/>
        <w:right w:val="none" w:sz="0" w:space="0" w:color="auto"/>
      </w:divBdr>
    </w:div>
    <w:div w:id="120929476">
      <w:bodyDiv w:val="1"/>
      <w:marLeft w:val="0"/>
      <w:marRight w:val="0"/>
      <w:marTop w:val="0"/>
      <w:marBottom w:val="0"/>
      <w:divBdr>
        <w:top w:val="none" w:sz="0" w:space="0" w:color="auto"/>
        <w:left w:val="none" w:sz="0" w:space="0" w:color="auto"/>
        <w:bottom w:val="none" w:sz="0" w:space="0" w:color="auto"/>
        <w:right w:val="none" w:sz="0" w:space="0" w:color="auto"/>
      </w:divBdr>
      <w:divsChild>
        <w:div w:id="288777470">
          <w:marLeft w:val="0"/>
          <w:marRight w:val="0"/>
          <w:marTop w:val="0"/>
          <w:marBottom w:val="0"/>
          <w:divBdr>
            <w:top w:val="none" w:sz="0" w:space="0" w:color="auto"/>
            <w:left w:val="none" w:sz="0" w:space="0" w:color="auto"/>
            <w:bottom w:val="none" w:sz="0" w:space="0" w:color="auto"/>
            <w:right w:val="none" w:sz="0" w:space="0" w:color="auto"/>
          </w:divBdr>
          <w:divsChild>
            <w:div w:id="434441654">
              <w:marLeft w:val="-7515"/>
              <w:marRight w:val="0"/>
              <w:marTop w:val="0"/>
              <w:marBottom w:val="0"/>
              <w:divBdr>
                <w:top w:val="none" w:sz="0" w:space="0" w:color="auto"/>
                <w:left w:val="none" w:sz="0" w:space="0" w:color="auto"/>
                <w:bottom w:val="none" w:sz="0" w:space="0" w:color="auto"/>
                <w:right w:val="none" w:sz="0" w:space="0" w:color="auto"/>
              </w:divBdr>
              <w:divsChild>
                <w:div w:id="1353536552">
                  <w:marLeft w:val="0"/>
                  <w:marRight w:val="0"/>
                  <w:marTop w:val="0"/>
                  <w:marBottom w:val="0"/>
                  <w:divBdr>
                    <w:top w:val="none" w:sz="0" w:space="0" w:color="auto"/>
                    <w:left w:val="none" w:sz="0" w:space="0" w:color="auto"/>
                    <w:bottom w:val="none" w:sz="0" w:space="0" w:color="auto"/>
                    <w:right w:val="none" w:sz="0" w:space="0" w:color="auto"/>
                  </w:divBdr>
                  <w:divsChild>
                    <w:div w:id="1012681842">
                      <w:marLeft w:val="0"/>
                      <w:marRight w:val="0"/>
                      <w:marTop w:val="0"/>
                      <w:marBottom w:val="0"/>
                      <w:divBdr>
                        <w:top w:val="none" w:sz="0" w:space="0" w:color="auto"/>
                        <w:left w:val="single" w:sz="48" w:space="0" w:color="FFFFFF"/>
                        <w:bottom w:val="none" w:sz="0" w:space="0" w:color="auto"/>
                        <w:right w:val="none" w:sz="0" w:space="0" w:color="auto"/>
                      </w:divBdr>
                      <w:divsChild>
                        <w:div w:id="1282953500">
                          <w:marLeft w:val="150"/>
                          <w:marRight w:val="0"/>
                          <w:marTop w:val="0"/>
                          <w:marBottom w:val="0"/>
                          <w:divBdr>
                            <w:top w:val="none" w:sz="0" w:space="0" w:color="auto"/>
                            <w:left w:val="none" w:sz="0" w:space="0" w:color="auto"/>
                            <w:bottom w:val="none" w:sz="0" w:space="0" w:color="auto"/>
                            <w:right w:val="none" w:sz="0" w:space="0" w:color="auto"/>
                          </w:divBdr>
                          <w:divsChild>
                            <w:div w:id="955796591">
                              <w:marLeft w:val="0"/>
                              <w:marRight w:val="0"/>
                              <w:marTop w:val="0"/>
                              <w:marBottom w:val="300"/>
                              <w:divBdr>
                                <w:top w:val="none" w:sz="0" w:space="0" w:color="auto"/>
                                <w:left w:val="none" w:sz="0" w:space="0" w:color="auto"/>
                                <w:bottom w:val="none" w:sz="0" w:space="0" w:color="auto"/>
                                <w:right w:val="none" w:sz="0" w:space="0" w:color="auto"/>
                              </w:divBdr>
                              <w:divsChild>
                                <w:div w:id="1025864657">
                                  <w:marLeft w:val="0"/>
                                  <w:marRight w:val="0"/>
                                  <w:marTop w:val="0"/>
                                  <w:marBottom w:val="0"/>
                                  <w:divBdr>
                                    <w:top w:val="single" w:sz="6" w:space="0" w:color="FFFFFF"/>
                                    <w:left w:val="single" w:sz="6" w:space="14" w:color="FFFFFF"/>
                                    <w:bottom w:val="single" w:sz="6" w:space="0" w:color="FFFFFF"/>
                                    <w:right w:val="single" w:sz="6" w:space="14" w:color="FFFFFF"/>
                                  </w:divBdr>
                                  <w:divsChild>
                                    <w:div w:id="521942909">
                                      <w:marLeft w:val="0"/>
                                      <w:marRight w:val="0"/>
                                      <w:marTop w:val="0"/>
                                      <w:marBottom w:val="0"/>
                                      <w:divBdr>
                                        <w:top w:val="none" w:sz="0" w:space="0" w:color="auto"/>
                                        <w:left w:val="none" w:sz="0" w:space="0" w:color="auto"/>
                                        <w:bottom w:val="none" w:sz="0" w:space="0" w:color="auto"/>
                                        <w:right w:val="none" w:sz="0" w:space="0" w:color="auto"/>
                                      </w:divBdr>
                                      <w:divsChild>
                                        <w:div w:id="23944363">
                                          <w:marLeft w:val="0"/>
                                          <w:marRight w:val="0"/>
                                          <w:marTop w:val="0"/>
                                          <w:marBottom w:val="0"/>
                                          <w:divBdr>
                                            <w:top w:val="none" w:sz="0" w:space="0" w:color="auto"/>
                                            <w:left w:val="none" w:sz="0" w:space="0" w:color="auto"/>
                                            <w:bottom w:val="none" w:sz="0" w:space="0" w:color="auto"/>
                                            <w:right w:val="none" w:sz="0" w:space="0" w:color="auto"/>
                                          </w:divBdr>
                                        </w:div>
                                        <w:div w:id="102771220">
                                          <w:marLeft w:val="0"/>
                                          <w:marRight w:val="0"/>
                                          <w:marTop w:val="0"/>
                                          <w:marBottom w:val="0"/>
                                          <w:divBdr>
                                            <w:top w:val="none" w:sz="0" w:space="0" w:color="auto"/>
                                            <w:left w:val="none" w:sz="0" w:space="0" w:color="auto"/>
                                            <w:bottom w:val="none" w:sz="0" w:space="0" w:color="auto"/>
                                            <w:right w:val="none" w:sz="0" w:space="0" w:color="auto"/>
                                          </w:divBdr>
                                        </w:div>
                                        <w:div w:id="143619091">
                                          <w:marLeft w:val="0"/>
                                          <w:marRight w:val="0"/>
                                          <w:marTop w:val="0"/>
                                          <w:marBottom w:val="0"/>
                                          <w:divBdr>
                                            <w:top w:val="none" w:sz="0" w:space="0" w:color="auto"/>
                                            <w:left w:val="none" w:sz="0" w:space="0" w:color="auto"/>
                                            <w:bottom w:val="none" w:sz="0" w:space="0" w:color="auto"/>
                                            <w:right w:val="none" w:sz="0" w:space="0" w:color="auto"/>
                                          </w:divBdr>
                                        </w:div>
                                        <w:div w:id="930510936">
                                          <w:marLeft w:val="0"/>
                                          <w:marRight w:val="0"/>
                                          <w:marTop w:val="0"/>
                                          <w:marBottom w:val="0"/>
                                          <w:divBdr>
                                            <w:top w:val="none" w:sz="0" w:space="0" w:color="auto"/>
                                            <w:left w:val="none" w:sz="0" w:space="0" w:color="auto"/>
                                            <w:bottom w:val="none" w:sz="0" w:space="0" w:color="auto"/>
                                            <w:right w:val="none" w:sz="0" w:space="0" w:color="auto"/>
                                          </w:divBdr>
                                        </w:div>
                                        <w:div w:id="974215926">
                                          <w:marLeft w:val="0"/>
                                          <w:marRight w:val="0"/>
                                          <w:marTop w:val="0"/>
                                          <w:marBottom w:val="0"/>
                                          <w:divBdr>
                                            <w:top w:val="none" w:sz="0" w:space="0" w:color="auto"/>
                                            <w:left w:val="none" w:sz="0" w:space="0" w:color="auto"/>
                                            <w:bottom w:val="none" w:sz="0" w:space="0" w:color="auto"/>
                                            <w:right w:val="none" w:sz="0" w:space="0" w:color="auto"/>
                                          </w:divBdr>
                                        </w:div>
                                        <w:div w:id="1325550162">
                                          <w:marLeft w:val="0"/>
                                          <w:marRight w:val="0"/>
                                          <w:marTop w:val="0"/>
                                          <w:marBottom w:val="0"/>
                                          <w:divBdr>
                                            <w:top w:val="none" w:sz="0" w:space="0" w:color="auto"/>
                                            <w:left w:val="none" w:sz="0" w:space="0" w:color="auto"/>
                                            <w:bottom w:val="none" w:sz="0" w:space="0" w:color="auto"/>
                                            <w:right w:val="none" w:sz="0" w:space="0" w:color="auto"/>
                                          </w:divBdr>
                                        </w:div>
                                        <w:div w:id="1344626442">
                                          <w:marLeft w:val="0"/>
                                          <w:marRight w:val="0"/>
                                          <w:marTop w:val="0"/>
                                          <w:marBottom w:val="0"/>
                                          <w:divBdr>
                                            <w:top w:val="none" w:sz="0" w:space="0" w:color="auto"/>
                                            <w:left w:val="none" w:sz="0" w:space="0" w:color="auto"/>
                                            <w:bottom w:val="none" w:sz="0" w:space="0" w:color="auto"/>
                                            <w:right w:val="none" w:sz="0" w:space="0" w:color="auto"/>
                                          </w:divBdr>
                                        </w:div>
                                        <w:div w:id="1393694288">
                                          <w:marLeft w:val="0"/>
                                          <w:marRight w:val="0"/>
                                          <w:marTop w:val="0"/>
                                          <w:marBottom w:val="0"/>
                                          <w:divBdr>
                                            <w:top w:val="none" w:sz="0" w:space="0" w:color="auto"/>
                                            <w:left w:val="none" w:sz="0" w:space="0" w:color="auto"/>
                                            <w:bottom w:val="none" w:sz="0" w:space="0" w:color="auto"/>
                                            <w:right w:val="none" w:sz="0" w:space="0" w:color="auto"/>
                                          </w:divBdr>
                                        </w:div>
                                        <w:div w:id="1966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298">
      <w:bodyDiv w:val="1"/>
      <w:marLeft w:val="0"/>
      <w:marRight w:val="0"/>
      <w:marTop w:val="0"/>
      <w:marBottom w:val="0"/>
      <w:divBdr>
        <w:top w:val="none" w:sz="0" w:space="0" w:color="auto"/>
        <w:left w:val="none" w:sz="0" w:space="0" w:color="auto"/>
        <w:bottom w:val="none" w:sz="0" w:space="0" w:color="auto"/>
        <w:right w:val="none" w:sz="0" w:space="0" w:color="auto"/>
      </w:divBdr>
    </w:div>
    <w:div w:id="142086311">
      <w:bodyDiv w:val="1"/>
      <w:marLeft w:val="0"/>
      <w:marRight w:val="0"/>
      <w:marTop w:val="0"/>
      <w:marBottom w:val="0"/>
      <w:divBdr>
        <w:top w:val="none" w:sz="0" w:space="0" w:color="auto"/>
        <w:left w:val="none" w:sz="0" w:space="0" w:color="auto"/>
        <w:bottom w:val="none" w:sz="0" w:space="0" w:color="auto"/>
        <w:right w:val="none" w:sz="0" w:space="0" w:color="auto"/>
      </w:divBdr>
    </w:div>
    <w:div w:id="152532926">
      <w:bodyDiv w:val="1"/>
      <w:marLeft w:val="0"/>
      <w:marRight w:val="0"/>
      <w:marTop w:val="0"/>
      <w:marBottom w:val="0"/>
      <w:divBdr>
        <w:top w:val="none" w:sz="0" w:space="0" w:color="auto"/>
        <w:left w:val="none" w:sz="0" w:space="0" w:color="auto"/>
        <w:bottom w:val="none" w:sz="0" w:space="0" w:color="auto"/>
        <w:right w:val="none" w:sz="0" w:space="0" w:color="auto"/>
      </w:divBdr>
    </w:div>
    <w:div w:id="189953438">
      <w:bodyDiv w:val="1"/>
      <w:marLeft w:val="0"/>
      <w:marRight w:val="0"/>
      <w:marTop w:val="0"/>
      <w:marBottom w:val="0"/>
      <w:divBdr>
        <w:top w:val="none" w:sz="0" w:space="0" w:color="auto"/>
        <w:left w:val="none" w:sz="0" w:space="0" w:color="auto"/>
        <w:bottom w:val="none" w:sz="0" w:space="0" w:color="auto"/>
        <w:right w:val="none" w:sz="0" w:space="0" w:color="auto"/>
      </w:divBdr>
    </w:div>
    <w:div w:id="198051061">
      <w:bodyDiv w:val="1"/>
      <w:marLeft w:val="0"/>
      <w:marRight w:val="0"/>
      <w:marTop w:val="0"/>
      <w:marBottom w:val="0"/>
      <w:divBdr>
        <w:top w:val="none" w:sz="0" w:space="0" w:color="auto"/>
        <w:left w:val="none" w:sz="0" w:space="0" w:color="auto"/>
        <w:bottom w:val="none" w:sz="0" w:space="0" w:color="auto"/>
        <w:right w:val="none" w:sz="0" w:space="0" w:color="auto"/>
      </w:divBdr>
    </w:div>
    <w:div w:id="198595446">
      <w:bodyDiv w:val="1"/>
      <w:marLeft w:val="0"/>
      <w:marRight w:val="0"/>
      <w:marTop w:val="0"/>
      <w:marBottom w:val="0"/>
      <w:divBdr>
        <w:top w:val="none" w:sz="0" w:space="0" w:color="auto"/>
        <w:left w:val="none" w:sz="0" w:space="0" w:color="auto"/>
        <w:bottom w:val="none" w:sz="0" w:space="0" w:color="auto"/>
        <w:right w:val="none" w:sz="0" w:space="0" w:color="auto"/>
      </w:divBdr>
    </w:div>
    <w:div w:id="203639914">
      <w:bodyDiv w:val="1"/>
      <w:marLeft w:val="0"/>
      <w:marRight w:val="0"/>
      <w:marTop w:val="0"/>
      <w:marBottom w:val="0"/>
      <w:divBdr>
        <w:top w:val="none" w:sz="0" w:space="0" w:color="auto"/>
        <w:left w:val="none" w:sz="0" w:space="0" w:color="auto"/>
        <w:bottom w:val="none" w:sz="0" w:space="0" w:color="auto"/>
        <w:right w:val="none" w:sz="0" w:space="0" w:color="auto"/>
      </w:divBdr>
    </w:div>
    <w:div w:id="209922231">
      <w:bodyDiv w:val="1"/>
      <w:marLeft w:val="0"/>
      <w:marRight w:val="0"/>
      <w:marTop w:val="0"/>
      <w:marBottom w:val="0"/>
      <w:divBdr>
        <w:top w:val="none" w:sz="0" w:space="0" w:color="auto"/>
        <w:left w:val="none" w:sz="0" w:space="0" w:color="auto"/>
        <w:bottom w:val="none" w:sz="0" w:space="0" w:color="auto"/>
        <w:right w:val="none" w:sz="0" w:space="0" w:color="auto"/>
      </w:divBdr>
    </w:div>
    <w:div w:id="212425428">
      <w:bodyDiv w:val="1"/>
      <w:marLeft w:val="0"/>
      <w:marRight w:val="0"/>
      <w:marTop w:val="0"/>
      <w:marBottom w:val="0"/>
      <w:divBdr>
        <w:top w:val="none" w:sz="0" w:space="0" w:color="auto"/>
        <w:left w:val="none" w:sz="0" w:space="0" w:color="auto"/>
        <w:bottom w:val="none" w:sz="0" w:space="0" w:color="auto"/>
        <w:right w:val="none" w:sz="0" w:space="0" w:color="auto"/>
      </w:divBdr>
    </w:div>
    <w:div w:id="231963835">
      <w:bodyDiv w:val="1"/>
      <w:marLeft w:val="0"/>
      <w:marRight w:val="0"/>
      <w:marTop w:val="0"/>
      <w:marBottom w:val="0"/>
      <w:divBdr>
        <w:top w:val="none" w:sz="0" w:space="0" w:color="auto"/>
        <w:left w:val="none" w:sz="0" w:space="0" w:color="auto"/>
        <w:bottom w:val="none" w:sz="0" w:space="0" w:color="auto"/>
        <w:right w:val="none" w:sz="0" w:space="0" w:color="auto"/>
      </w:divBdr>
    </w:div>
    <w:div w:id="238249637">
      <w:bodyDiv w:val="1"/>
      <w:marLeft w:val="0"/>
      <w:marRight w:val="0"/>
      <w:marTop w:val="0"/>
      <w:marBottom w:val="0"/>
      <w:divBdr>
        <w:top w:val="none" w:sz="0" w:space="0" w:color="auto"/>
        <w:left w:val="none" w:sz="0" w:space="0" w:color="auto"/>
        <w:bottom w:val="none" w:sz="0" w:space="0" w:color="auto"/>
        <w:right w:val="none" w:sz="0" w:space="0" w:color="auto"/>
      </w:divBdr>
    </w:div>
    <w:div w:id="251743455">
      <w:bodyDiv w:val="1"/>
      <w:marLeft w:val="0"/>
      <w:marRight w:val="0"/>
      <w:marTop w:val="0"/>
      <w:marBottom w:val="0"/>
      <w:divBdr>
        <w:top w:val="none" w:sz="0" w:space="0" w:color="auto"/>
        <w:left w:val="none" w:sz="0" w:space="0" w:color="auto"/>
        <w:bottom w:val="none" w:sz="0" w:space="0" w:color="auto"/>
        <w:right w:val="none" w:sz="0" w:space="0" w:color="auto"/>
      </w:divBdr>
    </w:div>
    <w:div w:id="257296336">
      <w:bodyDiv w:val="1"/>
      <w:marLeft w:val="0"/>
      <w:marRight w:val="0"/>
      <w:marTop w:val="0"/>
      <w:marBottom w:val="0"/>
      <w:divBdr>
        <w:top w:val="none" w:sz="0" w:space="0" w:color="auto"/>
        <w:left w:val="none" w:sz="0" w:space="0" w:color="auto"/>
        <w:bottom w:val="none" w:sz="0" w:space="0" w:color="auto"/>
        <w:right w:val="none" w:sz="0" w:space="0" w:color="auto"/>
      </w:divBdr>
    </w:div>
    <w:div w:id="258030460">
      <w:bodyDiv w:val="1"/>
      <w:marLeft w:val="0"/>
      <w:marRight w:val="0"/>
      <w:marTop w:val="0"/>
      <w:marBottom w:val="0"/>
      <w:divBdr>
        <w:top w:val="none" w:sz="0" w:space="0" w:color="auto"/>
        <w:left w:val="none" w:sz="0" w:space="0" w:color="auto"/>
        <w:bottom w:val="none" w:sz="0" w:space="0" w:color="auto"/>
        <w:right w:val="none" w:sz="0" w:space="0" w:color="auto"/>
      </w:divBdr>
    </w:div>
    <w:div w:id="262883061">
      <w:bodyDiv w:val="1"/>
      <w:marLeft w:val="0"/>
      <w:marRight w:val="0"/>
      <w:marTop w:val="0"/>
      <w:marBottom w:val="0"/>
      <w:divBdr>
        <w:top w:val="none" w:sz="0" w:space="0" w:color="auto"/>
        <w:left w:val="none" w:sz="0" w:space="0" w:color="auto"/>
        <w:bottom w:val="none" w:sz="0" w:space="0" w:color="auto"/>
        <w:right w:val="none" w:sz="0" w:space="0" w:color="auto"/>
      </w:divBdr>
    </w:div>
    <w:div w:id="282620155">
      <w:bodyDiv w:val="1"/>
      <w:marLeft w:val="0"/>
      <w:marRight w:val="0"/>
      <w:marTop w:val="0"/>
      <w:marBottom w:val="0"/>
      <w:divBdr>
        <w:top w:val="none" w:sz="0" w:space="0" w:color="auto"/>
        <w:left w:val="none" w:sz="0" w:space="0" w:color="auto"/>
        <w:bottom w:val="none" w:sz="0" w:space="0" w:color="auto"/>
        <w:right w:val="none" w:sz="0" w:space="0" w:color="auto"/>
      </w:divBdr>
    </w:div>
    <w:div w:id="291254266">
      <w:bodyDiv w:val="1"/>
      <w:marLeft w:val="0"/>
      <w:marRight w:val="0"/>
      <w:marTop w:val="0"/>
      <w:marBottom w:val="0"/>
      <w:divBdr>
        <w:top w:val="none" w:sz="0" w:space="0" w:color="auto"/>
        <w:left w:val="none" w:sz="0" w:space="0" w:color="auto"/>
        <w:bottom w:val="none" w:sz="0" w:space="0" w:color="auto"/>
        <w:right w:val="none" w:sz="0" w:space="0" w:color="auto"/>
      </w:divBdr>
    </w:div>
    <w:div w:id="305357753">
      <w:bodyDiv w:val="1"/>
      <w:marLeft w:val="0"/>
      <w:marRight w:val="0"/>
      <w:marTop w:val="0"/>
      <w:marBottom w:val="0"/>
      <w:divBdr>
        <w:top w:val="none" w:sz="0" w:space="0" w:color="auto"/>
        <w:left w:val="none" w:sz="0" w:space="0" w:color="auto"/>
        <w:bottom w:val="none" w:sz="0" w:space="0" w:color="auto"/>
        <w:right w:val="none" w:sz="0" w:space="0" w:color="auto"/>
      </w:divBdr>
    </w:div>
    <w:div w:id="311105939">
      <w:bodyDiv w:val="1"/>
      <w:marLeft w:val="0"/>
      <w:marRight w:val="0"/>
      <w:marTop w:val="0"/>
      <w:marBottom w:val="0"/>
      <w:divBdr>
        <w:top w:val="none" w:sz="0" w:space="0" w:color="auto"/>
        <w:left w:val="none" w:sz="0" w:space="0" w:color="auto"/>
        <w:bottom w:val="none" w:sz="0" w:space="0" w:color="auto"/>
        <w:right w:val="none" w:sz="0" w:space="0" w:color="auto"/>
      </w:divBdr>
    </w:div>
    <w:div w:id="333650964">
      <w:bodyDiv w:val="1"/>
      <w:marLeft w:val="0"/>
      <w:marRight w:val="0"/>
      <w:marTop w:val="0"/>
      <w:marBottom w:val="0"/>
      <w:divBdr>
        <w:top w:val="none" w:sz="0" w:space="0" w:color="auto"/>
        <w:left w:val="none" w:sz="0" w:space="0" w:color="auto"/>
        <w:bottom w:val="none" w:sz="0" w:space="0" w:color="auto"/>
        <w:right w:val="none" w:sz="0" w:space="0" w:color="auto"/>
      </w:divBdr>
    </w:div>
    <w:div w:id="336813435">
      <w:bodyDiv w:val="1"/>
      <w:marLeft w:val="0"/>
      <w:marRight w:val="0"/>
      <w:marTop w:val="0"/>
      <w:marBottom w:val="0"/>
      <w:divBdr>
        <w:top w:val="none" w:sz="0" w:space="0" w:color="auto"/>
        <w:left w:val="none" w:sz="0" w:space="0" w:color="auto"/>
        <w:bottom w:val="none" w:sz="0" w:space="0" w:color="auto"/>
        <w:right w:val="none" w:sz="0" w:space="0" w:color="auto"/>
      </w:divBdr>
    </w:div>
    <w:div w:id="339545719">
      <w:bodyDiv w:val="1"/>
      <w:marLeft w:val="0"/>
      <w:marRight w:val="0"/>
      <w:marTop w:val="0"/>
      <w:marBottom w:val="0"/>
      <w:divBdr>
        <w:top w:val="none" w:sz="0" w:space="0" w:color="auto"/>
        <w:left w:val="none" w:sz="0" w:space="0" w:color="auto"/>
        <w:bottom w:val="none" w:sz="0" w:space="0" w:color="auto"/>
        <w:right w:val="none" w:sz="0" w:space="0" w:color="auto"/>
      </w:divBdr>
    </w:div>
    <w:div w:id="343216255">
      <w:bodyDiv w:val="1"/>
      <w:marLeft w:val="0"/>
      <w:marRight w:val="0"/>
      <w:marTop w:val="0"/>
      <w:marBottom w:val="0"/>
      <w:divBdr>
        <w:top w:val="none" w:sz="0" w:space="0" w:color="auto"/>
        <w:left w:val="none" w:sz="0" w:space="0" w:color="auto"/>
        <w:bottom w:val="none" w:sz="0" w:space="0" w:color="auto"/>
        <w:right w:val="none" w:sz="0" w:space="0" w:color="auto"/>
      </w:divBdr>
    </w:div>
    <w:div w:id="365326872">
      <w:bodyDiv w:val="1"/>
      <w:marLeft w:val="0"/>
      <w:marRight w:val="0"/>
      <w:marTop w:val="0"/>
      <w:marBottom w:val="0"/>
      <w:divBdr>
        <w:top w:val="none" w:sz="0" w:space="0" w:color="auto"/>
        <w:left w:val="none" w:sz="0" w:space="0" w:color="auto"/>
        <w:bottom w:val="none" w:sz="0" w:space="0" w:color="auto"/>
        <w:right w:val="none" w:sz="0" w:space="0" w:color="auto"/>
      </w:divBdr>
    </w:div>
    <w:div w:id="368994566">
      <w:bodyDiv w:val="1"/>
      <w:marLeft w:val="0"/>
      <w:marRight w:val="0"/>
      <w:marTop w:val="0"/>
      <w:marBottom w:val="0"/>
      <w:divBdr>
        <w:top w:val="none" w:sz="0" w:space="0" w:color="auto"/>
        <w:left w:val="none" w:sz="0" w:space="0" w:color="auto"/>
        <w:bottom w:val="none" w:sz="0" w:space="0" w:color="auto"/>
        <w:right w:val="none" w:sz="0" w:space="0" w:color="auto"/>
      </w:divBdr>
    </w:div>
    <w:div w:id="385759955">
      <w:bodyDiv w:val="1"/>
      <w:marLeft w:val="0"/>
      <w:marRight w:val="0"/>
      <w:marTop w:val="0"/>
      <w:marBottom w:val="0"/>
      <w:divBdr>
        <w:top w:val="none" w:sz="0" w:space="0" w:color="auto"/>
        <w:left w:val="none" w:sz="0" w:space="0" w:color="auto"/>
        <w:bottom w:val="none" w:sz="0" w:space="0" w:color="auto"/>
        <w:right w:val="none" w:sz="0" w:space="0" w:color="auto"/>
      </w:divBdr>
    </w:div>
    <w:div w:id="387918114">
      <w:bodyDiv w:val="1"/>
      <w:marLeft w:val="0"/>
      <w:marRight w:val="0"/>
      <w:marTop w:val="0"/>
      <w:marBottom w:val="0"/>
      <w:divBdr>
        <w:top w:val="none" w:sz="0" w:space="0" w:color="auto"/>
        <w:left w:val="none" w:sz="0" w:space="0" w:color="auto"/>
        <w:bottom w:val="none" w:sz="0" w:space="0" w:color="auto"/>
        <w:right w:val="none" w:sz="0" w:space="0" w:color="auto"/>
      </w:divBdr>
    </w:div>
    <w:div w:id="405693494">
      <w:bodyDiv w:val="1"/>
      <w:marLeft w:val="0"/>
      <w:marRight w:val="0"/>
      <w:marTop w:val="0"/>
      <w:marBottom w:val="0"/>
      <w:divBdr>
        <w:top w:val="none" w:sz="0" w:space="0" w:color="auto"/>
        <w:left w:val="none" w:sz="0" w:space="0" w:color="auto"/>
        <w:bottom w:val="none" w:sz="0" w:space="0" w:color="auto"/>
        <w:right w:val="none" w:sz="0" w:space="0" w:color="auto"/>
      </w:divBdr>
    </w:div>
    <w:div w:id="405759748">
      <w:bodyDiv w:val="1"/>
      <w:marLeft w:val="0"/>
      <w:marRight w:val="0"/>
      <w:marTop w:val="0"/>
      <w:marBottom w:val="0"/>
      <w:divBdr>
        <w:top w:val="none" w:sz="0" w:space="0" w:color="auto"/>
        <w:left w:val="none" w:sz="0" w:space="0" w:color="auto"/>
        <w:bottom w:val="none" w:sz="0" w:space="0" w:color="auto"/>
        <w:right w:val="none" w:sz="0" w:space="0" w:color="auto"/>
      </w:divBdr>
    </w:div>
    <w:div w:id="406348003">
      <w:bodyDiv w:val="1"/>
      <w:marLeft w:val="0"/>
      <w:marRight w:val="0"/>
      <w:marTop w:val="0"/>
      <w:marBottom w:val="0"/>
      <w:divBdr>
        <w:top w:val="none" w:sz="0" w:space="0" w:color="auto"/>
        <w:left w:val="none" w:sz="0" w:space="0" w:color="auto"/>
        <w:bottom w:val="none" w:sz="0" w:space="0" w:color="auto"/>
        <w:right w:val="none" w:sz="0" w:space="0" w:color="auto"/>
      </w:divBdr>
    </w:div>
    <w:div w:id="406809619">
      <w:bodyDiv w:val="1"/>
      <w:marLeft w:val="0"/>
      <w:marRight w:val="0"/>
      <w:marTop w:val="0"/>
      <w:marBottom w:val="0"/>
      <w:divBdr>
        <w:top w:val="none" w:sz="0" w:space="0" w:color="auto"/>
        <w:left w:val="none" w:sz="0" w:space="0" w:color="auto"/>
        <w:bottom w:val="none" w:sz="0" w:space="0" w:color="auto"/>
        <w:right w:val="none" w:sz="0" w:space="0" w:color="auto"/>
      </w:divBdr>
    </w:div>
    <w:div w:id="413741335">
      <w:bodyDiv w:val="1"/>
      <w:marLeft w:val="0"/>
      <w:marRight w:val="0"/>
      <w:marTop w:val="0"/>
      <w:marBottom w:val="0"/>
      <w:divBdr>
        <w:top w:val="none" w:sz="0" w:space="0" w:color="auto"/>
        <w:left w:val="none" w:sz="0" w:space="0" w:color="auto"/>
        <w:bottom w:val="none" w:sz="0" w:space="0" w:color="auto"/>
        <w:right w:val="none" w:sz="0" w:space="0" w:color="auto"/>
      </w:divBdr>
    </w:div>
    <w:div w:id="419496357">
      <w:bodyDiv w:val="1"/>
      <w:marLeft w:val="0"/>
      <w:marRight w:val="0"/>
      <w:marTop w:val="0"/>
      <w:marBottom w:val="0"/>
      <w:divBdr>
        <w:top w:val="none" w:sz="0" w:space="0" w:color="auto"/>
        <w:left w:val="none" w:sz="0" w:space="0" w:color="auto"/>
        <w:bottom w:val="none" w:sz="0" w:space="0" w:color="auto"/>
        <w:right w:val="none" w:sz="0" w:space="0" w:color="auto"/>
      </w:divBdr>
    </w:div>
    <w:div w:id="424499384">
      <w:bodyDiv w:val="1"/>
      <w:marLeft w:val="0"/>
      <w:marRight w:val="0"/>
      <w:marTop w:val="0"/>
      <w:marBottom w:val="0"/>
      <w:divBdr>
        <w:top w:val="none" w:sz="0" w:space="0" w:color="auto"/>
        <w:left w:val="none" w:sz="0" w:space="0" w:color="auto"/>
        <w:bottom w:val="none" w:sz="0" w:space="0" w:color="auto"/>
        <w:right w:val="none" w:sz="0" w:space="0" w:color="auto"/>
      </w:divBdr>
    </w:div>
    <w:div w:id="425882921">
      <w:bodyDiv w:val="1"/>
      <w:marLeft w:val="0"/>
      <w:marRight w:val="0"/>
      <w:marTop w:val="0"/>
      <w:marBottom w:val="0"/>
      <w:divBdr>
        <w:top w:val="none" w:sz="0" w:space="0" w:color="auto"/>
        <w:left w:val="none" w:sz="0" w:space="0" w:color="auto"/>
        <w:bottom w:val="none" w:sz="0" w:space="0" w:color="auto"/>
        <w:right w:val="none" w:sz="0" w:space="0" w:color="auto"/>
      </w:divBdr>
    </w:div>
    <w:div w:id="434712575">
      <w:bodyDiv w:val="1"/>
      <w:marLeft w:val="0"/>
      <w:marRight w:val="0"/>
      <w:marTop w:val="0"/>
      <w:marBottom w:val="0"/>
      <w:divBdr>
        <w:top w:val="none" w:sz="0" w:space="0" w:color="auto"/>
        <w:left w:val="none" w:sz="0" w:space="0" w:color="auto"/>
        <w:bottom w:val="none" w:sz="0" w:space="0" w:color="auto"/>
        <w:right w:val="none" w:sz="0" w:space="0" w:color="auto"/>
      </w:divBdr>
    </w:div>
    <w:div w:id="445076603">
      <w:bodyDiv w:val="1"/>
      <w:marLeft w:val="0"/>
      <w:marRight w:val="0"/>
      <w:marTop w:val="0"/>
      <w:marBottom w:val="0"/>
      <w:divBdr>
        <w:top w:val="none" w:sz="0" w:space="0" w:color="auto"/>
        <w:left w:val="none" w:sz="0" w:space="0" w:color="auto"/>
        <w:bottom w:val="none" w:sz="0" w:space="0" w:color="auto"/>
        <w:right w:val="none" w:sz="0" w:space="0" w:color="auto"/>
      </w:divBdr>
    </w:div>
    <w:div w:id="454106885">
      <w:bodyDiv w:val="1"/>
      <w:marLeft w:val="0"/>
      <w:marRight w:val="0"/>
      <w:marTop w:val="0"/>
      <w:marBottom w:val="0"/>
      <w:divBdr>
        <w:top w:val="none" w:sz="0" w:space="0" w:color="auto"/>
        <w:left w:val="none" w:sz="0" w:space="0" w:color="auto"/>
        <w:bottom w:val="none" w:sz="0" w:space="0" w:color="auto"/>
        <w:right w:val="none" w:sz="0" w:space="0" w:color="auto"/>
      </w:divBdr>
    </w:div>
    <w:div w:id="456149143">
      <w:bodyDiv w:val="1"/>
      <w:marLeft w:val="0"/>
      <w:marRight w:val="0"/>
      <w:marTop w:val="0"/>
      <w:marBottom w:val="0"/>
      <w:divBdr>
        <w:top w:val="none" w:sz="0" w:space="0" w:color="auto"/>
        <w:left w:val="none" w:sz="0" w:space="0" w:color="auto"/>
        <w:bottom w:val="none" w:sz="0" w:space="0" w:color="auto"/>
        <w:right w:val="none" w:sz="0" w:space="0" w:color="auto"/>
      </w:divBdr>
    </w:div>
    <w:div w:id="464808919">
      <w:bodyDiv w:val="1"/>
      <w:marLeft w:val="0"/>
      <w:marRight w:val="0"/>
      <w:marTop w:val="0"/>
      <w:marBottom w:val="0"/>
      <w:divBdr>
        <w:top w:val="none" w:sz="0" w:space="0" w:color="auto"/>
        <w:left w:val="none" w:sz="0" w:space="0" w:color="auto"/>
        <w:bottom w:val="none" w:sz="0" w:space="0" w:color="auto"/>
        <w:right w:val="none" w:sz="0" w:space="0" w:color="auto"/>
      </w:divBdr>
    </w:div>
    <w:div w:id="468517302">
      <w:bodyDiv w:val="1"/>
      <w:marLeft w:val="0"/>
      <w:marRight w:val="0"/>
      <w:marTop w:val="0"/>
      <w:marBottom w:val="0"/>
      <w:divBdr>
        <w:top w:val="none" w:sz="0" w:space="0" w:color="auto"/>
        <w:left w:val="none" w:sz="0" w:space="0" w:color="auto"/>
        <w:bottom w:val="none" w:sz="0" w:space="0" w:color="auto"/>
        <w:right w:val="none" w:sz="0" w:space="0" w:color="auto"/>
      </w:divBdr>
    </w:div>
    <w:div w:id="469325752">
      <w:bodyDiv w:val="1"/>
      <w:marLeft w:val="0"/>
      <w:marRight w:val="0"/>
      <w:marTop w:val="0"/>
      <w:marBottom w:val="0"/>
      <w:divBdr>
        <w:top w:val="none" w:sz="0" w:space="0" w:color="auto"/>
        <w:left w:val="none" w:sz="0" w:space="0" w:color="auto"/>
        <w:bottom w:val="none" w:sz="0" w:space="0" w:color="auto"/>
        <w:right w:val="none" w:sz="0" w:space="0" w:color="auto"/>
      </w:divBdr>
    </w:div>
    <w:div w:id="471362004">
      <w:bodyDiv w:val="1"/>
      <w:marLeft w:val="0"/>
      <w:marRight w:val="0"/>
      <w:marTop w:val="0"/>
      <w:marBottom w:val="0"/>
      <w:divBdr>
        <w:top w:val="none" w:sz="0" w:space="0" w:color="auto"/>
        <w:left w:val="none" w:sz="0" w:space="0" w:color="auto"/>
        <w:bottom w:val="none" w:sz="0" w:space="0" w:color="auto"/>
        <w:right w:val="none" w:sz="0" w:space="0" w:color="auto"/>
      </w:divBdr>
    </w:div>
    <w:div w:id="472645963">
      <w:bodyDiv w:val="1"/>
      <w:marLeft w:val="0"/>
      <w:marRight w:val="0"/>
      <w:marTop w:val="0"/>
      <w:marBottom w:val="0"/>
      <w:divBdr>
        <w:top w:val="none" w:sz="0" w:space="0" w:color="auto"/>
        <w:left w:val="none" w:sz="0" w:space="0" w:color="auto"/>
        <w:bottom w:val="none" w:sz="0" w:space="0" w:color="auto"/>
        <w:right w:val="none" w:sz="0" w:space="0" w:color="auto"/>
      </w:divBdr>
    </w:div>
    <w:div w:id="486092367">
      <w:bodyDiv w:val="1"/>
      <w:marLeft w:val="0"/>
      <w:marRight w:val="0"/>
      <w:marTop w:val="0"/>
      <w:marBottom w:val="0"/>
      <w:divBdr>
        <w:top w:val="none" w:sz="0" w:space="0" w:color="auto"/>
        <w:left w:val="none" w:sz="0" w:space="0" w:color="auto"/>
        <w:bottom w:val="none" w:sz="0" w:space="0" w:color="auto"/>
        <w:right w:val="none" w:sz="0" w:space="0" w:color="auto"/>
      </w:divBdr>
    </w:div>
    <w:div w:id="494301647">
      <w:bodyDiv w:val="1"/>
      <w:marLeft w:val="0"/>
      <w:marRight w:val="0"/>
      <w:marTop w:val="0"/>
      <w:marBottom w:val="0"/>
      <w:divBdr>
        <w:top w:val="none" w:sz="0" w:space="0" w:color="auto"/>
        <w:left w:val="none" w:sz="0" w:space="0" w:color="auto"/>
        <w:bottom w:val="none" w:sz="0" w:space="0" w:color="auto"/>
        <w:right w:val="none" w:sz="0" w:space="0" w:color="auto"/>
      </w:divBdr>
    </w:div>
    <w:div w:id="503908551">
      <w:bodyDiv w:val="1"/>
      <w:marLeft w:val="0"/>
      <w:marRight w:val="0"/>
      <w:marTop w:val="0"/>
      <w:marBottom w:val="0"/>
      <w:divBdr>
        <w:top w:val="none" w:sz="0" w:space="0" w:color="auto"/>
        <w:left w:val="none" w:sz="0" w:space="0" w:color="auto"/>
        <w:bottom w:val="none" w:sz="0" w:space="0" w:color="auto"/>
        <w:right w:val="none" w:sz="0" w:space="0" w:color="auto"/>
      </w:divBdr>
    </w:div>
    <w:div w:id="504635523">
      <w:bodyDiv w:val="1"/>
      <w:marLeft w:val="0"/>
      <w:marRight w:val="0"/>
      <w:marTop w:val="0"/>
      <w:marBottom w:val="0"/>
      <w:divBdr>
        <w:top w:val="none" w:sz="0" w:space="0" w:color="auto"/>
        <w:left w:val="none" w:sz="0" w:space="0" w:color="auto"/>
        <w:bottom w:val="none" w:sz="0" w:space="0" w:color="auto"/>
        <w:right w:val="none" w:sz="0" w:space="0" w:color="auto"/>
      </w:divBdr>
    </w:div>
    <w:div w:id="521821122">
      <w:bodyDiv w:val="1"/>
      <w:marLeft w:val="0"/>
      <w:marRight w:val="0"/>
      <w:marTop w:val="0"/>
      <w:marBottom w:val="0"/>
      <w:divBdr>
        <w:top w:val="none" w:sz="0" w:space="0" w:color="auto"/>
        <w:left w:val="none" w:sz="0" w:space="0" w:color="auto"/>
        <w:bottom w:val="none" w:sz="0" w:space="0" w:color="auto"/>
        <w:right w:val="none" w:sz="0" w:space="0" w:color="auto"/>
      </w:divBdr>
    </w:div>
    <w:div w:id="524561945">
      <w:bodyDiv w:val="1"/>
      <w:marLeft w:val="0"/>
      <w:marRight w:val="0"/>
      <w:marTop w:val="0"/>
      <w:marBottom w:val="0"/>
      <w:divBdr>
        <w:top w:val="none" w:sz="0" w:space="0" w:color="auto"/>
        <w:left w:val="none" w:sz="0" w:space="0" w:color="auto"/>
        <w:bottom w:val="none" w:sz="0" w:space="0" w:color="auto"/>
        <w:right w:val="none" w:sz="0" w:space="0" w:color="auto"/>
      </w:divBdr>
    </w:div>
    <w:div w:id="542861825">
      <w:bodyDiv w:val="1"/>
      <w:marLeft w:val="0"/>
      <w:marRight w:val="0"/>
      <w:marTop w:val="0"/>
      <w:marBottom w:val="0"/>
      <w:divBdr>
        <w:top w:val="none" w:sz="0" w:space="0" w:color="auto"/>
        <w:left w:val="none" w:sz="0" w:space="0" w:color="auto"/>
        <w:bottom w:val="none" w:sz="0" w:space="0" w:color="auto"/>
        <w:right w:val="none" w:sz="0" w:space="0" w:color="auto"/>
      </w:divBdr>
    </w:div>
    <w:div w:id="543098672">
      <w:bodyDiv w:val="1"/>
      <w:marLeft w:val="0"/>
      <w:marRight w:val="0"/>
      <w:marTop w:val="0"/>
      <w:marBottom w:val="0"/>
      <w:divBdr>
        <w:top w:val="none" w:sz="0" w:space="0" w:color="auto"/>
        <w:left w:val="none" w:sz="0" w:space="0" w:color="auto"/>
        <w:bottom w:val="none" w:sz="0" w:space="0" w:color="auto"/>
        <w:right w:val="none" w:sz="0" w:space="0" w:color="auto"/>
      </w:divBdr>
    </w:div>
    <w:div w:id="543175044">
      <w:bodyDiv w:val="1"/>
      <w:marLeft w:val="0"/>
      <w:marRight w:val="0"/>
      <w:marTop w:val="0"/>
      <w:marBottom w:val="0"/>
      <w:divBdr>
        <w:top w:val="none" w:sz="0" w:space="0" w:color="auto"/>
        <w:left w:val="none" w:sz="0" w:space="0" w:color="auto"/>
        <w:bottom w:val="none" w:sz="0" w:space="0" w:color="auto"/>
        <w:right w:val="none" w:sz="0" w:space="0" w:color="auto"/>
      </w:divBdr>
    </w:div>
    <w:div w:id="543450600">
      <w:bodyDiv w:val="1"/>
      <w:marLeft w:val="0"/>
      <w:marRight w:val="0"/>
      <w:marTop w:val="0"/>
      <w:marBottom w:val="0"/>
      <w:divBdr>
        <w:top w:val="none" w:sz="0" w:space="0" w:color="auto"/>
        <w:left w:val="none" w:sz="0" w:space="0" w:color="auto"/>
        <w:bottom w:val="none" w:sz="0" w:space="0" w:color="auto"/>
        <w:right w:val="none" w:sz="0" w:space="0" w:color="auto"/>
      </w:divBdr>
    </w:div>
    <w:div w:id="544410580">
      <w:bodyDiv w:val="1"/>
      <w:marLeft w:val="0"/>
      <w:marRight w:val="0"/>
      <w:marTop w:val="0"/>
      <w:marBottom w:val="0"/>
      <w:divBdr>
        <w:top w:val="none" w:sz="0" w:space="0" w:color="auto"/>
        <w:left w:val="none" w:sz="0" w:space="0" w:color="auto"/>
        <w:bottom w:val="none" w:sz="0" w:space="0" w:color="auto"/>
        <w:right w:val="none" w:sz="0" w:space="0" w:color="auto"/>
      </w:divBdr>
    </w:div>
    <w:div w:id="546913599">
      <w:bodyDiv w:val="1"/>
      <w:marLeft w:val="0"/>
      <w:marRight w:val="0"/>
      <w:marTop w:val="0"/>
      <w:marBottom w:val="0"/>
      <w:divBdr>
        <w:top w:val="none" w:sz="0" w:space="0" w:color="auto"/>
        <w:left w:val="none" w:sz="0" w:space="0" w:color="auto"/>
        <w:bottom w:val="none" w:sz="0" w:space="0" w:color="auto"/>
        <w:right w:val="none" w:sz="0" w:space="0" w:color="auto"/>
      </w:divBdr>
    </w:div>
    <w:div w:id="549149457">
      <w:bodyDiv w:val="1"/>
      <w:marLeft w:val="0"/>
      <w:marRight w:val="0"/>
      <w:marTop w:val="0"/>
      <w:marBottom w:val="0"/>
      <w:divBdr>
        <w:top w:val="none" w:sz="0" w:space="0" w:color="auto"/>
        <w:left w:val="none" w:sz="0" w:space="0" w:color="auto"/>
        <w:bottom w:val="none" w:sz="0" w:space="0" w:color="auto"/>
        <w:right w:val="none" w:sz="0" w:space="0" w:color="auto"/>
      </w:divBdr>
    </w:div>
    <w:div w:id="549390018">
      <w:bodyDiv w:val="1"/>
      <w:marLeft w:val="0"/>
      <w:marRight w:val="0"/>
      <w:marTop w:val="0"/>
      <w:marBottom w:val="0"/>
      <w:divBdr>
        <w:top w:val="none" w:sz="0" w:space="0" w:color="auto"/>
        <w:left w:val="none" w:sz="0" w:space="0" w:color="auto"/>
        <w:bottom w:val="none" w:sz="0" w:space="0" w:color="auto"/>
        <w:right w:val="none" w:sz="0" w:space="0" w:color="auto"/>
      </w:divBdr>
    </w:div>
    <w:div w:id="552277911">
      <w:bodyDiv w:val="1"/>
      <w:marLeft w:val="0"/>
      <w:marRight w:val="0"/>
      <w:marTop w:val="0"/>
      <w:marBottom w:val="0"/>
      <w:divBdr>
        <w:top w:val="none" w:sz="0" w:space="0" w:color="auto"/>
        <w:left w:val="none" w:sz="0" w:space="0" w:color="auto"/>
        <w:bottom w:val="none" w:sz="0" w:space="0" w:color="auto"/>
        <w:right w:val="none" w:sz="0" w:space="0" w:color="auto"/>
      </w:divBdr>
    </w:div>
    <w:div w:id="556623368">
      <w:bodyDiv w:val="1"/>
      <w:marLeft w:val="0"/>
      <w:marRight w:val="0"/>
      <w:marTop w:val="0"/>
      <w:marBottom w:val="0"/>
      <w:divBdr>
        <w:top w:val="none" w:sz="0" w:space="0" w:color="auto"/>
        <w:left w:val="none" w:sz="0" w:space="0" w:color="auto"/>
        <w:bottom w:val="none" w:sz="0" w:space="0" w:color="auto"/>
        <w:right w:val="none" w:sz="0" w:space="0" w:color="auto"/>
      </w:divBdr>
    </w:div>
    <w:div w:id="557253492">
      <w:bodyDiv w:val="1"/>
      <w:marLeft w:val="0"/>
      <w:marRight w:val="0"/>
      <w:marTop w:val="0"/>
      <w:marBottom w:val="0"/>
      <w:divBdr>
        <w:top w:val="none" w:sz="0" w:space="0" w:color="auto"/>
        <w:left w:val="none" w:sz="0" w:space="0" w:color="auto"/>
        <w:bottom w:val="none" w:sz="0" w:space="0" w:color="auto"/>
        <w:right w:val="none" w:sz="0" w:space="0" w:color="auto"/>
      </w:divBdr>
    </w:div>
    <w:div w:id="574708645">
      <w:bodyDiv w:val="1"/>
      <w:marLeft w:val="0"/>
      <w:marRight w:val="0"/>
      <w:marTop w:val="0"/>
      <w:marBottom w:val="0"/>
      <w:divBdr>
        <w:top w:val="none" w:sz="0" w:space="0" w:color="auto"/>
        <w:left w:val="none" w:sz="0" w:space="0" w:color="auto"/>
        <w:bottom w:val="none" w:sz="0" w:space="0" w:color="auto"/>
        <w:right w:val="none" w:sz="0" w:space="0" w:color="auto"/>
      </w:divBdr>
    </w:div>
    <w:div w:id="575095517">
      <w:bodyDiv w:val="1"/>
      <w:marLeft w:val="0"/>
      <w:marRight w:val="0"/>
      <w:marTop w:val="0"/>
      <w:marBottom w:val="0"/>
      <w:divBdr>
        <w:top w:val="none" w:sz="0" w:space="0" w:color="auto"/>
        <w:left w:val="none" w:sz="0" w:space="0" w:color="auto"/>
        <w:bottom w:val="none" w:sz="0" w:space="0" w:color="auto"/>
        <w:right w:val="none" w:sz="0" w:space="0" w:color="auto"/>
      </w:divBdr>
    </w:div>
    <w:div w:id="595291504">
      <w:bodyDiv w:val="1"/>
      <w:marLeft w:val="0"/>
      <w:marRight w:val="0"/>
      <w:marTop w:val="0"/>
      <w:marBottom w:val="0"/>
      <w:divBdr>
        <w:top w:val="none" w:sz="0" w:space="0" w:color="auto"/>
        <w:left w:val="none" w:sz="0" w:space="0" w:color="auto"/>
        <w:bottom w:val="none" w:sz="0" w:space="0" w:color="auto"/>
        <w:right w:val="none" w:sz="0" w:space="0" w:color="auto"/>
      </w:divBdr>
    </w:div>
    <w:div w:id="602881344">
      <w:bodyDiv w:val="1"/>
      <w:marLeft w:val="0"/>
      <w:marRight w:val="0"/>
      <w:marTop w:val="0"/>
      <w:marBottom w:val="0"/>
      <w:divBdr>
        <w:top w:val="none" w:sz="0" w:space="0" w:color="auto"/>
        <w:left w:val="none" w:sz="0" w:space="0" w:color="auto"/>
        <w:bottom w:val="none" w:sz="0" w:space="0" w:color="auto"/>
        <w:right w:val="none" w:sz="0" w:space="0" w:color="auto"/>
      </w:divBdr>
    </w:div>
    <w:div w:id="615983382">
      <w:bodyDiv w:val="1"/>
      <w:marLeft w:val="0"/>
      <w:marRight w:val="0"/>
      <w:marTop w:val="0"/>
      <w:marBottom w:val="0"/>
      <w:divBdr>
        <w:top w:val="none" w:sz="0" w:space="0" w:color="auto"/>
        <w:left w:val="none" w:sz="0" w:space="0" w:color="auto"/>
        <w:bottom w:val="none" w:sz="0" w:space="0" w:color="auto"/>
        <w:right w:val="none" w:sz="0" w:space="0" w:color="auto"/>
      </w:divBdr>
    </w:div>
    <w:div w:id="618415105">
      <w:bodyDiv w:val="1"/>
      <w:marLeft w:val="0"/>
      <w:marRight w:val="0"/>
      <w:marTop w:val="0"/>
      <w:marBottom w:val="0"/>
      <w:divBdr>
        <w:top w:val="none" w:sz="0" w:space="0" w:color="auto"/>
        <w:left w:val="none" w:sz="0" w:space="0" w:color="auto"/>
        <w:bottom w:val="none" w:sz="0" w:space="0" w:color="auto"/>
        <w:right w:val="none" w:sz="0" w:space="0" w:color="auto"/>
      </w:divBdr>
    </w:div>
    <w:div w:id="627128939">
      <w:bodyDiv w:val="1"/>
      <w:marLeft w:val="0"/>
      <w:marRight w:val="0"/>
      <w:marTop w:val="0"/>
      <w:marBottom w:val="0"/>
      <w:divBdr>
        <w:top w:val="none" w:sz="0" w:space="0" w:color="auto"/>
        <w:left w:val="none" w:sz="0" w:space="0" w:color="auto"/>
        <w:bottom w:val="none" w:sz="0" w:space="0" w:color="auto"/>
        <w:right w:val="none" w:sz="0" w:space="0" w:color="auto"/>
      </w:divBdr>
    </w:div>
    <w:div w:id="652947801">
      <w:bodyDiv w:val="1"/>
      <w:marLeft w:val="0"/>
      <w:marRight w:val="0"/>
      <w:marTop w:val="0"/>
      <w:marBottom w:val="0"/>
      <w:divBdr>
        <w:top w:val="none" w:sz="0" w:space="0" w:color="auto"/>
        <w:left w:val="none" w:sz="0" w:space="0" w:color="auto"/>
        <w:bottom w:val="none" w:sz="0" w:space="0" w:color="auto"/>
        <w:right w:val="none" w:sz="0" w:space="0" w:color="auto"/>
      </w:divBdr>
    </w:div>
    <w:div w:id="656760463">
      <w:bodyDiv w:val="1"/>
      <w:marLeft w:val="0"/>
      <w:marRight w:val="0"/>
      <w:marTop w:val="0"/>
      <w:marBottom w:val="0"/>
      <w:divBdr>
        <w:top w:val="none" w:sz="0" w:space="0" w:color="auto"/>
        <w:left w:val="none" w:sz="0" w:space="0" w:color="auto"/>
        <w:bottom w:val="none" w:sz="0" w:space="0" w:color="auto"/>
        <w:right w:val="none" w:sz="0" w:space="0" w:color="auto"/>
      </w:divBdr>
    </w:div>
    <w:div w:id="659771761">
      <w:bodyDiv w:val="1"/>
      <w:marLeft w:val="0"/>
      <w:marRight w:val="0"/>
      <w:marTop w:val="0"/>
      <w:marBottom w:val="0"/>
      <w:divBdr>
        <w:top w:val="none" w:sz="0" w:space="0" w:color="auto"/>
        <w:left w:val="none" w:sz="0" w:space="0" w:color="auto"/>
        <w:bottom w:val="none" w:sz="0" w:space="0" w:color="auto"/>
        <w:right w:val="none" w:sz="0" w:space="0" w:color="auto"/>
      </w:divBdr>
    </w:div>
    <w:div w:id="667750452">
      <w:bodyDiv w:val="1"/>
      <w:marLeft w:val="0"/>
      <w:marRight w:val="0"/>
      <w:marTop w:val="0"/>
      <w:marBottom w:val="0"/>
      <w:divBdr>
        <w:top w:val="none" w:sz="0" w:space="0" w:color="auto"/>
        <w:left w:val="none" w:sz="0" w:space="0" w:color="auto"/>
        <w:bottom w:val="none" w:sz="0" w:space="0" w:color="auto"/>
        <w:right w:val="none" w:sz="0" w:space="0" w:color="auto"/>
      </w:divBdr>
    </w:div>
    <w:div w:id="679506593">
      <w:bodyDiv w:val="1"/>
      <w:marLeft w:val="0"/>
      <w:marRight w:val="0"/>
      <w:marTop w:val="0"/>
      <w:marBottom w:val="0"/>
      <w:divBdr>
        <w:top w:val="none" w:sz="0" w:space="0" w:color="auto"/>
        <w:left w:val="none" w:sz="0" w:space="0" w:color="auto"/>
        <w:bottom w:val="none" w:sz="0" w:space="0" w:color="auto"/>
        <w:right w:val="none" w:sz="0" w:space="0" w:color="auto"/>
      </w:divBdr>
    </w:div>
    <w:div w:id="714741753">
      <w:bodyDiv w:val="1"/>
      <w:marLeft w:val="0"/>
      <w:marRight w:val="0"/>
      <w:marTop w:val="0"/>
      <w:marBottom w:val="0"/>
      <w:divBdr>
        <w:top w:val="none" w:sz="0" w:space="0" w:color="auto"/>
        <w:left w:val="none" w:sz="0" w:space="0" w:color="auto"/>
        <w:bottom w:val="none" w:sz="0" w:space="0" w:color="auto"/>
        <w:right w:val="none" w:sz="0" w:space="0" w:color="auto"/>
      </w:divBdr>
    </w:div>
    <w:div w:id="728190881">
      <w:bodyDiv w:val="1"/>
      <w:marLeft w:val="0"/>
      <w:marRight w:val="0"/>
      <w:marTop w:val="0"/>
      <w:marBottom w:val="0"/>
      <w:divBdr>
        <w:top w:val="none" w:sz="0" w:space="0" w:color="auto"/>
        <w:left w:val="none" w:sz="0" w:space="0" w:color="auto"/>
        <w:bottom w:val="none" w:sz="0" w:space="0" w:color="auto"/>
        <w:right w:val="none" w:sz="0" w:space="0" w:color="auto"/>
      </w:divBdr>
    </w:div>
    <w:div w:id="738552509">
      <w:bodyDiv w:val="1"/>
      <w:marLeft w:val="0"/>
      <w:marRight w:val="0"/>
      <w:marTop w:val="0"/>
      <w:marBottom w:val="0"/>
      <w:divBdr>
        <w:top w:val="none" w:sz="0" w:space="0" w:color="auto"/>
        <w:left w:val="none" w:sz="0" w:space="0" w:color="auto"/>
        <w:bottom w:val="none" w:sz="0" w:space="0" w:color="auto"/>
        <w:right w:val="none" w:sz="0" w:space="0" w:color="auto"/>
      </w:divBdr>
    </w:div>
    <w:div w:id="740951682">
      <w:bodyDiv w:val="1"/>
      <w:marLeft w:val="0"/>
      <w:marRight w:val="0"/>
      <w:marTop w:val="0"/>
      <w:marBottom w:val="0"/>
      <w:divBdr>
        <w:top w:val="none" w:sz="0" w:space="0" w:color="auto"/>
        <w:left w:val="none" w:sz="0" w:space="0" w:color="auto"/>
        <w:bottom w:val="none" w:sz="0" w:space="0" w:color="auto"/>
        <w:right w:val="none" w:sz="0" w:space="0" w:color="auto"/>
      </w:divBdr>
    </w:div>
    <w:div w:id="743189205">
      <w:bodyDiv w:val="1"/>
      <w:marLeft w:val="0"/>
      <w:marRight w:val="0"/>
      <w:marTop w:val="0"/>
      <w:marBottom w:val="0"/>
      <w:divBdr>
        <w:top w:val="none" w:sz="0" w:space="0" w:color="auto"/>
        <w:left w:val="none" w:sz="0" w:space="0" w:color="auto"/>
        <w:bottom w:val="none" w:sz="0" w:space="0" w:color="auto"/>
        <w:right w:val="none" w:sz="0" w:space="0" w:color="auto"/>
      </w:divBdr>
    </w:div>
    <w:div w:id="746922090">
      <w:bodyDiv w:val="1"/>
      <w:marLeft w:val="0"/>
      <w:marRight w:val="0"/>
      <w:marTop w:val="0"/>
      <w:marBottom w:val="0"/>
      <w:divBdr>
        <w:top w:val="none" w:sz="0" w:space="0" w:color="auto"/>
        <w:left w:val="none" w:sz="0" w:space="0" w:color="auto"/>
        <w:bottom w:val="none" w:sz="0" w:space="0" w:color="auto"/>
        <w:right w:val="none" w:sz="0" w:space="0" w:color="auto"/>
      </w:divBdr>
    </w:div>
    <w:div w:id="762604891">
      <w:bodyDiv w:val="1"/>
      <w:marLeft w:val="0"/>
      <w:marRight w:val="0"/>
      <w:marTop w:val="0"/>
      <w:marBottom w:val="0"/>
      <w:divBdr>
        <w:top w:val="none" w:sz="0" w:space="0" w:color="auto"/>
        <w:left w:val="none" w:sz="0" w:space="0" w:color="auto"/>
        <w:bottom w:val="none" w:sz="0" w:space="0" w:color="auto"/>
        <w:right w:val="none" w:sz="0" w:space="0" w:color="auto"/>
      </w:divBdr>
    </w:div>
    <w:div w:id="776172651">
      <w:bodyDiv w:val="1"/>
      <w:marLeft w:val="0"/>
      <w:marRight w:val="0"/>
      <w:marTop w:val="0"/>
      <w:marBottom w:val="0"/>
      <w:divBdr>
        <w:top w:val="none" w:sz="0" w:space="0" w:color="auto"/>
        <w:left w:val="none" w:sz="0" w:space="0" w:color="auto"/>
        <w:bottom w:val="none" w:sz="0" w:space="0" w:color="auto"/>
        <w:right w:val="none" w:sz="0" w:space="0" w:color="auto"/>
      </w:divBdr>
    </w:div>
    <w:div w:id="778179896">
      <w:bodyDiv w:val="1"/>
      <w:marLeft w:val="0"/>
      <w:marRight w:val="0"/>
      <w:marTop w:val="0"/>
      <w:marBottom w:val="0"/>
      <w:divBdr>
        <w:top w:val="none" w:sz="0" w:space="0" w:color="auto"/>
        <w:left w:val="none" w:sz="0" w:space="0" w:color="auto"/>
        <w:bottom w:val="none" w:sz="0" w:space="0" w:color="auto"/>
        <w:right w:val="none" w:sz="0" w:space="0" w:color="auto"/>
      </w:divBdr>
    </w:div>
    <w:div w:id="799230940">
      <w:bodyDiv w:val="1"/>
      <w:marLeft w:val="0"/>
      <w:marRight w:val="0"/>
      <w:marTop w:val="0"/>
      <w:marBottom w:val="0"/>
      <w:divBdr>
        <w:top w:val="none" w:sz="0" w:space="0" w:color="auto"/>
        <w:left w:val="none" w:sz="0" w:space="0" w:color="auto"/>
        <w:bottom w:val="none" w:sz="0" w:space="0" w:color="auto"/>
        <w:right w:val="none" w:sz="0" w:space="0" w:color="auto"/>
      </w:divBdr>
    </w:div>
    <w:div w:id="828910873">
      <w:bodyDiv w:val="1"/>
      <w:marLeft w:val="0"/>
      <w:marRight w:val="0"/>
      <w:marTop w:val="0"/>
      <w:marBottom w:val="0"/>
      <w:divBdr>
        <w:top w:val="none" w:sz="0" w:space="0" w:color="auto"/>
        <w:left w:val="none" w:sz="0" w:space="0" w:color="auto"/>
        <w:bottom w:val="none" w:sz="0" w:space="0" w:color="auto"/>
        <w:right w:val="none" w:sz="0" w:space="0" w:color="auto"/>
      </w:divBdr>
    </w:div>
    <w:div w:id="832179068">
      <w:bodyDiv w:val="1"/>
      <w:marLeft w:val="0"/>
      <w:marRight w:val="0"/>
      <w:marTop w:val="0"/>
      <w:marBottom w:val="0"/>
      <w:divBdr>
        <w:top w:val="none" w:sz="0" w:space="0" w:color="auto"/>
        <w:left w:val="none" w:sz="0" w:space="0" w:color="auto"/>
        <w:bottom w:val="none" w:sz="0" w:space="0" w:color="auto"/>
        <w:right w:val="none" w:sz="0" w:space="0" w:color="auto"/>
      </w:divBdr>
    </w:div>
    <w:div w:id="835456001">
      <w:bodyDiv w:val="1"/>
      <w:marLeft w:val="0"/>
      <w:marRight w:val="0"/>
      <w:marTop w:val="0"/>
      <w:marBottom w:val="0"/>
      <w:divBdr>
        <w:top w:val="none" w:sz="0" w:space="0" w:color="auto"/>
        <w:left w:val="none" w:sz="0" w:space="0" w:color="auto"/>
        <w:bottom w:val="none" w:sz="0" w:space="0" w:color="auto"/>
        <w:right w:val="none" w:sz="0" w:space="0" w:color="auto"/>
      </w:divBdr>
    </w:div>
    <w:div w:id="840245097">
      <w:bodyDiv w:val="1"/>
      <w:marLeft w:val="0"/>
      <w:marRight w:val="0"/>
      <w:marTop w:val="0"/>
      <w:marBottom w:val="0"/>
      <w:divBdr>
        <w:top w:val="none" w:sz="0" w:space="0" w:color="auto"/>
        <w:left w:val="none" w:sz="0" w:space="0" w:color="auto"/>
        <w:bottom w:val="none" w:sz="0" w:space="0" w:color="auto"/>
        <w:right w:val="none" w:sz="0" w:space="0" w:color="auto"/>
      </w:divBdr>
    </w:div>
    <w:div w:id="842209655">
      <w:bodyDiv w:val="1"/>
      <w:marLeft w:val="0"/>
      <w:marRight w:val="0"/>
      <w:marTop w:val="0"/>
      <w:marBottom w:val="0"/>
      <w:divBdr>
        <w:top w:val="none" w:sz="0" w:space="0" w:color="auto"/>
        <w:left w:val="none" w:sz="0" w:space="0" w:color="auto"/>
        <w:bottom w:val="none" w:sz="0" w:space="0" w:color="auto"/>
        <w:right w:val="none" w:sz="0" w:space="0" w:color="auto"/>
      </w:divBdr>
    </w:div>
    <w:div w:id="860048870">
      <w:bodyDiv w:val="1"/>
      <w:marLeft w:val="0"/>
      <w:marRight w:val="0"/>
      <w:marTop w:val="0"/>
      <w:marBottom w:val="0"/>
      <w:divBdr>
        <w:top w:val="none" w:sz="0" w:space="0" w:color="auto"/>
        <w:left w:val="none" w:sz="0" w:space="0" w:color="auto"/>
        <w:bottom w:val="none" w:sz="0" w:space="0" w:color="auto"/>
        <w:right w:val="none" w:sz="0" w:space="0" w:color="auto"/>
      </w:divBdr>
    </w:div>
    <w:div w:id="861282241">
      <w:bodyDiv w:val="1"/>
      <w:marLeft w:val="0"/>
      <w:marRight w:val="0"/>
      <w:marTop w:val="0"/>
      <w:marBottom w:val="0"/>
      <w:divBdr>
        <w:top w:val="none" w:sz="0" w:space="0" w:color="auto"/>
        <w:left w:val="none" w:sz="0" w:space="0" w:color="auto"/>
        <w:bottom w:val="none" w:sz="0" w:space="0" w:color="auto"/>
        <w:right w:val="none" w:sz="0" w:space="0" w:color="auto"/>
      </w:divBdr>
    </w:div>
    <w:div w:id="889805618">
      <w:bodyDiv w:val="1"/>
      <w:marLeft w:val="0"/>
      <w:marRight w:val="0"/>
      <w:marTop w:val="0"/>
      <w:marBottom w:val="0"/>
      <w:divBdr>
        <w:top w:val="none" w:sz="0" w:space="0" w:color="auto"/>
        <w:left w:val="none" w:sz="0" w:space="0" w:color="auto"/>
        <w:bottom w:val="none" w:sz="0" w:space="0" w:color="auto"/>
        <w:right w:val="none" w:sz="0" w:space="0" w:color="auto"/>
      </w:divBdr>
    </w:div>
    <w:div w:id="891884065">
      <w:bodyDiv w:val="1"/>
      <w:marLeft w:val="0"/>
      <w:marRight w:val="0"/>
      <w:marTop w:val="0"/>
      <w:marBottom w:val="0"/>
      <w:divBdr>
        <w:top w:val="none" w:sz="0" w:space="0" w:color="auto"/>
        <w:left w:val="none" w:sz="0" w:space="0" w:color="auto"/>
        <w:bottom w:val="none" w:sz="0" w:space="0" w:color="auto"/>
        <w:right w:val="none" w:sz="0" w:space="0" w:color="auto"/>
      </w:divBdr>
    </w:div>
    <w:div w:id="901603570">
      <w:bodyDiv w:val="1"/>
      <w:marLeft w:val="0"/>
      <w:marRight w:val="0"/>
      <w:marTop w:val="0"/>
      <w:marBottom w:val="0"/>
      <w:divBdr>
        <w:top w:val="none" w:sz="0" w:space="0" w:color="auto"/>
        <w:left w:val="none" w:sz="0" w:space="0" w:color="auto"/>
        <w:bottom w:val="none" w:sz="0" w:space="0" w:color="auto"/>
        <w:right w:val="none" w:sz="0" w:space="0" w:color="auto"/>
      </w:divBdr>
    </w:div>
    <w:div w:id="901990867">
      <w:bodyDiv w:val="1"/>
      <w:marLeft w:val="0"/>
      <w:marRight w:val="0"/>
      <w:marTop w:val="0"/>
      <w:marBottom w:val="0"/>
      <w:divBdr>
        <w:top w:val="none" w:sz="0" w:space="0" w:color="auto"/>
        <w:left w:val="none" w:sz="0" w:space="0" w:color="auto"/>
        <w:bottom w:val="none" w:sz="0" w:space="0" w:color="auto"/>
        <w:right w:val="none" w:sz="0" w:space="0" w:color="auto"/>
      </w:divBdr>
    </w:div>
    <w:div w:id="914822715">
      <w:bodyDiv w:val="1"/>
      <w:marLeft w:val="0"/>
      <w:marRight w:val="0"/>
      <w:marTop w:val="0"/>
      <w:marBottom w:val="0"/>
      <w:divBdr>
        <w:top w:val="none" w:sz="0" w:space="0" w:color="auto"/>
        <w:left w:val="none" w:sz="0" w:space="0" w:color="auto"/>
        <w:bottom w:val="none" w:sz="0" w:space="0" w:color="auto"/>
        <w:right w:val="none" w:sz="0" w:space="0" w:color="auto"/>
      </w:divBdr>
    </w:div>
    <w:div w:id="937643705">
      <w:bodyDiv w:val="1"/>
      <w:marLeft w:val="0"/>
      <w:marRight w:val="0"/>
      <w:marTop w:val="0"/>
      <w:marBottom w:val="0"/>
      <w:divBdr>
        <w:top w:val="none" w:sz="0" w:space="0" w:color="auto"/>
        <w:left w:val="none" w:sz="0" w:space="0" w:color="auto"/>
        <w:bottom w:val="none" w:sz="0" w:space="0" w:color="auto"/>
        <w:right w:val="none" w:sz="0" w:space="0" w:color="auto"/>
      </w:divBdr>
    </w:div>
    <w:div w:id="953707021">
      <w:bodyDiv w:val="1"/>
      <w:marLeft w:val="0"/>
      <w:marRight w:val="0"/>
      <w:marTop w:val="0"/>
      <w:marBottom w:val="0"/>
      <w:divBdr>
        <w:top w:val="none" w:sz="0" w:space="0" w:color="auto"/>
        <w:left w:val="none" w:sz="0" w:space="0" w:color="auto"/>
        <w:bottom w:val="none" w:sz="0" w:space="0" w:color="auto"/>
        <w:right w:val="none" w:sz="0" w:space="0" w:color="auto"/>
      </w:divBdr>
    </w:div>
    <w:div w:id="963463076">
      <w:bodyDiv w:val="1"/>
      <w:marLeft w:val="0"/>
      <w:marRight w:val="0"/>
      <w:marTop w:val="0"/>
      <w:marBottom w:val="0"/>
      <w:divBdr>
        <w:top w:val="none" w:sz="0" w:space="0" w:color="auto"/>
        <w:left w:val="none" w:sz="0" w:space="0" w:color="auto"/>
        <w:bottom w:val="none" w:sz="0" w:space="0" w:color="auto"/>
        <w:right w:val="none" w:sz="0" w:space="0" w:color="auto"/>
      </w:divBdr>
    </w:div>
    <w:div w:id="966397296">
      <w:bodyDiv w:val="1"/>
      <w:marLeft w:val="0"/>
      <w:marRight w:val="0"/>
      <w:marTop w:val="0"/>
      <w:marBottom w:val="0"/>
      <w:divBdr>
        <w:top w:val="none" w:sz="0" w:space="0" w:color="auto"/>
        <w:left w:val="none" w:sz="0" w:space="0" w:color="auto"/>
        <w:bottom w:val="none" w:sz="0" w:space="0" w:color="auto"/>
        <w:right w:val="none" w:sz="0" w:space="0" w:color="auto"/>
      </w:divBdr>
    </w:div>
    <w:div w:id="976569786">
      <w:bodyDiv w:val="1"/>
      <w:marLeft w:val="0"/>
      <w:marRight w:val="0"/>
      <w:marTop w:val="0"/>
      <w:marBottom w:val="0"/>
      <w:divBdr>
        <w:top w:val="none" w:sz="0" w:space="0" w:color="auto"/>
        <w:left w:val="none" w:sz="0" w:space="0" w:color="auto"/>
        <w:bottom w:val="none" w:sz="0" w:space="0" w:color="auto"/>
        <w:right w:val="none" w:sz="0" w:space="0" w:color="auto"/>
      </w:divBdr>
    </w:div>
    <w:div w:id="983001657">
      <w:bodyDiv w:val="1"/>
      <w:marLeft w:val="0"/>
      <w:marRight w:val="0"/>
      <w:marTop w:val="0"/>
      <w:marBottom w:val="0"/>
      <w:divBdr>
        <w:top w:val="none" w:sz="0" w:space="0" w:color="auto"/>
        <w:left w:val="none" w:sz="0" w:space="0" w:color="auto"/>
        <w:bottom w:val="none" w:sz="0" w:space="0" w:color="auto"/>
        <w:right w:val="none" w:sz="0" w:space="0" w:color="auto"/>
      </w:divBdr>
    </w:div>
    <w:div w:id="1001736003">
      <w:bodyDiv w:val="1"/>
      <w:marLeft w:val="0"/>
      <w:marRight w:val="0"/>
      <w:marTop w:val="0"/>
      <w:marBottom w:val="0"/>
      <w:divBdr>
        <w:top w:val="none" w:sz="0" w:space="0" w:color="auto"/>
        <w:left w:val="none" w:sz="0" w:space="0" w:color="auto"/>
        <w:bottom w:val="none" w:sz="0" w:space="0" w:color="auto"/>
        <w:right w:val="none" w:sz="0" w:space="0" w:color="auto"/>
      </w:divBdr>
    </w:div>
    <w:div w:id="1013218366">
      <w:bodyDiv w:val="1"/>
      <w:marLeft w:val="0"/>
      <w:marRight w:val="0"/>
      <w:marTop w:val="0"/>
      <w:marBottom w:val="0"/>
      <w:divBdr>
        <w:top w:val="none" w:sz="0" w:space="0" w:color="auto"/>
        <w:left w:val="none" w:sz="0" w:space="0" w:color="auto"/>
        <w:bottom w:val="none" w:sz="0" w:space="0" w:color="auto"/>
        <w:right w:val="none" w:sz="0" w:space="0" w:color="auto"/>
      </w:divBdr>
    </w:div>
    <w:div w:id="1027297895">
      <w:bodyDiv w:val="1"/>
      <w:marLeft w:val="0"/>
      <w:marRight w:val="0"/>
      <w:marTop w:val="0"/>
      <w:marBottom w:val="0"/>
      <w:divBdr>
        <w:top w:val="none" w:sz="0" w:space="0" w:color="auto"/>
        <w:left w:val="none" w:sz="0" w:space="0" w:color="auto"/>
        <w:bottom w:val="none" w:sz="0" w:space="0" w:color="auto"/>
        <w:right w:val="none" w:sz="0" w:space="0" w:color="auto"/>
      </w:divBdr>
    </w:div>
    <w:div w:id="1028484121">
      <w:bodyDiv w:val="1"/>
      <w:marLeft w:val="0"/>
      <w:marRight w:val="0"/>
      <w:marTop w:val="0"/>
      <w:marBottom w:val="0"/>
      <w:divBdr>
        <w:top w:val="none" w:sz="0" w:space="0" w:color="auto"/>
        <w:left w:val="none" w:sz="0" w:space="0" w:color="auto"/>
        <w:bottom w:val="none" w:sz="0" w:space="0" w:color="auto"/>
        <w:right w:val="none" w:sz="0" w:space="0" w:color="auto"/>
      </w:divBdr>
    </w:div>
    <w:div w:id="1037969212">
      <w:bodyDiv w:val="1"/>
      <w:marLeft w:val="0"/>
      <w:marRight w:val="0"/>
      <w:marTop w:val="0"/>
      <w:marBottom w:val="0"/>
      <w:divBdr>
        <w:top w:val="none" w:sz="0" w:space="0" w:color="auto"/>
        <w:left w:val="none" w:sz="0" w:space="0" w:color="auto"/>
        <w:bottom w:val="none" w:sz="0" w:space="0" w:color="auto"/>
        <w:right w:val="none" w:sz="0" w:space="0" w:color="auto"/>
      </w:divBdr>
    </w:div>
    <w:div w:id="1052075731">
      <w:bodyDiv w:val="1"/>
      <w:marLeft w:val="0"/>
      <w:marRight w:val="0"/>
      <w:marTop w:val="0"/>
      <w:marBottom w:val="0"/>
      <w:divBdr>
        <w:top w:val="none" w:sz="0" w:space="0" w:color="auto"/>
        <w:left w:val="none" w:sz="0" w:space="0" w:color="auto"/>
        <w:bottom w:val="none" w:sz="0" w:space="0" w:color="auto"/>
        <w:right w:val="none" w:sz="0" w:space="0" w:color="auto"/>
      </w:divBdr>
    </w:div>
    <w:div w:id="1087194029">
      <w:bodyDiv w:val="1"/>
      <w:marLeft w:val="0"/>
      <w:marRight w:val="0"/>
      <w:marTop w:val="0"/>
      <w:marBottom w:val="0"/>
      <w:divBdr>
        <w:top w:val="none" w:sz="0" w:space="0" w:color="auto"/>
        <w:left w:val="none" w:sz="0" w:space="0" w:color="auto"/>
        <w:bottom w:val="none" w:sz="0" w:space="0" w:color="auto"/>
        <w:right w:val="none" w:sz="0" w:space="0" w:color="auto"/>
      </w:divBdr>
    </w:div>
    <w:div w:id="1088771415">
      <w:bodyDiv w:val="1"/>
      <w:marLeft w:val="0"/>
      <w:marRight w:val="0"/>
      <w:marTop w:val="0"/>
      <w:marBottom w:val="0"/>
      <w:divBdr>
        <w:top w:val="none" w:sz="0" w:space="0" w:color="auto"/>
        <w:left w:val="none" w:sz="0" w:space="0" w:color="auto"/>
        <w:bottom w:val="none" w:sz="0" w:space="0" w:color="auto"/>
        <w:right w:val="none" w:sz="0" w:space="0" w:color="auto"/>
      </w:divBdr>
    </w:div>
    <w:div w:id="1089041970">
      <w:bodyDiv w:val="1"/>
      <w:marLeft w:val="0"/>
      <w:marRight w:val="0"/>
      <w:marTop w:val="0"/>
      <w:marBottom w:val="0"/>
      <w:divBdr>
        <w:top w:val="none" w:sz="0" w:space="0" w:color="auto"/>
        <w:left w:val="none" w:sz="0" w:space="0" w:color="auto"/>
        <w:bottom w:val="none" w:sz="0" w:space="0" w:color="auto"/>
        <w:right w:val="none" w:sz="0" w:space="0" w:color="auto"/>
      </w:divBdr>
    </w:div>
    <w:div w:id="1093210943">
      <w:bodyDiv w:val="1"/>
      <w:marLeft w:val="0"/>
      <w:marRight w:val="0"/>
      <w:marTop w:val="0"/>
      <w:marBottom w:val="0"/>
      <w:divBdr>
        <w:top w:val="none" w:sz="0" w:space="0" w:color="auto"/>
        <w:left w:val="none" w:sz="0" w:space="0" w:color="auto"/>
        <w:bottom w:val="none" w:sz="0" w:space="0" w:color="auto"/>
        <w:right w:val="none" w:sz="0" w:space="0" w:color="auto"/>
      </w:divBdr>
    </w:div>
    <w:div w:id="1114786788">
      <w:bodyDiv w:val="1"/>
      <w:marLeft w:val="0"/>
      <w:marRight w:val="0"/>
      <w:marTop w:val="0"/>
      <w:marBottom w:val="0"/>
      <w:divBdr>
        <w:top w:val="none" w:sz="0" w:space="0" w:color="auto"/>
        <w:left w:val="none" w:sz="0" w:space="0" w:color="auto"/>
        <w:bottom w:val="none" w:sz="0" w:space="0" w:color="auto"/>
        <w:right w:val="none" w:sz="0" w:space="0" w:color="auto"/>
      </w:divBdr>
    </w:div>
    <w:div w:id="1122917034">
      <w:bodyDiv w:val="1"/>
      <w:marLeft w:val="0"/>
      <w:marRight w:val="0"/>
      <w:marTop w:val="0"/>
      <w:marBottom w:val="0"/>
      <w:divBdr>
        <w:top w:val="none" w:sz="0" w:space="0" w:color="auto"/>
        <w:left w:val="none" w:sz="0" w:space="0" w:color="auto"/>
        <w:bottom w:val="none" w:sz="0" w:space="0" w:color="auto"/>
        <w:right w:val="none" w:sz="0" w:space="0" w:color="auto"/>
      </w:divBdr>
    </w:div>
    <w:div w:id="1125807693">
      <w:bodyDiv w:val="1"/>
      <w:marLeft w:val="0"/>
      <w:marRight w:val="0"/>
      <w:marTop w:val="0"/>
      <w:marBottom w:val="0"/>
      <w:divBdr>
        <w:top w:val="none" w:sz="0" w:space="0" w:color="auto"/>
        <w:left w:val="none" w:sz="0" w:space="0" w:color="auto"/>
        <w:bottom w:val="none" w:sz="0" w:space="0" w:color="auto"/>
        <w:right w:val="none" w:sz="0" w:space="0" w:color="auto"/>
      </w:divBdr>
    </w:div>
    <w:div w:id="1130049581">
      <w:bodyDiv w:val="1"/>
      <w:marLeft w:val="0"/>
      <w:marRight w:val="0"/>
      <w:marTop w:val="0"/>
      <w:marBottom w:val="0"/>
      <w:divBdr>
        <w:top w:val="none" w:sz="0" w:space="0" w:color="auto"/>
        <w:left w:val="none" w:sz="0" w:space="0" w:color="auto"/>
        <w:bottom w:val="none" w:sz="0" w:space="0" w:color="auto"/>
        <w:right w:val="none" w:sz="0" w:space="0" w:color="auto"/>
      </w:divBdr>
    </w:div>
    <w:div w:id="1135372125">
      <w:bodyDiv w:val="1"/>
      <w:marLeft w:val="0"/>
      <w:marRight w:val="0"/>
      <w:marTop w:val="0"/>
      <w:marBottom w:val="0"/>
      <w:divBdr>
        <w:top w:val="none" w:sz="0" w:space="0" w:color="auto"/>
        <w:left w:val="none" w:sz="0" w:space="0" w:color="auto"/>
        <w:bottom w:val="none" w:sz="0" w:space="0" w:color="auto"/>
        <w:right w:val="none" w:sz="0" w:space="0" w:color="auto"/>
      </w:divBdr>
    </w:div>
    <w:div w:id="1146506615">
      <w:bodyDiv w:val="1"/>
      <w:marLeft w:val="0"/>
      <w:marRight w:val="0"/>
      <w:marTop w:val="0"/>
      <w:marBottom w:val="0"/>
      <w:divBdr>
        <w:top w:val="none" w:sz="0" w:space="0" w:color="auto"/>
        <w:left w:val="none" w:sz="0" w:space="0" w:color="auto"/>
        <w:bottom w:val="none" w:sz="0" w:space="0" w:color="auto"/>
        <w:right w:val="none" w:sz="0" w:space="0" w:color="auto"/>
      </w:divBdr>
    </w:div>
    <w:div w:id="1161194968">
      <w:bodyDiv w:val="1"/>
      <w:marLeft w:val="0"/>
      <w:marRight w:val="0"/>
      <w:marTop w:val="0"/>
      <w:marBottom w:val="0"/>
      <w:divBdr>
        <w:top w:val="none" w:sz="0" w:space="0" w:color="auto"/>
        <w:left w:val="none" w:sz="0" w:space="0" w:color="auto"/>
        <w:bottom w:val="none" w:sz="0" w:space="0" w:color="auto"/>
        <w:right w:val="none" w:sz="0" w:space="0" w:color="auto"/>
      </w:divBdr>
    </w:div>
    <w:div w:id="1174418111">
      <w:bodyDiv w:val="1"/>
      <w:marLeft w:val="0"/>
      <w:marRight w:val="0"/>
      <w:marTop w:val="0"/>
      <w:marBottom w:val="0"/>
      <w:divBdr>
        <w:top w:val="none" w:sz="0" w:space="0" w:color="auto"/>
        <w:left w:val="none" w:sz="0" w:space="0" w:color="auto"/>
        <w:bottom w:val="none" w:sz="0" w:space="0" w:color="auto"/>
        <w:right w:val="none" w:sz="0" w:space="0" w:color="auto"/>
      </w:divBdr>
    </w:div>
    <w:div w:id="1179153579">
      <w:bodyDiv w:val="1"/>
      <w:marLeft w:val="0"/>
      <w:marRight w:val="0"/>
      <w:marTop w:val="0"/>
      <w:marBottom w:val="0"/>
      <w:divBdr>
        <w:top w:val="none" w:sz="0" w:space="0" w:color="auto"/>
        <w:left w:val="none" w:sz="0" w:space="0" w:color="auto"/>
        <w:bottom w:val="none" w:sz="0" w:space="0" w:color="auto"/>
        <w:right w:val="none" w:sz="0" w:space="0" w:color="auto"/>
      </w:divBdr>
    </w:div>
    <w:div w:id="1179737869">
      <w:bodyDiv w:val="1"/>
      <w:marLeft w:val="0"/>
      <w:marRight w:val="0"/>
      <w:marTop w:val="0"/>
      <w:marBottom w:val="0"/>
      <w:divBdr>
        <w:top w:val="none" w:sz="0" w:space="0" w:color="auto"/>
        <w:left w:val="none" w:sz="0" w:space="0" w:color="auto"/>
        <w:bottom w:val="none" w:sz="0" w:space="0" w:color="auto"/>
        <w:right w:val="none" w:sz="0" w:space="0" w:color="auto"/>
      </w:divBdr>
    </w:div>
    <w:div w:id="1185166668">
      <w:bodyDiv w:val="1"/>
      <w:marLeft w:val="0"/>
      <w:marRight w:val="0"/>
      <w:marTop w:val="0"/>
      <w:marBottom w:val="0"/>
      <w:divBdr>
        <w:top w:val="none" w:sz="0" w:space="0" w:color="auto"/>
        <w:left w:val="none" w:sz="0" w:space="0" w:color="auto"/>
        <w:bottom w:val="none" w:sz="0" w:space="0" w:color="auto"/>
        <w:right w:val="none" w:sz="0" w:space="0" w:color="auto"/>
      </w:divBdr>
    </w:div>
    <w:div w:id="1192263049">
      <w:bodyDiv w:val="1"/>
      <w:marLeft w:val="0"/>
      <w:marRight w:val="0"/>
      <w:marTop w:val="0"/>
      <w:marBottom w:val="0"/>
      <w:divBdr>
        <w:top w:val="none" w:sz="0" w:space="0" w:color="auto"/>
        <w:left w:val="none" w:sz="0" w:space="0" w:color="auto"/>
        <w:bottom w:val="none" w:sz="0" w:space="0" w:color="auto"/>
        <w:right w:val="none" w:sz="0" w:space="0" w:color="auto"/>
      </w:divBdr>
    </w:div>
    <w:div w:id="1203636109">
      <w:bodyDiv w:val="1"/>
      <w:marLeft w:val="0"/>
      <w:marRight w:val="0"/>
      <w:marTop w:val="0"/>
      <w:marBottom w:val="0"/>
      <w:divBdr>
        <w:top w:val="none" w:sz="0" w:space="0" w:color="auto"/>
        <w:left w:val="none" w:sz="0" w:space="0" w:color="auto"/>
        <w:bottom w:val="none" w:sz="0" w:space="0" w:color="auto"/>
        <w:right w:val="none" w:sz="0" w:space="0" w:color="auto"/>
      </w:divBdr>
    </w:div>
    <w:div w:id="1222253727">
      <w:bodyDiv w:val="1"/>
      <w:marLeft w:val="0"/>
      <w:marRight w:val="0"/>
      <w:marTop w:val="0"/>
      <w:marBottom w:val="0"/>
      <w:divBdr>
        <w:top w:val="none" w:sz="0" w:space="0" w:color="auto"/>
        <w:left w:val="none" w:sz="0" w:space="0" w:color="auto"/>
        <w:bottom w:val="none" w:sz="0" w:space="0" w:color="auto"/>
        <w:right w:val="none" w:sz="0" w:space="0" w:color="auto"/>
      </w:divBdr>
    </w:div>
    <w:div w:id="1227254328">
      <w:bodyDiv w:val="1"/>
      <w:marLeft w:val="0"/>
      <w:marRight w:val="0"/>
      <w:marTop w:val="0"/>
      <w:marBottom w:val="0"/>
      <w:divBdr>
        <w:top w:val="none" w:sz="0" w:space="0" w:color="auto"/>
        <w:left w:val="none" w:sz="0" w:space="0" w:color="auto"/>
        <w:bottom w:val="none" w:sz="0" w:space="0" w:color="auto"/>
        <w:right w:val="none" w:sz="0" w:space="0" w:color="auto"/>
      </w:divBdr>
    </w:div>
    <w:div w:id="1229028965">
      <w:bodyDiv w:val="1"/>
      <w:marLeft w:val="0"/>
      <w:marRight w:val="0"/>
      <w:marTop w:val="0"/>
      <w:marBottom w:val="0"/>
      <w:divBdr>
        <w:top w:val="none" w:sz="0" w:space="0" w:color="auto"/>
        <w:left w:val="none" w:sz="0" w:space="0" w:color="auto"/>
        <w:bottom w:val="none" w:sz="0" w:space="0" w:color="auto"/>
        <w:right w:val="none" w:sz="0" w:space="0" w:color="auto"/>
      </w:divBdr>
    </w:div>
    <w:div w:id="1231767327">
      <w:bodyDiv w:val="1"/>
      <w:marLeft w:val="0"/>
      <w:marRight w:val="0"/>
      <w:marTop w:val="0"/>
      <w:marBottom w:val="0"/>
      <w:divBdr>
        <w:top w:val="none" w:sz="0" w:space="0" w:color="auto"/>
        <w:left w:val="none" w:sz="0" w:space="0" w:color="auto"/>
        <w:bottom w:val="none" w:sz="0" w:space="0" w:color="auto"/>
        <w:right w:val="none" w:sz="0" w:space="0" w:color="auto"/>
      </w:divBdr>
    </w:div>
    <w:div w:id="1238007264">
      <w:bodyDiv w:val="1"/>
      <w:marLeft w:val="0"/>
      <w:marRight w:val="0"/>
      <w:marTop w:val="0"/>
      <w:marBottom w:val="0"/>
      <w:divBdr>
        <w:top w:val="none" w:sz="0" w:space="0" w:color="auto"/>
        <w:left w:val="none" w:sz="0" w:space="0" w:color="auto"/>
        <w:bottom w:val="none" w:sz="0" w:space="0" w:color="auto"/>
        <w:right w:val="none" w:sz="0" w:space="0" w:color="auto"/>
      </w:divBdr>
    </w:div>
    <w:div w:id="1245844832">
      <w:bodyDiv w:val="1"/>
      <w:marLeft w:val="0"/>
      <w:marRight w:val="0"/>
      <w:marTop w:val="0"/>
      <w:marBottom w:val="0"/>
      <w:divBdr>
        <w:top w:val="none" w:sz="0" w:space="0" w:color="auto"/>
        <w:left w:val="none" w:sz="0" w:space="0" w:color="auto"/>
        <w:bottom w:val="none" w:sz="0" w:space="0" w:color="auto"/>
        <w:right w:val="none" w:sz="0" w:space="0" w:color="auto"/>
      </w:divBdr>
    </w:div>
    <w:div w:id="1246962023">
      <w:bodyDiv w:val="1"/>
      <w:marLeft w:val="0"/>
      <w:marRight w:val="0"/>
      <w:marTop w:val="0"/>
      <w:marBottom w:val="0"/>
      <w:divBdr>
        <w:top w:val="none" w:sz="0" w:space="0" w:color="auto"/>
        <w:left w:val="none" w:sz="0" w:space="0" w:color="auto"/>
        <w:bottom w:val="none" w:sz="0" w:space="0" w:color="auto"/>
        <w:right w:val="none" w:sz="0" w:space="0" w:color="auto"/>
      </w:divBdr>
    </w:div>
    <w:div w:id="1248080314">
      <w:bodyDiv w:val="1"/>
      <w:marLeft w:val="0"/>
      <w:marRight w:val="0"/>
      <w:marTop w:val="0"/>
      <w:marBottom w:val="0"/>
      <w:divBdr>
        <w:top w:val="none" w:sz="0" w:space="0" w:color="auto"/>
        <w:left w:val="none" w:sz="0" w:space="0" w:color="auto"/>
        <w:bottom w:val="none" w:sz="0" w:space="0" w:color="auto"/>
        <w:right w:val="none" w:sz="0" w:space="0" w:color="auto"/>
      </w:divBdr>
    </w:div>
    <w:div w:id="1251348880">
      <w:bodyDiv w:val="1"/>
      <w:marLeft w:val="0"/>
      <w:marRight w:val="0"/>
      <w:marTop w:val="0"/>
      <w:marBottom w:val="0"/>
      <w:divBdr>
        <w:top w:val="none" w:sz="0" w:space="0" w:color="auto"/>
        <w:left w:val="none" w:sz="0" w:space="0" w:color="auto"/>
        <w:bottom w:val="none" w:sz="0" w:space="0" w:color="auto"/>
        <w:right w:val="none" w:sz="0" w:space="0" w:color="auto"/>
      </w:divBdr>
    </w:div>
    <w:div w:id="1273975200">
      <w:bodyDiv w:val="1"/>
      <w:marLeft w:val="0"/>
      <w:marRight w:val="0"/>
      <w:marTop w:val="0"/>
      <w:marBottom w:val="0"/>
      <w:divBdr>
        <w:top w:val="none" w:sz="0" w:space="0" w:color="auto"/>
        <w:left w:val="none" w:sz="0" w:space="0" w:color="auto"/>
        <w:bottom w:val="none" w:sz="0" w:space="0" w:color="auto"/>
        <w:right w:val="none" w:sz="0" w:space="0" w:color="auto"/>
      </w:divBdr>
    </w:div>
    <w:div w:id="1274820849">
      <w:bodyDiv w:val="1"/>
      <w:marLeft w:val="0"/>
      <w:marRight w:val="0"/>
      <w:marTop w:val="0"/>
      <w:marBottom w:val="0"/>
      <w:divBdr>
        <w:top w:val="none" w:sz="0" w:space="0" w:color="auto"/>
        <w:left w:val="none" w:sz="0" w:space="0" w:color="auto"/>
        <w:bottom w:val="none" w:sz="0" w:space="0" w:color="auto"/>
        <w:right w:val="none" w:sz="0" w:space="0" w:color="auto"/>
      </w:divBdr>
    </w:div>
    <w:div w:id="1280455601">
      <w:bodyDiv w:val="1"/>
      <w:marLeft w:val="0"/>
      <w:marRight w:val="0"/>
      <w:marTop w:val="0"/>
      <w:marBottom w:val="0"/>
      <w:divBdr>
        <w:top w:val="none" w:sz="0" w:space="0" w:color="auto"/>
        <w:left w:val="none" w:sz="0" w:space="0" w:color="auto"/>
        <w:bottom w:val="none" w:sz="0" w:space="0" w:color="auto"/>
        <w:right w:val="none" w:sz="0" w:space="0" w:color="auto"/>
      </w:divBdr>
    </w:div>
    <w:div w:id="1281644592">
      <w:bodyDiv w:val="1"/>
      <w:marLeft w:val="0"/>
      <w:marRight w:val="0"/>
      <w:marTop w:val="0"/>
      <w:marBottom w:val="0"/>
      <w:divBdr>
        <w:top w:val="none" w:sz="0" w:space="0" w:color="auto"/>
        <w:left w:val="none" w:sz="0" w:space="0" w:color="auto"/>
        <w:bottom w:val="none" w:sz="0" w:space="0" w:color="auto"/>
        <w:right w:val="none" w:sz="0" w:space="0" w:color="auto"/>
      </w:divBdr>
    </w:div>
    <w:div w:id="1286958801">
      <w:bodyDiv w:val="1"/>
      <w:marLeft w:val="0"/>
      <w:marRight w:val="0"/>
      <w:marTop w:val="0"/>
      <w:marBottom w:val="0"/>
      <w:divBdr>
        <w:top w:val="none" w:sz="0" w:space="0" w:color="auto"/>
        <w:left w:val="none" w:sz="0" w:space="0" w:color="auto"/>
        <w:bottom w:val="none" w:sz="0" w:space="0" w:color="auto"/>
        <w:right w:val="none" w:sz="0" w:space="0" w:color="auto"/>
      </w:divBdr>
    </w:div>
    <w:div w:id="1287346700">
      <w:bodyDiv w:val="1"/>
      <w:marLeft w:val="0"/>
      <w:marRight w:val="0"/>
      <w:marTop w:val="0"/>
      <w:marBottom w:val="0"/>
      <w:divBdr>
        <w:top w:val="none" w:sz="0" w:space="0" w:color="auto"/>
        <w:left w:val="none" w:sz="0" w:space="0" w:color="auto"/>
        <w:bottom w:val="none" w:sz="0" w:space="0" w:color="auto"/>
        <w:right w:val="none" w:sz="0" w:space="0" w:color="auto"/>
      </w:divBdr>
    </w:div>
    <w:div w:id="1293056126">
      <w:bodyDiv w:val="1"/>
      <w:marLeft w:val="0"/>
      <w:marRight w:val="0"/>
      <w:marTop w:val="0"/>
      <w:marBottom w:val="0"/>
      <w:divBdr>
        <w:top w:val="none" w:sz="0" w:space="0" w:color="auto"/>
        <w:left w:val="none" w:sz="0" w:space="0" w:color="auto"/>
        <w:bottom w:val="none" w:sz="0" w:space="0" w:color="auto"/>
        <w:right w:val="none" w:sz="0" w:space="0" w:color="auto"/>
      </w:divBdr>
    </w:div>
    <w:div w:id="1317798890">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
    <w:div w:id="1355886486">
      <w:bodyDiv w:val="1"/>
      <w:marLeft w:val="0"/>
      <w:marRight w:val="0"/>
      <w:marTop w:val="0"/>
      <w:marBottom w:val="0"/>
      <w:divBdr>
        <w:top w:val="none" w:sz="0" w:space="0" w:color="auto"/>
        <w:left w:val="none" w:sz="0" w:space="0" w:color="auto"/>
        <w:bottom w:val="none" w:sz="0" w:space="0" w:color="auto"/>
        <w:right w:val="none" w:sz="0" w:space="0" w:color="auto"/>
      </w:divBdr>
    </w:div>
    <w:div w:id="1356612757">
      <w:bodyDiv w:val="1"/>
      <w:marLeft w:val="0"/>
      <w:marRight w:val="0"/>
      <w:marTop w:val="0"/>
      <w:marBottom w:val="0"/>
      <w:divBdr>
        <w:top w:val="none" w:sz="0" w:space="0" w:color="auto"/>
        <w:left w:val="none" w:sz="0" w:space="0" w:color="auto"/>
        <w:bottom w:val="none" w:sz="0" w:space="0" w:color="auto"/>
        <w:right w:val="none" w:sz="0" w:space="0" w:color="auto"/>
      </w:divBdr>
    </w:div>
    <w:div w:id="1377704362">
      <w:bodyDiv w:val="1"/>
      <w:marLeft w:val="0"/>
      <w:marRight w:val="0"/>
      <w:marTop w:val="0"/>
      <w:marBottom w:val="0"/>
      <w:divBdr>
        <w:top w:val="none" w:sz="0" w:space="0" w:color="auto"/>
        <w:left w:val="none" w:sz="0" w:space="0" w:color="auto"/>
        <w:bottom w:val="none" w:sz="0" w:space="0" w:color="auto"/>
        <w:right w:val="none" w:sz="0" w:space="0" w:color="auto"/>
      </w:divBdr>
    </w:div>
    <w:div w:id="1386753717">
      <w:bodyDiv w:val="1"/>
      <w:marLeft w:val="0"/>
      <w:marRight w:val="0"/>
      <w:marTop w:val="0"/>
      <w:marBottom w:val="0"/>
      <w:divBdr>
        <w:top w:val="none" w:sz="0" w:space="0" w:color="auto"/>
        <w:left w:val="none" w:sz="0" w:space="0" w:color="auto"/>
        <w:bottom w:val="none" w:sz="0" w:space="0" w:color="auto"/>
        <w:right w:val="none" w:sz="0" w:space="0" w:color="auto"/>
      </w:divBdr>
    </w:div>
    <w:div w:id="1403285235">
      <w:bodyDiv w:val="1"/>
      <w:marLeft w:val="0"/>
      <w:marRight w:val="0"/>
      <w:marTop w:val="0"/>
      <w:marBottom w:val="0"/>
      <w:divBdr>
        <w:top w:val="none" w:sz="0" w:space="0" w:color="auto"/>
        <w:left w:val="none" w:sz="0" w:space="0" w:color="auto"/>
        <w:bottom w:val="none" w:sz="0" w:space="0" w:color="auto"/>
        <w:right w:val="none" w:sz="0" w:space="0" w:color="auto"/>
      </w:divBdr>
    </w:div>
    <w:div w:id="1403527918">
      <w:bodyDiv w:val="1"/>
      <w:marLeft w:val="0"/>
      <w:marRight w:val="0"/>
      <w:marTop w:val="0"/>
      <w:marBottom w:val="0"/>
      <w:divBdr>
        <w:top w:val="none" w:sz="0" w:space="0" w:color="auto"/>
        <w:left w:val="none" w:sz="0" w:space="0" w:color="auto"/>
        <w:bottom w:val="none" w:sz="0" w:space="0" w:color="auto"/>
        <w:right w:val="none" w:sz="0" w:space="0" w:color="auto"/>
      </w:divBdr>
    </w:div>
    <w:div w:id="1408310485">
      <w:bodyDiv w:val="1"/>
      <w:marLeft w:val="0"/>
      <w:marRight w:val="0"/>
      <w:marTop w:val="0"/>
      <w:marBottom w:val="0"/>
      <w:divBdr>
        <w:top w:val="none" w:sz="0" w:space="0" w:color="auto"/>
        <w:left w:val="none" w:sz="0" w:space="0" w:color="auto"/>
        <w:bottom w:val="none" w:sz="0" w:space="0" w:color="auto"/>
        <w:right w:val="none" w:sz="0" w:space="0" w:color="auto"/>
      </w:divBdr>
    </w:div>
    <w:div w:id="1415740666">
      <w:bodyDiv w:val="1"/>
      <w:marLeft w:val="0"/>
      <w:marRight w:val="0"/>
      <w:marTop w:val="0"/>
      <w:marBottom w:val="0"/>
      <w:divBdr>
        <w:top w:val="none" w:sz="0" w:space="0" w:color="auto"/>
        <w:left w:val="none" w:sz="0" w:space="0" w:color="auto"/>
        <w:bottom w:val="none" w:sz="0" w:space="0" w:color="auto"/>
        <w:right w:val="none" w:sz="0" w:space="0" w:color="auto"/>
      </w:divBdr>
    </w:div>
    <w:div w:id="1436945235">
      <w:bodyDiv w:val="1"/>
      <w:marLeft w:val="0"/>
      <w:marRight w:val="0"/>
      <w:marTop w:val="0"/>
      <w:marBottom w:val="0"/>
      <w:divBdr>
        <w:top w:val="none" w:sz="0" w:space="0" w:color="auto"/>
        <w:left w:val="none" w:sz="0" w:space="0" w:color="auto"/>
        <w:bottom w:val="none" w:sz="0" w:space="0" w:color="auto"/>
        <w:right w:val="none" w:sz="0" w:space="0" w:color="auto"/>
      </w:divBdr>
    </w:div>
    <w:div w:id="1437094717">
      <w:bodyDiv w:val="1"/>
      <w:marLeft w:val="0"/>
      <w:marRight w:val="0"/>
      <w:marTop w:val="0"/>
      <w:marBottom w:val="0"/>
      <w:divBdr>
        <w:top w:val="none" w:sz="0" w:space="0" w:color="auto"/>
        <w:left w:val="none" w:sz="0" w:space="0" w:color="auto"/>
        <w:bottom w:val="none" w:sz="0" w:space="0" w:color="auto"/>
        <w:right w:val="none" w:sz="0" w:space="0" w:color="auto"/>
      </w:divBdr>
    </w:div>
    <w:div w:id="1464159432">
      <w:bodyDiv w:val="1"/>
      <w:marLeft w:val="0"/>
      <w:marRight w:val="0"/>
      <w:marTop w:val="0"/>
      <w:marBottom w:val="0"/>
      <w:divBdr>
        <w:top w:val="none" w:sz="0" w:space="0" w:color="auto"/>
        <w:left w:val="none" w:sz="0" w:space="0" w:color="auto"/>
        <w:bottom w:val="none" w:sz="0" w:space="0" w:color="auto"/>
        <w:right w:val="none" w:sz="0" w:space="0" w:color="auto"/>
      </w:divBdr>
    </w:div>
    <w:div w:id="1477061984">
      <w:bodyDiv w:val="1"/>
      <w:marLeft w:val="0"/>
      <w:marRight w:val="0"/>
      <w:marTop w:val="0"/>
      <w:marBottom w:val="0"/>
      <w:divBdr>
        <w:top w:val="none" w:sz="0" w:space="0" w:color="auto"/>
        <w:left w:val="none" w:sz="0" w:space="0" w:color="auto"/>
        <w:bottom w:val="none" w:sz="0" w:space="0" w:color="auto"/>
        <w:right w:val="none" w:sz="0" w:space="0" w:color="auto"/>
      </w:divBdr>
    </w:div>
    <w:div w:id="1497068935">
      <w:bodyDiv w:val="1"/>
      <w:marLeft w:val="0"/>
      <w:marRight w:val="0"/>
      <w:marTop w:val="0"/>
      <w:marBottom w:val="0"/>
      <w:divBdr>
        <w:top w:val="none" w:sz="0" w:space="0" w:color="auto"/>
        <w:left w:val="none" w:sz="0" w:space="0" w:color="auto"/>
        <w:bottom w:val="none" w:sz="0" w:space="0" w:color="auto"/>
        <w:right w:val="none" w:sz="0" w:space="0" w:color="auto"/>
      </w:divBdr>
    </w:div>
    <w:div w:id="1525484359">
      <w:bodyDiv w:val="1"/>
      <w:marLeft w:val="0"/>
      <w:marRight w:val="0"/>
      <w:marTop w:val="0"/>
      <w:marBottom w:val="0"/>
      <w:divBdr>
        <w:top w:val="none" w:sz="0" w:space="0" w:color="auto"/>
        <w:left w:val="none" w:sz="0" w:space="0" w:color="auto"/>
        <w:bottom w:val="none" w:sz="0" w:space="0" w:color="auto"/>
        <w:right w:val="none" w:sz="0" w:space="0" w:color="auto"/>
      </w:divBdr>
    </w:div>
    <w:div w:id="1526872081">
      <w:bodyDiv w:val="1"/>
      <w:marLeft w:val="0"/>
      <w:marRight w:val="0"/>
      <w:marTop w:val="0"/>
      <w:marBottom w:val="0"/>
      <w:divBdr>
        <w:top w:val="none" w:sz="0" w:space="0" w:color="auto"/>
        <w:left w:val="none" w:sz="0" w:space="0" w:color="auto"/>
        <w:bottom w:val="none" w:sz="0" w:space="0" w:color="auto"/>
        <w:right w:val="none" w:sz="0" w:space="0" w:color="auto"/>
      </w:divBdr>
    </w:div>
    <w:div w:id="1560047194">
      <w:bodyDiv w:val="1"/>
      <w:marLeft w:val="0"/>
      <w:marRight w:val="0"/>
      <w:marTop w:val="0"/>
      <w:marBottom w:val="0"/>
      <w:divBdr>
        <w:top w:val="none" w:sz="0" w:space="0" w:color="auto"/>
        <w:left w:val="none" w:sz="0" w:space="0" w:color="auto"/>
        <w:bottom w:val="none" w:sz="0" w:space="0" w:color="auto"/>
        <w:right w:val="none" w:sz="0" w:space="0" w:color="auto"/>
      </w:divBdr>
    </w:div>
    <w:div w:id="1561209613">
      <w:bodyDiv w:val="1"/>
      <w:marLeft w:val="0"/>
      <w:marRight w:val="0"/>
      <w:marTop w:val="0"/>
      <w:marBottom w:val="0"/>
      <w:divBdr>
        <w:top w:val="none" w:sz="0" w:space="0" w:color="auto"/>
        <w:left w:val="none" w:sz="0" w:space="0" w:color="auto"/>
        <w:bottom w:val="none" w:sz="0" w:space="0" w:color="auto"/>
        <w:right w:val="none" w:sz="0" w:space="0" w:color="auto"/>
      </w:divBdr>
    </w:div>
    <w:div w:id="1621380533">
      <w:bodyDiv w:val="1"/>
      <w:marLeft w:val="0"/>
      <w:marRight w:val="0"/>
      <w:marTop w:val="0"/>
      <w:marBottom w:val="0"/>
      <w:divBdr>
        <w:top w:val="none" w:sz="0" w:space="0" w:color="auto"/>
        <w:left w:val="none" w:sz="0" w:space="0" w:color="auto"/>
        <w:bottom w:val="none" w:sz="0" w:space="0" w:color="auto"/>
        <w:right w:val="none" w:sz="0" w:space="0" w:color="auto"/>
      </w:divBdr>
    </w:div>
    <w:div w:id="1633174808">
      <w:bodyDiv w:val="1"/>
      <w:marLeft w:val="0"/>
      <w:marRight w:val="0"/>
      <w:marTop w:val="0"/>
      <w:marBottom w:val="0"/>
      <w:divBdr>
        <w:top w:val="none" w:sz="0" w:space="0" w:color="auto"/>
        <w:left w:val="none" w:sz="0" w:space="0" w:color="auto"/>
        <w:bottom w:val="none" w:sz="0" w:space="0" w:color="auto"/>
        <w:right w:val="none" w:sz="0" w:space="0" w:color="auto"/>
      </w:divBdr>
    </w:div>
    <w:div w:id="1635022347">
      <w:bodyDiv w:val="1"/>
      <w:marLeft w:val="0"/>
      <w:marRight w:val="0"/>
      <w:marTop w:val="0"/>
      <w:marBottom w:val="0"/>
      <w:divBdr>
        <w:top w:val="none" w:sz="0" w:space="0" w:color="auto"/>
        <w:left w:val="none" w:sz="0" w:space="0" w:color="auto"/>
        <w:bottom w:val="none" w:sz="0" w:space="0" w:color="auto"/>
        <w:right w:val="none" w:sz="0" w:space="0" w:color="auto"/>
      </w:divBdr>
    </w:div>
    <w:div w:id="1648894960">
      <w:bodyDiv w:val="1"/>
      <w:marLeft w:val="0"/>
      <w:marRight w:val="0"/>
      <w:marTop w:val="0"/>
      <w:marBottom w:val="0"/>
      <w:divBdr>
        <w:top w:val="none" w:sz="0" w:space="0" w:color="auto"/>
        <w:left w:val="none" w:sz="0" w:space="0" w:color="auto"/>
        <w:bottom w:val="none" w:sz="0" w:space="0" w:color="auto"/>
        <w:right w:val="none" w:sz="0" w:space="0" w:color="auto"/>
      </w:divBdr>
    </w:div>
    <w:div w:id="1649090190">
      <w:bodyDiv w:val="1"/>
      <w:marLeft w:val="0"/>
      <w:marRight w:val="0"/>
      <w:marTop w:val="0"/>
      <w:marBottom w:val="0"/>
      <w:divBdr>
        <w:top w:val="none" w:sz="0" w:space="0" w:color="auto"/>
        <w:left w:val="none" w:sz="0" w:space="0" w:color="auto"/>
        <w:bottom w:val="none" w:sz="0" w:space="0" w:color="auto"/>
        <w:right w:val="none" w:sz="0" w:space="0" w:color="auto"/>
      </w:divBdr>
    </w:div>
    <w:div w:id="1661806454">
      <w:bodyDiv w:val="1"/>
      <w:marLeft w:val="0"/>
      <w:marRight w:val="0"/>
      <w:marTop w:val="0"/>
      <w:marBottom w:val="0"/>
      <w:divBdr>
        <w:top w:val="none" w:sz="0" w:space="0" w:color="auto"/>
        <w:left w:val="none" w:sz="0" w:space="0" w:color="auto"/>
        <w:bottom w:val="none" w:sz="0" w:space="0" w:color="auto"/>
        <w:right w:val="none" w:sz="0" w:space="0" w:color="auto"/>
      </w:divBdr>
    </w:div>
    <w:div w:id="1662736509">
      <w:bodyDiv w:val="1"/>
      <w:marLeft w:val="0"/>
      <w:marRight w:val="0"/>
      <w:marTop w:val="0"/>
      <w:marBottom w:val="0"/>
      <w:divBdr>
        <w:top w:val="none" w:sz="0" w:space="0" w:color="auto"/>
        <w:left w:val="none" w:sz="0" w:space="0" w:color="auto"/>
        <w:bottom w:val="none" w:sz="0" w:space="0" w:color="auto"/>
        <w:right w:val="none" w:sz="0" w:space="0" w:color="auto"/>
      </w:divBdr>
    </w:div>
    <w:div w:id="1669475558">
      <w:bodyDiv w:val="1"/>
      <w:marLeft w:val="0"/>
      <w:marRight w:val="0"/>
      <w:marTop w:val="0"/>
      <w:marBottom w:val="0"/>
      <w:divBdr>
        <w:top w:val="none" w:sz="0" w:space="0" w:color="auto"/>
        <w:left w:val="none" w:sz="0" w:space="0" w:color="auto"/>
        <w:bottom w:val="none" w:sz="0" w:space="0" w:color="auto"/>
        <w:right w:val="none" w:sz="0" w:space="0" w:color="auto"/>
      </w:divBdr>
    </w:div>
    <w:div w:id="1673490307">
      <w:bodyDiv w:val="1"/>
      <w:marLeft w:val="0"/>
      <w:marRight w:val="0"/>
      <w:marTop w:val="0"/>
      <w:marBottom w:val="0"/>
      <w:divBdr>
        <w:top w:val="none" w:sz="0" w:space="0" w:color="auto"/>
        <w:left w:val="none" w:sz="0" w:space="0" w:color="auto"/>
        <w:bottom w:val="none" w:sz="0" w:space="0" w:color="auto"/>
        <w:right w:val="none" w:sz="0" w:space="0" w:color="auto"/>
      </w:divBdr>
    </w:div>
    <w:div w:id="1677460217">
      <w:bodyDiv w:val="1"/>
      <w:marLeft w:val="0"/>
      <w:marRight w:val="0"/>
      <w:marTop w:val="0"/>
      <w:marBottom w:val="0"/>
      <w:divBdr>
        <w:top w:val="none" w:sz="0" w:space="0" w:color="auto"/>
        <w:left w:val="none" w:sz="0" w:space="0" w:color="auto"/>
        <w:bottom w:val="none" w:sz="0" w:space="0" w:color="auto"/>
        <w:right w:val="none" w:sz="0" w:space="0" w:color="auto"/>
      </w:divBdr>
    </w:div>
    <w:div w:id="1681732036">
      <w:bodyDiv w:val="1"/>
      <w:marLeft w:val="0"/>
      <w:marRight w:val="0"/>
      <w:marTop w:val="0"/>
      <w:marBottom w:val="0"/>
      <w:divBdr>
        <w:top w:val="none" w:sz="0" w:space="0" w:color="auto"/>
        <w:left w:val="none" w:sz="0" w:space="0" w:color="auto"/>
        <w:bottom w:val="none" w:sz="0" w:space="0" w:color="auto"/>
        <w:right w:val="none" w:sz="0" w:space="0" w:color="auto"/>
      </w:divBdr>
    </w:div>
    <w:div w:id="1686787514">
      <w:bodyDiv w:val="1"/>
      <w:marLeft w:val="0"/>
      <w:marRight w:val="0"/>
      <w:marTop w:val="0"/>
      <w:marBottom w:val="0"/>
      <w:divBdr>
        <w:top w:val="none" w:sz="0" w:space="0" w:color="auto"/>
        <w:left w:val="none" w:sz="0" w:space="0" w:color="auto"/>
        <w:bottom w:val="none" w:sz="0" w:space="0" w:color="auto"/>
        <w:right w:val="none" w:sz="0" w:space="0" w:color="auto"/>
      </w:divBdr>
    </w:div>
    <w:div w:id="1698921253">
      <w:bodyDiv w:val="1"/>
      <w:marLeft w:val="0"/>
      <w:marRight w:val="0"/>
      <w:marTop w:val="0"/>
      <w:marBottom w:val="0"/>
      <w:divBdr>
        <w:top w:val="none" w:sz="0" w:space="0" w:color="auto"/>
        <w:left w:val="none" w:sz="0" w:space="0" w:color="auto"/>
        <w:bottom w:val="none" w:sz="0" w:space="0" w:color="auto"/>
        <w:right w:val="none" w:sz="0" w:space="0" w:color="auto"/>
      </w:divBdr>
    </w:div>
    <w:div w:id="1714502160">
      <w:bodyDiv w:val="1"/>
      <w:marLeft w:val="0"/>
      <w:marRight w:val="0"/>
      <w:marTop w:val="0"/>
      <w:marBottom w:val="0"/>
      <w:divBdr>
        <w:top w:val="none" w:sz="0" w:space="0" w:color="auto"/>
        <w:left w:val="none" w:sz="0" w:space="0" w:color="auto"/>
        <w:bottom w:val="none" w:sz="0" w:space="0" w:color="auto"/>
        <w:right w:val="none" w:sz="0" w:space="0" w:color="auto"/>
      </w:divBdr>
    </w:div>
    <w:div w:id="1728066687">
      <w:bodyDiv w:val="1"/>
      <w:marLeft w:val="0"/>
      <w:marRight w:val="0"/>
      <w:marTop w:val="0"/>
      <w:marBottom w:val="0"/>
      <w:divBdr>
        <w:top w:val="none" w:sz="0" w:space="0" w:color="auto"/>
        <w:left w:val="none" w:sz="0" w:space="0" w:color="auto"/>
        <w:bottom w:val="none" w:sz="0" w:space="0" w:color="auto"/>
        <w:right w:val="none" w:sz="0" w:space="0" w:color="auto"/>
      </w:divBdr>
    </w:div>
    <w:div w:id="1768428151">
      <w:bodyDiv w:val="1"/>
      <w:marLeft w:val="0"/>
      <w:marRight w:val="0"/>
      <w:marTop w:val="0"/>
      <w:marBottom w:val="0"/>
      <w:divBdr>
        <w:top w:val="none" w:sz="0" w:space="0" w:color="auto"/>
        <w:left w:val="none" w:sz="0" w:space="0" w:color="auto"/>
        <w:bottom w:val="none" w:sz="0" w:space="0" w:color="auto"/>
        <w:right w:val="none" w:sz="0" w:space="0" w:color="auto"/>
      </w:divBdr>
    </w:div>
    <w:div w:id="1775204575">
      <w:bodyDiv w:val="1"/>
      <w:marLeft w:val="0"/>
      <w:marRight w:val="0"/>
      <w:marTop w:val="0"/>
      <w:marBottom w:val="0"/>
      <w:divBdr>
        <w:top w:val="none" w:sz="0" w:space="0" w:color="auto"/>
        <w:left w:val="none" w:sz="0" w:space="0" w:color="auto"/>
        <w:bottom w:val="none" w:sz="0" w:space="0" w:color="auto"/>
        <w:right w:val="none" w:sz="0" w:space="0" w:color="auto"/>
      </w:divBdr>
    </w:div>
    <w:div w:id="1786343757">
      <w:bodyDiv w:val="1"/>
      <w:marLeft w:val="0"/>
      <w:marRight w:val="0"/>
      <w:marTop w:val="0"/>
      <w:marBottom w:val="0"/>
      <w:divBdr>
        <w:top w:val="none" w:sz="0" w:space="0" w:color="auto"/>
        <w:left w:val="none" w:sz="0" w:space="0" w:color="auto"/>
        <w:bottom w:val="none" w:sz="0" w:space="0" w:color="auto"/>
        <w:right w:val="none" w:sz="0" w:space="0" w:color="auto"/>
      </w:divBdr>
    </w:div>
    <w:div w:id="1789276028">
      <w:bodyDiv w:val="1"/>
      <w:marLeft w:val="0"/>
      <w:marRight w:val="0"/>
      <w:marTop w:val="0"/>
      <w:marBottom w:val="0"/>
      <w:divBdr>
        <w:top w:val="none" w:sz="0" w:space="0" w:color="auto"/>
        <w:left w:val="none" w:sz="0" w:space="0" w:color="auto"/>
        <w:bottom w:val="none" w:sz="0" w:space="0" w:color="auto"/>
        <w:right w:val="none" w:sz="0" w:space="0" w:color="auto"/>
      </w:divBdr>
    </w:div>
    <w:div w:id="1796948164">
      <w:bodyDiv w:val="1"/>
      <w:marLeft w:val="0"/>
      <w:marRight w:val="0"/>
      <w:marTop w:val="0"/>
      <w:marBottom w:val="0"/>
      <w:divBdr>
        <w:top w:val="none" w:sz="0" w:space="0" w:color="auto"/>
        <w:left w:val="none" w:sz="0" w:space="0" w:color="auto"/>
        <w:bottom w:val="none" w:sz="0" w:space="0" w:color="auto"/>
        <w:right w:val="none" w:sz="0" w:space="0" w:color="auto"/>
      </w:divBdr>
    </w:div>
    <w:div w:id="1800759468">
      <w:bodyDiv w:val="1"/>
      <w:marLeft w:val="0"/>
      <w:marRight w:val="0"/>
      <w:marTop w:val="0"/>
      <w:marBottom w:val="0"/>
      <w:divBdr>
        <w:top w:val="none" w:sz="0" w:space="0" w:color="auto"/>
        <w:left w:val="none" w:sz="0" w:space="0" w:color="auto"/>
        <w:bottom w:val="none" w:sz="0" w:space="0" w:color="auto"/>
        <w:right w:val="none" w:sz="0" w:space="0" w:color="auto"/>
      </w:divBdr>
    </w:div>
    <w:div w:id="1813787940">
      <w:bodyDiv w:val="1"/>
      <w:marLeft w:val="0"/>
      <w:marRight w:val="0"/>
      <w:marTop w:val="0"/>
      <w:marBottom w:val="0"/>
      <w:divBdr>
        <w:top w:val="none" w:sz="0" w:space="0" w:color="auto"/>
        <w:left w:val="none" w:sz="0" w:space="0" w:color="auto"/>
        <w:bottom w:val="none" w:sz="0" w:space="0" w:color="auto"/>
        <w:right w:val="none" w:sz="0" w:space="0" w:color="auto"/>
      </w:divBdr>
    </w:div>
    <w:div w:id="1819833172">
      <w:bodyDiv w:val="1"/>
      <w:marLeft w:val="0"/>
      <w:marRight w:val="0"/>
      <w:marTop w:val="0"/>
      <w:marBottom w:val="0"/>
      <w:divBdr>
        <w:top w:val="none" w:sz="0" w:space="0" w:color="auto"/>
        <w:left w:val="none" w:sz="0" w:space="0" w:color="auto"/>
        <w:bottom w:val="none" w:sz="0" w:space="0" w:color="auto"/>
        <w:right w:val="none" w:sz="0" w:space="0" w:color="auto"/>
      </w:divBdr>
    </w:div>
    <w:div w:id="1823082563">
      <w:bodyDiv w:val="1"/>
      <w:marLeft w:val="0"/>
      <w:marRight w:val="0"/>
      <w:marTop w:val="0"/>
      <w:marBottom w:val="0"/>
      <w:divBdr>
        <w:top w:val="none" w:sz="0" w:space="0" w:color="auto"/>
        <w:left w:val="none" w:sz="0" w:space="0" w:color="auto"/>
        <w:bottom w:val="none" w:sz="0" w:space="0" w:color="auto"/>
        <w:right w:val="none" w:sz="0" w:space="0" w:color="auto"/>
      </w:divBdr>
    </w:div>
    <w:div w:id="1823961045">
      <w:bodyDiv w:val="1"/>
      <w:marLeft w:val="0"/>
      <w:marRight w:val="0"/>
      <w:marTop w:val="0"/>
      <w:marBottom w:val="0"/>
      <w:divBdr>
        <w:top w:val="none" w:sz="0" w:space="0" w:color="auto"/>
        <w:left w:val="none" w:sz="0" w:space="0" w:color="auto"/>
        <w:bottom w:val="none" w:sz="0" w:space="0" w:color="auto"/>
        <w:right w:val="none" w:sz="0" w:space="0" w:color="auto"/>
      </w:divBdr>
    </w:div>
    <w:div w:id="1824158247">
      <w:bodyDiv w:val="1"/>
      <w:marLeft w:val="0"/>
      <w:marRight w:val="0"/>
      <w:marTop w:val="0"/>
      <w:marBottom w:val="0"/>
      <w:divBdr>
        <w:top w:val="none" w:sz="0" w:space="0" w:color="auto"/>
        <w:left w:val="none" w:sz="0" w:space="0" w:color="auto"/>
        <w:bottom w:val="none" w:sz="0" w:space="0" w:color="auto"/>
        <w:right w:val="none" w:sz="0" w:space="0" w:color="auto"/>
      </w:divBdr>
    </w:div>
    <w:div w:id="1835216232">
      <w:bodyDiv w:val="1"/>
      <w:marLeft w:val="0"/>
      <w:marRight w:val="0"/>
      <w:marTop w:val="0"/>
      <w:marBottom w:val="0"/>
      <w:divBdr>
        <w:top w:val="none" w:sz="0" w:space="0" w:color="auto"/>
        <w:left w:val="none" w:sz="0" w:space="0" w:color="auto"/>
        <w:bottom w:val="none" w:sz="0" w:space="0" w:color="auto"/>
        <w:right w:val="none" w:sz="0" w:space="0" w:color="auto"/>
      </w:divBdr>
    </w:div>
    <w:div w:id="1845824545">
      <w:bodyDiv w:val="1"/>
      <w:marLeft w:val="0"/>
      <w:marRight w:val="0"/>
      <w:marTop w:val="0"/>
      <w:marBottom w:val="0"/>
      <w:divBdr>
        <w:top w:val="none" w:sz="0" w:space="0" w:color="auto"/>
        <w:left w:val="none" w:sz="0" w:space="0" w:color="auto"/>
        <w:bottom w:val="none" w:sz="0" w:space="0" w:color="auto"/>
        <w:right w:val="none" w:sz="0" w:space="0" w:color="auto"/>
      </w:divBdr>
    </w:div>
    <w:div w:id="1854032118">
      <w:bodyDiv w:val="1"/>
      <w:marLeft w:val="0"/>
      <w:marRight w:val="0"/>
      <w:marTop w:val="0"/>
      <w:marBottom w:val="0"/>
      <w:divBdr>
        <w:top w:val="none" w:sz="0" w:space="0" w:color="auto"/>
        <w:left w:val="none" w:sz="0" w:space="0" w:color="auto"/>
        <w:bottom w:val="none" w:sz="0" w:space="0" w:color="auto"/>
        <w:right w:val="none" w:sz="0" w:space="0" w:color="auto"/>
      </w:divBdr>
    </w:div>
    <w:div w:id="1855529228">
      <w:bodyDiv w:val="1"/>
      <w:marLeft w:val="0"/>
      <w:marRight w:val="0"/>
      <w:marTop w:val="0"/>
      <w:marBottom w:val="0"/>
      <w:divBdr>
        <w:top w:val="none" w:sz="0" w:space="0" w:color="auto"/>
        <w:left w:val="none" w:sz="0" w:space="0" w:color="auto"/>
        <w:bottom w:val="none" w:sz="0" w:space="0" w:color="auto"/>
        <w:right w:val="none" w:sz="0" w:space="0" w:color="auto"/>
      </w:divBdr>
    </w:div>
    <w:div w:id="1860584317">
      <w:bodyDiv w:val="1"/>
      <w:marLeft w:val="0"/>
      <w:marRight w:val="0"/>
      <w:marTop w:val="0"/>
      <w:marBottom w:val="0"/>
      <w:divBdr>
        <w:top w:val="none" w:sz="0" w:space="0" w:color="auto"/>
        <w:left w:val="none" w:sz="0" w:space="0" w:color="auto"/>
        <w:bottom w:val="none" w:sz="0" w:space="0" w:color="auto"/>
        <w:right w:val="none" w:sz="0" w:space="0" w:color="auto"/>
      </w:divBdr>
    </w:div>
    <w:div w:id="1887789061">
      <w:bodyDiv w:val="1"/>
      <w:marLeft w:val="0"/>
      <w:marRight w:val="0"/>
      <w:marTop w:val="0"/>
      <w:marBottom w:val="0"/>
      <w:divBdr>
        <w:top w:val="none" w:sz="0" w:space="0" w:color="auto"/>
        <w:left w:val="none" w:sz="0" w:space="0" w:color="auto"/>
        <w:bottom w:val="none" w:sz="0" w:space="0" w:color="auto"/>
        <w:right w:val="none" w:sz="0" w:space="0" w:color="auto"/>
      </w:divBdr>
    </w:div>
    <w:div w:id="1890723901">
      <w:bodyDiv w:val="1"/>
      <w:marLeft w:val="0"/>
      <w:marRight w:val="0"/>
      <w:marTop w:val="0"/>
      <w:marBottom w:val="0"/>
      <w:divBdr>
        <w:top w:val="none" w:sz="0" w:space="0" w:color="auto"/>
        <w:left w:val="none" w:sz="0" w:space="0" w:color="auto"/>
        <w:bottom w:val="none" w:sz="0" w:space="0" w:color="auto"/>
        <w:right w:val="none" w:sz="0" w:space="0" w:color="auto"/>
      </w:divBdr>
    </w:div>
    <w:div w:id="1891257575">
      <w:bodyDiv w:val="1"/>
      <w:marLeft w:val="0"/>
      <w:marRight w:val="0"/>
      <w:marTop w:val="0"/>
      <w:marBottom w:val="0"/>
      <w:divBdr>
        <w:top w:val="none" w:sz="0" w:space="0" w:color="auto"/>
        <w:left w:val="none" w:sz="0" w:space="0" w:color="auto"/>
        <w:bottom w:val="none" w:sz="0" w:space="0" w:color="auto"/>
        <w:right w:val="none" w:sz="0" w:space="0" w:color="auto"/>
      </w:divBdr>
    </w:div>
    <w:div w:id="1898545113">
      <w:bodyDiv w:val="1"/>
      <w:marLeft w:val="0"/>
      <w:marRight w:val="0"/>
      <w:marTop w:val="0"/>
      <w:marBottom w:val="0"/>
      <w:divBdr>
        <w:top w:val="none" w:sz="0" w:space="0" w:color="auto"/>
        <w:left w:val="none" w:sz="0" w:space="0" w:color="auto"/>
        <w:bottom w:val="none" w:sz="0" w:space="0" w:color="auto"/>
        <w:right w:val="none" w:sz="0" w:space="0" w:color="auto"/>
      </w:divBdr>
    </w:div>
    <w:div w:id="1905991508">
      <w:bodyDiv w:val="1"/>
      <w:marLeft w:val="0"/>
      <w:marRight w:val="0"/>
      <w:marTop w:val="0"/>
      <w:marBottom w:val="0"/>
      <w:divBdr>
        <w:top w:val="none" w:sz="0" w:space="0" w:color="auto"/>
        <w:left w:val="none" w:sz="0" w:space="0" w:color="auto"/>
        <w:bottom w:val="none" w:sz="0" w:space="0" w:color="auto"/>
        <w:right w:val="none" w:sz="0" w:space="0" w:color="auto"/>
      </w:divBdr>
    </w:div>
    <w:div w:id="1908219246">
      <w:bodyDiv w:val="1"/>
      <w:marLeft w:val="0"/>
      <w:marRight w:val="0"/>
      <w:marTop w:val="0"/>
      <w:marBottom w:val="0"/>
      <w:divBdr>
        <w:top w:val="none" w:sz="0" w:space="0" w:color="auto"/>
        <w:left w:val="none" w:sz="0" w:space="0" w:color="auto"/>
        <w:bottom w:val="none" w:sz="0" w:space="0" w:color="auto"/>
        <w:right w:val="none" w:sz="0" w:space="0" w:color="auto"/>
      </w:divBdr>
    </w:div>
    <w:div w:id="1915159653">
      <w:bodyDiv w:val="1"/>
      <w:marLeft w:val="0"/>
      <w:marRight w:val="0"/>
      <w:marTop w:val="0"/>
      <w:marBottom w:val="0"/>
      <w:divBdr>
        <w:top w:val="none" w:sz="0" w:space="0" w:color="auto"/>
        <w:left w:val="none" w:sz="0" w:space="0" w:color="auto"/>
        <w:bottom w:val="none" w:sz="0" w:space="0" w:color="auto"/>
        <w:right w:val="none" w:sz="0" w:space="0" w:color="auto"/>
      </w:divBdr>
    </w:div>
    <w:div w:id="1928951916">
      <w:bodyDiv w:val="1"/>
      <w:marLeft w:val="0"/>
      <w:marRight w:val="0"/>
      <w:marTop w:val="0"/>
      <w:marBottom w:val="0"/>
      <w:divBdr>
        <w:top w:val="none" w:sz="0" w:space="0" w:color="auto"/>
        <w:left w:val="none" w:sz="0" w:space="0" w:color="auto"/>
        <w:bottom w:val="none" w:sz="0" w:space="0" w:color="auto"/>
        <w:right w:val="none" w:sz="0" w:space="0" w:color="auto"/>
      </w:divBdr>
    </w:div>
    <w:div w:id="1934899311">
      <w:bodyDiv w:val="1"/>
      <w:marLeft w:val="0"/>
      <w:marRight w:val="0"/>
      <w:marTop w:val="0"/>
      <w:marBottom w:val="0"/>
      <w:divBdr>
        <w:top w:val="none" w:sz="0" w:space="0" w:color="auto"/>
        <w:left w:val="none" w:sz="0" w:space="0" w:color="auto"/>
        <w:bottom w:val="none" w:sz="0" w:space="0" w:color="auto"/>
        <w:right w:val="none" w:sz="0" w:space="0" w:color="auto"/>
      </w:divBdr>
    </w:div>
    <w:div w:id="1947225348">
      <w:bodyDiv w:val="1"/>
      <w:marLeft w:val="0"/>
      <w:marRight w:val="0"/>
      <w:marTop w:val="0"/>
      <w:marBottom w:val="0"/>
      <w:divBdr>
        <w:top w:val="none" w:sz="0" w:space="0" w:color="auto"/>
        <w:left w:val="none" w:sz="0" w:space="0" w:color="auto"/>
        <w:bottom w:val="none" w:sz="0" w:space="0" w:color="auto"/>
        <w:right w:val="none" w:sz="0" w:space="0" w:color="auto"/>
      </w:divBdr>
    </w:div>
    <w:div w:id="1954703098">
      <w:bodyDiv w:val="1"/>
      <w:marLeft w:val="0"/>
      <w:marRight w:val="0"/>
      <w:marTop w:val="0"/>
      <w:marBottom w:val="0"/>
      <w:divBdr>
        <w:top w:val="none" w:sz="0" w:space="0" w:color="auto"/>
        <w:left w:val="none" w:sz="0" w:space="0" w:color="auto"/>
        <w:bottom w:val="none" w:sz="0" w:space="0" w:color="auto"/>
        <w:right w:val="none" w:sz="0" w:space="0" w:color="auto"/>
      </w:divBdr>
    </w:div>
    <w:div w:id="1983189632">
      <w:bodyDiv w:val="1"/>
      <w:marLeft w:val="0"/>
      <w:marRight w:val="0"/>
      <w:marTop w:val="0"/>
      <w:marBottom w:val="0"/>
      <w:divBdr>
        <w:top w:val="none" w:sz="0" w:space="0" w:color="auto"/>
        <w:left w:val="none" w:sz="0" w:space="0" w:color="auto"/>
        <w:bottom w:val="none" w:sz="0" w:space="0" w:color="auto"/>
        <w:right w:val="none" w:sz="0" w:space="0" w:color="auto"/>
      </w:divBdr>
    </w:div>
    <w:div w:id="1988319695">
      <w:bodyDiv w:val="1"/>
      <w:marLeft w:val="0"/>
      <w:marRight w:val="0"/>
      <w:marTop w:val="0"/>
      <w:marBottom w:val="0"/>
      <w:divBdr>
        <w:top w:val="none" w:sz="0" w:space="0" w:color="auto"/>
        <w:left w:val="none" w:sz="0" w:space="0" w:color="auto"/>
        <w:bottom w:val="none" w:sz="0" w:space="0" w:color="auto"/>
        <w:right w:val="none" w:sz="0" w:space="0" w:color="auto"/>
      </w:divBdr>
    </w:div>
    <w:div w:id="1996179046">
      <w:bodyDiv w:val="1"/>
      <w:marLeft w:val="0"/>
      <w:marRight w:val="0"/>
      <w:marTop w:val="0"/>
      <w:marBottom w:val="0"/>
      <w:divBdr>
        <w:top w:val="none" w:sz="0" w:space="0" w:color="auto"/>
        <w:left w:val="none" w:sz="0" w:space="0" w:color="auto"/>
        <w:bottom w:val="none" w:sz="0" w:space="0" w:color="auto"/>
        <w:right w:val="none" w:sz="0" w:space="0" w:color="auto"/>
      </w:divBdr>
    </w:div>
    <w:div w:id="2019430172">
      <w:bodyDiv w:val="1"/>
      <w:marLeft w:val="0"/>
      <w:marRight w:val="0"/>
      <w:marTop w:val="0"/>
      <w:marBottom w:val="0"/>
      <w:divBdr>
        <w:top w:val="none" w:sz="0" w:space="0" w:color="auto"/>
        <w:left w:val="none" w:sz="0" w:space="0" w:color="auto"/>
        <w:bottom w:val="none" w:sz="0" w:space="0" w:color="auto"/>
        <w:right w:val="none" w:sz="0" w:space="0" w:color="auto"/>
      </w:divBdr>
    </w:div>
    <w:div w:id="2044481622">
      <w:bodyDiv w:val="1"/>
      <w:marLeft w:val="0"/>
      <w:marRight w:val="0"/>
      <w:marTop w:val="0"/>
      <w:marBottom w:val="0"/>
      <w:divBdr>
        <w:top w:val="none" w:sz="0" w:space="0" w:color="auto"/>
        <w:left w:val="none" w:sz="0" w:space="0" w:color="auto"/>
        <w:bottom w:val="none" w:sz="0" w:space="0" w:color="auto"/>
        <w:right w:val="none" w:sz="0" w:space="0" w:color="auto"/>
      </w:divBdr>
    </w:div>
    <w:div w:id="2053578086">
      <w:bodyDiv w:val="1"/>
      <w:marLeft w:val="0"/>
      <w:marRight w:val="0"/>
      <w:marTop w:val="0"/>
      <w:marBottom w:val="0"/>
      <w:divBdr>
        <w:top w:val="none" w:sz="0" w:space="0" w:color="auto"/>
        <w:left w:val="none" w:sz="0" w:space="0" w:color="auto"/>
        <w:bottom w:val="none" w:sz="0" w:space="0" w:color="auto"/>
        <w:right w:val="none" w:sz="0" w:space="0" w:color="auto"/>
      </w:divBdr>
    </w:div>
    <w:div w:id="2056659148">
      <w:bodyDiv w:val="1"/>
      <w:marLeft w:val="0"/>
      <w:marRight w:val="0"/>
      <w:marTop w:val="0"/>
      <w:marBottom w:val="0"/>
      <w:divBdr>
        <w:top w:val="none" w:sz="0" w:space="0" w:color="auto"/>
        <w:left w:val="none" w:sz="0" w:space="0" w:color="auto"/>
        <w:bottom w:val="none" w:sz="0" w:space="0" w:color="auto"/>
        <w:right w:val="none" w:sz="0" w:space="0" w:color="auto"/>
      </w:divBdr>
    </w:div>
    <w:div w:id="2061124116">
      <w:bodyDiv w:val="1"/>
      <w:marLeft w:val="0"/>
      <w:marRight w:val="0"/>
      <w:marTop w:val="0"/>
      <w:marBottom w:val="0"/>
      <w:divBdr>
        <w:top w:val="none" w:sz="0" w:space="0" w:color="auto"/>
        <w:left w:val="none" w:sz="0" w:space="0" w:color="auto"/>
        <w:bottom w:val="none" w:sz="0" w:space="0" w:color="auto"/>
        <w:right w:val="none" w:sz="0" w:space="0" w:color="auto"/>
      </w:divBdr>
      <w:divsChild>
        <w:div w:id="2088842947">
          <w:marLeft w:val="0"/>
          <w:marRight w:val="0"/>
          <w:marTop w:val="0"/>
          <w:marBottom w:val="0"/>
          <w:divBdr>
            <w:top w:val="none" w:sz="0" w:space="0" w:color="auto"/>
            <w:left w:val="none" w:sz="0" w:space="0" w:color="auto"/>
            <w:bottom w:val="none" w:sz="0" w:space="0" w:color="auto"/>
            <w:right w:val="none" w:sz="0" w:space="0" w:color="auto"/>
          </w:divBdr>
          <w:divsChild>
            <w:div w:id="323897085">
              <w:marLeft w:val="-7515"/>
              <w:marRight w:val="0"/>
              <w:marTop w:val="0"/>
              <w:marBottom w:val="0"/>
              <w:divBdr>
                <w:top w:val="none" w:sz="0" w:space="0" w:color="auto"/>
                <w:left w:val="none" w:sz="0" w:space="0" w:color="auto"/>
                <w:bottom w:val="none" w:sz="0" w:space="0" w:color="auto"/>
                <w:right w:val="none" w:sz="0" w:space="0" w:color="auto"/>
              </w:divBdr>
              <w:divsChild>
                <w:div w:id="28650486">
                  <w:marLeft w:val="0"/>
                  <w:marRight w:val="0"/>
                  <w:marTop w:val="0"/>
                  <w:marBottom w:val="0"/>
                  <w:divBdr>
                    <w:top w:val="none" w:sz="0" w:space="0" w:color="auto"/>
                    <w:left w:val="none" w:sz="0" w:space="0" w:color="auto"/>
                    <w:bottom w:val="none" w:sz="0" w:space="0" w:color="auto"/>
                    <w:right w:val="none" w:sz="0" w:space="0" w:color="auto"/>
                  </w:divBdr>
                  <w:divsChild>
                    <w:div w:id="1777017078">
                      <w:marLeft w:val="0"/>
                      <w:marRight w:val="0"/>
                      <w:marTop w:val="0"/>
                      <w:marBottom w:val="0"/>
                      <w:divBdr>
                        <w:top w:val="none" w:sz="0" w:space="0" w:color="auto"/>
                        <w:left w:val="single" w:sz="48" w:space="0" w:color="FFFFFF"/>
                        <w:bottom w:val="none" w:sz="0" w:space="0" w:color="auto"/>
                        <w:right w:val="none" w:sz="0" w:space="0" w:color="auto"/>
                      </w:divBdr>
                      <w:divsChild>
                        <w:div w:id="1161846703">
                          <w:marLeft w:val="150"/>
                          <w:marRight w:val="0"/>
                          <w:marTop w:val="0"/>
                          <w:marBottom w:val="0"/>
                          <w:divBdr>
                            <w:top w:val="none" w:sz="0" w:space="0" w:color="auto"/>
                            <w:left w:val="none" w:sz="0" w:space="0" w:color="auto"/>
                            <w:bottom w:val="none" w:sz="0" w:space="0" w:color="auto"/>
                            <w:right w:val="none" w:sz="0" w:space="0" w:color="auto"/>
                          </w:divBdr>
                          <w:divsChild>
                            <w:div w:id="1122263439">
                              <w:marLeft w:val="0"/>
                              <w:marRight w:val="0"/>
                              <w:marTop w:val="0"/>
                              <w:marBottom w:val="300"/>
                              <w:divBdr>
                                <w:top w:val="none" w:sz="0" w:space="0" w:color="auto"/>
                                <w:left w:val="none" w:sz="0" w:space="0" w:color="auto"/>
                                <w:bottom w:val="none" w:sz="0" w:space="0" w:color="auto"/>
                                <w:right w:val="none" w:sz="0" w:space="0" w:color="auto"/>
                              </w:divBdr>
                              <w:divsChild>
                                <w:div w:id="861361500">
                                  <w:marLeft w:val="0"/>
                                  <w:marRight w:val="0"/>
                                  <w:marTop w:val="0"/>
                                  <w:marBottom w:val="0"/>
                                  <w:divBdr>
                                    <w:top w:val="single" w:sz="6" w:space="0" w:color="FFFFFF"/>
                                    <w:left w:val="single" w:sz="6" w:space="14" w:color="FFFFFF"/>
                                    <w:bottom w:val="single" w:sz="6" w:space="0" w:color="FFFFFF"/>
                                    <w:right w:val="single" w:sz="6" w:space="14" w:color="FFFFFF"/>
                                  </w:divBdr>
                                  <w:divsChild>
                                    <w:div w:id="759642441">
                                      <w:marLeft w:val="0"/>
                                      <w:marRight w:val="0"/>
                                      <w:marTop w:val="0"/>
                                      <w:marBottom w:val="0"/>
                                      <w:divBdr>
                                        <w:top w:val="none" w:sz="0" w:space="0" w:color="auto"/>
                                        <w:left w:val="none" w:sz="0" w:space="0" w:color="auto"/>
                                        <w:bottom w:val="none" w:sz="0" w:space="0" w:color="auto"/>
                                        <w:right w:val="none" w:sz="0" w:space="0" w:color="auto"/>
                                      </w:divBdr>
                                      <w:divsChild>
                                        <w:div w:id="62342133">
                                          <w:marLeft w:val="0"/>
                                          <w:marRight w:val="0"/>
                                          <w:marTop w:val="0"/>
                                          <w:marBottom w:val="0"/>
                                          <w:divBdr>
                                            <w:top w:val="none" w:sz="0" w:space="0" w:color="auto"/>
                                            <w:left w:val="none" w:sz="0" w:space="0" w:color="auto"/>
                                            <w:bottom w:val="none" w:sz="0" w:space="0" w:color="auto"/>
                                            <w:right w:val="none" w:sz="0" w:space="0" w:color="auto"/>
                                          </w:divBdr>
                                        </w:div>
                                        <w:div w:id="318308369">
                                          <w:marLeft w:val="0"/>
                                          <w:marRight w:val="0"/>
                                          <w:marTop w:val="0"/>
                                          <w:marBottom w:val="0"/>
                                          <w:divBdr>
                                            <w:top w:val="none" w:sz="0" w:space="0" w:color="auto"/>
                                            <w:left w:val="none" w:sz="0" w:space="0" w:color="auto"/>
                                            <w:bottom w:val="none" w:sz="0" w:space="0" w:color="auto"/>
                                            <w:right w:val="none" w:sz="0" w:space="0" w:color="auto"/>
                                          </w:divBdr>
                                        </w:div>
                                        <w:div w:id="419572286">
                                          <w:marLeft w:val="0"/>
                                          <w:marRight w:val="0"/>
                                          <w:marTop w:val="0"/>
                                          <w:marBottom w:val="0"/>
                                          <w:divBdr>
                                            <w:top w:val="none" w:sz="0" w:space="0" w:color="auto"/>
                                            <w:left w:val="none" w:sz="0" w:space="0" w:color="auto"/>
                                            <w:bottom w:val="none" w:sz="0" w:space="0" w:color="auto"/>
                                            <w:right w:val="none" w:sz="0" w:space="0" w:color="auto"/>
                                          </w:divBdr>
                                        </w:div>
                                        <w:div w:id="613681666">
                                          <w:marLeft w:val="0"/>
                                          <w:marRight w:val="0"/>
                                          <w:marTop w:val="0"/>
                                          <w:marBottom w:val="0"/>
                                          <w:divBdr>
                                            <w:top w:val="none" w:sz="0" w:space="0" w:color="auto"/>
                                            <w:left w:val="none" w:sz="0" w:space="0" w:color="auto"/>
                                            <w:bottom w:val="none" w:sz="0" w:space="0" w:color="auto"/>
                                            <w:right w:val="none" w:sz="0" w:space="0" w:color="auto"/>
                                          </w:divBdr>
                                        </w:div>
                                        <w:div w:id="676036309">
                                          <w:marLeft w:val="0"/>
                                          <w:marRight w:val="0"/>
                                          <w:marTop w:val="0"/>
                                          <w:marBottom w:val="0"/>
                                          <w:divBdr>
                                            <w:top w:val="none" w:sz="0" w:space="0" w:color="auto"/>
                                            <w:left w:val="none" w:sz="0" w:space="0" w:color="auto"/>
                                            <w:bottom w:val="none" w:sz="0" w:space="0" w:color="auto"/>
                                            <w:right w:val="none" w:sz="0" w:space="0" w:color="auto"/>
                                          </w:divBdr>
                                        </w:div>
                                        <w:div w:id="688069586">
                                          <w:marLeft w:val="0"/>
                                          <w:marRight w:val="0"/>
                                          <w:marTop w:val="0"/>
                                          <w:marBottom w:val="0"/>
                                          <w:divBdr>
                                            <w:top w:val="none" w:sz="0" w:space="0" w:color="auto"/>
                                            <w:left w:val="none" w:sz="0" w:space="0" w:color="auto"/>
                                            <w:bottom w:val="none" w:sz="0" w:space="0" w:color="auto"/>
                                            <w:right w:val="none" w:sz="0" w:space="0" w:color="auto"/>
                                          </w:divBdr>
                                        </w:div>
                                        <w:div w:id="1767771683">
                                          <w:marLeft w:val="0"/>
                                          <w:marRight w:val="0"/>
                                          <w:marTop w:val="0"/>
                                          <w:marBottom w:val="0"/>
                                          <w:divBdr>
                                            <w:top w:val="none" w:sz="0" w:space="0" w:color="auto"/>
                                            <w:left w:val="none" w:sz="0" w:space="0" w:color="auto"/>
                                            <w:bottom w:val="none" w:sz="0" w:space="0" w:color="auto"/>
                                            <w:right w:val="none" w:sz="0" w:space="0" w:color="auto"/>
                                          </w:divBdr>
                                        </w:div>
                                        <w:div w:id="1904755093">
                                          <w:marLeft w:val="0"/>
                                          <w:marRight w:val="0"/>
                                          <w:marTop w:val="0"/>
                                          <w:marBottom w:val="0"/>
                                          <w:divBdr>
                                            <w:top w:val="none" w:sz="0" w:space="0" w:color="auto"/>
                                            <w:left w:val="none" w:sz="0" w:space="0" w:color="auto"/>
                                            <w:bottom w:val="none" w:sz="0" w:space="0" w:color="auto"/>
                                            <w:right w:val="none" w:sz="0" w:space="0" w:color="auto"/>
                                          </w:divBdr>
                                        </w:div>
                                        <w:div w:id="19409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70429">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86804172">
      <w:bodyDiv w:val="1"/>
      <w:marLeft w:val="0"/>
      <w:marRight w:val="0"/>
      <w:marTop w:val="0"/>
      <w:marBottom w:val="0"/>
      <w:divBdr>
        <w:top w:val="none" w:sz="0" w:space="0" w:color="auto"/>
        <w:left w:val="none" w:sz="0" w:space="0" w:color="auto"/>
        <w:bottom w:val="none" w:sz="0" w:space="0" w:color="auto"/>
        <w:right w:val="none" w:sz="0" w:space="0" w:color="auto"/>
      </w:divBdr>
    </w:div>
    <w:div w:id="2102944007">
      <w:bodyDiv w:val="1"/>
      <w:marLeft w:val="0"/>
      <w:marRight w:val="0"/>
      <w:marTop w:val="0"/>
      <w:marBottom w:val="0"/>
      <w:divBdr>
        <w:top w:val="none" w:sz="0" w:space="0" w:color="auto"/>
        <w:left w:val="none" w:sz="0" w:space="0" w:color="auto"/>
        <w:bottom w:val="none" w:sz="0" w:space="0" w:color="auto"/>
        <w:right w:val="none" w:sz="0" w:space="0" w:color="auto"/>
      </w:divBdr>
    </w:div>
    <w:div w:id="2104914000">
      <w:bodyDiv w:val="1"/>
      <w:marLeft w:val="0"/>
      <w:marRight w:val="0"/>
      <w:marTop w:val="0"/>
      <w:marBottom w:val="0"/>
      <w:divBdr>
        <w:top w:val="none" w:sz="0" w:space="0" w:color="auto"/>
        <w:left w:val="none" w:sz="0" w:space="0" w:color="auto"/>
        <w:bottom w:val="none" w:sz="0" w:space="0" w:color="auto"/>
        <w:right w:val="none" w:sz="0" w:space="0" w:color="auto"/>
      </w:divBdr>
    </w:div>
    <w:div w:id="2106414346">
      <w:bodyDiv w:val="1"/>
      <w:marLeft w:val="0"/>
      <w:marRight w:val="0"/>
      <w:marTop w:val="0"/>
      <w:marBottom w:val="0"/>
      <w:divBdr>
        <w:top w:val="none" w:sz="0" w:space="0" w:color="auto"/>
        <w:left w:val="none" w:sz="0" w:space="0" w:color="auto"/>
        <w:bottom w:val="none" w:sz="0" w:space="0" w:color="auto"/>
        <w:right w:val="none" w:sz="0" w:space="0" w:color="auto"/>
      </w:divBdr>
    </w:div>
    <w:div w:id="2127309361">
      <w:bodyDiv w:val="1"/>
      <w:marLeft w:val="0"/>
      <w:marRight w:val="0"/>
      <w:marTop w:val="0"/>
      <w:marBottom w:val="0"/>
      <w:divBdr>
        <w:top w:val="none" w:sz="0" w:space="0" w:color="auto"/>
        <w:left w:val="none" w:sz="0" w:space="0" w:color="auto"/>
        <w:bottom w:val="none" w:sz="0" w:space="0" w:color="auto"/>
        <w:right w:val="none" w:sz="0" w:space="0" w:color="auto"/>
      </w:divBdr>
    </w:div>
    <w:div w:id="2136635869">
      <w:bodyDiv w:val="1"/>
      <w:marLeft w:val="0"/>
      <w:marRight w:val="0"/>
      <w:marTop w:val="0"/>
      <w:marBottom w:val="0"/>
      <w:divBdr>
        <w:top w:val="none" w:sz="0" w:space="0" w:color="auto"/>
        <w:left w:val="none" w:sz="0" w:space="0" w:color="auto"/>
        <w:bottom w:val="none" w:sz="0" w:space="0" w:color="auto"/>
        <w:right w:val="none" w:sz="0" w:space="0" w:color="auto"/>
      </w:divBdr>
    </w:div>
    <w:div w:id="21424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C098EC8AA0964C518C0E840B258EC8C37DC0B35B9BA9107E639AD2F19B4847990B1EE1A512FD54bFgFB" TargetMode="External"/><Relationship Id="rId18" Type="http://schemas.openxmlformats.org/officeDocument/2006/relationships/hyperlink" Target="consultantplus://offline/ref=24C098EC8AA0964C518C0E840B258EC8C37DC0B35B9BA9107E639AD2F19B4847990B1EE1A512FD54bFgFB" TargetMode="External"/><Relationship Id="rId26" Type="http://schemas.openxmlformats.org/officeDocument/2006/relationships/hyperlink" Target="consultantplus://offline/ref=24C098EC8AA0964C518C0E840B258EC8C37DC0B35B9BA9107E639AD2F19B4847990B1EE1A512FD51bFg9B" TargetMode="External"/><Relationship Id="rId39" Type="http://schemas.openxmlformats.org/officeDocument/2006/relationships/hyperlink" Target="consultantplus://offline/ref=24C098EC8AA0964C518C0E840B258EC8C37DC0B35B9BA9107E639AD2F19B4847990B1EE1A512FD51bFg9B" TargetMode="External"/><Relationship Id="rId21" Type="http://schemas.openxmlformats.org/officeDocument/2006/relationships/hyperlink" Target="consultantplus://offline/ref=24C098EC8AA0964C518C0E840B258EC8C37DC0B35B9BA9107E639AD2F19B4847990B1EE1A512FD54bFgFB" TargetMode="External"/><Relationship Id="rId34" Type="http://schemas.openxmlformats.org/officeDocument/2006/relationships/hyperlink" Target="consultantplus://offline/ref=24C098EC8AA0964C518C0E840B258EC8C37DC0B35B9BA9107E639AD2F19B4847990B1EE1A512FD51bFg9B" TargetMode="External"/><Relationship Id="rId42" Type="http://schemas.openxmlformats.org/officeDocument/2006/relationships/hyperlink" Target="consultantplus://offline/ref=63A3AFD3095E827452992D3B8F6B0EE42340D36776BA06FC49F6DB1518U6O7X" TargetMode="External"/><Relationship Id="rId47" Type="http://schemas.openxmlformats.org/officeDocument/2006/relationships/hyperlink" Target="consultantplus://offline/ref=24C098EC8AA0964C518C0E840B258EC8C37DC0B35B9BA9107E639AD2F19B4847990B1EE1A512FD54bFgFB" TargetMode="External"/><Relationship Id="rId50" Type="http://schemas.openxmlformats.org/officeDocument/2006/relationships/hyperlink" Target="consultantplus://offline/ref=24C098EC8AA0964C518C0E840B258EC8C37DC0B35B9BA9107E639AD2F19B4847990B1EE1A512FD54bFgF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4C098EC8AA0964C518C0E840B258EC8C37DC0B35B9BA9107E639AD2F19B4847990B1EE1A512FD54bFgFB" TargetMode="External"/><Relationship Id="rId29" Type="http://schemas.openxmlformats.org/officeDocument/2006/relationships/hyperlink" Target="consultantplus://offline/ref=7CFC4747F54F2467DDDDB3C391C4F98ABD9A0CD18FC75A99B489B9C057282E2BB031E33A697E4901A5F64DJFrDX" TargetMode="External"/><Relationship Id="rId11" Type="http://schemas.openxmlformats.org/officeDocument/2006/relationships/hyperlink" Target="consultantplus://offline/ref=24C098EC8AA0964C518C0E840B258EC8C37DC0B35B9BA9107E639AD2F19B4847990B1EE1A512FD54bFgFB" TargetMode="External"/><Relationship Id="rId24" Type="http://schemas.openxmlformats.org/officeDocument/2006/relationships/hyperlink" Target="consultantplus://offline/ref=A32C0EE8B3CFCA44B268158B3169CE791ED7E1B2224AF19A2D6492508BE341F0MCE1J" TargetMode="External"/><Relationship Id="rId32" Type="http://schemas.openxmlformats.org/officeDocument/2006/relationships/hyperlink" Target="consultantplus://offline/ref=24C098EC8AA0964C518C0E840B258EC8C37DC0B35B9BA9107E639AD2F19B4847990B1EE1A512FD51bFg9B" TargetMode="External"/><Relationship Id="rId37" Type="http://schemas.openxmlformats.org/officeDocument/2006/relationships/hyperlink" Target="consultantplus://offline/ref=2C96E3B0A8111C807D0C2AAEE9AA604AD96FE9C70ADF1CC874D5C4AFB92A6DC0B3F6C1637585287CB9813A26G8F" TargetMode="External"/><Relationship Id="rId40" Type="http://schemas.openxmlformats.org/officeDocument/2006/relationships/hyperlink" Target="consultantplus://offline/ref=24C098EC8AA0964C518C0E840B258EC8C37DC0B35B9BA9107E639AD2F19B4847990B1EE1A512FD51bFg9B" TargetMode="External"/><Relationship Id="rId45" Type="http://schemas.openxmlformats.org/officeDocument/2006/relationships/hyperlink" Target="consultantplus://offline/ref=24C098EC8AA0964C518C0E840B258EC8C37DC0B35B9BA9107E639AD2F19B4847990B1EE1A512FD51bFg9B"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consultantplus://offline/ref=24C098EC8AA0964C518C0E840B258EC8C37DC0B35B9BA9107E639AD2F19B4847990B1EE1A512FD54bFgFB" TargetMode="External"/><Relationship Id="rId31" Type="http://schemas.openxmlformats.org/officeDocument/2006/relationships/hyperlink" Target="consultantplus://offline/ref=24C098EC8AA0964C518C0E840B258EC8C37DC0B35B9BA9107E639AD2F19B4847990B1EE1A512FD51bFg9B" TargetMode="External"/><Relationship Id="rId44" Type="http://schemas.openxmlformats.org/officeDocument/2006/relationships/hyperlink" Target="consultantplus://offline/ref=24C098EC8AA0964C518C0E840B258EC8C37DC0B35B9BA9107E639AD2F19B4847990B1EE1A512FD51bFg9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C098EC8AA0964C518C0E840B258EC8C37DC0B35B9BA9107E639AD2F19B4847990B1EE1A512FD54bFgFB" TargetMode="External"/><Relationship Id="rId22" Type="http://schemas.openxmlformats.org/officeDocument/2006/relationships/hyperlink" Target="consultantplus://offline/ref=A32C0EE8B3CFCA44B2680B862705947716DEB6BC204AFDC8713BC90DDCMEEAJ" TargetMode="External"/><Relationship Id="rId27" Type="http://schemas.openxmlformats.org/officeDocument/2006/relationships/hyperlink" Target="consultantplus://offline/ref=24C098EC8AA0964C518C0E840B258EC8C37DC0B35B9BA9107E639AD2F19B4847990B1EE1A512FD51bFg9B" TargetMode="External"/><Relationship Id="rId30" Type="http://schemas.openxmlformats.org/officeDocument/2006/relationships/hyperlink" Target="consultantplus://offline/ref=24C098EC8AA0964C518C0E840B258EC8C37DC0B35B9BA9107E639AD2F19B4847990B1EE1A512FD51bFg9B" TargetMode="External"/><Relationship Id="rId35" Type="http://schemas.openxmlformats.org/officeDocument/2006/relationships/hyperlink" Target="consultantplus://offline/ref=24C098EC8AA0964C518C0E840B258EC8C37DC0B35B9BA9107E639AD2F19B4847990B1EE1A512FD51bFg9B" TargetMode="External"/><Relationship Id="rId43" Type="http://schemas.openxmlformats.org/officeDocument/2006/relationships/hyperlink" Target="consultantplus://offline/ref=24C098EC8AA0964C518C0E840B258EC8C37DC0B35B9BA9107E639AD2F19B4847990B1EE1A512FD51bFg9B" TargetMode="External"/><Relationship Id="rId48" Type="http://schemas.openxmlformats.org/officeDocument/2006/relationships/hyperlink" Target="consultantplus://offline/ref=24C098EC8AA0964C518C0E840B258EC8C37DC0B35B9BA9107E639AD2F19B4847990B1EE1A512FD54bFgFB"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4C098EC8AA0964C518C0E840B258EC8C37DC0B35B9BA9107E639AD2F19B4847990B1EE1A512FD54bFgFB" TargetMode="External"/><Relationship Id="rId17" Type="http://schemas.openxmlformats.org/officeDocument/2006/relationships/hyperlink" Target="consultantplus://offline/ref=24C098EC8AA0964C518C0E840B258EC8C37DC0B35B9BA9107E639AD2F19B4847990B1EE1A512FD54bFgFB" TargetMode="External"/><Relationship Id="rId25" Type="http://schemas.openxmlformats.org/officeDocument/2006/relationships/hyperlink" Target="consultantplus://offline/ref=316A49663947ADA97E2A2A602D2944F96E56411B4BC14D7F08563672E60BDB02489CBE0B5AEFDAACf5l0E" TargetMode="External"/><Relationship Id="rId33" Type="http://schemas.openxmlformats.org/officeDocument/2006/relationships/hyperlink" Target="consultantplus://offline/ref=75B25AB5E426AD70DB670942B78C9E4269B73E795506FF6EBC31EFD4C60C41C9BC327E7DFF9BE3K23DW" TargetMode="External"/><Relationship Id="rId38" Type="http://schemas.openxmlformats.org/officeDocument/2006/relationships/hyperlink" Target="consultantplus://offline/ref=24C098EC8AA0964C518C0E840B258EC8C37DC0B35B9BA9107E639AD2F19B4847990B1EE1A512FD51bFg9B" TargetMode="External"/><Relationship Id="rId46" Type="http://schemas.openxmlformats.org/officeDocument/2006/relationships/hyperlink" Target="consultantplus://offline/ref=24C098EC8AA0964C518C0E840B258EC8C37DC0B35B9BA9107E639AD2F19B4847990B1EE1A512FD51bFg9B" TargetMode="External"/><Relationship Id="rId20" Type="http://schemas.openxmlformats.org/officeDocument/2006/relationships/hyperlink" Target="consultantplus://offline/ref=24C098EC8AA0964C518C0E840B258EC8C37DC0B35B9BA9107E639AD2F19B4847990B1EE1A512FD54bFgFB" TargetMode="External"/><Relationship Id="rId41" Type="http://schemas.openxmlformats.org/officeDocument/2006/relationships/hyperlink" Target="consultantplus://offline/ref=24C098EC8AA0964C518C0E840B258EC8C37DC0B35B9BA9107E639AD2F19B4847990B1EE1A512FD51bFg9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4C098EC8AA0964C518C0E840B258EC8C37DC0B35B9BA9107E639AD2F19B4847990B1EE1A512FD54bFgFB" TargetMode="External"/><Relationship Id="rId23" Type="http://schemas.openxmlformats.org/officeDocument/2006/relationships/hyperlink" Target="consultantplus://offline/ref=A32C0EE8B3CFCA44B2680B862705947716DFB6B62D4BFDC8713BC90DDCMEEAJ" TargetMode="External"/><Relationship Id="rId28" Type="http://schemas.openxmlformats.org/officeDocument/2006/relationships/hyperlink" Target="consultantplus://offline/ref=7CFC4747F54F2467DDDDB3C391C4F98ABD9A0CD18FC75A99B489B9C057282E2BB031E33A697E4901A5F64DJFrDX" TargetMode="External"/><Relationship Id="rId36" Type="http://schemas.openxmlformats.org/officeDocument/2006/relationships/hyperlink" Target="consultantplus://offline/ref=24C098EC8AA0964C518C0E840B258EC8C37DC0B35B9BA9107E639AD2F19B4847990B1EE1A512FD51bFg9B" TargetMode="External"/><Relationship Id="rId49" Type="http://schemas.openxmlformats.org/officeDocument/2006/relationships/hyperlink" Target="consultantplus://offline/ref=24C098EC8AA0964C518C0E840B258EC8C37DC0B35B9BA9107E639AD2F19B4847990B1EE1A512FD54bFg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C886-F965-42E6-992A-3185DD6C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4187</TotalTime>
  <Pages>281</Pages>
  <Words>95139</Words>
  <Characters>542297</Characters>
  <Application>Microsoft Office Word</Application>
  <DocSecurity>0</DocSecurity>
  <Lines>4519</Lines>
  <Paragraphs>1272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Elcom Ltd</Company>
  <LinksUpToDate>false</LinksUpToDate>
  <CharactersWithSpaces>636164</CharactersWithSpaces>
  <SharedDoc>false</SharedDoc>
  <HLinks>
    <vt:vector size="114" baseType="variant">
      <vt:variant>
        <vt:i4>7209010</vt:i4>
      </vt:variant>
      <vt:variant>
        <vt:i4>54</vt:i4>
      </vt:variant>
      <vt:variant>
        <vt:i4>0</vt:i4>
      </vt:variant>
      <vt:variant>
        <vt:i4>5</vt:i4>
      </vt:variant>
      <vt:variant>
        <vt:lpwstr>consultantplus://offline/ref=CCC41D86091F23DDD691D259EE217C3B75671EADF941530D3C8FF06E234C7926r0BDE</vt:lpwstr>
      </vt:variant>
      <vt:variant>
        <vt:lpwstr/>
      </vt:variant>
      <vt:variant>
        <vt:i4>7471157</vt:i4>
      </vt:variant>
      <vt:variant>
        <vt:i4>51</vt:i4>
      </vt:variant>
      <vt:variant>
        <vt:i4>0</vt:i4>
      </vt:variant>
      <vt:variant>
        <vt:i4>5</vt:i4>
      </vt:variant>
      <vt:variant>
        <vt:lpwstr>consultantplus://offline/ref=24C098EC8AA0964C518C0E840B258EC8C37DC0B35B9BA9107E639AD2F19B4847990B1EE1A512FD51bFg9B</vt:lpwstr>
      </vt:variant>
      <vt:variant>
        <vt:lpwstr/>
      </vt:variant>
      <vt:variant>
        <vt:i4>7471157</vt:i4>
      </vt:variant>
      <vt:variant>
        <vt:i4>48</vt:i4>
      </vt:variant>
      <vt:variant>
        <vt:i4>0</vt:i4>
      </vt:variant>
      <vt:variant>
        <vt:i4>5</vt:i4>
      </vt:variant>
      <vt:variant>
        <vt:lpwstr>consultantplus://offline/ref=24C098EC8AA0964C518C0E840B258EC8C37DC0B35B9BA9107E639AD2F19B4847990B1EE1A512FD51bFg9B</vt:lpwstr>
      </vt:variant>
      <vt:variant>
        <vt:lpwstr/>
      </vt:variant>
      <vt:variant>
        <vt:i4>7471215</vt:i4>
      </vt:variant>
      <vt:variant>
        <vt:i4>45</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42</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39</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36</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33</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30</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27</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24</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21</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18</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15</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12</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9</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6</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3</vt:i4>
      </vt:variant>
      <vt:variant>
        <vt:i4>0</vt:i4>
      </vt:variant>
      <vt:variant>
        <vt:i4>5</vt:i4>
      </vt:variant>
      <vt:variant>
        <vt:lpwstr>consultantplus://offline/ref=24C098EC8AA0964C518C0E840B258EC8C37DC0B35B9BA9107E639AD2F19B4847990B1EE1A512FD54bFgFB</vt:lpwstr>
      </vt:variant>
      <vt:variant>
        <vt:lpwstr/>
      </vt:variant>
      <vt:variant>
        <vt:i4>7471215</vt:i4>
      </vt:variant>
      <vt:variant>
        <vt:i4>0</vt:i4>
      </vt:variant>
      <vt:variant>
        <vt:i4>0</vt:i4>
      </vt:variant>
      <vt:variant>
        <vt:i4>5</vt:i4>
      </vt:variant>
      <vt:variant>
        <vt:lpwstr>consultantplus://offline/ref=24C098EC8AA0964C518C0E840B258EC8C37DC0B35B9BA9107E639AD2F19B4847990B1EE1A512FD54bFgFB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Alexandre Katalov</dc:creator>
  <cp:keywords/>
  <cp:lastModifiedBy>Швец Элина Александровна</cp:lastModifiedBy>
  <cp:revision>21</cp:revision>
  <cp:lastPrinted>2018-05-03T21:57:00Z</cp:lastPrinted>
  <dcterms:created xsi:type="dcterms:W3CDTF">2018-03-27T03:27:00Z</dcterms:created>
  <dcterms:modified xsi:type="dcterms:W3CDTF">2018-05-03T23:47:00Z</dcterms:modified>
</cp:coreProperties>
</file>