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A8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СОСТОЯНИИ</w:t>
      </w:r>
    </w:p>
    <w:p w:rsidR="005E5685" w:rsidRPr="008F187C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ДОЛГА ЗА </w:t>
      </w:r>
      <w:r w:rsidR="008F187C"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7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F187C"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7612B" w:rsidRPr="0097612B" w:rsidRDefault="0097612B" w:rsidP="00976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612B" w:rsidRPr="0097612B" w:rsidRDefault="0097612B" w:rsidP="0097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внутреннего государственного долга</w:t>
      </w:r>
      <w:r w:rsidRPr="0097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01.01.2019 составил 14 250 000,0 тыс. рублей, что выше верхнего предела, установленного Законом </w:t>
      </w:r>
      <w:r w:rsidRPr="0097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Магаданской области № 2338-ОЗ от 26.12.2018 г. «О внесении изменений в Закон Магаданской области «Об областном бюджете на 2018 год и плановый период 2019 и 2020 годов»</w:t>
      </w:r>
      <w:r w:rsidRPr="00976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89 000,0 тыс. рублей. Отклонение обусловлено привлечением коммерческого кредита в сумме 89 000,0 тыс. рублей.</w:t>
      </w:r>
    </w:p>
    <w:p w:rsidR="0097612B" w:rsidRPr="0097612B" w:rsidRDefault="0097612B" w:rsidP="0097612B">
      <w:pPr>
        <w:spacing w:after="0" w:line="360" w:lineRule="exact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7612B">
        <w:rPr>
          <w:rFonts w:ascii="Times New Roman" w:eastAsia="Times New Roman" w:hAnsi="Times New Roman" w:cs="Times New Roman"/>
          <w:i/>
          <w:lang w:eastAsia="ru-RU"/>
        </w:rPr>
        <w:t xml:space="preserve">тыс. руб.                                                                      </w:t>
      </w:r>
    </w:p>
    <w:tbl>
      <w:tblPr>
        <w:tblW w:w="89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47"/>
        <w:gridCol w:w="2268"/>
        <w:gridCol w:w="1559"/>
      </w:tblGrid>
      <w:tr w:rsidR="0097612B" w:rsidRPr="0097612B" w:rsidTr="001E7ED6">
        <w:trPr>
          <w:trHeight w:val="138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</w:t>
            </w:r>
          </w:p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госдолга на 01.01.2019г.                             (в соответствии с Законом о бюджете)</w:t>
            </w: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структура госдолга на 01.01.2019г.</w:t>
            </w:r>
          </w:p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97612B" w:rsidRPr="0097612B" w:rsidTr="001E7ED6">
        <w:trPr>
          <w:trHeight w:val="45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" w:name="OLE_LINK1"/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8 137 017,2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8 226 017,2</w:t>
            </w:r>
          </w:p>
        </w:tc>
      </w:tr>
      <w:tr w:rsidR="0097612B" w:rsidRPr="0097612B" w:rsidTr="001E7ED6">
        <w:trPr>
          <w:trHeight w:val="4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5 023 982,8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5 023 982,8</w:t>
            </w:r>
          </w:p>
        </w:tc>
      </w:tr>
      <w:tr w:rsidR="0097612B" w:rsidRPr="0097612B" w:rsidTr="001E7ED6">
        <w:trPr>
          <w:trHeight w:val="92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2B" w:rsidRPr="0097612B" w:rsidRDefault="0097612B" w:rsidP="0097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1 000 000,0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lang w:eastAsia="ru-RU"/>
              </w:rPr>
              <w:t>1 000 000,0</w:t>
            </w:r>
          </w:p>
        </w:tc>
      </w:tr>
      <w:tr w:rsidR="0097612B" w:rsidRPr="0097612B" w:rsidTr="001E7ED6">
        <w:trPr>
          <w:trHeight w:val="25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2B" w:rsidRPr="0097612B" w:rsidRDefault="0097612B" w:rsidP="0097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14 161 000,0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2B" w:rsidRPr="0097612B" w:rsidRDefault="0097612B" w:rsidP="0097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76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14 250 000,0</w:t>
            </w:r>
          </w:p>
        </w:tc>
      </w:tr>
    </w:tbl>
    <w:p w:rsidR="0097612B" w:rsidRPr="0097612B" w:rsidRDefault="0097612B" w:rsidP="0097612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2B" w:rsidRPr="0097612B" w:rsidRDefault="0097612B" w:rsidP="009761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областному бюджету объем государственного долга за 2018 год увеличился на </w:t>
      </w:r>
      <w:r w:rsidRPr="0097612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949 951,0 тыс</w:t>
      </w:r>
      <w:r w:rsidRPr="009761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 составляет 14 250 000,0 тыс. рублей, долговая нагрузка составила 71,1% от фактической суммы доходов бюджета без учета безвозмездных поступлений (20 044,2 млн. рублей). На долю коммерческих кредитов и облигаций Магаданской области приходится 64,7% от общего объема госдолга. Увеличение объема госдолга за 2018 год обусловлено привлечением возобновляемой кредитной линии в сумме 949 951,0 тыс. рублей.</w:t>
      </w:r>
    </w:p>
    <w:p w:rsidR="0097612B" w:rsidRPr="0097612B" w:rsidRDefault="0097612B" w:rsidP="00976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12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В условиях недопоступления налоговых и неналоговых доходов областного бюджета, </w:t>
      </w:r>
      <w:r w:rsidRPr="0097612B">
        <w:rPr>
          <w:rFonts w:ascii="Times New Roman" w:eastAsia="Calibri" w:hAnsi="Times New Roman" w:cs="Times New Roman"/>
          <w:sz w:val="28"/>
          <w:szCs w:val="28"/>
          <w:lang w:eastAsia="ru-RU"/>
        </w:rPr>
        <w:t>для осуществления социально-значимых и первоочередных расходов областного бюджета, область вынуждена была привлекать</w:t>
      </w:r>
      <w:r w:rsidRPr="0097612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в 2018 году банковские кредиты, что соответственно, вызвало рост государственного долга</w:t>
      </w:r>
      <w:r w:rsidRPr="00976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этой связи региону не удалось выдержать параметры по объему государственного долга и </w:t>
      </w:r>
      <w:r w:rsidRPr="00976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коммерческим заимствованиям за 2018 год, утвержденные дополнительными соглашениями </w:t>
      </w:r>
      <w:r w:rsidRPr="009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реструктуризации бюджетных кредитов.</w:t>
      </w:r>
    </w:p>
    <w:p w:rsidR="0097612B" w:rsidRPr="0097612B" w:rsidRDefault="0097612B" w:rsidP="00976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7612B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 объем госдолга составил 71,1%</w:t>
      </w:r>
      <w:r w:rsidRPr="0097612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налоговых и неналоговых доходов (по соглашению утверждено 69%), доля коммерческих заимствований составляет 46% налоговых и неналоговых доходов (по соглашению утверждено 44%). Превышение утвержденных параметров по объему госдолга и коммерческим заимствованиям составило 420 000,0 тыс. рублей. </w:t>
      </w:r>
    </w:p>
    <w:p w:rsidR="0097612B" w:rsidRPr="0097612B" w:rsidRDefault="0097612B" w:rsidP="00976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7612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 xml:space="preserve">Погашение долговых обязательств, подлежащих уплате в 2018 году, производились своевременно. </w:t>
      </w: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85" w:rsidRDefault="005E5685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5E5685"/>
    <w:rsid w:val="005E7C7D"/>
    <w:rsid w:val="008F187C"/>
    <w:rsid w:val="0097612B"/>
    <w:rsid w:val="00B65504"/>
    <w:rsid w:val="00B670B2"/>
    <w:rsid w:val="00F37957"/>
    <w:rsid w:val="00F60EA8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6</cp:revision>
  <cp:lastPrinted>2018-04-25T01:22:00Z</cp:lastPrinted>
  <dcterms:created xsi:type="dcterms:W3CDTF">2016-04-25T00:20:00Z</dcterms:created>
  <dcterms:modified xsi:type="dcterms:W3CDTF">2019-04-10T06:46:00Z</dcterms:modified>
</cp:coreProperties>
</file>