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8" w:type="dxa"/>
        <w:tblCellMar>
          <w:left w:w="0" w:type="dxa"/>
          <w:right w:w="0" w:type="dxa"/>
        </w:tblCellMar>
        <w:tblLook w:val="04A0" w:firstRow="1" w:lastRow="0" w:firstColumn="1" w:lastColumn="0" w:noHBand="0" w:noVBand="1"/>
      </w:tblPr>
      <w:tblGrid>
        <w:gridCol w:w="9098"/>
      </w:tblGrid>
      <w:tr w:rsidR="00EB2DF0" w:rsidRPr="008E0F74" w:rsidTr="00141E2F">
        <w:trPr>
          <w:trHeight w:val="270"/>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rsidR="00FE096C" w:rsidRPr="008E0F74" w:rsidRDefault="000C17ED">
            <w:pPr>
              <w:pStyle w:val="cs2a4a7cb2"/>
              <w:rPr>
                <w:sz w:val="28"/>
                <w:szCs w:val="28"/>
              </w:rPr>
            </w:pPr>
            <w:r w:rsidRPr="008E0F74">
              <w:rPr>
                <w:rStyle w:val="cs6cf09381"/>
                <w:color w:val="auto"/>
                <w:sz w:val="28"/>
                <w:szCs w:val="28"/>
              </w:rPr>
              <w:t>ПОЯСНИТЕЛЬНАЯ ЗАПИСКА</w:t>
            </w:r>
          </w:p>
        </w:tc>
      </w:tr>
      <w:tr w:rsidR="00EB2DF0" w:rsidRPr="008E0F74" w:rsidTr="00141E2F">
        <w:trPr>
          <w:trHeight w:val="255"/>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rsidR="00FE096C" w:rsidRPr="008E0F74" w:rsidRDefault="000C17ED">
            <w:pPr>
              <w:pStyle w:val="cs2a4a7cb2"/>
              <w:rPr>
                <w:sz w:val="28"/>
                <w:szCs w:val="28"/>
              </w:rPr>
            </w:pPr>
            <w:r w:rsidRPr="008E0F74">
              <w:rPr>
                <w:rStyle w:val="cs6cf09381"/>
                <w:color w:val="auto"/>
                <w:sz w:val="28"/>
                <w:szCs w:val="28"/>
              </w:rPr>
              <w:t>к отчету об исполнении консолидированного бюджета</w:t>
            </w:r>
          </w:p>
        </w:tc>
      </w:tr>
      <w:tr w:rsidR="00EB2DF0" w:rsidRPr="008E0F74" w:rsidTr="00141E2F">
        <w:trPr>
          <w:trHeight w:val="255"/>
        </w:trPr>
        <w:tc>
          <w:tcPr>
            <w:tcW w:w="0" w:type="auto"/>
            <w:tcBorders>
              <w:top w:val="nil"/>
              <w:left w:val="nil"/>
              <w:bottom w:val="nil"/>
              <w:right w:val="nil"/>
            </w:tcBorders>
            <w:shd w:val="clear" w:color="auto" w:fill="auto"/>
            <w:noWrap/>
            <w:tcMar>
              <w:top w:w="0" w:type="dxa"/>
              <w:left w:w="108" w:type="dxa"/>
              <w:bottom w:w="0" w:type="dxa"/>
              <w:right w:w="108" w:type="dxa"/>
            </w:tcMar>
            <w:vAlign w:val="bottom"/>
          </w:tcPr>
          <w:p w:rsidR="00141E2F" w:rsidRPr="008E0F74" w:rsidRDefault="00141E2F">
            <w:pPr>
              <w:pStyle w:val="cs2a4a7cb2"/>
              <w:rPr>
                <w:rStyle w:val="cs6cf09381"/>
                <w:color w:val="auto"/>
                <w:sz w:val="28"/>
                <w:szCs w:val="28"/>
              </w:rPr>
            </w:pPr>
            <w:r w:rsidRPr="008E0F74">
              <w:rPr>
                <w:rStyle w:val="cs6cf09381"/>
                <w:color w:val="auto"/>
                <w:sz w:val="28"/>
                <w:szCs w:val="28"/>
              </w:rPr>
              <w:t>за 201</w:t>
            </w:r>
            <w:r w:rsidR="009215C2" w:rsidRPr="008E0F74">
              <w:rPr>
                <w:rStyle w:val="cs6cf09381"/>
                <w:color w:val="auto"/>
                <w:sz w:val="28"/>
                <w:szCs w:val="28"/>
              </w:rPr>
              <w:t>9</w:t>
            </w:r>
            <w:r w:rsidRPr="008E0F74">
              <w:rPr>
                <w:rStyle w:val="cs6cf09381"/>
                <w:color w:val="auto"/>
                <w:sz w:val="28"/>
                <w:szCs w:val="28"/>
              </w:rPr>
              <w:t xml:space="preserve"> год</w:t>
            </w:r>
          </w:p>
          <w:p w:rsidR="00141E2F" w:rsidRPr="008E0F74" w:rsidRDefault="00141E2F">
            <w:pPr>
              <w:pStyle w:val="cs2a4a7cb2"/>
              <w:rPr>
                <w:rStyle w:val="cs6cf09381"/>
                <w:color w:val="auto"/>
                <w:sz w:val="28"/>
                <w:szCs w:val="28"/>
              </w:rPr>
            </w:pPr>
          </w:p>
        </w:tc>
      </w:tr>
    </w:tbl>
    <w:p w:rsidR="00FE096C" w:rsidRPr="008E0F74" w:rsidRDefault="000C17ED" w:rsidP="005B446D">
      <w:pPr>
        <w:pStyle w:val="cseeade915"/>
        <w:rPr>
          <w:rStyle w:val="cs5a2818b41"/>
          <w:color w:val="auto"/>
        </w:rPr>
      </w:pPr>
      <w:r w:rsidRPr="008E0F74">
        <w:rPr>
          <w:rStyle w:val="cs5a2818b41"/>
          <w:color w:val="auto"/>
        </w:rPr>
        <w:t>Раздел 1. «Организационная структура субъекта»</w:t>
      </w:r>
    </w:p>
    <w:p w:rsidR="00833243" w:rsidRPr="008E0F74" w:rsidRDefault="00833243" w:rsidP="005B446D">
      <w:pPr>
        <w:pStyle w:val="cseeade915"/>
        <w:rPr>
          <w:sz w:val="28"/>
          <w:szCs w:val="28"/>
        </w:rPr>
      </w:pPr>
    </w:p>
    <w:p w:rsidR="00321557" w:rsidRPr="008E0F74" w:rsidRDefault="00321557" w:rsidP="00321557">
      <w:pPr>
        <w:pStyle w:val="ConsPlusNormal"/>
        <w:ind w:firstLine="540"/>
        <w:jc w:val="both"/>
        <w:rPr>
          <w:rFonts w:ascii="Times New Roman" w:hAnsi="Times New Roman" w:cs="Times New Roman"/>
          <w:sz w:val="28"/>
          <w:szCs w:val="28"/>
        </w:rPr>
      </w:pPr>
      <w:r w:rsidRPr="008E0F74">
        <w:rPr>
          <w:rFonts w:ascii="Times New Roman" w:hAnsi="Times New Roman" w:cs="Times New Roman"/>
          <w:sz w:val="28"/>
          <w:szCs w:val="28"/>
        </w:rPr>
        <w:t>Министерство финансов Магаданской области является органом исполнительной власти Магаданской области, осуществляющим меры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321557" w:rsidRPr="008E0F74" w:rsidRDefault="00321557" w:rsidP="00321557">
      <w:pPr>
        <w:jc w:val="both"/>
        <w:rPr>
          <w:sz w:val="28"/>
          <w:szCs w:val="28"/>
        </w:rPr>
      </w:pPr>
      <w:r w:rsidRPr="008E0F74">
        <w:rPr>
          <w:sz w:val="28"/>
          <w:szCs w:val="28"/>
        </w:rPr>
        <w:t xml:space="preserve"> Юридический адрес </w:t>
      </w:r>
      <w:smartTag w:uri="urn:schemas-microsoft-com:office:smarttags" w:element="metricconverter">
        <w:smartTagPr>
          <w:attr w:name="ProductID" w:val="685000 г"/>
        </w:smartTagPr>
        <w:r w:rsidRPr="008E0F74">
          <w:rPr>
            <w:sz w:val="28"/>
            <w:szCs w:val="28"/>
          </w:rPr>
          <w:t>685000 г</w:t>
        </w:r>
      </w:smartTag>
      <w:r w:rsidRPr="008E0F74">
        <w:rPr>
          <w:sz w:val="28"/>
          <w:szCs w:val="28"/>
        </w:rPr>
        <w:t xml:space="preserve">. Магадан, ул. Горького, дом 6, ИНН 4909032670 КПП 490901001. Министерство финансов Магаданской области с ноября 2018 года возглавляет - министр финансов Магаданской области – Самандас Диана Леонидовна. </w:t>
      </w:r>
    </w:p>
    <w:p w:rsidR="00321557" w:rsidRPr="008E0F74" w:rsidRDefault="00321557" w:rsidP="00321557">
      <w:pPr>
        <w:ind w:firstLine="708"/>
        <w:jc w:val="both"/>
        <w:rPr>
          <w:sz w:val="28"/>
          <w:szCs w:val="28"/>
        </w:rPr>
      </w:pPr>
      <w:r w:rsidRPr="008E0F74">
        <w:rPr>
          <w:sz w:val="28"/>
          <w:szCs w:val="28"/>
        </w:rPr>
        <w:t>Министр финансов Магаданской области назначается на должность и освобождается от должности Губернатором Магаданской области по согласованию с Министерством финансов Российской Федерации.</w:t>
      </w:r>
    </w:p>
    <w:p w:rsidR="00321557" w:rsidRPr="008E0F74" w:rsidRDefault="00321557" w:rsidP="00321557">
      <w:pPr>
        <w:pStyle w:val="ConsPlusNormal"/>
        <w:ind w:firstLine="567"/>
        <w:jc w:val="both"/>
        <w:rPr>
          <w:rFonts w:ascii="Times New Roman" w:hAnsi="Times New Roman" w:cs="Times New Roman"/>
          <w:sz w:val="28"/>
          <w:szCs w:val="28"/>
        </w:rPr>
      </w:pPr>
      <w:r w:rsidRPr="008E0F74">
        <w:rPr>
          <w:rFonts w:ascii="Times New Roman" w:hAnsi="Times New Roman" w:cs="Times New Roman"/>
          <w:sz w:val="28"/>
          <w:szCs w:val="28"/>
        </w:rPr>
        <w:t>Министерство финансов Магаданской области осуществляет свою деятельность на основании постановления Правительства Магаданской области от 09.01.2014 г. № 20-пп «Об утверждении Положения о министерстве финансов Магаданской области».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Министерства финансов Российской Федерации, Уставом (Основным Законом) Магаданской области, законами Магаданской области, постановлениями и распоряжениями Губернатора Магаданской области, постановлениями и распоряжениями Правительства Магаданской области.</w:t>
      </w:r>
    </w:p>
    <w:p w:rsidR="00321557" w:rsidRPr="008E0F74" w:rsidRDefault="00321557" w:rsidP="00321557">
      <w:pPr>
        <w:ind w:firstLine="708"/>
        <w:jc w:val="both"/>
        <w:rPr>
          <w:sz w:val="28"/>
          <w:szCs w:val="28"/>
        </w:rPr>
      </w:pPr>
      <w:r w:rsidRPr="008E0F74">
        <w:rPr>
          <w:sz w:val="28"/>
          <w:szCs w:val="28"/>
        </w:rPr>
        <w:t>Министерство финансов Магаданской области является юридическим лицом, имеет самостоятельный баланс, бюджетные счета, предусмотренные законодательством, печать с воспроизведением Государственного герба Российской Федерации и со своим наименованием.</w:t>
      </w:r>
    </w:p>
    <w:p w:rsidR="00321557" w:rsidRPr="008E0F74" w:rsidRDefault="00321557" w:rsidP="00321557">
      <w:pPr>
        <w:ind w:firstLine="709"/>
        <w:jc w:val="both"/>
        <w:rPr>
          <w:sz w:val="28"/>
          <w:szCs w:val="28"/>
        </w:rPr>
      </w:pPr>
      <w:r w:rsidRPr="008E0F74">
        <w:rPr>
          <w:sz w:val="28"/>
          <w:szCs w:val="28"/>
        </w:rPr>
        <w:t>Министерство финансов Магаданской области осуществляет свою деятельность во взаимодействии с другими органами государственной власти Магаданской области, территориальными органами федеральных органов исполнительной власти, органами местного самоуправления муниципальных образований Магаданской области, общественными объединениями и иными организациями.</w:t>
      </w:r>
    </w:p>
    <w:p w:rsidR="00321557" w:rsidRPr="008E0F74" w:rsidRDefault="00321557" w:rsidP="00321557">
      <w:pPr>
        <w:autoSpaceDE w:val="0"/>
        <w:autoSpaceDN w:val="0"/>
        <w:adjustRightInd w:val="0"/>
        <w:ind w:firstLine="540"/>
        <w:jc w:val="both"/>
        <w:outlineLvl w:val="1"/>
        <w:rPr>
          <w:sz w:val="28"/>
          <w:szCs w:val="28"/>
        </w:rPr>
      </w:pPr>
      <w:r w:rsidRPr="008E0F74">
        <w:rPr>
          <w:sz w:val="28"/>
          <w:szCs w:val="28"/>
        </w:rPr>
        <w:t>Основными задачами министерства финансов Магаданской области являются:</w:t>
      </w:r>
    </w:p>
    <w:p w:rsidR="00321557" w:rsidRPr="008E0F74" w:rsidRDefault="00321557" w:rsidP="00321557">
      <w:pPr>
        <w:autoSpaceDE w:val="0"/>
        <w:autoSpaceDN w:val="0"/>
        <w:adjustRightInd w:val="0"/>
        <w:ind w:firstLine="567"/>
        <w:jc w:val="both"/>
        <w:rPr>
          <w:sz w:val="28"/>
          <w:szCs w:val="28"/>
        </w:rPr>
      </w:pPr>
      <w:r w:rsidRPr="008E0F74">
        <w:rPr>
          <w:sz w:val="28"/>
          <w:szCs w:val="28"/>
        </w:rPr>
        <w:t>Составляет проект областного бюджета и организует его исполнение.</w:t>
      </w:r>
    </w:p>
    <w:p w:rsidR="00321557" w:rsidRPr="008E0F74" w:rsidRDefault="00321557" w:rsidP="00321557">
      <w:pPr>
        <w:autoSpaceDE w:val="0"/>
        <w:autoSpaceDN w:val="0"/>
        <w:adjustRightInd w:val="0"/>
        <w:ind w:firstLine="567"/>
        <w:jc w:val="both"/>
        <w:rPr>
          <w:sz w:val="28"/>
          <w:szCs w:val="28"/>
        </w:rPr>
      </w:pPr>
      <w:r w:rsidRPr="008E0F74">
        <w:rPr>
          <w:sz w:val="28"/>
          <w:szCs w:val="28"/>
        </w:rPr>
        <w:t>Разрабатывает проект бюджетного прогноза (проект изменений бюджетного прогноза) Магаданской области на долгосрочный период.</w:t>
      </w:r>
    </w:p>
    <w:p w:rsidR="00321557" w:rsidRPr="008E0F74" w:rsidRDefault="00321557" w:rsidP="00321557">
      <w:pPr>
        <w:autoSpaceDE w:val="0"/>
        <w:autoSpaceDN w:val="0"/>
        <w:adjustRightInd w:val="0"/>
        <w:ind w:firstLine="567"/>
        <w:jc w:val="both"/>
        <w:rPr>
          <w:sz w:val="28"/>
          <w:szCs w:val="28"/>
        </w:rPr>
      </w:pPr>
      <w:r w:rsidRPr="008E0F74">
        <w:rPr>
          <w:sz w:val="28"/>
          <w:szCs w:val="28"/>
        </w:rPr>
        <w:t>Разрабатывает прогноз консолидированного бюджета Магаданской области.</w:t>
      </w:r>
    </w:p>
    <w:p w:rsidR="00321557" w:rsidRPr="008E0F74" w:rsidRDefault="00321557" w:rsidP="00321557">
      <w:pPr>
        <w:autoSpaceDE w:val="0"/>
        <w:autoSpaceDN w:val="0"/>
        <w:adjustRightInd w:val="0"/>
        <w:ind w:firstLine="567"/>
        <w:jc w:val="both"/>
        <w:rPr>
          <w:sz w:val="28"/>
          <w:szCs w:val="28"/>
        </w:rPr>
      </w:pPr>
      <w:r w:rsidRPr="008E0F74">
        <w:rPr>
          <w:sz w:val="28"/>
          <w:szCs w:val="28"/>
        </w:rPr>
        <w:lastRenderedPageBreak/>
        <w:t>Разрабатывает и реализует мероприятия в части реформирования финансов на региональном уровне, повышения эффективности бюджетных расходов в Магаданской области.</w:t>
      </w:r>
    </w:p>
    <w:p w:rsidR="00321557" w:rsidRPr="008E0F74" w:rsidRDefault="00321557" w:rsidP="00321557">
      <w:pPr>
        <w:autoSpaceDE w:val="0"/>
        <w:autoSpaceDN w:val="0"/>
        <w:adjustRightInd w:val="0"/>
        <w:ind w:firstLine="567"/>
        <w:jc w:val="both"/>
        <w:rPr>
          <w:sz w:val="28"/>
          <w:szCs w:val="28"/>
        </w:rPr>
      </w:pPr>
      <w:r w:rsidRPr="008E0F74">
        <w:rPr>
          <w:sz w:val="28"/>
          <w:szCs w:val="28"/>
        </w:rPr>
        <w:t>Осуществляет меры по обеспечению единой бюджетной политики и соблюдение единых принципов финансово-бюджетного планирования на территории Магаданской области.</w:t>
      </w:r>
    </w:p>
    <w:p w:rsidR="00321557" w:rsidRPr="008E0F74" w:rsidRDefault="00321557" w:rsidP="00321557">
      <w:pPr>
        <w:autoSpaceDE w:val="0"/>
        <w:autoSpaceDN w:val="0"/>
        <w:adjustRightInd w:val="0"/>
        <w:ind w:firstLine="567"/>
        <w:jc w:val="both"/>
        <w:rPr>
          <w:sz w:val="28"/>
          <w:szCs w:val="28"/>
        </w:rPr>
      </w:pPr>
      <w:r w:rsidRPr="008E0F74">
        <w:rPr>
          <w:sz w:val="28"/>
          <w:szCs w:val="28"/>
        </w:rPr>
        <w:t>Осуществляет подготовку заключений о соответствии требованиям бюджетного законодательства Российской Федерации проектов бюджетов муниципальных образований Магаданской области на очередной финансовый год и плановый период,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w:t>
      </w:r>
    </w:p>
    <w:p w:rsidR="00321557" w:rsidRPr="008E0F74" w:rsidRDefault="00321557" w:rsidP="00321557">
      <w:pPr>
        <w:autoSpaceDE w:val="0"/>
        <w:autoSpaceDN w:val="0"/>
        <w:adjustRightInd w:val="0"/>
        <w:ind w:firstLine="567"/>
        <w:jc w:val="both"/>
        <w:rPr>
          <w:sz w:val="28"/>
          <w:szCs w:val="28"/>
        </w:rPr>
      </w:pPr>
      <w:r w:rsidRPr="008E0F74">
        <w:rPr>
          <w:sz w:val="28"/>
          <w:szCs w:val="28"/>
        </w:rPr>
        <w:t>Осуществляет мониторинг и оценку качества управления бюджетным процессом муниципальных образований Магаданской области.</w:t>
      </w:r>
    </w:p>
    <w:p w:rsidR="00321557" w:rsidRPr="008E0F74" w:rsidRDefault="00321557" w:rsidP="00321557">
      <w:pPr>
        <w:autoSpaceDE w:val="0"/>
        <w:autoSpaceDN w:val="0"/>
        <w:adjustRightInd w:val="0"/>
        <w:ind w:firstLine="567"/>
        <w:jc w:val="both"/>
        <w:rPr>
          <w:sz w:val="28"/>
          <w:szCs w:val="28"/>
        </w:rPr>
      </w:pPr>
      <w:r w:rsidRPr="008E0F74">
        <w:rPr>
          <w:sz w:val="28"/>
          <w:szCs w:val="28"/>
        </w:rPr>
        <w:t>Составляет бюджетную отчетность об исполнении бюджетной сметы Министерства, отчетность об исполнении областного бюджета на основании сводной отчетности главных распорядителей средств областного бюджета, отчетность об исполнении бюджетов муниципальных образований Магаданской области на основании сводной отчетности финансовых органов муниципальных образований, отчетность об исполнении бюджета Магаданского территориального фонда обязательного медицинского страхования на основании отчетности Магаданского территориального фонда обязательного медицинского страхования.</w:t>
      </w:r>
    </w:p>
    <w:p w:rsidR="00321557" w:rsidRPr="008E0F74" w:rsidRDefault="00321557" w:rsidP="00321557">
      <w:pPr>
        <w:autoSpaceDE w:val="0"/>
        <w:autoSpaceDN w:val="0"/>
        <w:adjustRightInd w:val="0"/>
        <w:ind w:firstLine="567"/>
        <w:jc w:val="both"/>
        <w:rPr>
          <w:sz w:val="28"/>
          <w:szCs w:val="28"/>
        </w:rPr>
      </w:pPr>
      <w:r w:rsidRPr="008E0F74">
        <w:rPr>
          <w:sz w:val="28"/>
          <w:szCs w:val="28"/>
        </w:rPr>
        <w:t>Ведет долговую книгу Магаданской области.</w:t>
      </w:r>
    </w:p>
    <w:p w:rsidR="00321557" w:rsidRPr="008E0F74" w:rsidRDefault="00321557" w:rsidP="00321557">
      <w:pPr>
        <w:autoSpaceDE w:val="0"/>
        <w:autoSpaceDN w:val="0"/>
        <w:adjustRightInd w:val="0"/>
        <w:ind w:firstLine="567"/>
        <w:jc w:val="both"/>
        <w:rPr>
          <w:sz w:val="28"/>
          <w:szCs w:val="28"/>
        </w:rPr>
      </w:pPr>
      <w:r w:rsidRPr="008E0F74">
        <w:rPr>
          <w:sz w:val="28"/>
          <w:szCs w:val="28"/>
        </w:rPr>
        <w:t>Представляет Магаданскую область в соглашениях о предоставлении бюджетных кредитов муниципальным образованиям, а также в правоотношениях, возникающих в связи с их заключением.</w:t>
      </w:r>
    </w:p>
    <w:p w:rsidR="00321557" w:rsidRPr="008E0F74" w:rsidRDefault="00321557" w:rsidP="00321557">
      <w:pPr>
        <w:autoSpaceDE w:val="0"/>
        <w:autoSpaceDN w:val="0"/>
        <w:adjustRightInd w:val="0"/>
        <w:ind w:firstLine="567"/>
        <w:jc w:val="both"/>
        <w:rPr>
          <w:sz w:val="28"/>
          <w:szCs w:val="28"/>
        </w:rPr>
      </w:pPr>
      <w:r w:rsidRPr="008E0F74">
        <w:rPr>
          <w:sz w:val="28"/>
          <w:szCs w:val="28"/>
        </w:rPr>
        <w:t>Является органом внутреннего государственного финансового контроля и осуществляет</w:t>
      </w:r>
    </w:p>
    <w:p w:rsidR="00321557" w:rsidRPr="008E0F74" w:rsidRDefault="00321557" w:rsidP="00321557">
      <w:pPr>
        <w:autoSpaceDE w:val="0"/>
        <w:autoSpaceDN w:val="0"/>
        <w:adjustRightInd w:val="0"/>
        <w:ind w:firstLine="567"/>
        <w:jc w:val="both"/>
        <w:rPr>
          <w:sz w:val="28"/>
          <w:szCs w:val="28"/>
        </w:rPr>
      </w:pPr>
      <w:r w:rsidRPr="008E0F74">
        <w:rPr>
          <w:sz w:val="28"/>
          <w:szCs w:val="28"/>
        </w:rPr>
        <w:t>Является исполнительным органом государственной власти Магаданской области, уполномоченным на осуществление контроля в сфере закупок товаров, работ, услуг для обеспечения государственных нужд Магаданской области и осуществляет:</w:t>
      </w:r>
    </w:p>
    <w:p w:rsidR="00321557" w:rsidRPr="008E0F74" w:rsidRDefault="00321557" w:rsidP="00321557">
      <w:pPr>
        <w:autoSpaceDE w:val="0"/>
        <w:autoSpaceDN w:val="0"/>
        <w:adjustRightInd w:val="0"/>
        <w:ind w:firstLine="567"/>
        <w:jc w:val="both"/>
        <w:rPr>
          <w:sz w:val="28"/>
          <w:szCs w:val="28"/>
        </w:rPr>
      </w:pPr>
      <w:r w:rsidRPr="008E0F74">
        <w:rPr>
          <w:sz w:val="28"/>
          <w:szCs w:val="28"/>
        </w:rPr>
        <w:t xml:space="preserve">- Контроль в соответствии с </w:t>
      </w:r>
      <w:hyperlink r:id="rId5" w:history="1">
        <w:r w:rsidRPr="008E0F74">
          <w:rPr>
            <w:sz w:val="28"/>
            <w:szCs w:val="28"/>
          </w:rPr>
          <w:t>частью 3 статьи 99</w:t>
        </w:r>
      </w:hyperlink>
      <w:r w:rsidRPr="008E0F74">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21557" w:rsidRPr="008E0F74" w:rsidRDefault="00321557" w:rsidP="00321557">
      <w:pPr>
        <w:autoSpaceDE w:val="0"/>
        <w:autoSpaceDN w:val="0"/>
        <w:adjustRightInd w:val="0"/>
        <w:ind w:firstLine="567"/>
        <w:jc w:val="both"/>
        <w:rPr>
          <w:sz w:val="28"/>
          <w:szCs w:val="28"/>
        </w:rPr>
      </w:pPr>
      <w:r w:rsidRPr="008E0F74">
        <w:rPr>
          <w:sz w:val="28"/>
          <w:szCs w:val="28"/>
        </w:rPr>
        <w:lastRenderedPageBreak/>
        <w:t xml:space="preserve">- Контроль в соответствии с </w:t>
      </w:r>
      <w:hyperlink r:id="rId6" w:history="1">
        <w:r w:rsidRPr="008E0F74">
          <w:rPr>
            <w:sz w:val="28"/>
            <w:szCs w:val="28"/>
          </w:rPr>
          <w:t>частью 5 статьи 99</w:t>
        </w:r>
      </w:hyperlink>
      <w:r w:rsidRPr="008E0F74">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21557" w:rsidRPr="008E0F74" w:rsidRDefault="00321557" w:rsidP="00321557">
      <w:pPr>
        <w:autoSpaceDE w:val="0"/>
        <w:autoSpaceDN w:val="0"/>
        <w:adjustRightInd w:val="0"/>
        <w:ind w:firstLine="567"/>
        <w:jc w:val="both"/>
        <w:rPr>
          <w:sz w:val="28"/>
          <w:szCs w:val="28"/>
        </w:rPr>
      </w:pPr>
      <w:r w:rsidRPr="008E0F74">
        <w:rPr>
          <w:sz w:val="28"/>
          <w:szCs w:val="28"/>
        </w:rPr>
        <w:t xml:space="preserve">- Контроль в соответствии с </w:t>
      </w:r>
      <w:hyperlink r:id="rId7" w:history="1">
        <w:r w:rsidRPr="008E0F74">
          <w:rPr>
            <w:sz w:val="28"/>
            <w:szCs w:val="28"/>
          </w:rPr>
          <w:t>частью 8 статьи 99</w:t>
        </w:r>
      </w:hyperlink>
      <w:r w:rsidRPr="008E0F74">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21557" w:rsidRPr="008E0F74" w:rsidRDefault="00321557" w:rsidP="00321557">
      <w:pPr>
        <w:autoSpaceDE w:val="0"/>
        <w:autoSpaceDN w:val="0"/>
        <w:adjustRightInd w:val="0"/>
        <w:ind w:firstLine="567"/>
        <w:jc w:val="both"/>
        <w:outlineLvl w:val="1"/>
        <w:rPr>
          <w:sz w:val="28"/>
          <w:szCs w:val="28"/>
        </w:rPr>
      </w:pPr>
      <w:r w:rsidRPr="008E0F74">
        <w:rPr>
          <w:sz w:val="28"/>
          <w:szCs w:val="28"/>
        </w:rPr>
        <w:t>На министерство финансов Магаданской области могут быть возложены иные задачи в соответствии с законодательством Российской Федерации и законодательством Магаданской области.</w:t>
      </w:r>
    </w:p>
    <w:p w:rsidR="00321557" w:rsidRPr="008E0F74" w:rsidRDefault="00321557" w:rsidP="00321557">
      <w:pPr>
        <w:ind w:firstLine="709"/>
        <w:jc w:val="both"/>
        <w:rPr>
          <w:sz w:val="28"/>
          <w:szCs w:val="28"/>
        </w:rPr>
      </w:pPr>
      <w:r w:rsidRPr="008E0F74">
        <w:rPr>
          <w:sz w:val="28"/>
          <w:szCs w:val="28"/>
        </w:rPr>
        <w:t>Министерство финансов Магаданской области в соответствии с возложенными на него задачами выполняет следующие основные функции: разрабатывает проекты нормативных правовых актов, регулирующих вопросы осуществления бюджетного процесса на территории Магаданской области; в случае необходимости осуществляет проверки финансового состояния получателей бюджетных средств,  бюджетных кредитов и государственных гарантий; осуществляет методическое руководство по ведению бухгалтерского учета и отчетности организациями  государственного сектора; организует повышение квалификации работников министерства финансов Магаданской области; осуществляет иные полномочия, предусмотренные законодательством Российской Федерации и Магаданской области.</w:t>
      </w:r>
    </w:p>
    <w:p w:rsidR="00321557" w:rsidRPr="008E0F74" w:rsidRDefault="00321557" w:rsidP="000B3C13">
      <w:pPr>
        <w:jc w:val="both"/>
        <w:rPr>
          <w:sz w:val="28"/>
          <w:szCs w:val="28"/>
        </w:rPr>
      </w:pPr>
      <w:r w:rsidRPr="008E0F74">
        <w:rPr>
          <w:sz w:val="28"/>
          <w:szCs w:val="28"/>
        </w:rPr>
        <w:t xml:space="preserve">         Министерством финансов Магаданской области на протяжении 2018 года осуществлялось исполнение полномочий финансового органа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8E0F74">
          <w:rPr>
            <w:rStyle w:val="a3"/>
            <w:color w:val="auto"/>
            <w:sz w:val="28"/>
            <w:szCs w:val="28"/>
          </w:rPr>
          <w:t>www.zakupki.gov.ru</w:t>
        </w:r>
      </w:hyperlink>
      <w:r w:rsidRPr="008E0F74">
        <w:rPr>
          <w:sz w:val="28"/>
          <w:szCs w:val="28"/>
        </w:rPr>
        <w:t>) по подтверждению реквизитов счетов и прав главных распорядителей, получателей средств, бюджетных, автономных учреждений,  Магаданской области на размещение заказов на поставку товаров, выполнение работ, оказание услуг.</w:t>
      </w:r>
    </w:p>
    <w:p w:rsidR="00321557" w:rsidRPr="008E0F74" w:rsidRDefault="00321557" w:rsidP="00321557">
      <w:pPr>
        <w:pStyle w:val="csd270a203"/>
        <w:ind w:firstLine="709"/>
        <w:rPr>
          <w:sz w:val="28"/>
          <w:szCs w:val="28"/>
        </w:rPr>
      </w:pPr>
      <w:r w:rsidRPr="008E0F74">
        <w:rPr>
          <w:rStyle w:val="csc09459341"/>
          <w:color w:val="auto"/>
        </w:rPr>
        <w:t>Сведения о количестве государственных (муниципальных) учреждений (форма 0503361) по состоянию на 1 января 2020г. характеризуются следующими показателями (в том числе в сравнении с показателями по состоянию на 01.01.2019г.):</w:t>
      </w:r>
    </w:p>
    <w:p w:rsidR="00321557" w:rsidRPr="008E0F74" w:rsidRDefault="00321557" w:rsidP="00321557">
      <w:pPr>
        <w:pStyle w:val="cseeade915"/>
        <w:rPr>
          <w:rStyle w:val="csc09459341"/>
          <w:color w:val="auto"/>
        </w:rPr>
      </w:pPr>
      <w:r w:rsidRPr="008E0F74">
        <w:rPr>
          <w:rStyle w:val="csc09459341"/>
          <w:color w:val="auto"/>
        </w:rPr>
        <w:t xml:space="preserve">общее количество казенных, бюджетных, автономных учреждений, включая органы власти, территориальные органы Магаданской области в целом не изменилось в сравнении с 2018 годом и составило на 1 января 2020 года 333 учреждения. </w:t>
      </w:r>
    </w:p>
    <w:p w:rsidR="00321557" w:rsidRPr="008E0F74" w:rsidRDefault="00321557" w:rsidP="00321557">
      <w:pPr>
        <w:pStyle w:val="cseeade915"/>
        <w:rPr>
          <w:sz w:val="28"/>
          <w:szCs w:val="28"/>
        </w:rPr>
      </w:pPr>
      <w:r w:rsidRPr="008E0F74">
        <w:rPr>
          <w:rStyle w:val="csc09459341"/>
          <w:color w:val="auto"/>
        </w:rPr>
        <w:t>На 01 января 2020 года количество казенных учреждений составило 98, что больше соответствующего показателя на 01 января 2019 года на 10 учреждений, бюджетных учреждений на конец отчетного периода – 169, что меньше соответствующего показателя на 01 января 2019 года на 12 учреждений, количество автономных учреждений увеличилось в течение 2019 года на 2 учреждения и составило 66 автономных учреждений.</w:t>
      </w:r>
    </w:p>
    <w:p w:rsidR="00321557" w:rsidRPr="008E0F74" w:rsidRDefault="00321557" w:rsidP="00321557">
      <w:pPr>
        <w:pStyle w:val="cseeade915"/>
        <w:rPr>
          <w:rStyle w:val="csc09459341"/>
          <w:color w:val="auto"/>
        </w:rPr>
      </w:pPr>
      <w:r w:rsidRPr="008E0F74">
        <w:rPr>
          <w:rStyle w:val="csc09459341"/>
          <w:color w:val="auto"/>
        </w:rPr>
        <w:lastRenderedPageBreak/>
        <w:t xml:space="preserve">На конец отчетного периода количество государственных (муниципальных) унитарных предприятий составило 5, что соответствует показателю по состоянию на 01.01.2019 года. </w:t>
      </w:r>
    </w:p>
    <w:p w:rsidR="007513CC" w:rsidRPr="008E0F74" w:rsidRDefault="007513CC" w:rsidP="007513CC">
      <w:pPr>
        <w:pStyle w:val="cseeade915"/>
        <w:rPr>
          <w:sz w:val="28"/>
          <w:szCs w:val="28"/>
        </w:rPr>
      </w:pPr>
      <w:r w:rsidRPr="008E0F74">
        <w:rPr>
          <w:rStyle w:val="csc09459341"/>
          <w:color w:val="auto"/>
        </w:rPr>
        <w:t>Кассовое обслуживание учреждений бюджетной сферы в Магаданской области осуществляется Управлением Федерального казначейства по Магаданской области (далее – УВК по Магаданской области).</w:t>
      </w:r>
    </w:p>
    <w:p w:rsidR="007513CC" w:rsidRPr="008E0F74" w:rsidRDefault="007513CC" w:rsidP="007513CC">
      <w:pPr>
        <w:pStyle w:val="cseeade915"/>
        <w:rPr>
          <w:sz w:val="28"/>
          <w:szCs w:val="28"/>
        </w:rPr>
      </w:pPr>
      <w:r w:rsidRPr="008E0F74">
        <w:rPr>
          <w:rStyle w:val="csc09459341"/>
          <w:color w:val="auto"/>
        </w:rPr>
        <w:t>В рамках реализации Соглашений об осуществлении УФК по Магаданской области отдельных функций по исполнению областного бюджета при кассовом обслуживании исполнения бюджета органами Федерального казначейства, бюджетов муниципальных образований в 201</w:t>
      </w:r>
      <w:r w:rsidR="008A0626" w:rsidRPr="008E0F74">
        <w:rPr>
          <w:rStyle w:val="csc09459341"/>
          <w:color w:val="auto"/>
        </w:rPr>
        <w:t>9</w:t>
      </w:r>
      <w:r w:rsidRPr="008E0F74">
        <w:rPr>
          <w:rStyle w:val="csc09459341"/>
          <w:color w:val="auto"/>
        </w:rPr>
        <w:t xml:space="preserve"> году в УФК по Магаданской области осуществлялось кассовое обслуживание следующих главных распорядителей областного бюджета вместе с подведомственными учреждениями: </w:t>
      </w:r>
    </w:p>
    <w:p w:rsidR="007513CC" w:rsidRPr="008E0F74" w:rsidRDefault="007513CC" w:rsidP="007513CC">
      <w:pPr>
        <w:pStyle w:val="cs2654ae3a"/>
        <w:jc w:val="both"/>
        <w:rPr>
          <w:sz w:val="28"/>
          <w:szCs w:val="28"/>
        </w:rPr>
      </w:pPr>
      <w:r w:rsidRPr="008E0F74">
        <w:rPr>
          <w:rStyle w:val="csc09459341"/>
          <w:color w:val="auto"/>
        </w:rPr>
        <w:t>- Правительство Магаданской области</w:t>
      </w:r>
    </w:p>
    <w:p w:rsidR="007513CC" w:rsidRPr="008E0F74" w:rsidRDefault="007513CC" w:rsidP="007513CC">
      <w:pPr>
        <w:pStyle w:val="cs2654ae3a"/>
        <w:jc w:val="both"/>
        <w:rPr>
          <w:sz w:val="28"/>
          <w:szCs w:val="28"/>
        </w:rPr>
      </w:pPr>
      <w:r w:rsidRPr="008E0F74">
        <w:rPr>
          <w:rStyle w:val="csc09459341"/>
          <w:color w:val="auto"/>
        </w:rPr>
        <w:t>- Магаданская областная Дума</w:t>
      </w:r>
    </w:p>
    <w:p w:rsidR="007513CC" w:rsidRPr="008E0F74" w:rsidRDefault="007513CC" w:rsidP="007513CC">
      <w:pPr>
        <w:pStyle w:val="cs2654ae3a"/>
        <w:jc w:val="both"/>
        <w:rPr>
          <w:sz w:val="28"/>
          <w:szCs w:val="28"/>
        </w:rPr>
      </w:pPr>
      <w:r w:rsidRPr="008E0F74">
        <w:rPr>
          <w:rStyle w:val="csc09459341"/>
          <w:color w:val="auto"/>
        </w:rPr>
        <w:t>- Избирательная комиссия Магаданской области;</w:t>
      </w:r>
    </w:p>
    <w:p w:rsidR="007513CC" w:rsidRPr="008E0F74" w:rsidRDefault="007513CC" w:rsidP="007513CC">
      <w:pPr>
        <w:pStyle w:val="cs2654ae3a"/>
        <w:jc w:val="both"/>
        <w:rPr>
          <w:sz w:val="28"/>
          <w:szCs w:val="28"/>
        </w:rPr>
      </w:pPr>
      <w:r w:rsidRPr="008E0F74">
        <w:rPr>
          <w:rStyle w:val="csc09459341"/>
          <w:color w:val="auto"/>
        </w:rPr>
        <w:t>- Контрольно-счетная палата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финансов Магаданской области;</w:t>
      </w:r>
    </w:p>
    <w:p w:rsidR="007513CC" w:rsidRPr="008E0F74" w:rsidRDefault="007513CC" w:rsidP="007513CC">
      <w:pPr>
        <w:pStyle w:val="cs2654ae3a"/>
        <w:jc w:val="both"/>
        <w:rPr>
          <w:sz w:val="28"/>
          <w:szCs w:val="28"/>
        </w:rPr>
      </w:pPr>
      <w:r w:rsidRPr="008E0F74">
        <w:rPr>
          <w:rStyle w:val="csc09459341"/>
          <w:color w:val="auto"/>
        </w:rPr>
        <w:t xml:space="preserve">- Министерство дорожного хозяйства и транспорта Магаданской </w:t>
      </w:r>
    </w:p>
    <w:p w:rsidR="007513CC" w:rsidRPr="008E0F74" w:rsidRDefault="007513CC" w:rsidP="007513CC">
      <w:pPr>
        <w:pStyle w:val="cs2654ae3a"/>
        <w:jc w:val="both"/>
        <w:rPr>
          <w:sz w:val="28"/>
          <w:szCs w:val="28"/>
        </w:rPr>
      </w:pPr>
      <w:r w:rsidRPr="008E0F74">
        <w:rPr>
          <w:rStyle w:val="csc09459341"/>
          <w:color w:val="auto"/>
        </w:rPr>
        <w:t>области;</w:t>
      </w:r>
    </w:p>
    <w:p w:rsidR="007513CC" w:rsidRPr="008E0F74" w:rsidRDefault="007513CC" w:rsidP="007513CC">
      <w:pPr>
        <w:pStyle w:val="cs2654ae3a"/>
        <w:jc w:val="both"/>
        <w:rPr>
          <w:sz w:val="28"/>
          <w:szCs w:val="28"/>
        </w:rPr>
      </w:pPr>
      <w:r w:rsidRPr="008E0F74">
        <w:rPr>
          <w:rStyle w:val="csc09459341"/>
          <w:color w:val="auto"/>
        </w:rPr>
        <w:t>- Министерство здравоохранения и демографической политики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образования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природных ресурсов и экологии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сельского хозяйства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экономического развития, инвестиционной политики и инноваций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труда и социальной политики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культуры и туризма Магаданской области;</w:t>
      </w:r>
    </w:p>
    <w:p w:rsidR="007513CC" w:rsidRPr="008E0F74" w:rsidRDefault="007513CC" w:rsidP="007513CC">
      <w:pPr>
        <w:pStyle w:val="cs2654ae3a"/>
        <w:jc w:val="both"/>
        <w:rPr>
          <w:sz w:val="28"/>
          <w:szCs w:val="28"/>
        </w:rPr>
      </w:pPr>
      <w:r w:rsidRPr="008E0F74">
        <w:rPr>
          <w:rStyle w:val="csc09459341"/>
          <w:color w:val="auto"/>
        </w:rPr>
        <w:t>- Министерство строительства, ЖКХ и энергетики Магаданской области;</w:t>
      </w:r>
    </w:p>
    <w:p w:rsidR="007513CC" w:rsidRPr="008E0F74" w:rsidRDefault="007513CC" w:rsidP="007513CC">
      <w:pPr>
        <w:pStyle w:val="cs2654ae3a"/>
        <w:jc w:val="both"/>
        <w:rPr>
          <w:sz w:val="28"/>
          <w:szCs w:val="28"/>
        </w:rPr>
      </w:pPr>
      <w:r w:rsidRPr="008E0F74">
        <w:rPr>
          <w:rStyle w:val="csc09459341"/>
          <w:color w:val="auto"/>
        </w:rPr>
        <w:t>- Департамент административных органов Магаданской области;</w:t>
      </w:r>
    </w:p>
    <w:p w:rsidR="007513CC" w:rsidRPr="008E0F74" w:rsidRDefault="007513CC" w:rsidP="007513CC">
      <w:pPr>
        <w:pStyle w:val="cs2654ae3a"/>
        <w:jc w:val="both"/>
        <w:rPr>
          <w:sz w:val="28"/>
          <w:szCs w:val="28"/>
        </w:rPr>
      </w:pPr>
      <w:r w:rsidRPr="008E0F74">
        <w:rPr>
          <w:rStyle w:val="csc09459341"/>
          <w:color w:val="auto"/>
        </w:rPr>
        <w:t>- Департамент цен и тарифов Магаданской области;</w:t>
      </w:r>
    </w:p>
    <w:p w:rsidR="007513CC" w:rsidRPr="008E0F74" w:rsidRDefault="007513CC" w:rsidP="007513CC">
      <w:pPr>
        <w:pStyle w:val="cs2654ae3a"/>
        <w:jc w:val="both"/>
        <w:rPr>
          <w:sz w:val="28"/>
          <w:szCs w:val="28"/>
        </w:rPr>
      </w:pPr>
      <w:r w:rsidRPr="008E0F74">
        <w:rPr>
          <w:rStyle w:val="csc09459341"/>
          <w:color w:val="auto"/>
        </w:rPr>
        <w:t>- Департамент лесного хозяйства, контроля и надзора за состоянием лесов Магаданской области;</w:t>
      </w:r>
    </w:p>
    <w:p w:rsidR="007513CC" w:rsidRPr="008E0F74" w:rsidRDefault="007513CC" w:rsidP="007513CC">
      <w:pPr>
        <w:pStyle w:val="cs2654ae3a"/>
        <w:jc w:val="both"/>
        <w:rPr>
          <w:sz w:val="28"/>
          <w:szCs w:val="28"/>
        </w:rPr>
      </w:pPr>
      <w:r w:rsidRPr="008E0F74">
        <w:rPr>
          <w:rStyle w:val="csc09459341"/>
          <w:color w:val="auto"/>
        </w:rPr>
        <w:t>- Департамент по охране и надзору за использованием объектов животного мира и среды их обитания Магаданской области;</w:t>
      </w:r>
    </w:p>
    <w:p w:rsidR="007513CC" w:rsidRPr="008E0F74" w:rsidRDefault="007513CC" w:rsidP="007513CC">
      <w:pPr>
        <w:pStyle w:val="cs2654ae3a"/>
        <w:jc w:val="both"/>
        <w:rPr>
          <w:sz w:val="28"/>
          <w:szCs w:val="28"/>
        </w:rPr>
      </w:pPr>
      <w:r w:rsidRPr="008E0F74">
        <w:rPr>
          <w:rStyle w:val="csc09459341"/>
          <w:color w:val="auto"/>
        </w:rPr>
        <w:t>- Департамент имущественных и земельных отношений Магаданской области;</w:t>
      </w:r>
    </w:p>
    <w:p w:rsidR="007513CC" w:rsidRPr="008E0F74" w:rsidRDefault="007513CC" w:rsidP="007513CC">
      <w:pPr>
        <w:pStyle w:val="cs2654ae3a"/>
        <w:jc w:val="both"/>
        <w:rPr>
          <w:sz w:val="28"/>
          <w:szCs w:val="28"/>
        </w:rPr>
      </w:pPr>
      <w:r w:rsidRPr="008E0F74">
        <w:rPr>
          <w:rStyle w:val="csc09459341"/>
          <w:color w:val="auto"/>
        </w:rPr>
        <w:t>- Государственная жилищная инспекция Магаданской области;</w:t>
      </w:r>
    </w:p>
    <w:p w:rsidR="007513CC" w:rsidRPr="008E0F74" w:rsidRDefault="007513CC" w:rsidP="007513CC">
      <w:pPr>
        <w:pStyle w:val="cs2654ae3a"/>
        <w:jc w:val="both"/>
        <w:rPr>
          <w:sz w:val="28"/>
          <w:szCs w:val="28"/>
        </w:rPr>
      </w:pPr>
      <w:r w:rsidRPr="008E0F74">
        <w:rPr>
          <w:rStyle w:val="csc09459341"/>
          <w:color w:val="auto"/>
        </w:rPr>
        <w:t>- Государственная инспекция по надзору за техническим состоянием самоходных машин и других видов техники Магаданской области;</w:t>
      </w:r>
    </w:p>
    <w:p w:rsidR="007513CC" w:rsidRPr="008E0F74" w:rsidRDefault="007513CC" w:rsidP="007513CC">
      <w:pPr>
        <w:pStyle w:val="cs2654ae3a"/>
        <w:jc w:val="both"/>
        <w:rPr>
          <w:sz w:val="28"/>
          <w:szCs w:val="28"/>
        </w:rPr>
      </w:pPr>
      <w:r w:rsidRPr="008E0F74">
        <w:rPr>
          <w:rStyle w:val="csc09459341"/>
          <w:color w:val="auto"/>
        </w:rPr>
        <w:t>- Администрация Особой экономической зоны Магаданской области;</w:t>
      </w:r>
    </w:p>
    <w:p w:rsidR="007513CC" w:rsidRPr="008E0F74" w:rsidRDefault="007513CC" w:rsidP="007513CC">
      <w:pPr>
        <w:pStyle w:val="cs2654ae3a"/>
        <w:jc w:val="both"/>
        <w:rPr>
          <w:sz w:val="28"/>
          <w:szCs w:val="28"/>
        </w:rPr>
      </w:pPr>
      <w:r w:rsidRPr="008E0F74">
        <w:rPr>
          <w:rStyle w:val="csc09459341"/>
          <w:color w:val="auto"/>
        </w:rPr>
        <w:t>- Управление архитектуры и градостроительства Магаданской области;</w:t>
      </w:r>
    </w:p>
    <w:p w:rsidR="007513CC" w:rsidRPr="008E0F74" w:rsidRDefault="007513CC" w:rsidP="007513CC">
      <w:pPr>
        <w:pStyle w:val="cs2654ae3a"/>
        <w:jc w:val="both"/>
        <w:rPr>
          <w:rStyle w:val="csc09459341"/>
          <w:color w:val="auto"/>
        </w:rPr>
      </w:pPr>
      <w:r w:rsidRPr="008E0F74">
        <w:rPr>
          <w:rStyle w:val="csc09459341"/>
          <w:color w:val="auto"/>
        </w:rPr>
        <w:t xml:space="preserve">- Департамент физической культуры и спорта Магаданской области; </w:t>
      </w:r>
    </w:p>
    <w:p w:rsidR="007513CC" w:rsidRPr="008E0F74" w:rsidRDefault="007513CC" w:rsidP="007513CC">
      <w:pPr>
        <w:pStyle w:val="cs2654ae3a"/>
        <w:jc w:val="both"/>
        <w:rPr>
          <w:sz w:val="28"/>
          <w:szCs w:val="28"/>
        </w:rPr>
      </w:pPr>
      <w:r w:rsidRPr="008E0F74">
        <w:rPr>
          <w:rStyle w:val="csc09459341"/>
          <w:color w:val="auto"/>
        </w:rPr>
        <w:t>- Представительство Правительства Магаданской области при Правительстве Российской Федерации,</w:t>
      </w:r>
    </w:p>
    <w:p w:rsidR="007513CC" w:rsidRPr="008E0F74" w:rsidRDefault="007513CC" w:rsidP="007513CC">
      <w:pPr>
        <w:pStyle w:val="cs2654ae3a"/>
        <w:jc w:val="both"/>
        <w:rPr>
          <w:sz w:val="28"/>
          <w:szCs w:val="28"/>
        </w:rPr>
      </w:pPr>
      <w:r w:rsidRPr="008E0F74">
        <w:rPr>
          <w:rStyle w:val="csc09459341"/>
          <w:color w:val="auto"/>
        </w:rPr>
        <w:lastRenderedPageBreak/>
        <w:t>а также всех муниципальных образований Магаданской области.</w:t>
      </w:r>
    </w:p>
    <w:p w:rsidR="00D556DE" w:rsidRPr="008E0F74" w:rsidRDefault="00D556DE" w:rsidP="00297F46">
      <w:pPr>
        <w:pStyle w:val="cs2654ae3a"/>
        <w:jc w:val="both"/>
        <w:rPr>
          <w:sz w:val="28"/>
          <w:szCs w:val="28"/>
        </w:rPr>
      </w:pPr>
    </w:p>
    <w:p w:rsidR="00B5604C" w:rsidRPr="008E0F74" w:rsidRDefault="00B5604C" w:rsidP="00B5604C">
      <w:pPr>
        <w:pStyle w:val="cseeade915"/>
        <w:rPr>
          <w:sz w:val="28"/>
          <w:szCs w:val="28"/>
        </w:rPr>
      </w:pPr>
    </w:p>
    <w:p w:rsidR="00FE096C" w:rsidRPr="008E0F74" w:rsidRDefault="000C17ED">
      <w:pPr>
        <w:pStyle w:val="cseeade915"/>
        <w:rPr>
          <w:rStyle w:val="cs5a2818b41"/>
          <w:color w:val="auto"/>
        </w:rPr>
      </w:pPr>
      <w:r w:rsidRPr="008E0F74">
        <w:rPr>
          <w:rStyle w:val="cs5a2818b41"/>
          <w:color w:val="auto"/>
        </w:rPr>
        <w:t>Раздел 2. «Результаты деятельности субъекта»</w:t>
      </w:r>
    </w:p>
    <w:p w:rsidR="00DA7C05" w:rsidRPr="008E0F74" w:rsidRDefault="00DA7C05">
      <w:pPr>
        <w:pStyle w:val="cseeade915"/>
        <w:rPr>
          <w:rStyle w:val="cs5a2818b41"/>
          <w:color w:val="auto"/>
        </w:rPr>
      </w:pPr>
    </w:p>
    <w:p w:rsidR="00FE096C" w:rsidRPr="008E0F74" w:rsidRDefault="000C17ED" w:rsidP="005B446D">
      <w:pPr>
        <w:pStyle w:val="cs82269384"/>
        <w:rPr>
          <w:sz w:val="28"/>
          <w:szCs w:val="28"/>
        </w:rPr>
      </w:pPr>
      <w:r w:rsidRPr="008E0F74">
        <w:rPr>
          <w:rStyle w:val="csc09459341"/>
          <w:color w:val="auto"/>
        </w:rPr>
        <w:t>В течение 201</w:t>
      </w:r>
      <w:r w:rsidR="00B962BF" w:rsidRPr="008E0F74">
        <w:rPr>
          <w:rStyle w:val="csc09459341"/>
          <w:color w:val="auto"/>
        </w:rPr>
        <w:t>9</w:t>
      </w:r>
      <w:r w:rsidRPr="008E0F74">
        <w:rPr>
          <w:rStyle w:val="csc09459341"/>
          <w:color w:val="auto"/>
        </w:rPr>
        <w:t xml:space="preserve"> года министерство финансов Магаданской области обеспечивало: </w:t>
      </w:r>
    </w:p>
    <w:p w:rsidR="00FE096C" w:rsidRPr="008E0F74" w:rsidRDefault="000C17ED" w:rsidP="005B446D">
      <w:pPr>
        <w:pStyle w:val="cseeade915"/>
        <w:rPr>
          <w:sz w:val="28"/>
          <w:szCs w:val="28"/>
        </w:rPr>
      </w:pPr>
      <w:r w:rsidRPr="008E0F74">
        <w:rPr>
          <w:rStyle w:val="csc09459341"/>
          <w:color w:val="auto"/>
        </w:rPr>
        <w:t>- составление ежемесячных, квартальных и годового отчетов об исполнении консолидированного бюджета Магаданской области и представление их в Федеральное казначейство в установленные сроки. Годовая отчетность об исполнении консолидированного бюджета Магаданской области за 201</w:t>
      </w:r>
      <w:r w:rsidR="00B962BF" w:rsidRPr="008E0F74">
        <w:rPr>
          <w:rStyle w:val="csc09459341"/>
          <w:color w:val="auto"/>
        </w:rPr>
        <w:t>8</w:t>
      </w:r>
      <w:r w:rsidRPr="008E0F74">
        <w:rPr>
          <w:rStyle w:val="csc09459341"/>
          <w:color w:val="auto"/>
        </w:rPr>
        <w:t xml:space="preserve"> год представлена в электронном виде в полном объеме форм и в срок, установленный приказом Федерального казначейства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 201</w:t>
      </w:r>
      <w:r w:rsidR="00B962BF" w:rsidRPr="008E0F74">
        <w:rPr>
          <w:rStyle w:val="csc09459341"/>
          <w:color w:val="auto"/>
        </w:rPr>
        <w:t>9</w:t>
      </w:r>
      <w:r w:rsidRPr="008E0F74">
        <w:rPr>
          <w:rStyle w:val="csc09459341"/>
          <w:color w:val="auto"/>
        </w:rPr>
        <w:t xml:space="preserve"> год месячной и квартальной отчетности с учетом требований совместного письма Министерства финансов Российской Федерации и Федерального казначейства «Об особенностях составления и представления годовой бюджетной отчетности и сводной бухгалтерской отчетности государственных(муниципальных)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w:t>
      </w:r>
      <w:r w:rsidR="00B962BF" w:rsidRPr="008E0F74">
        <w:rPr>
          <w:rStyle w:val="csc09459341"/>
          <w:color w:val="auto"/>
        </w:rPr>
        <w:t>9</w:t>
      </w:r>
      <w:r w:rsidRPr="008E0F74">
        <w:rPr>
          <w:rStyle w:val="csc09459341"/>
          <w:color w:val="auto"/>
        </w:rPr>
        <w:t xml:space="preserve"> год»;</w:t>
      </w:r>
    </w:p>
    <w:p w:rsidR="00FE096C" w:rsidRPr="008E0F74" w:rsidRDefault="000C17ED" w:rsidP="005B446D">
      <w:pPr>
        <w:pStyle w:val="cseeade915"/>
        <w:rPr>
          <w:sz w:val="28"/>
          <w:szCs w:val="28"/>
        </w:rPr>
      </w:pPr>
      <w:r w:rsidRPr="008E0F74">
        <w:rPr>
          <w:rStyle w:val="csc09459341"/>
          <w:color w:val="auto"/>
        </w:rPr>
        <w:t xml:space="preserve">-ежедневное формирование Главной книги финансового органа по исполнению бюджета Магаданской области; </w:t>
      </w:r>
    </w:p>
    <w:p w:rsidR="00FE096C" w:rsidRPr="008E0F74" w:rsidRDefault="000C17ED" w:rsidP="005B446D">
      <w:pPr>
        <w:pStyle w:val="cseeade915"/>
        <w:rPr>
          <w:sz w:val="28"/>
          <w:szCs w:val="28"/>
        </w:rPr>
      </w:pPr>
      <w:r w:rsidRPr="008E0F74">
        <w:rPr>
          <w:rStyle w:val="csc09459341"/>
          <w:color w:val="auto"/>
        </w:rPr>
        <w:t xml:space="preserve">-составление и исполнение сметы расходов министерства финансов Магаданской области, а также составление и представление налоговой, статистической и бюджетной отчетности в установленные сроки; </w:t>
      </w:r>
    </w:p>
    <w:p w:rsidR="00FE096C" w:rsidRPr="008E0F74" w:rsidRDefault="000C17ED" w:rsidP="005B446D">
      <w:pPr>
        <w:pStyle w:val="cs49ab1e92"/>
        <w:rPr>
          <w:sz w:val="28"/>
          <w:szCs w:val="28"/>
        </w:rPr>
      </w:pPr>
      <w:r w:rsidRPr="008E0F74">
        <w:rPr>
          <w:rStyle w:val="csc09459341"/>
          <w:color w:val="auto"/>
        </w:rPr>
        <w:t>-администрирование доходов бюджета Магаданской области;</w:t>
      </w:r>
    </w:p>
    <w:p w:rsidR="00FE096C" w:rsidRPr="008E0F74" w:rsidRDefault="000C17ED" w:rsidP="005B446D">
      <w:pPr>
        <w:pStyle w:val="cseeade915"/>
        <w:rPr>
          <w:sz w:val="28"/>
          <w:szCs w:val="28"/>
        </w:rPr>
      </w:pPr>
      <w:r w:rsidRPr="008E0F74">
        <w:rPr>
          <w:rStyle w:val="csc09459341"/>
          <w:color w:val="auto"/>
        </w:rPr>
        <w:t xml:space="preserve">-подготовку нормативных правовых актов по бюджетному учету, составлению и представлению бюджетной отчетности участниками бюджетного процесса Магаданской области; </w:t>
      </w:r>
    </w:p>
    <w:p w:rsidR="00FE096C" w:rsidRPr="008E0F74" w:rsidRDefault="000C17ED" w:rsidP="005B446D">
      <w:pPr>
        <w:pStyle w:val="cseeade915"/>
        <w:rPr>
          <w:sz w:val="28"/>
          <w:szCs w:val="28"/>
        </w:rPr>
      </w:pPr>
      <w:r w:rsidRPr="008E0F74">
        <w:rPr>
          <w:rStyle w:val="csc09459341"/>
          <w:color w:val="auto"/>
        </w:rPr>
        <w:t>- представление в установленном порядке необходимой информации, вытекающей из данных бухгалтерского учета и отчетности, а также материалов для рассмотрения и подготовки решений по итогам финансовой деятельности и по другим вопросам;</w:t>
      </w:r>
    </w:p>
    <w:p w:rsidR="00FE096C" w:rsidRPr="008E0F74" w:rsidRDefault="000C17ED" w:rsidP="005B446D">
      <w:pPr>
        <w:pStyle w:val="cseeade915"/>
        <w:rPr>
          <w:sz w:val="28"/>
          <w:szCs w:val="28"/>
        </w:rPr>
      </w:pPr>
      <w:r w:rsidRPr="008E0F74">
        <w:rPr>
          <w:rStyle w:val="csc09459341"/>
          <w:color w:val="auto"/>
        </w:rPr>
        <w:t>- осуществление методического руководства по ведению бюджетного учета и отчетности получателями средств областного бюджета, органами местного самоуправления, государственными</w:t>
      </w:r>
      <w:r w:rsidR="009C35F1" w:rsidRPr="008E0F74">
        <w:rPr>
          <w:rStyle w:val="csc09459341"/>
          <w:color w:val="auto"/>
        </w:rPr>
        <w:t xml:space="preserve"> (муниципальными) учреждениями.</w:t>
      </w:r>
    </w:p>
    <w:p w:rsidR="007B17CF" w:rsidRPr="008E0F74" w:rsidRDefault="007B17CF">
      <w:pPr>
        <w:pStyle w:val="cseeade915"/>
        <w:rPr>
          <w:rStyle w:val="csc09459341"/>
          <w:color w:val="auto"/>
        </w:rPr>
      </w:pPr>
    </w:p>
    <w:p w:rsidR="00CD0314" w:rsidRPr="008E0F74" w:rsidRDefault="00CD0314" w:rsidP="00CD0314">
      <w:pPr>
        <w:ind w:firstLine="708"/>
        <w:jc w:val="both"/>
        <w:rPr>
          <w:rFonts w:eastAsia="Calibri"/>
          <w:sz w:val="28"/>
          <w:szCs w:val="28"/>
          <w:lang w:eastAsia="en-US"/>
        </w:rPr>
      </w:pPr>
      <w:r w:rsidRPr="008E0F74">
        <w:rPr>
          <w:rFonts w:eastAsia="Calibri"/>
          <w:sz w:val="28"/>
          <w:szCs w:val="28"/>
          <w:lang w:eastAsia="en-US"/>
        </w:rPr>
        <w:t>Долговая политика Магаданской области на 2019 год утверждена постановлением Правительства Магаданской области от 25.10.2018 № 699-пп и направлена на своевременное исполнение долговых обязательств, а также сокращение расходов по их обслуживанию.</w:t>
      </w:r>
    </w:p>
    <w:p w:rsidR="00CD0314" w:rsidRPr="008E0F74" w:rsidRDefault="00CD0314" w:rsidP="00CD0314">
      <w:pPr>
        <w:ind w:firstLine="708"/>
        <w:jc w:val="both"/>
        <w:rPr>
          <w:rFonts w:eastAsia="Calibri"/>
          <w:sz w:val="28"/>
          <w:szCs w:val="28"/>
          <w:lang w:eastAsia="en-US"/>
        </w:rPr>
      </w:pPr>
      <w:r w:rsidRPr="008E0F74">
        <w:rPr>
          <w:rFonts w:eastAsia="Calibri"/>
          <w:sz w:val="28"/>
          <w:szCs w:val="28"/>
          <w:lang w:eastAsia="en-US"/>
        </w:rPr>
        <w:t>На 01 января 2020 года регион не имеет просроченных долговых обязательств, обслуживание и погашение осуществлялось в соответствии с условиями государственных контрактов и соглашений о предоставлении бюджетных кредитов из федерального бюджета.</w:t>
      </w:r>
    </w:p>
    <w:p w:rsidR="00CD0314" w:rsidRPr="008E0F74" w:rsidRDefault="00CD0314" w:rsidP="00CD0314">
      <w:pPr>
        <w:ind w:firstLine="708"/>
        <w:jc w:val="both"/>
        <w:rPr>
          <w:sz w:val="28"/>
          <w:szCs w:val="28"/>
        </w:rPr>
      </w:pPr>
      <w:r w:rsidRPr="008E0F74">
        <w:rPr>
          <w:rFonts w:eastAsia="Calibri"/>
          <w:sz w:val="28"/>
          <w:szCs w:val="28"/>
          <w:lang w:eastAsia="en-US"/>
        </w:rPr>
        <w:t xml:space="preserve">Объем государственного долга по состоянию на 01.01.2020 г. составил 14 136 208,6 тыс. рублей. </w:t>
      </w:r>
      <w:r w:rsidRPr="008E0F74">
        <w:rPr>
          <w:sz w:val="28"/>
          <w:szCs w:val="28"/>
        </w:rPr>
        <w:t xml:space="preserve">долговая нагрузка за 2019 год составила 61,5%. На долю коммерческих кредитов и облигаций Магаданской области приходится 66,3% от общего объема госдолга. </w:t>
      </w:r>
    </w:p>
    <w:p w:rsidR="00CD0314" w:rsidRPr="008E0F74" w:rsidRDefault="00CD0314" w:rsidP="00CD0314">
      <w:pPr>
        <w:ind w:firstLine="708"/>
        <w:jc w:val="both"/>
        <w:rPr>
          <w:bCs/>
          <w:spacing w:val="-3"/>
          <w:sz w:val="28"/>
          <w:szCs w:val="28"/>
        </w:rPr>
      </w:pPr>
      <w:r w:rsidRPr="008E0F74">
        <w:rPr>
          <w:spacing w:val="-5"/>
          <w:sz w:val="28"/>
          <w:szCs w:val="28"/>
        </w:rPr>
        <w:t>В целях</w:t>
      </w:r>
      <w:r w:rsidRPr="008E0F74">
        <w:rPr>
          <w:bCs/>
          <w:spacing w:val="-3"/>
          <w:sz w:val="28"/>
          <w:szCs w:val="28"/>
        </w:rPr>
        <w:t xml:space="preserve"> совершенствования долговой политики Магаданской области в 2019 году проведены следующие мероприятия:</w:t>
      </w:r>
    </w:p>
    <w:p w:rsidR="00CD0314" w:rsidRPr="008E0F74" w:rsidRDefault="00CD0314" w:rsidP="00CD0314">
      <w:pPr>
        <w:widowControl w:val="0"/>
        <w:autoSpaceDE w:val="0"/>
        <w:autoSpaceDN w:val="0"/>
        <w:adjustRightInd w:val="0"/>
        <w:ind w:firstLine="709"/>
        <w:jc w:val="both"/>
        <w:rPr>
          <w:rFonts w:eastAsia="Calibri"/>
          <w:bCs/>
          <w:sz w:val="28"/>
          <w:szCs w:val="28"/>
          <w:lang w:eastAsia="en-US"/>
        </w:rPr>
      </w:pPr>
      <w:r w:rsidRPr="008E0F74">
        <w:rPr>
          <w:sz w:val="28"/>
          <w:szCs w:val="28"/>
        </w:rPr>
        <w:t xml:space="preserve">в соответствии с дополнительными соглашениями о реструктуризации бюджетных кредитов к соглашениям о предоставлении бюджетных кредитов из федерального бюджета, заключенными с Минфином России, в 2019 году произведено погашение основного долга в сумме 264 420,2 </w:t>
      </w:r>
      <w:r w:rsidRPr="008E0F74">
        <w:rPr>
          <w:rFonts w:eastAsia="Calibri"/>
          <w:bCs/>
          <w:sz w:val="28"/>
          <w:szCs w:val="28"/>
          <w:lang w:eastAsia="en-US"/>
        </w:rPr>
        <w:t>тыс. рублей</w:t>
      </w:r>
      <w:r w:rsidRPr="008E0F74">
        <w:rPr>
          <w:sz w:val="28"/>
          <w:szCs w:val="28"/>
        </w:rPr>
        <w:t>;</w:t>
      </w:r>
    </w:p>
    <w:p w:rsidR="00CD0314" w:rsidRPr="008E0F74" w:rsidRDefault="00CD0314" w:rsidP="00CD0314">
      <w:pPr>
        <w:ind w:firstLine="720"/>
        <w:jc w:val="both"/>
        <w:rPr>
          <w:rFonts w:eastAsia="Calibri"/>
          <w:sz w:val="28"/>
          <w:szCs w:val="28"/>
          <w:lang w:eastAsia="en-US"/>
        </w:rPr>
      </w:pPr>
      <w:r w:rsidRPr="008E0F74">
        <w:rPr>
          <w:rFonts w:eastAsia="Calibri"/>
          <w:sz w:val="28"/>
          <w:szCs w:val="28"/>
          <w:lang w:eastAsia="en-US"/>
        </w:rPr>
        <w:t xml:space="preserve">в целях предотвращения кассовых разрывов, обеспечения бесперебойного финансирования расходов областного бюджета министерством финансов Магаданской области активно использовался механизм привлечения краткосрочных бюджетных кредитов на пополнение остатков средств на счете областного бюджета в Управлении Федерального казначейства по Магаданской области. Всего было привлечено и своевременно погашено кредитных средств в объеме 8 346 000,0 </w:t>
      </w:r>
      <w:r w:rsidRPr="008E0F74">
        <w:rPr>
          <w:rFonts w:eastAsia="Calibri"/>
          <w:bCs/>
          <w:sz w:val="28"/>
          <w:szCs w:val="28"/>
          <w:lang w:eastAsia="en-US"/>
        </w:rPr>
        <w:t>тыс. рублей</w:t>
      </w:r>
      <w:r w:rsidRPr="008E0F74">
        <w:rPr>
          <w:rFonts w:eastAsia="Calibri"/>
          <w:sz w:val="28"/>
          <w:szCs w:val="28"/>
          <w:lang w:eastAsia="en-US"/>
        </w:rPr>
        <w:t>;</w:t>
      </w:r>
    </w:p>
    <w:p w:rsidR="00CD0314" w:rsidRPr="008E0F74" w:rsidRDefault="00CD0314" w:rsidP="00CD0314">
      <w:pPr>
        <w:autoSpaceDE w:val="0"/>
        <w:autoSpaceDN w:val="0"/>
        <w:ind w:firstLine="720"/>
        <w:jc w:val="both"/>
        <w:rPr>
          <w:rFonts w:eastAsia="Calibri"/>
          <w:sz w:val="28"/>
          <w:szCs w:val="28"/>
          <w:lang w:eastAsia="en-US"/>
        </w:rPr>
      </w:pPr>
      <w:r w:rsidRPr="008E0F74">
        <w:rPr>
          <w:rFonts w:eastAsia="Calibri"/>
          <w:sz w:val="28"/>
          <w:szCs w:val="28"/>
          <w:lang w:eastAsia="en-US"/>
        </w:rPr>
        <w:t xml:space="preserve">в 2019 году привлечение коммерческих кредитов в общей сумме составило 19 311 600,0 тыс. рублей. Привлеченные средства направлялись на погашение бюджетного кредита, финансирование дефицита областного бюджета, а также в целях рефинансирования банковских кредитов для снижения расходов на обслуживание государственного долга. Погашение банковских кредитов составило 19 160 971,2 тыс. рублей. </w:t>
      </w:r>
    </w:p>
    <w:p w:rsidR="00CD0314" w:rsidRPr="008E0F74" w:rsidRDefault="00CD0314" w:rsidP="00CD0314">
      <w:pPr>
        <w:ind w:firstLine="708"/>
        <w:jc w:val="both"/>
        <w:rPr>
          <w:rFonts w:eastAsia="Calibri"/>
          <w:sz w:val="28"/>
          <w:szCs w:val="28"/>
          <w:lang w:eastAsia="en-US"/>
        </w:rPr>
      </w:pPr>
      <w:r w:rsidRPr="008E0F74">
        <w:rPr>
          <w:rFonts w:eastAsia="Calibri"/>
          <w:sz w:val="28"/>
          <w:szCs w:val="28"/>
          <w:lang w:eastAsia="en-US"/>
        </w:rPr>
        <w:t>с целью снижения нагрузки на областной бюджет по расходам на обслуживание государственного долга министерством финансов велась работа по замещению коммерческих кредитов бюджетными, снижению кредитных ставок по действующим кредитам. В частности, в начале 2019 года диапазон ставок составлял 7,36% и 7,75%, на конец года ставки составили 7,1% и 6,69% (30 декабря 2019 года состоялись аукционы по привлечению кредитных средств по ставке 6,69%). В результате проделанной работы расходы на обслуживание государственного долга по сравнению с прошлым годом сократились на 131,1 млн рублей.</w:t>
      </w:r>
    </w:p>
    <w:p w:rsidR="00CD0314" w:rsidRPr="008E0F74" w:rsidRDefault="00CD0314" w:rsidP="00CD0314">
      <w:pPr>
        <w:jc w:val="both"/>
        <w:rPr>
          <w:rFonts w:eastAsia="Calibri"/>
          <w:sz w:val="28"/>
          <w:szCs w:val="28"/>
          <w:lang w:eastAsia="en-US"/>
        </w:rPr>
      </w:pPr>
      <w:r w:rsidRPr="008E0F74">
        <w:rPr>
          <w:rFonts w:eastAsia="Calibri"/>
          <w:sz w:val="28"/>
          <w:szCs w:val="28"/>
          <w:lang w:eastAsia="en-US"/>
        </w:rPr>
        <w:tab/>
        <w:t xml:space="preserve">По областному бюджету государственный долг за 2019 года снизился на 113 791,4 млн. рублей. В соответствии с Соглашениями, заключенными между Минфином России и Правительством Магаданской области о реструктуризации бюджетных кредитов (далее – Соглашение), регион </w:t>
      </w:r>
      <w:r w:rsidRPr="008E0F74">
        <w:rPr>
          <w:rFonts w:eastAsia="Calibri"/>
          <w:sz w:val="28"/>
          <w:szCs w:val="28"/>
          <w:lang w:eastAsia="en-US"/>
        </w:rPr>
        <w:lastRenderedPageBreak/>
        <w:t xml:space="preserve">обеспечивал выполнение комплекса мероприятий по сокращению уровня долговой нагрузки областного бюджета, рекомендованных Министерством финансов Российской Федерации. Параметры заключенных Соглашений устанавливают обеспечение поэтапного сокращения доли общего объема долговых обязательств Магаданской области, в том числе по долговым обязательствам по государственным ценным бумагам и коммерческим кредитам. </w:t>
      </w:r>
    </w:p>
    <w:p w:rsidR="00CD0314" w:rsidRPr="008E0F74" w:rsidRDefault="00CD0314" w:rsidP="00CD0314">
      <w:pPr>
        <w:ind w:firstLine="708"/>
        <w:jc w:val="both"/>
        <w:rPr>
          <w:rFonts w:eastAsia="Calibri"/>
          <w:sz w:val="28"/>
          <w:szCs w:val="28"/>
          <w:lang w:eastAsia="en-US"/>
        </w:rPr>
      </w:pPr>
      <w:r w:rsidRPr="008E0F74">
        <w:rPr>
          <w:rFonts w:eastAsia="Calibri"/>
          <w:sz w:val="28"/>
          <w:szCs w:val="28"/>
          <w:lang w:eastAsia="en-US"/>
        </w:rPr>
        <w:t>В 2019 году региону необходимо было обеспечить:</w:t>
      </w:r>
    </w:p>
    <w:p w:rsidR="00CD0314" w:rsidRPr="008E0F74" w:rsidRDefault="00CD0314" w:rsidP="00CD0314">
      <w:pPr>
        <w:jc w:val="both"/>
        <w:rPr>
          <w:rFonts w:eastAsia="Calibri"/>
          <w:sz w:val="28"/>
          <w:szCs w:val="28"/>
          <w:lang w:eastAsia="en-US"/>
        </w:rPr>
      </w:pPr>
      <w:r w:rsidRPr="008E0F74">
        <w:rPr>
          <w:rFonts w:eastAsia="Calibri"/>
          <w:sz w:val="28"/>
          <w:szCs w:val="28"/>
          <w:lang w:eastAsia="en-US"/>
        </w:rPr>
        <w:t>- долю государственного долга в размере 67% налоговых и неналоговых доходов, факт составил 61,5%;</w:t>
      </w:r>
    </w:p>
    <w:p w:rsidR="00CD0314" w:rsidRPr="008E0F74" w:rsidRDefault="00CD0314" w:rsidP="00CD0314">
      <w:pPr>
        <w:jc w:val="both"/>
        <w:rPr>
          <w:rFonts w:eastAsia="Calibri"/>
          <w:sz w:val="28"/>
          <w:szCs w:val="28"/>
          <w:lang w:eastAsia="en-US"/>
        </w:rPr>
      </w:pPr>
      <w:r w:rsidRPr="008E0F74">
        <w:rPr>
          <w:rFonts w:eastAsia="Calibri"/>
          <w:sz w:val="28"/>
          <w:szCs w:val="28"/>
          <w:lang w:eastAsia="en-US"/>
        </w:rPr>
        <w:t xml:space="preserve">- долю по коммерческим заимствованиям 44%, факт составил 40,8%. </w:t>
      </w:r>
    </w:p>
    <w:p w:rsidR="00CD0314" w:rsidRPr="008E0F74" w:rsidRDefault="00CD0314" w:rsidP="00CD0314">
      <w:pPr>
        <w:ind w:firstLine="708"/>
        <w:jc w:val="both"/>
        <w:rPr>
          <w:b/>
          <w:sz w:val="28"/>
          <w:szCs w:val="28"/>
        </w:rPr>
      </w:pPr>
      <w:r w:rsidRPr="008E0F74">
        <w:rPr>
          <w:rFonts w:eastAsia="Calibri"/>
          <w:sz w:val="28"/>
          <w:szCs w:val="28"/>
          <w:lang w:eastAsia="en-US"/>
        </w:rPr>
        <w:t>Таким образом обязательства по выполнению условий Соглашений в 2019 году выполнены.</w:t>
      </w:r>
    </w:p>
    <w:p w:rsidR="004C4715" w:rsidRPr="008E0F74" w:rsidRDefault="004C4715" w:rsidP="004C4715">
      <w:pPr>
        <w:ind w:firstLine="710"/>
        <w:jc w:val="both"/>
        <w:rPr>
          <w:sz w:val="28"/>
          <w:szCs w:val="28"/>
        </w:rPr>
      </w:pPr>
      <w:r w:rsidRPr="008E0F74">
        <w:rPr>
          <w:sz w:val="28"/>
          <w:szCs w:val="28"/>
        </w:rPr>
        <w:t>В течение 2019 года специалистами министерства финансов Магаданской области разработано 29 проектов постановлений Правительства Магаданской области, 2 распоряжения Правительства Магаданской области, 25 проектов распоряжений губернатора Магаданской области, 3 проекта постановлений губернатора Магаданской области и 9 проектов Законов Магаданской области.</w:t>
      </w:r>
    </w:p>
    <w:p w:rsidR="004C4715" w:rsidRPr="008E0F74" w:rsidRDefault="004C4715" w:rsidP="004C4715">
      <w:pPr>
        <w:widowControl w:val="0"/>
        <w:ind w:firstLine="709"/>
        <w:jc w:val="both"/>
        <w:rPr>
          <w:sz w:val="28"/>
          <w:szCs w:val="28"/>
        </w:rPr>
      </w:pPr>
      <w:r w:rsidRPr="008E0F74">
        <w:rPr>
          <w:sz w:val="28"/>
          <w:szCs w:val="28"/>
        </w:rPr>
        <w:t xml:space="preserve">Проведен значительный объем работы по правовой экспертизе проектов нормативных правовых актов Губернатора Магаданской области, Правительства Магаданской области и проектов нормативных правовых актов министерства финансов Магаданской области. </w:t>
      </w:r>
    </w:p>
    <w:p w:rsidR="00E43AF3" w:rsidRPr="008E0F74" w:rsidRDefault="00E43AF3" w:rsidP="001B725C">
      <w:pPr>
        <w:ind w:firstLine="709"/>
        <w:jc w:val="both"/>
        <w:rPr>
          <w:sz w:val="28"/>
          <w:szCs w:val="28"/>
        </w:rPr>
      </w:pPr>
      <w:r w:rsidRPr="008E0F74">
        <w:rPr>
          <w:sz w:val="28"/>
          <w:szCs w:val="28"/>
        </w:rPr>
        <w:t xml:space="preserve">В 2019 году в рамках осуществления внутреннего государственного финансового контроля в сфере бюджетных правоотношений проведено 43 </w:t>
      </w:r>
      <w:proofErr w:type="gramStart"/>
      <w:r w:rsidRPr="008E0F74">
        <w:rPr>
          <w:sz w:val="28"/>
          <w:szCs w:val="28"/>
        </w:rPr>
        <w:t>контрольных  мероприятий</w:t>
      </w:r>
      <w:proofErr w:type="gramEnd"/>
      <w:r w:rsidRPr="008E0F74">
        <w:rPr>
          <w:sz w:val="28"/>
          <w:szCs w:val="28"/>
        </w:rPr>
        <w:t>, из них 25 внеплановых проверок. Проверено 36 объектов: 4 органа исполнительной власти области, 5 областных учреждений, 21 орган местного самоуправления, 5 муниципальных учреждений и 1 муниципальное унитарное предприятие.</w:t>
      </w:r>
    </w:p>
    <w:p w:rsidR="00E43AF3" w:rsidRPr="008E0F74" w:rsidRDefault="00E43AF3" w:rsidP="001B725C">
      <w:pPr>
        <w:ind w:firstLine="720"/>
        <w:jc w:val="both"/>
        <w:rPr>
          <w:sz w:val="28"/>
          <w:szCs w:val="28"/>
        </w:rPr>
      </w:pPr>
      <w:r w:rsidRPr="008E0F74">
        <w:rPr>
          <w:sz w:val="28"/>
          <w:szCs w:val="28"/>
        </w:rPr>
        <w:t xml:space="preserve">Всего </w:t>
      </w:r>
      <w:proofErr w:type="gramStart"/>
      <w:r w:rsidRPr="008E0F74">
        <w:rPr>
          <w:sz w:val="28"/>
          <w:szCs w:val="28"/>
        </w:rPr>
        <w:t>проверено  средств</w:t>
      </w:r>
      <w:proofErr w:type="gramEnd"/>
      <w:r w:rsidRPr="008E0F74">
        <w:rPr>
          <w:sz w:val="28"/>
          <w:szCs w:val="28"/>
        </w:rPr>
        <w:t xml:space="preserve">  в  сумме  6 385 265,304 тыс. рублей,  в  том  числе средств  областного  бюджета  в  сумме  6 382 661,790 тыс. рублей. </w:t>
      </w:r>
    </w:p>
    <w:p w:rsidR="00E43AF3" w:rsidRPr="008E0F74" w:rsidRDefault="00E43AF3" w:rsidP="001B725C">
      <w:pPr>
        <w:ind w:firstLine="720"/>
        <w:jc w:val="both"/>
        <w:rPr>
          <w:sz w:val="28"/>
          <w:szCs w:val="28"/>
        </w:rPr>
      </w:pPr>
      <w:r w:rsidRPr="008E0F74">
        <w:rPr>
          <w:sz w:val="28"/>
          <w:szCs w:val="28"/>
        </w:rPr>
        <w:t>По  итогам  проверок  выявлено   нарушений  на  сумму 3 836 149,94 тыс. рублей, в том числе: нецелевое  использование  средств  в  сумме 667 950,17 тыс. рублей; неправомерное использование средств в сумме 68 392,75 тыс. рублей; неэффективное  использование  средств  в  сумме  1 276,88 тыс. рублей; принятие бюджетных обязательств сверх лимитов бюджетных обязательств в сумме 3 098 251,17 тыс. рублей; другие финансовые нарушения в сумме 278,96 тыс. рублей. Кроме того, установлен факт неиспользования в течение длительного времени в деятельности учреждения имущества балансовой стоимостью 12901,28 тыс. рублей; установлены нарушения порядка ведения бухгалтерского (бюджетного) учета и составления отчетности на сумму 6655,1 тыс. рублей.</w:t>
      </w:r>
    </w:p>
    <w:p w:rsidR="00E43AF3" w:rsidRPr="008E0F74" w:rsidRDefault="00E43AF3" w:rsidP="001B725C">
      <w:pPr>
        <w:ind w:firstLine="720"/>
        <w:jc w:val="both"/>
        <w:rPr>
          <w:sz w:val="28"/>
          <w:szCs w:val="28"/>
        </w:rPr>
      </w:pPr>
      <w:r w:rsidRPr="008E0F74">
        <w:rPr>
          <w:sz w:val="28"/>
          <w:szCs w:val="28"/>
        </w:rPr>
        <w:t xml:space="preserve">В целях реализации материалов проверок вынесены 9 предписаний и 18 представлений с требованием о принятии мер по устранению допущенных нарушений бюджетного законодательства Российской Федерации и иных </w:t>
      </w:r>
      <w:r w:rsidRPr="008E0F74">
        <w:rPr>
          <w:sz w:val="28"/>
          <w:szCs w:val="28"/>
        </w:rPr>
        <w:lastRenderedPageBreak/>
        <w:t xml:space="preserve">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причин и условий, им способствующих.  Предписано возместить в областной бюджет средства в сумме 59976,427 тыс. рублей. </w:t>
      </w:r>
    </w:p>
    <w:p w:rsidR="00E43AF3" w:rsidRPr="008E0F74" w:rsidRDefault="00E43AF3" w:rsidP="001B725C">
      <w:pPr>
        <w:ind w:firstLine="720"/>
        <w:jc w:val="both"/>
        <w:rPr>
          <w:sz w:val="28"/>
          <w:szCs w:val="28"/>
        </w:rPr>
      </w:pPr>
      <w:r w:rsidRPr="008E0F74">
        <w:rPr>
          <w:sz w:val="28"/>
          <w:szCs w:val="28"/>
        </w:rPr>
        <w:t>Кроме того, направлено 9 уведомлений о применении бюджетных мер принуждения и взысканы средства в областной бюджет в сумме 4820,199 тыс. рублей.</w:t>
      </w:r>
    </w:p>
    <w:p w:rsidR="00E43AF3" w:rsidRPr="008E0F74" w:rsidRDefault="00E43AF3" w:rsidP="001B725C">
      <w:pPr>
        <w:tabs>
          <w:tab w:val="left" w:pos="708"/>
          <w:tab w:val="center" w:pos="4677"/>
          <w:tab w:val="right" w:pos="9355"/>
        </w:tabs>
        <w:ind w:firstLine="709"/>
        <w:jc w:val="both"/>
        <w:rPr>
          <w:rFonts w:eastAsia="Calibri"/>
          <w:bCs/>
          <w:sz w:val="28"/>
          <w:szCs w:val="28"/>
          <w:lang w:eastAsia="en-US"/>
        </w:rPr>
      </w:pPr>
      <w:r w:rsidRPr="008E0F74">
        <w:rPr>
          <w:rFonts w:eastAsia="Calibri"/>
          <w:bCs/>
          <w:sz w:val="28"/>
          <w:szCs w:val="28"/>
          <w:lang w:eastAsia="en-US"/>
        </w:rPr>
        <w:tab/>
        <w:t>Информация  о  результатах  всех  проведенных  контрольных  мероприятий  направлена  губернатору  Магаданской  области.</w:t>
      </w:r>
    </w:p>
    <w:p w:rsidR="00E43AF3" w:rsidRPr="008E0F74" w:rsidRDefault="00E43AF3" w:rsidP="001B725C">
      <w:pPr>
        <w:ind w:firstLine="709"/>
        <w:jc w:val="both"/>
        <w:rPr>
          <w:rFonts w:eastAsia="Calibri"/>
          <w:sz w:val="28"/>
          <w:szCs w:val="28"/>
          <w:lang w:eastAsia="en-US"/>
        </w:rPr>
      </w:pPr>
      <w:r w:rsidRPr="008E0F74">
        <w:rPr>
          <w:rFonts w:eastAsia="Calibri"/>
          <w:sz w:val="28"/>
          <w:szCs w:val="28"/>
          <w:lang w:eastAsia="en-US"/>
        </w:rPr>
        <w:t xml:space="preserve">В 2019 году за нарушения бюджетного законодательства Российской Федерации привлечены к административной ответственности 6 должностных лиц и 8 юридических лиц на общую сумму 230,209 тыс. рублей, уплачено штрафов на сумму 70,209 тыс. рублей.  </w:t>
      </w:r>
    </w:p>
    <w:p w:rsidR="00E43AF3" w:rsidRPr="008E0F74" w:rsidRDefault="00E43AF3" w:rsidP="001B725C">
      <w:pPr>
        <w:tabs>
          <w:tab w:val="left" w:pos="6420"/>
        </w:tabs>
        <w:contextualSpacing/>
        <w:jc w:val="both"/>
        <w:rPr>
          <w:rFonts w:eastAsia="Calibri"/>
          <w:sz w:val="28"/>
          <w:szCs w:val="28"/>
          <w:lang w:eastAsia="en-US"/>
        </w:rPr>
      </w:pPr>
      <w:r w:rsidRPr="008E0F74">
        <w:rPr>
          <w:sz w:val="28"/>
          <w:szCs w:val="28"/>
        </w:rPr>
        <w:t xml:space="preserve">         </w:t>
      </w:r>
      <w:r w:rsidRPr="008E0F74">
        <w:rPr>
          <w:rFonts w:eastAsia="Calibri"/>
          <w:sz w:val="28"/>
          <w:szCs w:val="28"/>
          <w:lang w:eastAsia="en-US"/>
        </w:rPr>
        <w:t xml:space="preserve">За 2019 год  возбуждено  и  рассмотрено  75 дел об административных правонарушениях, в том числе:  </w:t>
      </w:r>
    </w:p>
    <w:p w:rsidR="00E43AF3" w:rsidRPr="008E0F74" w:rsidRDefault="00E43AF3" w:rsidP="001B725C">
      <w:pPr>
        <w:tabs>
          <w:tab w:val="left" w:pos="6420"/>
        </w:tabs>
        <w:ind w:firstLine="709"/>
        <w:contextualSpacing/>
        <w:jc w:val="both"/>
        <w:rPr>
          <w:rFonts w:eastAsia="Calibri"/>
          <w:sz w:val="28"/>
          <w:szCs w:val="28"/>
          <w:lang w:eastAsia="en-US"/>
        </w:rPr>
      </w:pPr>
      <w:r w:rsidRPr="008E0F74">
        <w:rPr>
          <w:rFonts w:eastAsia="Calibri"/>
          <w:sz w:val="28"/>
          <w:szCs w:val="28"/>
          <w:lang w:eastAsia="en-US"/>
        </w:rPr>
        <w:t xml:space="preserve">61 - за  нецелевое использование бюджетных средств; </w:t>
      </w:r>
    </w:p>
    <w:p w:rsidR="00E43AF3" w:rsidRPr="008E0F74" w:rsidRDefault="00E43AF3" w:rsidP="001B725C">
      <w:pPr>
        <w:tabs>
          <w:tab w:val="left" w:pos="6420"/>
        </w:tabs>
        <w:ind w:firstLine="709"/>
        <w:contextualSpacing/>
        <w:jc w:val="both"/>
        <w:rPr>
          <w:rFonts w:eastAsia="Calibri"/>
          <w:sz w:val="28"/>
          <w:szCs w:val="28"/>
          <w:lang w:eastAsia="en-US"/>
        </w:rPr>
      </w:pPr>
      <w:r w:rsidRPr="008E0F74">
        <w:rPr>
          <w:rFonts w:eastAsia="Calibri"/>
          <w:sz w:val="28"/>
          <w:szCs w:val="28"/>
          <w:lang w:eastAsia="en-US"/>
        </w:rPr>
        <w:t xml:space="preserve">13 - за принятие бюджетных обязательств сверх лимитов бюджетных обязательств; </w:t>
      </w:r>
    </w:p>
    <w:p w:rsidR="00E43AF3" w:rsidRPr="008E0F74" w:rsidRDefault="00E43AF3" w:rsidP="001B725C">
      <w:pPr>
        <w:tabs>
          <w:tab w:val="left" w:pos="6420"/>
        </w:tabs>
        <w:ind w:firstLine="709"/>
        <w:contextualSpacing/>
        <w:jc w:val="both"/>
        <w:rPr>
          <w:rFonts w:eastAsia="Calibri"/>
          <w:sz w:val="28"/>
          <w:szCs w:val="28"/>
          <w:lang w:eastAsia="en-US"/>
        </w:rPr>
      </w:pPr>
      <w:r w:rsidRPr="008E0F74">
        <w:rPr>
          <w:rFonts w:eastAsia="Calibri"/>
          <w:sz w:val="28"/>
          <w:szCs w:val="28"/>
          <w:lang w:eastAsia="en-US"/>
        </w:rPr>
        <w:t>1 - за нарушение условий предоставления (расходования) межбюджетных трансфертов.</w:t>
      </w:r>
    </w:p>
    <w:p w:rsidR="001B725C" w:rsidRDefault="001B725C" w:rsidP="00E43AF3">
      <w:pPr>
        <w:ind w:firstLine="709"/>
        <w:jc w:val="both"/>
        <w:rPr>
          <w:i/>
          <w:sz w:val="28"/>
          <w:szCs w:val="28"/>
        </w:rPr>
      </w:pPr>
    </w:p>
    <w:p w:rsidR="00E43AF3" w:rsidRPr="008E0F74" w:rsidRDefault="00E43AF3" w:rsidP="00E43AF3">
      <w:pPr>
        <w:ind w:firstLine="709"/>
        <w:jc w:val="both"/>
        <w:rPr>
          <w:i/>
          <w:sz w:val="28"/>
          <w:szCs w:val="28"/>
        </w:rPr>
      </w:pPr>
      <w:r w:rsidRPr="008E0F74">
        <w:rPr>
          <w:i/>
          <w:sz w:val="28"/>
          <w:szCs w:val="28"/>
        </w:rPr>
        <w:t>2. Осуществление контроля в сфере закупок товаров, работ, услуг для обеспечения нужд Магаданской области</w:t>
      </w:r>
    </w:p>
    <w:p w:rsidR="00E43AF3" w:rsidRPr="008E0F74" w:rsidRDefault="00E43AF3" w:rsidP="00E43AF3">
      <w:pPr>
        <w:ind w:firstLine="709"/>
        <w:jc w:val="center"/>
        <w:rPr>
          <w:b/>
          <w:sz w:val="28"/>
          <w:szCs w:val="28"/>
        </w:rPr>
      </w:pPr>
    </w:p>
    <w:p w:rsidR="00E43AF3" w:rsidRPr="008E0F74" w:rsidRDefault="00E43AF3" w:rsidP="001B725C">
      <w:pPr>
        <w:autoSpaceDE w:val="0"/>
        <w:autoSpaceDN w:val="0"/>
        <w:adjustRightInd w:val="0"/>
        <w:ind w:firstLine="708"/>
        <w:jc w:val="both"/>
        <w:rPr>
          <w:sz w:val="28"/>
          <w:szCs w:val="28"/>
        </w:rPr>
      </w:pPr>
      <w:r w:rsidRPr="008E0F74">
        <w:rPr>
          <w:sz w:val="28"/>
          <w:szCs w:val="28"/>
        </w:rPr>
        <w:t xml:space="preserve">В 2019 году управлением государственного финансового контроля министерства финансов Магаданской области осуществлялось два вида контроля в сфере закупок: </w:t>
      </w:r>
    </w:p>
    <w:p w:rsidR="00E43AF3" w:rsidRPr="008E0F74" w:rsidRDefault="00E43AF3" w:rsidP="001B725C">
      <w:pPr>
        <w:autoSpaceDE w:val="0"/>
        <w:autoSpaceDN w:val="0"/>
        <w:adjustRightInd w:val="0"/>
        <w:ind w:firstLine="708"/>
        <w:jc w:val="both"/>
        <w:rPr>
          <w:sz w:val="28"/>
          <w:szCs w:val="28"/>
        </w:rPr>
      </w:pPr>
      <w:r w:rsidRPr="008E0F74">
        <w:rPr>
          <w:sz w:val="28"/>
          <w:szCs w:val="28"/>
        </w:rPr>
        <w:t>- в соответствии с частью 3 статьи 99 Закона № 44-ФЗ (при определении поставщиков (подрядчиков, исполнителей));</w:t>
      </w:r>
    </w:p>
    <w:p w:rsidR="00E43AF3" w:rsidRPr="008E0F74" w:rsidRDefault="00E43AF3" w:rsidP="001B725C">
      <w:pPr>
        <w:autoSpaceDE w:val="0"/>
        <w:autoSpaceDN w:val="0"/>
        <w:adjustRightInd w:val="0"/>
        <w:ind w:firstLine="708"/>
        <w:jc w:val="both"/>
        <w:rPr>
          <w:sz w:val="28"/>
          <w:szCs w:val="28"/>
        </w:rPr>
      </w:pPr>
      <w:r w:rsidRPr="008E0F74">
        <w:rPr>
          <w:sz w:val="28"/>
          <w:szCs w:val="28"/>
        </w:rPr>
        <w:t>- в соответствии с частью 8 статьи 99 Закона № 44-ФЗ (при планировании закупок и исполнении контрактов).</w:t>
      </w:r>
    </w:p>
    <w:p w:rsidR="00E43AF3" w:rsidRPr="008E0F74" w:rsidRDefault="00E43AF3" w:rsidP="001B725C">
      <w:pPr>
        <w:autoSpaceDE w:val="0"/>
        <w:autoSpaceDN w:val="0"/>
        <w:adjustRightInd w:val="0"/>
        <w:ind w:firstLine="708"/>
        <w:jc w:val="both"/>
        <w:rPr>
          <w:sz w:val="28"/>
          <w:szCs w:val="28"/>
        </w:rPr>
      </w:pPr>
      <w:r w:rsidRPr="008E0F74">
        <w:rPr>
          <w:sz w:val="28"/>
          <w:szCs w:val="28"/>
        </w:rPr>
        <w:t>Всего проверено 3070 закупок на общую сумму 7 434 415,506 тыс. рублей, в том числе:</w:t>
      </w:r>
    </w:p>
    <w:p w:rsidR="00E43AF3" w:rsidRPr="008E0F74" w:rsidRDefault="00E43AF3" w:rsidP="001B725C">
      <w:pPr>
        <w:autoSpaceDE w:val="0"/>
        <w:autoSpaceDN w:val="0"/>
        <w:adjustRightInd w:val="0"/>
        <w:ind w:firstLine="708"/>
        <w:jc w:val="both"/>
        <w:rPr>
          <w:sz w:val="28"/>
          <w:szCs w:val="28"/>
        </w:rPr>
      </w:pPr>
      <w:r w:rsidRPr="008E0F74">
        <w:rPr>
          <w:sz w:val="28"/>
          <w:szCs w:val="28"/>
        </w:rPr>
        <w:t>- при планировании закупок и исполнении контрактов произведено 715  закупок на сумму  3 467 764,523 тыс. рублей, из них 194 закупки (27%) осуществлены с нарушениями;</w:t>
      </w:r>
    </w:p>
    <w:p w:rsidR="00E43AF3" w:rsidRPr="008E0F74" w:rsidRDefault="00E43AF3" w:rsidP="001B725C">
      <w:pPr>
        <w:autoSpaceDE w:val="0"/>
        <w:autoSpaceDN w:val="0"/>
        <w:adjustRightInd w:val="0"/>
        <w:ind w:firstLine="708"/>
        <w:jc w:val="both"/>
        <w:rPr>
          <w:sz w:val="28"/>
          <w:szCs w:val="28"/>
        </w:rPr>
      </w:pPr>
      <w:r w:rsidRPr="008E0F74">
        <w:rPr>
          <w:sz w:val="28"/>
          <w:szCs w:val="28"/>
        </w:rPr>
        <w:t>- при определении поставщиков (подрядчиков, исполнителей) произведено 2355  закупок на сумму 3 966 650,983 тыс. рублей, из них 734 закупки (31%) осуществлены с нарушениями требований законодательства о контрактной системе.</w:t>
      </w:r>
    </w:p>
    <w:p w:rsidR="00E43AF3" w:rsidRPr="008E0F74" w:rsidRDefault="00E43AF3" w:rsidP="001B725C">
      <w:pPr>
        <w:autoSpaceDE w:val="0"/>
        <w:autoSpaceDN w:val="0"/>
        <w:adjustRightInd w:val="0"/>
        <w:ind w:firstLine="708"/>
        <w:jc w:val="both"/>
        <w:rPr>
          <w:sz w:val="28"/>
          <w:szCs w:val="28"/>
        </w:rPr>
      </w:pPr>
      <w:r w:rsidRPr="008E0F74">
        <w:rPr>
          <w:sz w:val="28"/>
          <w:szCs w:val="28"/>
        </w:rPr>
        <w:lastRenderedPageBreak/>
        <w:t>Всего установлено 1556 нарушений законодательства о контрактной системе в сфере закупок, в том числе:</w:t>
      </w:r>
    </w:p>
    <w:p w:rsidR="00E43AF3" w:rsidRPr="008E0F74" w:rsidRDefault="00E43AF3" w:rsidP="001B725C">
      <w:pPr>
        <w:autoSpaceDE w:val="0"/>
        <w:autoSpaceDN w:val="0"/>
        <w:adjustRightInd w:val="0"/>
        <w:ind w:firstLine="708"/>
        <w:jc w:val="both"/>
        <w:rPr>
          <w:sz w:val="28"/>
          <w:szCs w:val="28"/>
        </w:rPr>
      </w:pPr>
      <w:r w:rsidRPr="008E0F74">
        <w:rPr>
          <w:sz w:val="28"/>
          <w:szCs w:val="28"/>
        </w:rPr>
        <w:t>- 1329 нарушений, допущенных  заказчиками при определении поставщиков (подрядчиков, исполнителей);</w:t>
      </w:r>
    </w:p>
    <w:p w:rsidR="00E43AF3" w:rsidRPr="008E0F74" w:rsidRDefault="00E43AF3" w:rsidP="001B725C">
      <w:pPr>
        <w:autoSpaceDE w:val="0"/>
        <w:autoSpaceDN w:val="0"/>
        <w:adjustRightInd w:val="0"/>
        <w:ind w:firstLine="708"/>
        <w:jc w:val="both"/>
        <w:rPr>
          <w:sz w:val="28"/>
          <w:szCs w:val="28"/>
        </w:rPr>
      </w:pPr>
      <w:r w:rsidRPr="008E0F74">
        <w:rPr>
          <w:sz w:val="28"/>
          <w:szCs w:val="28"/>
        </w:rPr>
        <w:t>- 227 нарушений, допущенных при планировании закупок и исполнении контрактов.</w:t>
      </w:r>
    </w:p>
    <w:p w:rsidR="00E43AF3" w:rsidRPr="008E0F74" w:rsidRDefault="00E43AF3" w:rsidP="001B725C">
      <w:pPr>
        <w:autoSpaceDE w:val="0"/>
        <w:autoSpaceDN w:val="0"/>
        <w:adjustRightInd w:val="0"/>
        <w:ind w:firstLine="708"/>
        <w:jc w:val="both"/>
        <w:rPr>
          <w:sz w:val="28"/>
          <w:szCs w:val="28"/>
        </w:rPr>
      </w:pPr>
      <w:r w:rsidRPr="008E0F74">
        <w:rPr>
          <w:sz w:val="28"/>
          <w:szCs w:val="28"/>
        </w:rPr>
        <w:t xml:space="preserve"> В целях устранения нарушений законодательства в сфере закупок, выявленных проверками, руководителям проверенных объектов вынесено 11 предписаний об устранении выявленных нарушений и недопущении их в дальнейшем.</w:t>
      </w:r>
    </w:p>
    <w:p w:rsidR="00E43AF3" w:rsidRPr="008E0F74" w:rsidRDefault="00E43AF3" w:rsidP="001B725C">
      <w:pPr>
        <w:autoSpaceDE w:val="0"/>
        <w:autoSpaceDN w:val="0"/>
        <w:adjustRightInd w:val="0"/>
        <w:ind w:firstLine="708"/>
        <w:jc w:val="both"/>
        <w:rPr>
          <w:sz w:val="28"/>
          <w:szCs w:val="28"/>
        </w:rPr>
      </w:pPr>
      <w:r w:rsidRPr="008E0F74">
        <w:rPr>
          <w:sz w:val="28"/>
          <w:szCs w:val="28"/>
        </w:rPr>
        <w:t xml:space="preserve">За  нарушение законодательства о контрактной системе в сфере закупок 11-ти должностным лицам объявлено устное замечание, 49 должностных лиц привлечены к административной ответственности в виде штрафа  на общую сумму 829,0 тыс. рублей, оплачено штрафов на сумму  391 тыс. рублей. Четыре  постановления о взыскании штрафа в общей сумме 160,0 тыс. рублей не оплачены в течение установленного срока, в связи с чем постановления направлены для взыскания в УФССП. В отношении 278 тыс. рублей срок оплаты не наступил. </w:t>
      </w:r>
    </w:p>
    <w:p w:rsidR="00E43AF3" w:rsidRPr="008E0F74" w:rsidRDefault="00E43AF3" w:rsidP="001B725C">
      <w:pPr>
        <w:autoSpaceDE w:val="0"/>
        <w:autoSpaceDN w:val="0"/>
        <w:adjustRightInd w:val="0"/>
        <w:ind w:firstLine="708"/>
        <w:jc w:val="both"/>
        <w:rPr>
          <w:sz w:val="28"/>
          <w:szCs w:val="28"/>
        </w:rPr>
      </w:pPr>
      <w:r w:rsidRPr="008E0F74">
        <w:rPr>
          <w:sz w:val="28"/>
          <w:szCs w:val="28"/>
        </w:rPr>
        <w:t>Основными нарушениями, выявленными проведенными в  2019 году проверками, являются:</w:t>
      </w:r>
    </w:p>
    <w:p w:rsidR="00E43AF3" w:rsidRPr="008E0F74" w:rsidRDefault="00E43AF3" w:rsidP="001B725C">
      <w:pPr>
        <w:autoSpaceDE w:val="0"/>
        <w:autoSpaceDN w:val="0"/>
        <w:adjustRightInd w:val="0"/>
        <w:ind w:firstLine="708"/>
        <w:jc w:val="both"/>
        <w:rPr>
          <w:sz w:val="28"/>
          <w:szCs w:val="28"/>
        </w:rPr>
      </w:pPr>
      <w:r w:rsidRPr="008E0F74">
        <w:rPr>
          <w:sz w:val="28"/>
          <w:szCs w:val="28"/>
        </w:rPr>
        <w:t>- неверный выбор способа определения поставщика (подрядчика, исполнителя) - 268 случаев;</w:t>
      </w:r>
    </w:p>
    <w:p w:rsidR="00E43AF3" w:rsidRPr="008E0F74" w:rsidRDefault="00E43AF3" w:rsidP="001B725C">
      <w:pPr>
        <w:autoSpaceDE w:val="0"/>
        <w:autoSpaceDN w:val="0"/>
        <w:adjustRightInd w:val="0"/>
        <w:ind w:firstLine="708"/>
        <w:jc w:val="both"/>
        <w:rPr>
          <w:sz w:val="28"/>
          <w:szCs w:val="28"/>
        </w:rPr>
      </w:pPr>
      <w:r w:rsidRPr="008E0F74">
        <w:rPr>
          <w:sz w:val="28"/>
          <w:szCs w:val="28"/>
        </w:rPr>
        <w:t>- формирование содержания извещений и/или  документации о закупках с нарушением требований законодательства о контрактной системе в сфере закупок, в том числе проектов – 254 случая;</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нарушение информационного обеспечения закупочной деятельности – 364 случаев;</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нарушения, допускаемые при осуществлении закупок у СМП и СОНКО – 6 случаев;</w:t>
      </w:r>
    </w:p>
    <w:p w:rsidR="00E43AF3" w:rsidRPr="008E0F74" w:rsidRDefault="00E43AF3" w:rsidP="001B725C">
      <w:pPr>
        <w:autoSpaceDE w:val="0"/>
        <w:autoSpaceDN w:val="0"/>
        <w:adjustRightInd w:val="0"/>
        <w:ind w:firstLine="708"/>
        <w:jc w:val="both"/>
        <w:rPr>
          <w:sz w:val="28"/>
          <w:szCs w:val="28"/>
        </w:rPr>
      </w:pPr>
      <w:r w:rsidRPr="008E0F74">
        <w:rPr>
          <w:sz w:val="28"/>
          <w:szCs w:val="28"/>
        </w:rPr>
        <w:t xml:space="preserve">- нарушения, допущенные заказчиками при обосновании закупок – 9 случаев; </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нарушения правил нормирования – 31 случай;</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нарушения требований к обоснованию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 – 31 случай;</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нарушения, допущенные заказчиками при заключении и исполнении контрактов – 95 случаев;</w:t>
      </w:r>
    </w:p>
    <w:p w:rsidR="00E43AF3" w:rsidRPr="008E0F74" w:rsidRDefault="00E43AF3" w:rsidP="001B725C">
      <w:pPr>
        <w:autoSpaceDE w:val="0"/>
        <w:autoSpaceDN w:val="0"/>
        <w:adjustRightInd w:val="0"/>
        <w:ind w:firstLine="708"/>
        <w:jc w:val="both"/>
        <w:rPr>
          <w:sz w:val="28"/>
          <w:szCs w:val="28"/>
        </w:rPr>
      </w:pPr>
      <w:r w:rsidRPr="008E0F74">
        <w:rPr>
          <w:sz w:val="28"/>
          <w:szCs w:val="28"/>
        </w:rPr>
        <w:t>- нарушения, связанные с отражением в документах учета поставленного товара, выполненной работы (ее результата) или оказанной услуги – 31 случай.</w:t>
      </w:r>
    </w:p>
    <w:p w:rsidR="00E43AF3" w:rsidRPr="008E0F74" w:rsidRDefault="00E43AF3" w:rsidP="001B725C">
      <w:pPr>
        <w:rPr>
          <w:sz w:val="28"/>
          <w:szCs w:val="28"/>
        </w:rPr>
      </w:pPr>
    </w:p>
    <w:p w:rsidR="0041257B" w:rsidRPr="008E0F74" w:rsidRDefault="0041257B" w:rsidP="001B725C">
      <w:pPr>
        <w:ind w:firstLine="709"/>
        <w:jc w:val="both"/>
        <w:rPr>
          <w:sz w:val="28"/>
          <w:szCs w:val="28"/>
        </w:rPr>
      </w:pPr>
      <w:r w:rsidRPr="008E0F74">
        <w:rPr>
          <w:sz w:val="28"/>
          <w:szCs w:val="28"/>
        </w:rPr>
        <w:t xml:space="preserve">Одним из направлений деятельности министерства является представительство в судебных, правоохранительных, иных государственных органах и прочих организациях по вопросам, связанным с защитой прав и </w:t>
      </w:r>
      <w:r w:rsidRPr="008E0F74">
        <w:rPr>
          <w:sz w:val="28"/>
          <w:szCs w:val="28"/>
        </w:rPr>
        <w:lastRenderedPageBreak/>
        <w:t>интересов областного бюджета и министерства финансов Магаданской области.</w:t>
      </w:r>
    </w:p>
    <w:p w:rsidR="0041257B" w:rsidRPr="008E0F74" w:rsidRDefault="0041257B" w:rsidP="001B725C">
      <w:pPr>
        <w:ind w:firstLine="709"/>
        <w:jc w:val="both"/>
        <w:rPr>
          <w:sz w:val="28"/>
          <w:szCs w:val="28"/>
        </w:rPr>
      </w:pPr>
      <w:r w:rsidRPr="008E0F74">
        <w:rPr>
          <w:sz w:val="28"/>
          <w:szCs w:val="28"/>
        </w:rPr>
        <w:t>Министерство осуществляло работу по защите интересов Правительства Магаданской области в Арбитражном суде г. Москвы, по защите интересов министерства финансов Магаданской области в Верховном суде Российской Федерации, а также в судах общей юрисдикции и Арбитражных судах Российской Федерации.</w:t>
      </w:r>
    </w:p>
    <w:p w:rsidR="001225CB" w:rsidRPr="008E0F74" w:rsidRDefault="001225CB" w:rsidP="001225CB">
      <w:pPr>
        <w:ind w:firstLine="709"/>
        <w:jc w:val="both"/>
        <w:rPr>
          <w:rFonts w:eastAsia="Calibri"/>
          <w:sz w:val="28"/>
          <w:szCs w:val="28"/>
        </w:rPr>
      </w:pPr>
    </w:p>
    <w:p w:rsidR="000D31E3" w:rsidRPr="008E0F74" w:rsidRDefault="000D31E3" w:rsidP="000D31E3">
      <w:pPr>
        <w:ind w:firstLine="709"/>
        <w:jc w:val="center"/>
        <w:rPr>
          <w:rFonts w:eastAsia="Times New Roman"/>
          <w:b/>
          <w:bCs/>
          <w:sz w:val="28"/>
          <w:szCs w:val="28"/>
        </w:rPr>
      </w:pPr>
      <w:r w:rsidRPr="008E0F74">
        <w:rPr>
          <w:rFonts w:eastAsia="Times New Roman"/>
          <w:b/>
          <w:bCs/>
          <w:sz w:val="28"/>
          <w:szCs w:val="28"/>
        </w:rPr>
        <w:t>Министерство труда и социальной политики Магаданской области</w:t>
      </w:r>
    </w:p>
    <w:p w:rsidR="000D31E3" w:rsidRPr="008E0F74" w:rsidRDefault="000D31E3" w:rsidP="000D31E3">
      <w:pPr>
        <w:ind w:firstLine="709"/>
        <w:jc w:val="both"/>
        <w:rPr>
          <w:rFonts w:eastAsia="Times New Roman"/>
          <w:sz w:val="28"/>
          <w:szCs w:val="28"/>
        </w:rPr>
      </w:pPr>
    </w:p>
    <w:p w:rsidR="000D31E3" w:rsidRPr="008E0F74" w:rsidRDefault="000D31E3" w:rsidP="000D31E3">
      <w:pPr>
        <w:ind w:firstLine="709"/>
        <w:jc w:val="both"/>
        <w:rPr>
          <w:rFonts w:eastAsia="Times New Roman"/>
          <w:sz w:val="28"/>
          <w:szCs w:val="28"/>
        </w:rPr>
      </w:pPr>
      <w:r w:rsidRPr="008E0F74">
        <w:rPr>
          <w:rFonts w:eastAsia="Times New Roman"/>
          <w:sz w:val="28"/>
          <w:szCs w:val="28"/>
        </w:rPr>
        <w:t>Министерство труда и социальной политики Магаданской области является органом исполнительной власти Магаданской области, осуществляющим полномочия в области содействия занятости населения, государственное управление и регулирование в сфере социально-трудовых отношений на территории Магаданской области, обеспечивающим в пределах своей компетенции проведение единой государственной политики по социальной поддержке и социальному обслуживанию населения.</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Бюджетные ассигнования на 2019 год утверждены в объеме 4 117 077,40 тыс. рублей. Кассовый расход за 2019 год составил 3 977 063,50 тыс. рублей или 96,6 % к годовым плановым назначениям.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В 2019 году была продолжена работа по выполнению Указа Президента Российской Федерации от 07 мая 2012 года № 597 </w:t>
      </w:r>
      <w:r w:rsidRPr="008E0F74">
        <w:rPr>
          <w:rFonts w:eastAsia="Times New Roman"/>
          <w:sz w:val="28"/>
          <w:szCs w:val="28"/>
        </w:rPr>
        <w:br/>
        <w:t xml:space="preserve">«О мероприятиях по реализации государственной социальной политики».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Оценка среднего дохода от трудовой деятельности за 2019 год составила 77 249,0 рублей. Средняя заработная плата социальных работников в Магаданской области в 2019 году составила 77 351,0 рубля. По предварительному мониторингу информация о достигнутых показателях по «дорожной карте» представлена в нижеприведенной таблице:</w:t>
      </w:r>
    </w:p>
    <w:tbl>
      <w:tblPr>
        <w:tblW w:w="8878" w:type="dxa"/>
        <w:jc w:val="center"/>
        <w:tblLayout w:type="fixed"/>
        <w:tblCellMar>
          <w:left w:w="0" w:type="dxa"/>
          <w:right w:w="0" w:type="dxa"/>
        </w:tblCellMar>
        <w:tblLook w:val="04A0" w:firstRow="1" w:lastRow="0" w:firstColumn="1" w:lastColumn="0" w:noHBand="0" w:noVBand="1"/>
      </w:tblPr>
      <w:tblGrid>
        <w:gridCol w:w="1550"/>
        <w:gridCol w:w="1134"/>
        <w:gridCol w:w="992"/>
        <w:gridCol w:w="1701"/>
        <w:gridCol w:w="992"/>
        <w:gridCol w:w="1134"/>
        <w:gridCol w:w="1366"/>
        <w:gridCol w:w="9"/>
      </w:tblGrid>
      <w:tr w:rsidR="008E0F74" w:rsidRPr="008E0F74" w:rsidTr="00961A54">
        <w:trPr>
          <w:trHeight w:val="1147"/>
          <w:jc w:val="center"/>
        </w:trPr>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Категория работников</w:t>
            </w:r>
          </w:p>
        </w:tc>
        <w:tc>
          <w:tcPr>
            <w:tcW w:w="382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Целевой показатель (соотношение среднемесячной з/платы к среднемесячной з/плате в сфере образования), %</w:t>
            </w:r>
          </w:p>
        </w:tc>
        <w:tc>
          <w:tcPr>
            <w:tcW w:w="350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Средняя заработная плата, рублей</w:t>
            </w:r>
          </w:p>
        </w:tc>
      </w:tr>
      <w:tr w:rsidR="008E0F74" w:rsidRPr="008E0F74" w:rsidTr="00961A54">
        <w:trPr>
          <w:gridAfter w:val="1"/>
          <w:wAfter w:w="9" w:type="dxa"/>
          <w:trHeight w:val="601"/>
          <w:jc w:val="center"/>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0D31E3" w:rsidRPr="008E0F74" w:rsidRDefault="000D31E3" w:rsidP="00961A54">
            <w:pPr>
              <w:ind w:firstLine="709"/>
              <w:rPr>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план</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факт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отклонение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план</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факт</w:t>
            </w:r>
          </w:p>
        </w:tc>
        <w:tc>
          <w:tcPr>
            <w:tcW w:w="1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отклонение</w:t>
            </w:r>
          </w:p>
        </w:tc>
      </w:tr>
      <w:tr w:rsidR="000D31E3" w:rsidRPr="008E0F74" w:rsidTr="00961A54">
        <w:trPr>
          <w:gridAfter w:val="1"/>
          <w:wAfter w:w="9" w:type="dxa"/>
          <w:trHeight w:val="397"/>
          <w:jc w:val="center"/>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Социальные работники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80%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80%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77 249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77 351</w:t>
            </w:r>
          </w:p>
        </w:tc>
        <w:tc>
          <w:tcPr>
            <w:tcW w:w="1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1E3" w:rsidRPr="008E0F74" w:rsidRDefault="000D31E3" w:rsidP="00961A54">
            <w:pPr>
              <w:jc w:val="center"/>
              <w:rPr>
                <w:rFonts w:eastAsia="Times New Roman"/>
                <w:sz w:val="28"/>
                <w:szCs w:val="28"/>
              </w:rPr>
            </w:pPr>
            <w:r w:rsidRPr="008E0F74">
              <w:rPr>
                <w:rFonts w:eastAsia="Times New Roman"/>
                <w:sz w:val="28"/>
                <w:szCs w:val="28"/>
              </w:rPr>
              <w:t>104</w:t>
            </w:r>
          </w:p>
        </w:tc>
      </w:tr>
    </w:tbl>
    <w:p w:rsidR="000D31E3" w:rsidRPr="008E0F74" w:rsidRDefault="000D31E3" w:rsidP="000D31E3">
      <w:pPr>
        <w:ind w:firstLine="709"/>
        <w:jc w:val="both"/>
        <w:rPr>
          <w:rFonts w:eastAsia="Times New Roman"/>
          <w:sz w:val="28"/>
          <w:szCs w:val="28"/>
        </w:rPr>
      </w:pP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Кроме того, стоит отметить, что согласно статье 133.1 Трудового кодекса Российской Федерации устанавливается размер минимальной заработной платы в Магаданской области региональным трехсторонним соглашением между Магаданским областным союзом организаций профсоюзов, «Некоммерческая организация «Региональное объединение работодателей Магаданской области» и Правительством Магаданской области </w:t>
      </w:r>
      <w:r w:rsidRPr="008E0F74">
        <w:rPr>
          <w:rFonts w:eastAsia="Times New Roman"/>
          <w:sz w:val="28"/>
          <w:szCs w:val="28"/>
        </w:rPr>
        <w:lastRenderedPageBreak/>
        <w:t xml:space="preserve">с 1 января 2019 года размер минимальной заработной платы </w:t>
      </w:r>
      <w:r w:rsidRPr="008E0F74">
        <w:rPr>
          <w:rFonts w:eastAsia="Times New Roman"/>
          <w:sz w:val="28"/>
          <w:szCs w:val="28"/>
        </w:rPr>
        <w:br/>
        <w:t xml:space="preserve">в Магаданской области (за исключением Северо-Эвенского городского округа) увеличен до 28 200 рублей, в Северо-Эвенском городском округе – 30 456 рублей.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В 2019 году продолжилась реализация государственной программы «Формирование доступной среды в Магаданской области». </w:t>
      </w:r>
    </w:p>
    <w:p w:rsidR="000D31E3" w:rsidRPr="008E0F74" w:rsidRDefault="000D31E3" w:rsidP="000D31E3">
      <w:pPr>
        <w:shd w:val="clear" w:color="auto" w:fill="FFFFFF"/>
        <w:ind w:firstLine="709"/>
        <w:jc w:val="both"/>
        <w:rPr>
          <w:sz w:val="28"/>
          <w:szCs w:val="28"/>
        </w:rPr>
      </w:pPr>
      <w:r w:rsidRPr="008E0F74">
        <w:rPr>
          <w:sz w:val="28"/>
          <w:szCs w:val="28"/>
        </w:rPr>
        <w:t>Минтрудом Магаданской области реализованы следующие мероприятия:</w:t>
      </w:r>
    </w:p>
    <w:p w:rsidR="000D31E3" w:rsidRPr="008E0F74" w:rsidRDefault="000D31E3" w:rsidP="000D31E3">
      <w:pPr>
        <w:shd w:val="clear" w:color="auto" w:fill="FFFFFF"/>
        <w:ind w:firstLine="709"/>
        <w:jc w:val="both"/>
        <w:rPr>
          <w:sz w:val="28"/>
          <w:szCs w:val="28"/>
        </w:rPr>
      </w:pPr>
      <w:r w:rsidRPr="008E0F74">
        <w:rPr>
          <w:sz w:val="28"/>
          <w:szCs w:val="28"/>
        </w:rPr>
        <w:t xml:space="preserve">- погашена кредиторская задолженность за 2018 год в размере 12,0 тыс. рублей по компенсации расходов бытовых услуг инвалидам, семьям с детьми инвалидами; </w:t>
      </w:r>
    </w:p>
    <w:p w:rsidR="000D31E3" w:rsidRPr="008E0F74" w:rsidRDefault="000D31E3" w:rsidP="000D31E3">
      <w:pPr>
        <w:shd w:val="clear" w:color="auto" w:fill="FFFFFF"/>
        <w:ind w:firstLine="709"/>
        <w:jc w:val="both"/>
        <w:rPr>
          <w:sz w:val="28"/>
          <w:szCs w:val="28"/>
        </w:rPr>
      </w:pPr>
      <w:r w:rsidRPr="008E0F74">
        <w:rPr>
          <w:sz w:val="28"/>
          <w:szCs w:val="28"/>
        </w:rPr>
        <w:t>-  ООО «АС» проведен социологический опрос по изучение мнения инвалидов и других МГН о доступности приоритетных объектов и услуг в приоритетных сферах жизнедеятельности, отношение жителей Магаданской области к проблемам инвалидов. Стоимость контракта 99,5 тыс. рублей. Мероприятие исполнено в полном объеме;</w:t>
      </w:r>
    </w:p>
    <w:p w:rsidR="000D31E3" w:rsidRPr="008E0F74" w:rsidRDefault="000D31E3" w:rsidP="000D31E3">
      <w:pPr>
        <w:shd w:val="clear" w:color="auto" w:fill="FFFFFF"/>
        <w:ind w:firstLine="709"/>
        <w:jc w:val="both"/>
        <w:rPr>
          <w:sz w:val="28"/>
          <w:szCs w:val="28"/>
        </w:rPr>
      </w:pPr>
      <w:r w:rsidRPr="008E0F74">
        <w:rPr>
          <w:sz w:val="28"/>
          <w:szCs w:val="28"/>
        </w:rPr>
        <w:t>- проведение адаптационные работы в учреждениях социальной поддержки населения за счет средств областного бюджета на сумму 197,5 тыс. рублей, в том числе: ГБУ «Центр социально обслуживания граждан пожилого возраста и инвалидов» оплачено изготовление проектно-сметной документации на адаптацию помещения, приобретены металлические поручни на сумму 94,1 тыс. рублей; в ГКУ «Дом-интернат общего типа для престарелых и инвалидов» приобретены пандус перекатной, дозаторы для мыла на сумму 103,4 тыс. рублей. Всего на мероприятие предусмотрено в 2019 году 1 011,2 тыс. рублей. Низкое исполнение связано с тем, что по контрактам, заключенным ГКУ «Дом-интернат общего типа для престарелых и инвалидов» в ноябре 2019 года, в январе 2020 года поставлено оборудование на общую сумму 276,8 тыс. рублей (кредиторская задолженность), по контракту на сумму 535,5 тыс. рублей. поставщик ООО «Браво» не выполнил условия контракта, в связи с чем на основании решения Управления Федеральной антимонопольной службы по Магаданской области от 21.01.2020 г. по делу № РНП-49-03-2020 поставщик включен в реестр недобросовестных поставщиков.</w:t>
      </w:r>
    </w:p>
    <w:p w:rsidR="000D31E3" w:rsidRPr="008E0F74" w:rsidRDefault="000D31E3" w:rsidP="000D31E3">
      <w:pPr>
        <w:shd w:val="clear" w:color="auto" w:fill="FFFFFF"/>
        <w:ind w:firstLine="709"/>
        <w:jc w:val="both"/>
        <w:rPr>
          <w:sz w:val="28"/>
          <w:szCs w:val="28"/>
        </w:rPr>
      </w:pPr>
      <w:r w:rsidRPr="008E0F74">
        <w:rPr>
          <w:sz w:val="28"/>
          <w:szCs w:val="28"/>
        </w:rPr>
        <w:t xml:space="preserve">- приобретены на сумму 1 104,6 тыс. рублей 3 849 единиц технических средств реабилитации для адресного обеспечения инвалидов, детей-инвалидов с нарушением слуха, зрения, с поражением опорно-двигательного аппарата средствами личной гигиены (для инвалидов по зрению), в том числе: 117 сидений в ванну со спинкой, регулируемые по ширине, 30 часов наручных (часы-будильники) с синтезатором речи, 40 звуковых индикатора уровня жидкости, 30 подголовников для кровати с изменением угла уклона, 20 передвижных прикроватных столиков регулируемых по высоте и углу наклона, 3612 батареек для </w:t>
      </w:r>
      <w:proofErr w:type="spellStart"/>
      <w:r w:rsidRPr="008E0F74">
        <w:rPr>
          <w:sz w:val="28"/>
          <w:szCs w:val="28"/>
        </w:rPr>
        <w:t>кохлеарных</w:t>
      </w:r>
      <w:proofErr w:type="spellEnd"/>
      <w:r w:rsidRPr="008E0F74">
        <w:rPr>
          <w:sz w:val="28"/>
          <w:szCs w:val="28"/>
        </w:rPr>
        <w:t xml:space="preserve"> </w:t>
      </w:r>
      <w:proofErr w:type="spellStart"/>
      <w:r w:rsidRPr="008E0F74">
        <w:rPr>
          <w:sz w:val="28"/>
          <w:szCs w:val="28"/>
        </w:rPr>
        <w:t>имплантов</w:t>
      </w:r>
      <w:proofErr w:type="spellEnd"/>
      <w:r w:rsidRPr="008E0F74">
        <w:rPr>
          <w:sz w:val="28"/>
          <w:szCs w:val="28"/>
        </w:rPr>
        <w:t>. Мероприятие исполнено в полном объеме;</w:t>
      </w:r>
    </w:p>
    <w:p w:rsidR="000D31E3" w:rsidRPr="008E0F74" w:rsidRDefault="000D31E3" w:rsidP="000D31E3">
      <w:pPr>
        <w:shd w:val="clear" w:color="auto" w:fill="FFFFFF"/>
        <w:ind w:firstLine="709"/>
        <w:jc w:val="both"/>
        <w:rPr>
          <w:sz w:val="28"/>
          <w:szCs w:val="28"/>
        </w:rPr>
      </w:pPr>
      <w:r w:rsidRPr="008E0F74">
        <w:rPr>
          <w:sz w:val="28"/>
          <w:szCs w:val="28"/>
        </w:rPr>
        <w:t xml:space="preserve">- компенсированы расходы 158 инвалидам, семьям с детьми-инвалидами бытовых услуг на сумму 660,8 тыс. рублей из средств областного бюджета. </w:t>
      </w:r>
      <w:r w:rsidRPr="008E0F74">
        <w:rPr>
          <w:sz w:val="28"/>
          <w:szCs w:val="28"/>
        </w:rPr>
        <w:lastRenderedPageBreak/>
        <w:t>Экономия денежных средств образовалась в связи с тем, что мера социальной поддержки носит заявительный характер и составила 339,2 тыс. рублей;</w:t>
      </w:r>
    </w:p>
    <w:p w:rsidR="000D31E3" w:rsidRPr="008E0F74" w:rsidRDefault="000D31E3" w:rsidP="000D31E3">
      <w:pPr>
        <w:shd w:val="clear" w:color="auto" w:fill="FFFFFF"/>
        <w:ind w:firstLine="709"/>
        <w:jc w:val="both"/>
        <w:rPr>
          <w:sz w:val="28"/>
          <w:szCs w:val="28"/>
        </w:rPr>
      </w:pPr>
      <w:r w:rsidRPr="008E0F74">
        <w:rPr>
          <w:sz w:val="28"/>
          <w:szCs w:val="28"/>
        </w:rPr>
        <w:t>-  приобретены на сумму 95,9 тыс. рублей 56 единиц технических средств реабилитации (ходунки, костыли трости) для создания и пополнения обменных (индивидуальных) фондов для временного обеспечения средствами реабилитации инвалидов, детей-инвалидов, граждан пожилого возраста, а также маломобильных граждан, находящихся на постоянном стационарном социальном обслуживании. Мероприятие исполнено в полном объеме;</w:t>
      </w:r>
    </w:p>
    <w:p w:rsidR="000D31E3" w:rsidRPr="008E0F74" w:rsidRDefault="000D31E3" w:rsidP="000D31E3">
      <w:pPr>
        <w:shd w:val="clear" w:color="auto" w:fill="FFFFFF"/>
        <w:ind w:firstLine="709"/>
        <w:jc w:val="both"/>
        <w:rPr>
          <w:sz w:val="28"/>
          <w:szCs w:val="28"/>
        </w:rPr>
      </w:pPr>
      <w:r w:rsidRPr="008E0F74">
        <w:rPr>
          <w:sz w:val="28"/>
          <w:szCs w:val="28"/>
        </w:rPr>
        <w:t xml:space="preserve">- в рамках мероприятия «Информационно-методическое обеспечение деятельности специалистов по реабилитации и социальной интеграции инвалидов» в мае 2019 г. проведено обучение 30 специалистов, оказывающих услуги населению, русскому жестовому языку (профессиональной переподготовке, повышению квалификации) переводчиков в сфере профессиональной коммуникации </w:t>
      </w:r>
      <w:proofErr w:type="spellStart"/>
      <w:r w:rsidRPr="008E0F74">
        <w:rPr>
          <w:sz w:val="28"/>
          <w:szCs w:val="28"/>
        </w:rPr>
        <w:t>неслышащих</w:t>
      </w:r>
      <w:proofErr w:type="spellEnd"/>
      <w:r w:rsidRPr="008E0F74">
        <w:rPr>
          <w:sz w:val="28"/>
          <w:szCs w:val="28"/>
        </w:rPr>
        <w:t xml:space="preserve"> (переводчик жестового языка) и переводчиков в сфере профессиональной коммуникации лиц с нарушениями слуха. Стоимость заключенного и оплаченного государственного контракта составила 465,0 тыс. рублей; в апреле 2019 г. специалист Минтруда Магаданской области принял участие в II Международной научной конференции «Инновационные технологии реабилитации: наука и практика» организованной Минтрудом России в г. Санкт-Петербург. Сумма расходов составила 42,8 тыс. рублей; в октябре 2019 г. 40 специалистов системы социальной поддержки и социального обслуживания населения, работающих с детьми, имеющими тяжелые нарушения в развитии, обучены по теме: «Комплексная реабилитация. Сопровождаемое проживание». Стоимость заключенного и оплаченного государственного контракта на оказание услуг по повышению квалификации составила 78,9 тыс. рублей. Прошли обучение, стажировку руководители и специалисты стационарных учреждений социальной поддержки населения в г. Москве, г. Санкт-Петербурге, в г. Екатеринбурге. Всего на мероприятие было направлено 1007,6 тыс. рублей, сумма расходов составила 988,7 тыс. рублей, экономия - 18,9 тыс. рублей;</w:t>
      </w:r>
    </w:p>
    <w:p w:rsidR="000D31E3" w:rsidRPr="008E0F74" w:rsidRDefault="000D31E3" w:rsidP="000D31E3">
      <w:pPr>
        <w:shd w:val="clear" w:color="auto" w:fill="FFFFFF"/>
        <w:ind w:firstLine="709"/>
        <w:jc w:val="both"/>
        <w:rPr>
          <w:sz w:val="28"/>
          <w:szCs w:val="28"/>
        </w:rPr>
      </w:pPr>
      <w:r w:rsidRPr="008E0F74">
        <w:rPr>
          <w:sz w:val="28"/>
          <w:szCs w:val="28"/>
        </w:rPr>
        <w:t>- приобретены новогодние подарки для детей-инвалидов на сумму 550,0 тыс. рублей. Мероприятие исполнено в полном объеме.</w:t>
      </w:r>
    </w:p>
    <w:p w:rsidR="000D31E3" w:rsidRPr="008E0F74" w:rsidRDefault="000D31E3" w:rsidP="000D31E3">
      <w:pPr>
        <w:ind w:firstLine="709"/>
        <w:jc w:val="both"/>
        <w:rPr>
          <w:rFonts w:eastAsia="Times New Roman"/>
          <w:sz w:val="28"/>
          <w:szCs w:val="28"/>
        </w:rPr>
      </w:pPr>
      <w:r w:rsidRPr="008E0F74">
        <w:rPr>
          <w:rFonts w:eastAsia="Times New Roman"/>
          <w:sz w:val="28"/>
          <w:szCs w:val="28"/>
        </w:rPr>
        <w:t>В 2019 году отмечена положительная динамика основных показателей рынка труда: в мероприятиях по содействию занятости населения Магаданской области приняли участие 19 704 человек, что обеспечило выполнение годовых индикаторов по численности участников мероприятий на 121,2%, в том числе:</w:t>
      </w:r>
    </w:p>
    <w:p w:rsidR="000D31E3" w:rsidRPr="008E0F74" w:rsidRDefault="000D31E3" w:rsidP="000D31E3">
      <w:pPr>
        <w:numPr>
          <w:ilvl w:val="0"/>
          <w:numId w:val="6"/>
        </w:numPr>
        <w:tabs>
          <w:tab w:val="left" w:pos="459"/>
        </w:tabs>
        <w:ind w:left="0" w:firstLine="709"/>
        <w:jc w:val="both"/>
        <w:rPr>
          <w:sz w:val="28"/>
          <w:szCs w:val="28"/>
        </w:rPr>
      </w:pPr>
      <w:r w:rsidRPr="008E0F74">
        <w:rPr>
          <w:sz w:val="28"/>
          <w:szCs w:val="28"/>
        </w:rPr>
        <w:t>на профессиональное обучение и дополнительное профессиональное образование направлено 248 граждан (104,6% от индикатора Программы);</w:t>
      </w:r>
    </w:p>
    <w:p w:rsidR="000D31E3" w:rsidRPr="008E0F74" w:rsidRDefault="000D31E3" w:rsidP="000D31E3">
      <w:pPr>
        <w:numPr>
          <w:ilvl w:val="0"/>
          <w:numId w:val="6"/>
        </w:numPr>
        <w:tabs>
          <w:tab w:val="left" w:pos="459"/>
        </w:tabs>
        <w:ind w:left="0" w:firstLine="709"/>
        <w:contextualSpacing/>
        <w:jc w:val="both"/>
        <w:rPr>
          <w:sz w:val="28"/>
          <w:szCs w:val="28"/>
        </w:rPr>
      </w:pPr>
      <w:r w:rsidRPr="008E0F74">
        <w:rPr>
          <w:sz w:val="28"/>
          <w:szCs w:val="28"/>
        </w:rPr>
        <w:t>организовано участие в общественных работах 322 человека с выплатой материальной поддержки (103,2%);</w:t>
      </w:r>
    </w:p>
    <w:p w:rsidR="000D31E3" w:rsidRPr="008E0F74" w:rsidRDefault="000D31E3" w:rsidP="000D31E3">
      <w:pPr>
        <w:numPr>
          <w:ilvl w:val="0"/>
          <w:numId w:val="6"/>
        </w:numPr>
        <w:tabs>
          <w:tab w:val="left" w:pos="459"/>
        </w:tabs>
        <w:ind w:left="0" w:firstLine="709"/>
        <w:contextualSpacing/>
        <w:jc w:val="both"/>
        <w:rPr>
          <w:sz w:val="28"/>
          <w:szCs w:val="28"/>
        </w:rPr>
      </w:pPr>
      <w:r w:rsidRPr="008E0F74">
        <w:rPr>
          <w:sz w:val="28"/>
          <w:szCs w:val="28"/>
        </w:rPr>
        <w:t>к временным работам приступило 56 безработных граждан, испытывающих трудности в поиске работы (107,7%);</w:t>
      </w:r>
    </w:p>
    <w:p w:rsidR="000D31E3" w:rsidRPr="008E0F74" w:rsidRDefault="000D31E3" w:rsidP="000D31E3">
      <w:pPr>
        <w:numPr>
          <w:ilvl w:val="0"/>
          <w:numId w:val="6"/>
        </w:numPr>
        <w:tabs>
          <w:tab w:val="left" w:pos="459"/>
        </w:tabs>
        <w:ind w:left="0" w:firstLine="709"/>
        <w:contextualSpacing/>
        <w:jc w:val="both"/>
        <w:rPr>
          <w:sz w:val="28"/>
          <w:szCs w:val="28"/>
        </w:rPr>
      </w:pPr>
      <w:r w:rsidRPr="008E0F74">
        <w:rPr>
          <w:sz w:val="28"/>
          <w:szCs w:val="28"/>
        </w:rPr>
        <w:lastRenderedPageBreak/>
        <w:t>обеспечено временное трудоустройство 641 несовершеннолетнего гражданина в возрасте от 14 до 18 лет (113,3%);</w:t>
      </w:r>
    </w:p>
    <w:p w:rsidR="000D31E3" w:rsidRPr="008E0F74" w:rsidRDefault="000D31E3" w:rsidP="000D31E3">
      <w:pPr>
        <w:numPr>
          <w:ilvl w:val="0"/>
          <w:numId w:val="6"/>
        </w:numPr>
        <w:tabs>
          <w:tab w:val="left" w:pos="459"/>
        </w:tabs>
        <w:ind w:left="0" w:firstLine="709"/>
        <w:jc w:val="both"/>
        <w:rPr>
          <w:sz w:val="28"/>
          <w:szCs w:val="28"/>
        </w:rPr>
      </w:pPr>
      <w:r w:rsidRPr="008E0F74">
        <w:rPr>
          <w:sz w:val="28"/>
          <w:szCs w:val="28"/>
        </w:rPr>
        <w:t>организована профессиональная ориентация 5373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438 безработным гражданам оказана психологическая поддержка (106,8%);</w:t>
      </w:r>
    </w:p>
    <w:p w:rsidR="000D31E3" w:rsidRPr="008E0F74" w:rsidRDefault="000D31E3" w:rsidP="000D31E3">
      <w:pPr>
        <w:numPr>
          <w:ilvl w:val="0"/>
          <w:numId w:val="6"/>
        </w:numPr>
        <w:tabs>
          <w:tab w:val="left" w:pos="459"/>
        </w:tabs>
        <w:ind w:left="0" w:firstLine="709"/>
        <w:contextualSpacing/>
        <w:jc w:val="both"/>
        <w:rPr>
          <w:sz w:val="28"/>
          <w:szCs w:val="28"/>
        </w:rPr>
      </w:pPr>
      <w:r w:rsidRPr="008E0F74">
        <w:rPr>
          <w:sz w:val="28"/>
          <w:szCs w:val="28"/>
        </w:rPr>
        <w:t>организовано участие в мероприятиях по социальной адаптации на рынке труда 756 безработных граждан (104,3%);</w:t>
      </w:r>
    </w:p>
    <w:p w:rsidR="000D31E3" w:rsidRPr="008E0F74" w:rsidRDefault="000D31E3" w:rsidP="000D31E3">
      <w:pPr>
        <w:numPr>
          <w:ilvl w:val="0"/>
          <w:numId w:val="6"/>
        </w:numPr>
        <w:tabs>
          <w:tab w:val="left" w:pos="284"/>
          <w:tab w:val="left" w:pos="459"/>
        </w:tabs>
        <w:ind w:left="0" w:firstLine="709"/>
        <w:contextualSpacing/>
        <w:jc w:val="both"/>
        <w:rPr>
          <w:sz w:val="28"/>
          <w:szCs w:val="28"/>
        </w:rPr>
      </w:pPr>
      <w:r w:rsidRPr="008E0F74">
        <w:rPr>
          <w:sz w:val="28"/>
          <w:szCs w:val="28"/>
        </w:rPr>
        <w:t>информацию о положении на рынке труда Магаданской области получило 10347 человек (131%);</w:t>
      </w:r>
    </w:p>
    <w:p w:rsidR="000D31E3" w:rsidRPr="008E0F74" w:rsidRDefault="000D31E3" w:rsidP="000D31E3">
      <w:pPr>
        <w:numPr>
          <w:ilvl w:val="0"/>
          <w:numId w:val="6"/>
        </w:numPr>
        <w:tabs>
          <w:tab w:val="left" w:pos="284"/>
          <w:tab w:val="left" w:pos="459"/>
        </w:tabs>
        <w:ind w:left="0" w:firstLine="709"/>
        <w:contextualSpacing/>
        <w:jc w:val="both"/>
        <w:rPr>
          <w:sz w:val="28"/>
          <w:szCs w:val="28"/>
        </w:rPr>
      </w:pPr>
      <w:r w:rsidRPr="008E0F74">
        <w:rPr>
          <w:sz w:val="28"/>
          <w:szCs w:val="28"/>
        </w:rPr>
        <w:t>открыл собственное дело 41 безработный гражданин (89,1%).</w:t>
      </w:r>
    </w:p>
    <w:p w:rsidR="000D31E3" w:rsidRPr="008E0F74" w:rsidRDefault="000D31E3" w:rsidP="000D31E3">
      <w:pPr>
        <w:tabs>
          <w:tab w:val="left" w:pos="284"/>
          <w:tab w:val="left" w:pos="709"/>
        </w:tabs>
        <w:ind w:firstLine="709"/>
        <w:contextualSpacing/>
        <w:jc w:val="both"/>
        <w:rPr>
          <w:sz w:val="28"/>
          <w:szCs w:val="28"/>
        </w:rPr>
      </w:pPr>
      <w:r w:rsidRPr="008E0F74">
        <w:rPr>
          <w:sz w:val="28"/>
          <w:szCs w:val="28"/>
        </w:rPr>
        <w:t>Для расширения информированности населения проведено 70 ярмарок вакансий и учебных рабочих мест. Всего в ярмарках принял участие 2435 человек.</w:t>
      </w:r>
    </w:p>
    <w:p w:rsidR="000D31E3" w:rsidRPr="008E0F74" w:rsidRDefault="000D31E3" w:rsidP="000D31E3">
      <w:pPr>
        <w:tabs>
          <w:tab w:val="left" w:pos="284"/>
          <w:tab w:val="left" w:pos="709"/>
        </w:tabs>
        <w:ind w:firstLine="709"/>
        <w:contextualSpacing/>
        <w:jc w:val="both"/>
        <w:rPr>
          <w:sz w:val="28"/>
          <w:szCs w:val="28"/>
        </w:rPr>
      </w:pPr>
      <w:r w:rsidRPr="008E0F74">
        <w:rPr>
          <w:sz w:val="28"/>
          <w:szCs w:val="28"/>
        </w:rPr>
        <w:t>В период поиска подходящей работы безработные граждане своевременно и в полном объеме получали социальные выплаты в виде пособия по безработице, материальной помощи, стипендии в период обучения по направлению органов службы занятости.</w:t>
      </w:r>
    </w:p>
    <w:p w:rsidR="000D31E3" w:rsidRPr="008E0F74" w:rsidRDefault="000D31E3" w:rsidP="000D31E3">
      <w:pPr>
        <w:ind w:firstLine="708"/>
        <w:jc w:val="both"/>
        <w:rPr>
          <w:sz w:val="28"/>
          <w:szCs w:val="28"/>
        </w:rPr>
      </w:pPr>
      <w:r w:rsidRPr="008E0F74">
        <w:rPr>
          <w:sz w:val="28"/>
          <w:szCs w:val="28"/>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0D31E3" w:rsidRPr="008E0F74" w:rsidRDefault="000D31E3" w:rsidP="000D31E3">
      <w:pPr>
        <w:spacing w:line="276" w:lineRule="auto"/>
        <w:jc w:val="both"/>
        <w:rPr>
          <w:sz w:val="28"/>
          <w:szCs w:val="28"/>
        </w:rPr>
      </w:pPr>
      <w:r w:rsidRPr="008E0F74">
        <w:rPr>
          <w:sz w:val="28"/>
          <w:szCs w:val="28"/>
        </w:rPr>
        <w:t>- социальная поддержка малоимущих граждан;</w:t>
      </w:r>
    </w:p>
    <w:p w:rsidR="000D31E3" w:rsidRPr="008E0F74" w:rsidRDefault="000D31E3" w:rsidP="000D31E3">
      <w:pPr>
        <w:spacing w:line="276" w:lineRule="auto"/>
        <w:jc w:val="both"/>
        <w:rPr>
          <w:sz w:val="28"/>
          <w:szCs w:val="28"/>
        </w:rPr>
      </w:pPr>
      <w:r w:rsidRPr="008E0F74">
        <w:rPr>
          <w:sz w:val="28"/>
          <w:szCs w:val="28"/>
        </w:rPr>
        <w:t>- социальная поддержка пенсионеров, инвалидов, граждан, пострадавших от радиационных катастроф;</w:t>
      </w:r>
    </w:p>
    <w:p w:rsidR="000D31E3" w:rsidRPr="008E0F74" w:rsidRDefault="000D31E3" w:rsidP="000D31E3">
      <w:pPr>
        <w:spacing w:line="276" w:lineRule="auto"/>
        <w:jc w:val="both"/>
        <w:rPr>
          <w:sz w:val="28"/>
          <w:szCs w:val="28"/>
        </w:rPr>
      </w:pPr>
      <w:r w:rsidRPr="008E0F74">
        <w:rPr>
          <w:sz w:val="28"/>
          <w:szCs w:val="28"/>
        </w:rPr>
        <w:t>- социальная поддержка женщин, детей и семей с детьми;</w:t>
      </w:r>
    </w:p>
    <w:p w:rsidR="000D31E3" w:rsidRPr="008E0F74" w:rsidRDefault="000D31E3" w:rsidP="000D31E3">
      <w:pPr>
        <w:spacing w:line="276" w:lineRule="auto"/>
        <w:jc w:val="both"/>
        <w:rPr>
          <w:sz w:val="28"/>
          <w:szCs w:val="28"/>
        </w:rPr>
      </w:pPr>
      <w:r w:rsidRPr="008E0F74">
        <w:rPr>
          <w:sz w:val="28"/>
          <w:szCs w:val="28"/>
        </w:rPr>
        <w:t>- социальная поддержка отдельных категорий граждан.</w:t>
      </w:r>
    </w:p>
    <w:p w:rsidR="000D31E3" w:rsidRPr="008E0F74" w:rsidRDefault="000D31E3" w:rsidP="000D31E3">
      <w:pPr>
        <w:ind w:firstLine="708"/>
        <w:jc w:val="both"/>
        <w:rPr>
          <w:sz w:val="28"/>
          <w:szCs w:val="28"/>
        </w:rPr>
      </w:pPr>
      <w:r w:rsidRPr="008E0F74">
        <w:rPr>
          <w:sz w:val="28"/>
          <w:szCs w:val="28"/>
        </w:rPr>
        <w:t>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получали 8 789 человек.</w:t>
      </w:r>
    </w:p>
    <w:p w:rsidR="000D31E3" w:rsidRPr="008E0F74" w:rsidRDefault="000D31E3" w:rsidP="000D31E3">
      <w:pPr>
        <w:ind w:firstLine="708"/>
        <w:jc w:val="both"/>
        <w:rPr>
          <w:sz w:val="28"/>
          <w:szCs w:val="28"/>
        </w:rPr>
      </w:pPr>
      <w:r w:rsidRPr="008E0F74">
        <w:rPr>
          <w:sz w:val="28"/>
          <w:szCs w:val="28"/>
        </w:rPr>
        <w:t>На реализацию Закона Магаданской области «О размере вознаграждения приемным родителям» направлено 27 001,0 тыс. рублей. Численность детей, находящихся в приемных семьях, составляет 158 человек.</w:t>
      </w:r>
    </w:p>
    <w:p w:rsidR="000D31E3" w:rsidRPr="008E0F74" w:rsidRDefault="000D31E3" w:rsidP="000D31E3">
      <w:pPr>
        <w:ind w:firstLine="708"/>
        <w:jc w:val="both"/>
        <w:rPr>
          <w:sz w:val="28"/>
          <w:szCs w:val="28"/>
        </w:rPr>
      </w:pPr>
      <w:r w:rsidRPr="008E0F74">
        <w:rPr>
          <w:sz w:val="28"/>
          <w:szCs w:val="28"/>
        </w:rPr>
        <w:t>Выплату региональной социальной доплаты к пенсии получило 4 357 человек, средний размер доплаты составил 4 745 рублей.</w:t>
      </w:r>
    </w:p>
    <w:p w:rsidR="000D31E3" w:rsidRPr="008E0F74" w:rsidRDefault="000D31E3" w:rsidP="000D31E3">
      <w:pPr>
        <w:ind w:firstLine="708"/>
        <w:jc w:val="both"/>
        <w:rPr>
          <w:sz w:val="28"/>
          <w:szCs w:val="28"/>
        </w:rPr>
      </w:pPr>
      <w:r w:rsidRPr="008E0F74">
        <w:rPr>
          <w:sz w:val="28"/>
          <w:szCs w:val="28"/>
        </w:rPr>
        <w:t xml:space="preserve">На выплату субсидий по оплате жилого помещения и коммунальных услуг было направлено 59 055,6 тыс. рублей. Пособие получили 2 652 человека, средний размер субсидии составил 2 528,79 рублей. Государственную социальную помощь получили 10 426 человек. </w:t>
      </w:r>
    </w:p>
    <w:p w:rsidR="000D31E3" w:rsidRPr="008E0F74" w:rsidRDefault="000D31E3" w:rsidP="000D31E3">
      <w:pPr>
        <w:ind w:firstLine="708"/>
        <w:jc w:val="both"/>
        <w:rPr>
          <w:sz w:val="28"/>
          <w:szCs w:val="28"/>
        </w:rPr>
      </w:pPr>
      <w:r w:rsidRPr="008E0F74">
        <w:rPr>
          <w:sz w:val="28"/>
          <w:szCs w:val="28"/>
        </w:rPr>
        <w:t xml:space="preserve">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получили 333 человек. </w:t>
      </w:r>
    </w:p>
    <w:p w:rsidR="000D31E3" w:rsidRPr="008E0F74" w:rsidRDefault="000D31E3" w:rsidP="000D31E3">
      <w:pPr>
        <w:ind w:firstLine="708"/>
        <w:jc w:val="both"/>
        <w:rPr>
          <w:sz w:val="28"/>
          <w:szCs w:val="28"/>
        </w:rPr>
      </w:pPr>
      <w:r w:rsidRPr="008E0F74">
        <w:rPr>
          <w:sz w:val="28"/>
          <w:szCs w:val="28"/>
        </w:rPr>
        <w:lastRenderedPageBreak/>
        <w:t xml:space="preserve">Меры социальной поддержки ветеранов труда, проживающих на территории Магаданской области, получили 9 309 человека. </w:t>
      </w:r>
    </w:p>
    <w:p w:rsidR="000D31E3" w:rsidRPr="008E0F74" w:rsidRDefault="000D31E3" w:rsidP="000D31E3">
      <w:pPr>
        <w:ind w:firstLine="708"/>
        <w:jc w:val="both"/>
        <w:rPr>
          <w:sz w:val="28"/>
          <w:szCs w:val="28"/>
        </w:rPr>
      </w:pPr>
      <w:r w:rsidRPr="008E0F74">
        <w:rPr>
          <w:sz w:val="28"/>
          <w:szCs w:val="28"/>
        </w:rPr>
        <w:t>В 2019 году на меры социальной поддержки отдельных категорий лиц, удостоенных почетного звания «Ветеран труда Магаданской области» направлено 32 338,0 тыс. рублей. Число получателей составило 2 054 человека.</w:t>
      </w:r>
    </w:p>
    <w:p w:rsidR="000D31E3" w:rsidRPr="008E0F74" w:rsidRDefault="000D31E3" w:rsidP="000D31E3">
      <w:pPr>
        <w:ind w:firstLine="708"/>
        <w:jc w:val="both"/>
        <w:rPr>
          <w:sz w:val="28"/>
          <w:szCs w:val="28"/>
        </w:rPr>
      </w:pPr>
      <w:r w:rsidRPr="008E0F74">
        <w:rPr>
          <w:sz w:val="28"/>
          <w:szCs w:val="28"/>
        </w:rPr>
        <w:t xml:space="preserve">Меры социальной поддержки неработающих старожилов Магаданской области, получающих страховую пенсию по старости (инвалидности) в 2019 году получили 11 398 человек, средний размер выплаты составил 723 рублей. </w:t>
      </w:r>
    </w:p>
    <w:p w:rsidR="000D31E3" w:rsidRPr="008E0F74" w:rsidRDefault="000D31E3" w:rsidP="000D31E3">
      <w:pPr>
        <w:ind w:firstLine="708"/>
        <w:jc w:val="both"/>
        <w:rPr>
          <w:sz w:val="28"/>
          <w:szCs w:val="28"/>
        </w:rPr>
      </w:pPr>
      <w:r w:rsidRPr="008E0F74">
        <w:rPr>
          <w:sz w:val="28"/>
          <w:szCs w:val="28"/>
        </w:rPr>
        <w:t xml:space="preserve">Число получателей ежемесячных денежных выплат семьям при рождении третьего или последующих детей составило 1124 человек, средний размер выплаты составил 20 920 рубля. </w:t>
      </w:r>
    </w:p>
    <w:p w:rsidR="000D31E3" w:rsidRPr="008E0F74" w:rsidRDefault="000D31E3" w:rsidP="000D31E3">
      <w:pPr>
        <w:ind w:firstLine="708"/>
        <w:jc w:val="both"/>
        <w:rPr>
          <w:sz w:val="28"/>
          <w:szCs w:val="28"/>
        </w:rPr>
      </w:pPr>
      <w:r w:rsidRPr="008E0F74">
        <w:rPr>
          <w:sz w:val="28"/>
          <w:szCs w:val="28"/>
        </w:rPr>
        <w:t>Кассовые расходы, направленные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 составил 102 169, 8 тыс. рублей. Число получателей выплаты составило 364 детей, средний размер выплаты составил 20 920 рублей.</w:t>
      </w:r>
    </w:p>
    <w:p w:rsidR="000D31E3" w:rsidRPr="008E0F74" w:rsidRDefault="000D31E3" w:rsidP="000D31E3">
      <w:pPr>
        <w:ind w:firstLine="708"/>
        <w:jc w:val="both"/>
        <w:rPr>
          <w:sz w:val="28"/>
          <w:szCs w:val="28"/>
        </w:rPr>
      </w:pPr>
      <w:r w:rsidRPr="008E0F74">
        <w:rPr>
          <w:sz w:val="28"/>
          <w:szCs w:val="28"/>
        </w:rPr>
        <w:t xml:space="preserve">Ежемесячные и ежегодные пособия на ребенка получили 4 607 человека, средний размер регулярной выплаты составил 1 970 рублей. </w:t>
      </w:r>
    </w:p>
    <w:p w:rsidR="000D31E3" w:rsidRPr="008E0F74" w:rsidRDefault="000D31E3" w:rsidP="000D31E3">
      <w:pPr>
        <w:ind w:firstLine="708"/>
        <w:jc w:val="both"/>
        <w:rPr>
          <w:sz w:val="28"/>
          <w:szCs w:val="28"/>
        </w:rPr>
      </w:pPr>
      <w:r w:rsidRPr="008E0F74">
        <w:rPr>
          <w:sz w:val="28"/>
          <w:szCs w:val="28"/>
        </w:rPr>
        <w:t>Региональный материнский (семейный капитал) получили 1378 семьи, средний размер составил 49 497 рублей. Общая сумма расходов областного бюджета составила 63 679,3 тыс. рублей.</w:t>
      </w:r>
    </w:p>
    <w:p w:rsidR="000D31E3" w:rsidRPr="008E0F74" w:rsidRDefault="000D31E3" w:rsidP="000D31E3">
      <w:pPr>
        <w:ind w:firstLine="708"/>
        <w:jc w:val="both"/>
        <w:rPr>
          <w:sz w:val="28"/>
          <w:szCs w:val="28"/>
        </w:rPr>
      </w:pPr>
      <w:r w:rsidRPr="008E0F74">
        <w:rPr>
          <w:sz w:val="28"/>
          <w:szCs w:val="28"/>
        </w:rPr>
        <w:t>В 2019 году ежемесячные выплаты на детей-инвалидов с особыми потребностями получили 152 человека, размер выплаты составил 10 860 рублей. Кассовые выплаты составили 20 379,2 тыс. рублей.</w:t>
      </w:r>
    </w:p>
    <w:p w:rsidR="000D31E3" w:rsidRPr="008E0F74" w:rsidRDefault="000D31E3" w:rsidP="000D31E3">
      <w:pPr>
        <w:ind w:firstLine="708"/>
        <w:jc w:val="both"/>
        <w:rPr>
          <w:sz w:val="28"/>
          <w:szCs w:val="28"/>
        </w:rPr>
      </w:pPr>
      <w:r w:rsidRPr="008E0F74">
        <w:rPr>
          <w:sz w:val="28"/>
          <w:szCs w:val="28"/>
        </w:rPr>
        <w:t>На меры социальной поддержки лиц, имеющих звание «Почетный донор Магаданской области» направлено 11 174,9 тыс. рублей. Правом на данную социальную выплату воспользовались 1 058 человек, размер выплаты составил 888 рублей.</w:t>
      </w:r>
    </w:p>
    <w:p w:rsidR="000D31E3" w:rsidRPr="008E0F74" w:rsidRDefault="000D31E3" w:rsidP="000D31E3">
      <w:pPr>
        <w:ind w:firstLine="708"/>
        <w:jc w:val="both"/>
        <w:rPr>
          <w:sz w:val="28"/>
          <w:szCs w:val="28"/>
        </w:rPr>
      </w:pPr>
      <w:r w:rsidRPr="008E0F74">
        <w:rPr>
          <w:sz w:val="28"/>
          <w:szCs w:val="28"/>
        </w:rPr>
        <w:t>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получили 22 человека, размер выплаты составил 4 668 рублей;</w:t>
      </w:r>
    </w:p>
    <w:p w:rsidR="000D31E3" w:rsidRPr="008E0F74" w:rsidRDefault="000D31E3" w:rsidP="000D31E3">
      <w:pPr>
        <w:ind w:firstLine="708"/>
        <w:jc w:val="both"/>
        <w:rPr>
          <w:sz w:val="28"/>
          <w:szCs w:val="28"/>
        </w:rPr>
      </w:pPr>
      <w:r w:rsidRPr="008E0F74">
        <w:rPr>
          <w:sz w:val="28"/>
          <w:szCs w:val="28"/>
        </w:rPr>
        <w:t>Меры социальной поддержки многодетных семьей были оказаны 1 339 семьям, размер ежемесячных денежных выплат составил 919,47 рублей.</w:t>
      </w:r>
    </w:p>
    <w:p w:rsidR="000D31E3" w:rsidRPr="008E0F74" w:rsidRDefault="000D31E3" w:rsidP="000D31E3">
      <w:pPr>
        <w:ind w:firstLine="709"/>
        <w:jc w:val="center"/>
        <w:rPr>
          <w:b/>
          <w:sz w:val="28"/>
          <w:szCs w:val="28"/>
          <w:u w:val="single"/>
        </w:rPr>
      </w:pPr>
    </w:p>
    <w:p w:rsidR="000D31E3" w:rsidRPr="008E0F74" w:rsidRDefault="000D31E3" w:rsidP="000D31E3">
      <w:pPr>
        <w:pStyle w:val="cs49ab1e92"/>
        <w:ind w:firstLine="709"/>
        <w:jc w:val="center"/>
        <w:rPr>
          <w:rStyle w:val="cs5a2818b41"/>
          <w:color w:val="auto"/>
        </w:rPr>
      </w:pPr>
      <w:r w:rsidRPr="008E0F74">
        <w:rPr>
          <w:rStyle w:val="cs5a2818b41"/>
          <w:color w:val="auto"/>
        </w:rPr>
        <w:t>Министерство культуры и туризма в Магаданской области</w:t>
      </w:r>
    </w:p>
    <w:p w:rsidR="000D31E3" w:rsidRPr="008E0F74" w:rsidRDefault="000D31E3" w:rsidP="000D31E3">
      <w:pPr>
        <w:pStyle w:val="cs49ab1e92"/>
        <w:ind w:firstLine="709"/>
        <w:jc w:val="center"/>
        <w:rPr>
          <w:rStyle w:val="cs5a2818b41"/>
          <w:color w:val="auto"/>
        </w:rPr>
      </w:pPr>
    </w:p>
    <w:p w:rsidR="000D31E3" w:rsidRPr="008E0F74" w:rsidRDefault="000D31E3" w:rsidP="000D31E3">
      <w:pPr>
        <w:ind w:firstLine="709"/>
        <w:jc w:val="both"/>
        <w:rPr>
          <w:sz w:val="28"/>
          <w:szCs w:val="28"/>
        </w:rPr>
      </w:pPr>
      <w:r w:rsidRPr="008E0F74">
        <w:rPr>
          <w:sz w:val="28"/>
          <w:szCs w:val="28"/>
        </w:rPr>
        <w:t>По состоянию на 01 января 2020 года министерством культуры и туризма Магаданской области освоение средств составило 1 387 500,7 тыс. руб.,   или    99,8%   от  утвержденных  плановых  назначений   в  сумме  1 390 824,5 тыс. руб., в том числе:</w:t>
      </w:r>
    </w:p>
    <w:p w:rsidR="000D31E3" w:rsidRPr="008E0F74" w:rsidRDefault="000D31E3" w:rsidP="000D31E3">
      <w:pPr>
        <w:ind w:firstLine="709"/>
        <w:jc w:val="both"/>
        <w:rPr>
          <w:sz w:val="28"/>
          <w:szCs w:val="28"/>
        </w:rPr>
      </w:pPr>
      <w:r w:rsidRPr="008E0F74">
        <w:rPr>
          <w:sz w:val="28"/>
          <w:szCs w:val="28"/>
        </w:rPr>
        <w:t>04 12 «Развитие туризма»</w:t>
      </w:r>
    </w:p>
    <w:p w:rsidR="000D31E3" w:rsidRPr="008E0F74" w:rsidRDefault="000D31E3" w:rsidP="000D31E3">
      <w:pPr>
        <w:ind w:firstLine="709"/>
        <w:jc w:val="both"/>
        <w:rPr>
          <w:sz w:val="28"/>
          <w:szCs w:val="28"/>
        </w:rPr>
      </w:pPr>
      <w:r w:rsidRPr="008E0F74">
        <w:rPr>
          <w:sz w:val="28"/>
          <w:szCs w:val="28"/>
        </w:rPr>
        <w:t xml:space="preserve">На реализацию мероприятий подпрограммы «Создание условий для развития и укрепления потенциала Магаданской области в сфере туризма» </w:t>
      </w:r>
      <w:r w:rsidRPr="008E0F74">
        <w:rPr>
          <w:sz w:val="28"/>
          <w:szCs w:val="28"/>
        </w:rPr>
        <w:lastRenderedPageBreak/>
        <w:t>предусмотрен  в объеме 3 073,9 тыс. рублей, кассовое исполнение составило 2 907,8 тыс. рублей, или 94,6 %;.</w:t>
      </w:r>
    </w:p>
    <w:p w:rsidR="000D31E3" w:rsidRPr="008E0F74" w:rsidRDefault="000D31E3" w:rsidP="000D31E3">
      <w:pPr>
        <w:ind w:firstLine="709"/>
        <w:jc w:val="both"/>
        <w:rPr>
          <w:sz w:val="28"/>
          <w:szCs w:val="28"/>
        </w:rPr>
      </w:pPr>
      <w:r w:rsidRPr="008E0F74">
        <w:rPr>
          <w:sz w:val="28"/>
          <w:szCs w:val="28"/>
        </w:rPr>
        <w:t>07 02  «Общее образование»</w:t>
      </w:r>
    </w:p>
    <w:p w:rsidR="000D31E3" w:rsidRPr="008E0F74" w:rsidRDefault="000D31E3" w:rsidP="000D31E3">
      <w:pPr>
        <w:ind w:firstLine="709"/>
        <w:jc w:val="both"/>
        <w:rPr>
          <w:sz w:val="28"/>
          <w:szCs w:val="28"/>
        </w:rPr>
      </w:pPr>
      <w:r w:rsidRPr="008E0F74">
        <w:rPr>
          <w:sz w:val="28"/>
          <w:szCs w:val="28"/>
        </w:rPr>
        <w:t>По данному разделу кассовое исполнение за 2018 год составило 421,8 тыс. рублей или 93,4 % от плановых назначений.</w:t>
      </w:r>
    </w:p>
    <w:p w:rsidR="000D31E3" w:rsidRPr="008E0F74" w:rsidRDefault="000D31E3" w:rsidP="000D31E3">
      <w:pPr>
        <w:ind w:firstLine="709"/>
        <w:jc w:val="both"/>
        <w:rPr>
          <w:sz w:val="28"/>
          <w:szCs w:val="28"/>
        </w:rPr>
      </w:pPr>
      <w:r w:rsidRPr="008E0F74">
        <w:rPr>
          <w:sz w:val="28"/>
          <w:szCs w:val="28"/>
        </w:rPr>
        <w:t>07 03 «Дополнительное образование детей»</w:t>
      </w:r>
    </w:p>
    <w:p w:rsidR="000D31E3" w:rsidRPr="008E0F74" w:rsidRDefault="000D31E3" w:rsidP="000D31E3">
      <w:pPr>
        <w:ind w:firstLine="709"/>
        <w:jc w:val="both"/>
        <w:rPr>
          <w:sz w:val="28"/>
          <w:szCs w:val="28"/>
        </w:rPr>
      </w:pPr>
      <w:r w:rsidRPr="008E0F74">
        <w:rPr>
          <w:sz w:val="28"/>
          <w:szCs w:val="28"/>
        </w:rPr>
        <w:t>По данному разделу по состоянию на 01.01.2020 год при плане 51 007,8 тыс. рублей исполнение составило 49 974,1 тыс. рублей или 98,0 %.</w:t>
      </w:r>
    </w:p>
    <w:p w:rsidR="000D31E3" w:rsidRPr="008E0F74" w:rsidRDefault="000D31E3" w:rsidP="000D31E3">
      <w:pPr>
        <w:ind w:firstLine="709"/>
        <w:jc w:val="both"/>
        <w:rPr>
          <w:sz w:val="28"/>
          <w:szCs w:val="28"/>
        </w:rPr>
      </w:pPr>
      <w:r w:rsidRPr="008E0F74">
        <w:rPr>
          <w:sz w:val="28"/>
          <w:szCs w:val="28"/>
        </w:rPr>
        <w:t>07 04  «Среднее профессиональное образование»</w:t>
      </w:r>
    </w:p>
    <w:p w:rsidR="000D31E3" w:rsidRPr="008E0F74" w:rsidRDefault="000D31E3" w:rsidP="000D31E3">
      <w:pPr>
        <w:ind w:firstLine="709"/>
        <w:jc w:val="both"/>
        <w:rPr>
          <w:sz w:val="28"/>
          <w:szCs w:val="28"/>
        </w:rPr>
      </w:pPr>
      <w:r w:rsidRPr="008E0F74">
        <w:rPr>
          <w:sz w:val="28"/>
          <w:szCs w:val="28"/>
        </w:rPr>
        <w:t xml:space="preserve">По данному разделу подразделу объем бюджетных назначений предусмотрен в сумме  95 289,7тыс. рублей. Кассовое исполнение по итогам года составило 95 153,9 тыс. рублей или 99 %. </w:t>
      </w:r>
    </w:p>
    <w:p w:rsidR="000D31E3" w:rsidRPr="008E0F74" w:rsidRDefault="000D31E3" w:rsidP="000D31E3">
      <w:pPr>
        <w:ind w:firstLine="709"/>
        <w:jc w:val="both"/>
        <w:rPr>
          <w:sz w:val="28"/>
          <w:szCs w:val="28"/>
        </w:rPr>
      </w:pPr>
      <w:r w:rsidRPr="008E0F74">
        <w:rPr>
          <w:sz w:val="28"/>
          <w:szCs w:val="28"/>
        </w:rPr>
        <w:t xml:space="preserve">- Развитие образования в Магаданской области кассовое исполнение составило 100%;  Развитие культуры и туризма в Магаданской области, кассовое исполнение 2019  года составило  93 054,9 тыс. рублей, при плане 93 190,7 тыс. рублей, что составляет  99,9 % от объёма бюджетных назначений, в том числе: </w:t>
      </w:r>
    </w:p>
    <w:p w:rsidR="000D31E3" w:rsidRPr="008E0F74" w:rsidRDefault="000D31E3" w:rsidP="000D31E3">
      <w:pPr>
        <w:ind w:firstLine="709"/>
        <w:jc w:val="both"/>
        <w:rPr>
          <w:sz w:val="28"/>
          <w:szCs w:val="28"/>
        </w:rPr>
      </w:pPr>
      <w:r w:rsidRPr="008E0F74">
        <w:rPr>
          <w:sz w:val="28"/>
          <w:szCs w:val="28"/>
        </w:rPr>
        <w:t>08 01  «Культура»</w:t>
      </w:r>
    </w:p>
    <w:p w:rsidR="000D31E3" w:rsidRPr="008E0F74" w:rsidRDefault="000D31E3" w:rsidP="000D31E3">
      <w:pPr>
        <w:ind w:firstLine="709"/>
        <w:jc w:val="both"/>
        <w:rPr>
          <w:sz w:val="28"/>
          <w:szCs w:val="28"/>
        </w:rPr>
      </w:pPr>
      <w:r w:rsidRPr="008E0F74">
        <w:rPr>
          <w:sz w:val="28"/>
          <w:szCs w:val="28"/>
        </w:rPr>
        <w:t>По данному разделу подразделу объем бюджетных назначений предусмотрен в сумме 794 410,9тыс. рублей. кассовое исполнение за 2019 год составило  793 193,0  тыс. рублей или  99,8 % от плановых назначений, в том числе:  Развитие культуры и при плановых назначениях 785 045,9 тыс. рублей кассовое исполнение составило 99,8 % или  783 843,5 тыс. рублей, из них: Сохранение библиотечных, музейных и архивных фондов при плане  1675,4 тыс. руб.,  исполнено 1675,2 тыс. руб., или 100%;  Развитие библиотечного дела в Магаданской области - при плане  4 596,0 тыс. руб. исполнение составило 100 %;  Государственная поддержка развития культуры -  предусмотрено 23519,5 тыс. руб., исполнено 100%;  Оказание государственных услуг в сфере культуры исполнено 754 053,0 тыс. руб.,  при плане 755 255,0 тыс. руб.,  что составляет 99,8  %.</w:t>
      </w:r>
    </w:p>
    <w:p w:rsidR="000D31E3" w:rsidRPr="008E0F74" w:rsidRDefault="000D31E3" w:rsidP="000D31E3">
      <w:pPr>
        <w:ind w:firstLine="709"/>
        <w:jc w:val="both"/>
        <w:rPr>
          <w:sz w:val="28"/>
          <w:szCs w:val="28"/>
        </w:rPr>
      </w:pPr>
      <w:r w:rsidRPr="008E0F74">
        <w:rPr>
          <w:sz w:val="28"/>
          <w:szCs w:val="28"/>
        </w:rPr>
        <w:t>Средства Особой Экономической зоны в 2019 году направлены на реализацию мероприятия «Приобретение и монтаж оборудования пожаротушения для МОГАУК «Магаданский государственный музыкальный и драматический театр»». Плановые назначения составили 2 479,8 тыс. рублей, исполнение составило 2 479,8 тыс. рублей или 100%.</w:t>
      </w:r>
    </w:p>
    <w:p w:rsidR="000D31E3" w:rsidRPr="008E0F74" w:rsidRDefault="000D31E3" w:rsidP="000D31E3">
      <w:pPr>
        <w:ind w:firstLine="709"/>
        <w:jc w:val="both"/>
        <w:rPr>
          <w:sz w:val="28"/>
          <w:szCs w:val="28"/>
        </w:rPr>
      </w:pPr>
    </w:p>
    <w:p w:rsidR="000D31E3" w:rsidRPr="008E0F74" w:rsidRDefault="000D31E3" w:rsidP="000D31E3">
      <w:pPr>
        <w:ind w:firstLine="709"/>
        <w:jc w:val="both"/>
        <w:rPr>
          <w:sz w:val="28"/>
          <w:szCs w:val="28"/>
        </w:rPr>
      </w:pPr>
      <w:r w:rsidRPr="008E0F74">
        <w:rPr>
          <w:sz w:val="28"/>
          <w:szCs w:val="28"/>
        </w:rPr>
        <w:t>08 04 «Другие вопросы в области культуры, кинематографии»</w:t>
      </w:r>
    </w:p>
    <w:p w:rsidR="000D31E3" w:rsidRPr="008E0F74" w:rsidRDefault="000D31E3" w:rsidP="000D31E3">
      <w:pPr>
        <w:ind w:firstLine="709"/>
        <w:jc w:val="both"/>
        <w:rPr>
          <w:sz w:val="28"/>
          <w:szCs w:val="28"/>
        </w:rPr>
      </w:pPr>
      <w:r w:rsidRPr="008E0F74">
        <w:rPr>
          <w:sz w:val="28"/>
          <w:szCs w:val="28"/>
        </w:rPr>
        <w:t xml:space="preserve">По данному разделу подразделу объем бюджетных назначений предусмотрен в сумме 295 293,8  тыс. рублей. Кассовое исполнение в 2019 году составило  294 896,9 тыс. рублей или 99,9 %, в том числе: Развитие культуры в Магаданской области - при плановых назначениях  237 655,4 тыс. рублей кассовое исполнение составило 99,8 %, или 237 268,4 тыс. рублей; Обеспечение безопасности, профилактика правонарушений, коррупции и противодействия незаконному обороту наркотических средств при плановых назначениях 70,0 тыс. рублей кассовое исполнение составило 100 %; Защита </w:t>
      </w:r>
      <w:r w:rsidRPr="008E0F74">
        <w:rPr>
          <w:sz w:val="28"/>
          <w:szCs w:val="28"/>
        </w:rPr>
        <w:lastRenderedPageBreak/>
        <w:t>населения и территории от чрезвычайных ситуаций и обеспечение пожарной при плановых назначениях  125,0  тыс. рублей  кассовое исполнение за 2019 год  составляет 100%; Развитие внешнеэкономической деятельности Магаданской области и поддержка соотечественников, проживающих за рубежом при плане 2 671,5 тыс. рублей исполнение по состоянию на 01.01.2020 г. составило 100%; Развитие системы государственного и муниципального управления и профилактика коррупции в Магаданской области  при плановых назначениях 36,0 тыс. рублей кассовое исполнение составило 100 %; Экономическое развитие и инновационная экономика при плановых назначениях 54 150,9 тыс. рублей  освоение составляет  100 % от утвержденных бюджетных назначений; Развитие информационного общества в Магаданской области при плане 585,0 тыс. рублей исполнение за 2019 год составило 99,8% или 584,0 тыс. рублей.</w:t>
      </w:r>
    </w:p>
    <w:p w:rsidR="000D31E3" w:rsidRPr="008E0F74" w:rsidRDefault="000D31E3" w:rsidP="000D31E3">
      <w:pPr>
        <w:ind w:firstLine="709"/>
        <w:jc w:val="both"/>
        <w:rPr>
          <w:sz w:val="28"/>
          <w:szCs w:val="28"/>
        </w:rPr>
      </w:pPr>
      <w:r w:rsidRPr="008E0F74">
        <w:rPr>
          <w:sz w:val="28"/>
          <w:szCs w:val="28"/>
        </w:rPr>
        <w:t>Раздел  10 06  «Другие вопросы в области социальной политики»</w:t>
      </w:r>
    </w:p>
    <w:p w:rsidR="000D31E3" w:rsidRPr="008E0F74" w:rsidRDefault="000D31E3" w:rsidP="000D31E3">
      <w:pPr>
        <w:ind w:firstLine="709"/>
        <w:jc w:val="both"/>
        <w:rPr>
          <w:sz w:val="28"/>
          <w:szCs w:val="28"/>
        </w:rPr>
      </w:pPr>
      <w:r w:rsidRPr="008E0F74">
        <w:rPr>
          <w:sz w:val="28"/>
          <w:szCs w:val="28"/>
        </w:rPr>
        <w:t xml:space="preserve">- Формирование доступной среды в Магаданской области - при плановых назначениях 1 033,6 тыс. рублей кассовое исполнение составляет  91,2 % или 942,8 тыс. рублей. В данной программе средства федерального бюджета составляют 1 604,7 тыс. рублей. </w:t>
      </w:r>
    </w:p>
    <w:p w:rsidR="000D31E3" w:rsidRPr="008E0F74" w:rsidRDefault="000D31E3" w:rsidP="000D31E3">
      <w:pPr>
        <w:ind w:firstLine="709"/>
        <w:jc w:val="both"/>
        <w:rPr>
          <w:sz w:val="28"/>
          <w:szCs w:val="28"/>
        </w:rPr>
      </w:pPr>
      <w:r w:rsidRPr="008E0F74">
        <w:rPr>
          <w:sz w:val="28"/>
          <w:szCs w:val="28"/>
        </w:rPr>
        <w:t>12 02 «Периодическая печать и издательства»</w:t>
      </w:r>
    </w:p>
    <w:p w:rsidR="000D31E3" w:rsidRPr="008E0F74" w:rsidRDefault="000D31E3" w:rsidP="000D31E3">
      <w:pPr>
        <w:ind w:firstLine="709"/>
        <w:jc w:val="both"/>
        <w:rPr>
          <w:sz w:val="28"/>
          <w:szCs w:val="28"/>
        </w:rPr>
      </w:pPr>
      <w:r w:rsidRPr="008E0F74">
        <w:rPr>
          <w:sz w:val="28"/>
          <w:szCs w:val="28"/>
        </w:rPr>
        <w:t xml:space="preserve">По данному разделу подразделу объем бюджетных назначений предусмотрен в сумме 150 263,0 тыс. рублей кассовое исполнение по итогам 2018 года  составило 150 010,4 тыс. рублей или 99,8 %, из них: </w:t>
      </w:r>
    </w:p>
    <w:p w:rsidR="000D31E3" w:rsidRPr="008E0F74" w:rsidRDefault="000D31E3" w:rsidP="000D31E3">
      <w:pPr>
        <w:ind w:firstLine="709"/>
        <w:jc w:val="both"/>
        <w:rPr>
          <w:sz w:val="28"/>
          <w:szCs w:val="28"/>
        </w:rPr>
      </w:pPr>
      <w:r w:rsidRPr="008E0F74">
        <w:rPr>
          <w:sz w:val="28"/>
          <w:szCs w:val="28"/>
        </w:rPr>
        <w:t>- по расходам на государственное задание при плановых назначениях 45 096,2 тыс. рублей кассовое исполнение составило 100%;</w:t>
      </w:r>
    </w:p>
    <w:p w:rsidR="000D31E3" w:rsidRPr="008E0F74" w:rsidRDefault="000D31E3" w:rsidP="000D31E3">
      <w:pPr>
        <w:ind w:firstLine="709"/>
        <w:jc w:val="both"/>
        <w:rPr>
          <w:sz w:val="28"/>
          <w:szCs w:val="28"/>
        </w:rPr>
      </w:pPr>
      <w:r w:rsidRPr="008E0F74">
        <w:rPr>
          <w:sz w:val="28"/>
          <w:szCs w:val="28"/>
        </w:rPr>
        <w:t>- по расходам на освещение органов государственной власти бюджетном предусмотрено 10 200,0 тыс. рублей, освоение средств составляет 100%.</w:t>
      </w:r>
    </w:p>
    <w:p w:rsidR="000D31E3" w:rsidRPr="008E0F74" w:rsidRDefault="000D31E3" w:rsidP="000D31E3">
      <w:pPr>
        <w:ind w:firstLine="709"/>
        <w:jc w:val="both"/>
        <w:rPr>
          <w:sz w:val="28"/>
          <w:szCs w:val="28"/>
        </w:rPr>
      </w:pPr>
      <w:r w:rsidRPr="008E0F74">
        <w:rPr>
          <w:sz w:val="28"/>
          <w:szCs w:val="28"/>
        </w:rPr>
        <w:t>12 04  «Другие вопросы в области средств массовой информации»</w:t>
      </w:r>
    </w:p>
    <w:p w:rsidR="000D31E3" w:rsidRPr="008E0F74" w:rsidRDefault="000D31E3" w:rsidP="000D31E3">
      <w:pPr>
        <w:ind w:firstLine="709"/>
        <w:jc w:val="both"/>
        <w:rPr>
          <w:sz w:val="28"/>
          <w:szCs w:val="28"/>
        </w:rPr>
      </w:pPr>
      <w:r w:rsidRPr="008E0F74">
        <w:rPr>
          <w:sz w:val="28"/>
          <w:szCs w:val="28"/>
        </w:rPr>
        <w:t>По данному разделу и подразделу объем плановых назначений составил 94 008,3 тыс. рублей, кассовое исполнение составило 100%. В рамках данного раздела оказывается поддержка областного телеканала  «ТВ-Колыма плюс», а также освоены средства Особой Экономической зоны в объеме 9 322,0 тыс. рублей.</w:t>
      </w:r>
    </w:p>
    <w:p w:rsidR="000D31E3" w:rsidRPr="008E0F74" w:rsidRDefault="000D31E3" w:rsidP="000D31E3">
      <w:pPr>
        <w:ind w:firstLine="709"/>
        <w:jc w:val="both"/>
        <w:rPr>
          <w:sz w:val="28"/>
          <w:szCs w:val="28"/>
        </w:rPr>
      </w:pPr>
      <w:r w:rsidRPr="008E0F74">
        <w:rPr>
          <w:sz w:val="28"/>
          <w:szCs w:val="28"/>
        </w:rPr>
        <w:t xml:space="preserve">Одним из приоритетных направлений деятельности в 2019 году была реализация  Указа Президента Российской Федерации  от 07.05.2012 года    № 597 «О мероприятиях по реализации государственной социальной политики». Заработная плата работников учреждений культуры Магаданской области в 2019 году должна составить не менее 100% от показателя среднемесячного дохода от трудовой деятельности в субъекте или 77 249 рублей. Фактически средняя заработная плата работников культуры составила 78 573 рубля или 101,7% от предварительного показателя среднемесячного дохода от трудовой деятельности в субъекте. </w:t>
      </w:r>
    </w:p>
    <w:p w:rsidR="000D31E3" w:rsidRPr="008E0F74" w:rsidRDefault="000D31E3" w:rsidP="000D31E3">
      <w:pPr>
        <w:ind w:firstLine="709"/>
        <w:jc w:val="both"/>
        <w:rPr>
          <w:sz w:val="28"/>
          <w:szCs w:val="28"/>
        </w:rPr>
      </w:pPr>
      <w:r w:rsidRPr="008E0F74">
        <w:rPr>
          <w:sz w:val="28"/>
          <w:szCs w:val="28"/>
        </w:rPr>
        <w:t xml:space="preserve">По педагогам среднего профессионального образования среднемесячная заработная плата в 2019 году должна составить не менее 100% от показателя среднемесячного дохода от трудовой деятельности в субъекте или 77 249 рубля. Фактически средняя заработная плата педагогов среднего </w:t>
      </w:r>
      <w:r w:rsidRPr="008E0F74">
        <w:rPr>
          <w:sz w:val="28"/>
          <w:szCs w:val="28"/>
        </w:rPr>
        <w:lastRenderedPageBreak/>
        <w:t>профессионального образования сферы культуры составила 79 043 рубля или 102,3% предварительного показателя среднемесячного дохода от трудовой деятельности в субъекте.</w:t>
      </w:r>
    </w:p>
    <w:p w:rsidR="000D31E3" w:rsidRPr="008E0F74" w:rsidRDefault="000D31E3" w:rsidP="000D31E3">
      <w:pPr>
        <w:ind w:firstLine="709"/>
        <w:jc w:val="both"/>
        <w:rPr>
          <w:sz w:val="28"/>
          <w:szCs w:val="28"/>
        </w:rPr>
      </w:pPr>
      <w:r w:rsidRPr="008E0F74">
        <w:rPr>
          <w:sz w:val="28"/>
          <w:szCs w:val="28"/>
        </w:rPr>
        <w:t>С целью достижения показателя в течение 2019 года были увеличены должностные оклады работников культуры, искусства и кинематографии, а также по общеотраслевым должностям служащих и профессиям рабочих с 1 октября 2018 года на 10-50%. По педагогам дополнительного образования среднемесячная заработная плата в 2018 году должна составить 100% от показателя средней заработной платы учителей Магаданской области или 71 527 рубля. Фактически средняя заработная плата педагогов дополнительного образования сферы культуры составила 72 875 рублей или 101,9% средней заработной платы учителей в субъекте.</w:t>
      </w:r>
    </w:p>
    <w:p w:rsidR="000D31E3" w:rsidRPr="008E0F74" w:rsidRDefault="000D31E3" w:rsidP="000D31E3">
      <w:pPr>
        <w:ind w:firstLine="709"/>
        <w:jc w:val="both"/>
        <w:rPr>
          <w:sz w:val="28"/>
          <w:szCs w:val="28"/>
        </w:rPr>
      </w:pPr>
    </w:p>
    <w:p w:rsidR="000D31E3" w:rsidRPr="008E0F74" w:rsidRDefault="000D31E3" w:rsidP="000D31E3">
      <w:pPr>
        <w:pStyle w:val="cs82269384"/>
        <w:ind w:firstLine="709"/>
        <w:jc w:val="center"/>
        <w:rPr>
          <w:rStyle w:val="cs5a2818b41"/>
          <w:color w:val="auto"/>
        </w:rPr>
      </w:pPr>
      <w:r w:rsidRPr="008E0F74">
        <w:rPr>
          <w:rStyle w:val="cs5a2818b41"/>
          <w:color w:val="auto"/>
        </w:rPr>
        <w:t>Министерство образования Магаданской области</w:t>
      </w:r>
    </w:p>
    <w:p w:rsidR="000D31E3" w:rsidRPr="008E0F74" w:rsidRDefault="000D31E3" w:rsidP="000D31E3">
      <w:pPr>
        <w:pStyle w:val="cs82269384"/>
        <w:ind w:firstLine="709"/>
        <w:rPr>
          <w:rStyle w:val="cs5a2818b41"/>
          <w:color w:val="auto"/>
        </w:rPr>
      </w:pPr>
    </w:p>
    <w:p w:rsidR="000D31E3" w:rsidRPr="008E0F74" w:rsidRDefault="000D31E3" w:rsidP="000D31E3">
      <w:pPr>
        <w:pStyle w:val="cs82269384"/>
        <w:ind w:firstLine="709"/>
        <w:rPr>
          <w:sz w:val="28"/>
          <w:szCs w:val="28"/>
        </w:rPr>
      </w:pPr>
      <w:r w:rsidRPr="008E0F74">
        <w:rPr>
          <w:rStyle w:val="cs5a2818b41"/>
          <w:b w:val="0"/>
          <w:color w:val="auto"/>
        </w:rPr>
        <w:t>Министерство образования Магаданской области</w:t>
      </w:r>
      <w:r w:rsidRPr="008E0F74">
        <w:rPr>
          <w:rStyle w:val="csc09459341"/>
          <w:b/>
          <w:color w:val="auto"/>
        </w:rPr>
        <w:t xml:space="preserve"> </w:t>
      </w:r>
      <w:r w:rsidRPr="008E0F74">
        <w:rPr>
          <w:rStyle w:val="csc09459341"/>
          <w:color w:val="auto"/>
        </w:rPr>
        <w:t>является органом исполнительной власти Магаданской области, осуществляющим в пределах своей компетенции на территории Магаданской области государственное управление и нормативно-правовое регулирование в сфере образования, социальной поддержки детей-сирот и детей, оставшихся без попечения родителей, лиц из числа детей-сирот и детей, оставшихся без попечения родителей, опеки и попечительства несовершеннолетних, а также полномочия Российской Федерации в сфере образования, переданные для осуществления органам государственной власти Магаданской области.</w:t>
      </w:r>
    </w:p>
    <w:p w:rsidR="000D31E3" w:rsidRPr="008E0F74" w:rsidRDefault="000D31E3" w:rsidP="000D31E3">
      <w:pPr>
        <w:pStyle w:val="cseeade915"/>
        <w:ind w:firstLine="709"/>
        <w:rPr>
          <w:sz w:val="28"/>
          <w:szCs w:val="28"/>
        </w:rPr>
      </w:pPr>
      <w:r w:rsidRPr="008E0F74">
        <w:rPr>
          <w:rStyle w:val="csc09459341"/>
          <w:color w:val="auto"/>
        </w:rPr>
        <w:t xml:space="preserve">Министерство образования Магаданской области осуществляет возложенные на него функции непосредственно, а также через находящиеся в его ведении 19 подведомственные организации, из них 4 учреждения для детей-сирот и детей, оставшихся без попечения родителей, 2 учреждения для обучающихся по адаптированным образовательным программам, 1 учреждение дополнительного профессионального образования, 7 организаций среднего профессионального образования, 1 организация дополнительного образования, 1 учреждение по организации оздоровительного отдыха детей, 1 организация по обеспечению деятельности подведомственных учреждений, 1 учреждение по оказанию психолого-педагогической и медико-социальной помощи, 1 организация по обеспечению и проведению государственной (итоговой) аттестации. </w:t>
      </w:r>
    </w:p>
    <w:p w:rsidR="000D31E3" w:rsidRPr="008E0F74" w:rsidRDefault="000D31E3" w:rsidP="000D31E3">
      <w:pPr>
        <w:pStyle w:val="cseeade915"/>
        <w:ind w:firstLine="709"/>
        <w:rPr>
          <w:rStyle w:val="csc09459341"/>
          <w:color w:val="auto"/>
        </w:rPr>
      </w:pPr>
      <w:r w:rsidRPr="008E0F74">
        <w:rPr>
          <w:rStyle w:val="csc09459341"/>
          <w:color w:val="auto"/>
        </w:rPr>
        <w:t>Бюджетные ассигнования на 2019 год утверждены в объеме 6 832 687,2 тыс. рублей, исполнение на 01 января 2020 года составило 6 769 773,6 тыс. рублей, что составляет 99,1% от утвержденных плановых назначений.</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По данной статье расходов предусмотрены расходы на содержание областных казенных детских домов: МОГКУ для детей-сирот и детей, оставшихся без попечения родителей «Детский дом «Надежда», МОГКУ для детей-сирот и детей, оставшихся без попечения родителей «Детский дом № 1» и МОГКУ для детей-сирот и детей, оставшихся без попечения родителей «Детский дом имени А.Н. Логунова». </w:t>
      </w:r>
    </w:p>
    <w:p w:rsidR="000D31E3" w:rsidRPr="008E0F74" w:rsidRDefault="000D31E3" w:rsidP="000D31E3">
      <w:pPr>
        <w:ind w:firstLine="709"/>
        <w:jc w:val="both"/>
        <w:rPr>
          <w:rFonts w:eastAsia="Times New Roman"/>
          <w:sz w:val="28"/>
          <w:szCs w:val="28"/>
        </w:rPr>
      </w:pPr>
      <w:r w:rsidRPr="008E0F74">
        <w:rPr>
          <w:rFonts w:eastAsia="Times New Roman"/>
          <w:sz w:val="28"/>
          <w:szCs w:val="28"/>
        </w:rPr>
        <w:lastRenderedPageBreak/>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 Среднегодовой контингент воспитанников, находящихся на воспитании в детских домах, составил 162 воспитанника при плане 165 человек.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Бюджетные ассигнования предусмотрены в сумме 263 404,7 тыс. рублей, исполнение на отчетную дату составило 98,8 % или 260 259,8 тыс. рублей.</w:t>
      </w:r>
    </w:p>
    <w:p w:rsidR="000D31E3" w:rsidRPr="008E0F74" w:rsidRDefault="000D31E3" w:rsidP="000D31E3">
      <w:pPr>
        <w:ind w:firstLine="709"/>
        <w:jc w:val="both"/>
        <w:rPr>
          <w:rFonts w:eastAsia="Times New Roman"/>
          <w:sz w:val="28"/>
          <w:szCs w:val="28"/>
          <w:lang w:eastAsia="x-none"/>
        </w:rPr>
      </w:pPr>
      <w:r w:rsidRPr="008E0F74">
        <w:rPr>
          <w:rFonts w:eastAsia="Times New Roman"/>
          <w:sz w:val="28"/>
          <w:szCs w:val="28"/>
        </w:rPr>
        <w:t xml:space="preserve">Затраты на продукты питания составили 19 236,7 тыс. рублей, медикаменты и перевязочные средства – 1 413,1 тыс. рублей, на приобретение одежды, обуви и мягкого инвентаря – 13 234,5 тыс. рублей.  </w:t>
      </w:r>
    </w:p>
    <w:p w:rsidR="000D31E3" w:rsidRPr="008E0F74" w:rsidRDefault="000D31E3" w:rsidP="000D31E3">
      <w:pPr>
        <w:ind w:firstLine="709"/>
        <w:jc w:val="both"/>
        <w:rPr>
          <w:rFonts w:eastAsia="Times New Roman"/>
          <w:bCs/>
          <w:sz w:val="28"/>
          <w:szCs w:val="28"/>
        </w:rPr>
      </w:pPr>
      <w:r w:rsidRPr="008E0F74">
        <w:rPr>
          <w:rFonts w:eastAsia="Times New Roman"/>
          <w:b/>
          <w:bCs/>
          <w:sz w:val="28"/>
          <w:szCs w:val="28"/>
        </w:rPr>
        <w:t xml:space="preserve">- </w:t>
      </w:r>
      <w:r w:rsidRPr="008E0F74">
        <w:rPr>
          <w:rFonts w:eastAsia="Times New Roman"/>
          <w:bCs/>
          <w:sz w:val="28"/>
          <w:szCs w:val="28"/>
        </w:rPr>
        <w:t xml:space="preserve">обеспечение деятельности государственных специальных (коррекционных) учреждений. </w:t>
      </w:r>
    </w:p>
    <w:p w:rsidR="000D31E3" w:rsidRPr="008E0F74" w:rsidRDefault="000D31E3" w:rsidP="000D31E3">
      <w:pPr>
        <w:ind w:firstLine="709"/>
        <w:jc w:val="both"/>
        <w:rPr>
          <w:rFonts w:eastAsia="Times New Roman"/>
          <w:sz w:val="28"/>
          <w:szCs w:val="28"/>
          <w:lang w:eastAsia="x-none"/>
        </w:rPr>
      </w:pPr>
      <w:r w:rsidRPr="008E0F74">
        <w:rPr>
          <w:rFonts w:eastAsia="Times New Roman"/>
          <w:sz w:val="28"/>
          <w:szCs w:val="28"/>
          <w:lang w:val="x-none" w:eastAsia="x-none"/>
        </w:rPr>
        <w:t>По данной целевой статье финансируются государственные казенные образовательные учреждения для детей с ограниченными возможностями здоровья:</w:t>
      </w:r>
      <w:r w:rsidRPr="008E0F74">
        <w:rPr>
          <w:rFonts w:eastAsia="Times New Roman"/>
          <w:sz w:val="28"/>
          <w:szCs w:val="28"/>
          <w:lang w:eastAsia="x-none"/>
        </w:rPr>
        <w:t xml:space="preserve"> </w:t>
      </w:r>
      <w:r w:rsidRPr="008E0F74">
        <w:rPr>
          <w:rFonts w:eastAsia="Times New Roman"/>
          <w:sz w:val="28"/>
          <w:szCs w:val="28"/>
          <w:lang w:val="x-none" w:eastAsia="x-none"/>
        </w:rPr>
        <w:t xml:space="preserve">ГКОУ </w:t>
      </w:r>
      <w:r w:rsidRPr="008E0F74">
        <w:rPr>
          <w:rFonts w:eastAsia="Times New Roman"/>
          <w:sz w:val="28"/>
          <w:szCs w:val="28"/>
          <w:lang w:eastAsia="x-none"/>
        </w:rPr>
        <w:t>«</w:t>
      </w:r>
      <w:r w:rsidRPr="008E0F74">
        <w:rPr>
          <w:rFonts w:eastAsia="Times New Roman"/>
          <w:sz w:val="28"/>
          <w:szCs w:val="28"/>
          <w:lang w:val="x-none" w:eastAsia="x-none"/>
        </w:rPr>
        <w:t>Магаданская областная школа-интернат</w:t>
      </w:r>
      <w:r w:rsidRPr="008E0F74">
        <w:rPr>
          <w:rFonts w:eastAsia="Times New Roman"/>
          <w:sz w:val="28"/>
          <w:szCs w:val="28"/>
          <w:lang w:eastAsia="x-none"/>
        </w:rPr>
        <w:t xml:space="preserve">», </w:t>
      </w:r>
      <w:r w:rsidRPr="008E0F74">
        <w:rPr>
          <w:rFonts w:eastAsia="Times New Roman"/>
          <w:sz w:val="28"/>
          <w:szCs w:val="28"/>
          <w:lang w:val="x-none" w:eastAsia="x-none"/>
        </w:rPr>
        <w:t xml:space="preserve">ГКОУ </w:t>
      </w:r>
      <w:r w:rsidRPr="008E0F74">
        <w:rPr>
          <w:rFonts w:eastAsia="Times New Roman"/>
          <w:sz w:val="28"/>
          <w:szCs w:val="28"/>
          <w:lang w:eastAsia="x-none"/>
        </w:rPr>
        <w:t>«</w:t>
      </w:r>
      <w:r w:rsidRPr="008E0F74">
        <w:rPr>
          <w:rFonts w:eastAsia="Times New Roman"/>
          <w:sz w:val="28"/>
          <w:szCs w:val="28"/>
          <w:lang w:val="x-none" w:eastAsia="x-none"/>
        </w:rPr>
        <w:t>Магаданский областной центр образования № 1</w:t>
      </w:r>
      <w:r w:rsidRPr="008E0F74">
        <w:rPr>
          <w:rFonts w:eastAsia="Times New Roman"/>
          <w:sz w:val="28"/>
          <w:szCs w:val="28"/>
          <w:lang w:eastAsia="x-none"/>
        </w:rPr>
        <w:t xml:space="preserve">» и </w:t>
      </w:r>
      <w:r w:rsidRPr="008E0F74">
        <w:rPr>
          <w:rFonts w:eastAsia="Times New Roman"/>
          <w:sz w:val="28"/>
          <w:szCs w:val="28"/>
          <w:lang w:val="x-none" w:eastAsia="x-none"/>
        </w:rPr>
        <w:t xml:space="preserve">ГКОУ </w:t>
      </w:r>
      <w:r w:rsidRPr="008E0F74">
        <w:rPr>
          <w:rFonts w:eastAsia="Times New Roman"/>
          <w:sz w:val="28"/>
          <w:szCs w:val="28"/>
          <w:lang w:eastAsia="x-none"/>
        </w:rPr>
        <w:t>«</w:t>
      </w:r>
      <w:r w:rsidRPr="008E0F74">
        <w:rPr>
          <w:rFonts w:eastAsia="Times New Roman"/>
          <w:sz w:val="28"/>
          <w:szCs w:val="28"/>
          <w:lang w:val="x-none" w:eastAsia="x-none"/>
        </w:rPr>
        <w:t>Магаданский областной центр образования № 2</w:t>
      </w:r>
      <w:r w:rsidRPr="008E0F74">
        <w:rPr>
          <w:rFonts w:eastAsia="Times New Roman"/>
          <w:sz w:val="28"/>
          <w:szCs w:val="28"/>
          <w:lang w:eastAsia="x-none"/>
        </w:rPr>
        <w:t>».</w:t>
      </w:r>
    </w:p>
    <w:p w:rsidR="000D31E3" w:rsidRPr="008E0F74" w:rsidRDefault="000D31E3" w:rsidP="000D31E3">
      <w:pPr>
        <w:tabs>
          <w:tab w:val="left" w:pos="7797"/>
        </w:tabs>
        <w:ind w:firstLine="709"/>
        <w:jc w:val="both"/>
        <w:rPr>
          <w:rFonts w:eastAsia="Times New Roman"/>
          <w:sz w:val="28"/>
          <w:szCs w:val="28"/>
          <w:lang w:val="x-none" w:eastAsia="x-none"/>
        </w:rPr>
      </w:pPr>
      <w:r w:rsidRPr="008E0F74">
        <w:rPr>
          <w:rFonts w:eastAsia="Times New Roman"/>
          <w:sz w:val="28"/>
          <w:szCs w:val="28"/>
          <w:lang w:val="x-none" w:eastAsia="x-none"/>
        </w:rPr>
        <w:t xml:space="preserve">Плановая численность воспитанников и учащихся специальных (коррекционных) учреждений </w:t>
      </w:r>
      <w:r w:rsidRPr="008E0F74">
        <w:rPr>
          <w:rFonts w:eastAsia="Times New Roman"/>
          <w:sz w:val="28"/>
          <w:szCs w:val="28"/>
          <w:lang w:eastAsia="x-none"/>
        </w:rPr>
        <w:t>420</w:t>
      </w:r>
      <w:r w:rsidRPr="008E0F74">
        <w:rPr>
          <w:rFonts w:eastAsia="Times New Roman"/>
          <w:sz w:val="28"/>
          <w:szCs w:val="28"/>
          <w:lang w:val="x-none" w:eastAsia="x-none"/>
        </w:rPr>
        <w:t xml:space="preserve"> человек. Среднегодовой контингент воспитанников и учащихся составил </w:t>
      </w:r>
      <w:r w:rsidRPr="008E0F74">
        <w:rPr>
          <w:rFonts w:eastAsia="Times New Roman"/>
          <w:sz w:val="28"/>
          <w:szCs w:val="28"/>
          <w:lang w:eastAsia="x-none"/>
        </w:rPr>
        <w:t>421</w:t>
      </w:r>
      <w:r w:rsidRPr="008E0F74">
        <w:rPr>
          <w:rFonts w:eastAsia="Times New Roman"/>
          <w:sz w:val="28"/>
          <w:szCs w:val="28"/>
          <w:lang w:val="x-none" w:eastAsia="x-none"/>
        </w:rPr>
        <w:t xml:space="preserve"> человек.</w:t>
      </w:r>
    </w:p>
    <w:p w:rsidR="000D31E3" w:rsidRPr="008E0F74" w:rsidRDefault="000D31E3" w:rsidP="000D31E3">
      <w:pPr>
        <w:autoSpaceDE w:val="0"/>
        <w:autoSpaceDN w:val="0"/>
        <w:adjustRightInd w:val="0"/>
        <w:ind w:firstLine="709"/>
        <w:jc w:val="both"/>
        <w:rPr>
          <w:rFonts w:eastAsia="Times New Roman"/>
          <w:sz w:val="28"/>
          <w:szCs w:val="28"/>
        </w:rPr>
      </w:pPr>
      <w:r w:rsidRPr="008E0F74">
        <w:rPr>
          <w:rFonts w:eastAsia="Times New Roman"/>
          <w:sz w:val="28"/>
          <w:szCs w:val="28"/>
        </w:rPr>
        <w:t xml:space="preserve">На 2019 год бюджетные ассигнования предусмотрены в сумме 360 271,2 тыс. рублей, исполнены расходы на 99,5 % или 358 633,9 тыс. рублей. </w:t>
      </w:r>
    </w:p>
    <w:p w:rsidR="000D31E3" w:rsidRPr="008E0F74" w:rsidRDefault="000D31E3" w:rsidP="000D31E3">
      <w:pPr>
        <w:autoSpaceDE w:val="0"/>
        <w:autoSpaceDN w:val="0"/>
        <w:adjustRightInd w:val="0"/>
        <w:ind w:firstLine="709"/>
        <w:jc w:val="both"/>
        <w:rPr>
          <w:rFonts w:eastAsia="Times New Roman"/>
          <w:sz w:val="28"/>
          <w:szCs w:val="28"/>
        </w:rPr>
      </w:pPr>
      <w:r w:rsidRPr="008E0F74">
        <w:rPr>
          <w:rFonts w:eastAsia="Times New Roman"/>
          <w:sz w:val="28"/>
          <w:szCs w:val="28"/>
        </w:rPr>
        <w:t xml:space="preserve">Затраты на продукты питания составили 18 028,5 тыс. рублей. На приобретение медикаментов и перевязочных средств в соответствии с фактической потребностью израсходовано 303,1 тыс. рублей, на приобретение одежды, обуви и мягкого инвентаря – 3 317,4 тыс. рублей. </w:t>
      </w:r>
    </w:p>
    <w:p w:rsidR="000D31E3" w:rsidRPr="008E0F74" w:rsidRDefault="000D31E3" w:rsidP="000D31E3">
      <w:pPr>
        <w:tabs>
          <w:tab w:val="left" w:pos="7797"/>
        </w:tabs>
        <w:ind w:firstLine="709"/>
        <w:jc w:val="both"/>
        <w:rPr>
          <w:rFonts w:eastAsia="Times New Roman"/>
          <w:sz w:val="28"/>
          <w:szCs w:val="28"/>
        </w:rPr>
      </w:pPr>
      <w:r w:rsidRPr="008E0F74">
        <w:rPr>
          <w:rFonts w:eastAsia="Times New Roman"/>
          <w:sz w:val="28"/>
          <w:szCs w:val="28"/>
        </w:rPr>
        <w:t>- дополнительное образование детей</w:t>
      </w:r>
    </w:p>
    <w:p w:rsidR="000D31E3" w:rsidRPr="008E0F74" w:rsidRDefault="000D31E3" w:rsidP="000D31E3">
      <w:pPr>
        <w:tabs>
          <w:tab w:val="left" w:pos="7797"/>
        </w:tabs>
        <w:ind w:firstLine="709"/>
        <w:jc w:val="both"/>
        <w:rPr>
          <w:rFonts w:eastAsia="Times New Roman"/>
          <w:sz w:val="28"/>
          <w:szCs w:val="28"/>
        </w:rPr>
      </w:pPr>
      <w:r w:rsidRPr="008E0F74">
        <w:rPr>
          <w:rFonts w:eastAsia="Times New Roman"/>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Предусмотренные средства в сумме 37 642,5 тыс. рублей исполнены на 99,7% или 37 521,5 тыс. рублей.</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 </w:t>
      </w:r>
      <w:r w:rsidRPr="008E0F74">
        <w:rPr>
          <w:rFonts w:eastAsia="Times New Roman"/>
          <w:bCs/>
          <w:sz w:val="28"/>
          <w:szCs w:val="28"/>
        </w:rPr>
        <w:t>профессиональная подготовка, переподготовка и повышение квалификации</w:t>
      </w:r>
      <w:r w:rsidRPr="008E0F74">
        <w:rPr>
          <w:rFonts w:eastAsia="Times New Roman"/>
          <w:sz w:val="28"/>
          <w:szCs w:val="28"/>
        </w:rPr>
        <w:t xml:space="preserve">.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МОГАУ ДПО «Институт развития образования и повышения квалификации педагогических кадров». На 2019 год плановые назначения предусмотрены в сумме 43 327,1 тыс. рублей, исполнены на 99,7% или 43 199,6 тыс. рублей.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учреждения среднего профессионального образования. По данной статье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 ГБПОУ «</w:t>
      </w:r>
      <w:proofErr w:type="spellStart"/>
      <w:r w:rsidRPr="008E0F74">
        <w:rPr>
          <w:rFonts w:eastAsia="Times New Roman"/>
          <w:sz w:val="28"/>
          <w:szCs w:val="28"/>
        </w:rPr>
        <w:t>Сусуманский</w:t>
      </w:r>
      <w:proofErr w:type="spellEnd"/>
      <w:r w:rsidRPr="008E0F74">
        <w:rPr>
          <w:rFonts w:eastAsia="Times New Roman"/>
          <w:sz w:val="28"/>
          <w:szCs w:val="28"/>
        </w:rPr>
        <w:t xml:space="preserve"> </w:t>
      </w:r>
      <w:r w:rsidRPr="008E0F74">
        <w:rPr>
          <w:rFonts w:eastAsia="Times New Roman"/>
          <w:sz w:val="28"/>
          <w:szCs w:val="28"/>
        </w:rPr>
        <w:lastRenderedPageBreak/>
        <w:t xml:space="preserve">профессиональный лицей», ГБПОУ «Магаданский колледж экономики и сервиса», ГБПОУ «Магаданский политехнический техникум», ГБПОУ МО «Профессиональное училище № 11», МОГАПОУ «Магаданский промышленный техникум», МОГАПОУ «Горно-строительный колледж», МОГАПОУ «Технологический колледж».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Плановое количество обучающихся в образовательных учреждениях СПО 3 000 человек, среднегодовой контингент составил 3 044 человек, из них 164 детей-сирот и детей, оставшихся без попечения родителей, а также лиц из их числа.</w:t>
      </w:r>
    </w:p>
    <w:p w:rsidR="000D31E3" w:rsidRPr="008E0F74" w:rsidRDefault="000D31E3" w:rsidP="000D31E3">
      <w:pPr>
        <w:ind w:firstLine="709"/>
        <w:jc w:val="both"/>
        <w:rPr>
          <w:rFonts w:eastAsia="Times New Roman"/>
          <w:sz w:val="28"/>
          <w:szCs w:val="28"/>
        </w:rPr>
      </w:pPr>
      <w:r w:rsidRPr="008E0F74">
        <w:rPr>
          <w:rFonts w:eastAsia="Times New Roman"/>
          <w:sz w:val="28"/>
          <w:szCs w:val="28"/>
        </w:rPr>
        <w:t>Плановые назначения в объеме 694 949,9 тыс. рублей за отчетный период исполнены на 99,6% или 692 499,3 тыс. рублей.</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учреждения в сфере молодежной политики и оздоровления детей. 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и МОГАУ «Детско-юношеский оздоровительный центр». В 2019 году запланированные средства в сумме 98 013,1 тыс. рублей исполнены на 99,9% или 97 891,5 тыс. рублей;</w:t>
      </w:r>
    </w:p>
    <w:p w:rsidR="000D31E3" w:rsidRPr="008E0F74" w:rsidRDefault="000D31E3" w:rsidP="000D31E3">
      <w:pPr>
        <w:widowControl w:val="0"/>
        <w:autoSpaceDE w:val="0"/>
        <w:autoSpaceDN w:val="0"/>
        <w:adjustRightInd w:val="0"/>
        <w:ind w:firstLine="709"/>
        <w:jc w:val="both"/>
        <w:rPr>
          <w:rFonts w:eastAsia="Times New Roman"/>
          <w:sz w:val="28"/>
          <w:szCs w:val="28"/>
        </w:rPr>
      </w:pPr>
      <w:r w:rsidRPr="008E0F74">
        <w:rPr>
          <w:rFonts w:eastAsia="Times New Roman"/>
          <w:sz w:val="28"/>
          <w:szCs w:val="28"/>
        </w:rPr>
        <w:t xml:space="preserve">- центральный аппарат. На содержание аппарата предусмотрены средства в объеме 67 375,1 тыс. рублей, кассовое исполнение составило 66 513,5 тыс. рублей или 98,7%. </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отдел лицензирования.</w:t>
      </w:r>
      <w:r w:rsidRPr="008E0F74">
        <w:rPr>
          <w:sz w:val="28"/>
          <w:szCs w:val="28"/>
        </w:rPr>
        <w:t xml:space="preserve"> </w:t>
      </w:r>
      <w:r w:rsidRPr="008E0F74">
        <w:rPr>
          <w:rFonts w:eastAsia="Times New Roman"/>
          <w:sz w:val="28"/>
          <w:szCs w:val="28"/>
        </w:rPr>
        <w:t>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 целом по данной статье расходов предусмотрены федеральные бюджетные средства в сумме 4 546,8 тыс. рублей. Кассовое исполнение за отчетный период составило 4 496,9 тыс. рублей или 98,9%.</w:t>
      </w:r>
    </w:p>
    <w:p w:rsidR="000D31E3" w:rsidRPr="008E0F74" w:rsidRDefault="000D31E3" w:rsidP="000D31E3">
      <w:pPr>
        <w:ind w:firstLine="709"/>
        <w:jc w:val="both"/>
        <w:rPr>
          <w:rFonts w:eastAsia="Times New Roman"/>
          <w:sz w:val="28"/>
          <w:szCs w:val="28"/>
        </w:rPr>
      </w:pPr>
      <w:r w:rsidRPr="008E0F74">
        <w:rPr>
          <w:rFonts w:eastAsia="Times New Roman"/>
          <w:sz w:val="28"/>
          <w:szCs w:val="28"/>
        </w:rPr>
        <w:t xml:space="preserve"> </w:t>
      </w:r>
      <w:r w:rsidRPr="008E0F74">
        <w:rPr>
          <w:rFonts w:eastAsia="Times New Roman"/>
          <w:bCs/>
          <w:sz w:val="28"/>
          <w:szCs w:val="28"/>
        </w:rPr>
        <w:t xml:space="preserve">- прочие учреждения. </w:t>
      </w:r>
      <w:r w:rsidRPr="008E0F74">
        <w:rPr>
          <w:rFonts w:eastAsia="Times New Roman"/>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МОГБУ «Центр психолого-педагогической, медицинской и социальной помощи», МОГБУ «Центр мониторинга качества образования», ГКУ МО «Ведомственная централизованная бухгалтерия министерства образования МО». Предусмотренные средства в сумме 80 568,8 тыс. рублей, исполнены на 99,7% или 80 324,9 тыс. рублей;</w:t>
      </w:r>
    </w:p>
    <w:p w:rsidR="000D31E3" w:rsidRPr="008E0F74" w:rsidRDefault="000D31E3" w:rsidP="000D31E3">
      <w:pPr>
        <w:widowControl w:val="0"/>
        <w:autoSpaceDE w:val="0"/>
        <w:autoSpaceDN w:val="0"/>
        <w:adjustRightInd w:val="0"/>
        <w:ind w:firstLine="709"/>
        <w:jc w:val="both"/>
        <w:rPr>
          <w:rFonts w:eastAsia="Times New Roman"/>
          <w:bCs/>
          <w:sz w:val="28"/>
          <w:szCs w:val="28"/>
        </w:rPr>
      </w:pPr>
      <w:r w:rsidRPr="008E0F74">
        <w:rPr>
          <w:rFonts w:eastAsia="Times New Roman"/>
          <w:bCs/>
          <w:sz w:val="28"/>
          <w:szCs w:val="28"/>
        </w:rPr>
        <w:t>- стипендиальное обеспечение обучающихся в учреждениях среднего профессионального образования</w:t>
      </w:r>
      <w:r w:rsidRPr="008E0F74">
        <w:rPr>
          <w:rFonts w:eastAsia="Times New Roman"/>
          <w:bCs/>
          <w:i/>
          <w:sz w:val="28"/>
          <w:szCs w:val="28"/>
        </w:rPr>
        <w:t>.</w:t>
      </w:r>
      <w:r w:rsidRPr="008E0F74">
        <w:rPr>
          <w:rFonts w:eastAsia="Times New Roman"/>
          <w:bCs/>
          <w:sz w:val="28"/>
          <w:szCs w:val="28"/>
        </w:rPr>
        <w:t xml:space="preserve"> Годовые плановые назначения в сумме 34 359,2 тыс. рублей за 2019 год исполнены на 99,3% или 34 110,3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в соответствии с постановлением Правительства Магаданской области и составил: государственная академическая стипендия – 1 747,50 рублей, государственная социальная стипендия – 2 620,00 рублей.</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lastRenderedPageBreak/>
        <w:t>Количество студентов, получающих стипендии, составило 1 750 человек.</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t xml:space="preserve">- компенсация расходов на оплату стоимости проезда и провоза багажа при переезде работников. Кассовое исполнение при плане 2 233,5 тыс. рублей за отчетный период составило 2 123,3 тыс. рублей или 95,1 %. </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t>- компенсация расходов на оплату стоимости проезда и провоза багажа к месту использования отпуска и обратно работникам</w:t>
      </w:r>
      <w:r w:rsidRPr="008E0F74">
        <w:rPr>
          <w:rFonts w:eastAsia="Times New Roman"/>
          <w:b/>
          <w:bCs/>
          <w:sz w:val="28"/>
          <w:szCs w:val="28"/>
        </w:rPr>
        <w:t>.</w:t>
      </w:r>
      <w:r w:rsidRPr="008E0F74">
        <w:rPr>
          <w:rFonts w:eastAsia="Times New Roman"/>
          <w:bCs/>
          <w:sz w:val="28"/>
          <w:szCs w:val="28"/>
        </w:rPr>
        <w:t xml:space="preserve"> Плановые расходы исполнены на 94,1 % или 23 248,0 тыс. рублей (план – 24 704,4 тыс. рублей).</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t xml:space="preserve"> таким образом экономия бюджетных средств составляет 890,4 тыс. рублей, за счет приобретения авиабилетов по льготным тарифам. </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t>- меры социальной поддержки по оплате жилых помещений и коммунальных услуг педагогическим работникам (Закон Магаданской области от 28.12.2004 г. № 528-ОЗ)</w:t>
      </w:r>
      <w:r w:rsidRPr="008E0F74">
        <w:rPr>
          <w:sz w:val="28"/>
          <w:szCs w:val="28"/>
        </w:rPr>
        <w:t xml:space="preserve"> </w:t>
      </w:r>
      <w:r w:rsidRPr="008E0F74">
        <w:rPr>
          <w:rFonts w:eastAsia="Times New Roman"/>
          <w:bCs/>
          <w:sz w:val="28"/>
          <w:szCs w:val="28"/>
        </w:rPr>
        <w:t>в отчетном периоде исполнены на 84,0 % или 10 598,4 тыс. рублей от годовых плановых назначений в размере 12 623,8 тыс. рублей.</w:t>
      </w:r>
    </w:p>
    <w:p w:rsidR="000D31E3" w:rsidRPr="008E0F74" w:rsidRDefault="000D31E3" w:rsidP="000D31E3">
      <w:pPr>
        <w:ind w:firstLine="709"/>
        <w:jc w:val="both"/>
        <w:rPr>
          <w:rFonts w:eastAsia="Times New Roman"/>
          <w:bCs/>
          <w:sz w:val="28"/>
          <w:szCs w:val="28"/>
        </w:rPr>
      </w:pPr>
      <w:r w:rsidRPr="008E0F74">
        <w:rPr>
          <w:rFonts w:eastAsia="Times New Roman"/>
          <w:bCs/>
          <w:sz w:val="28"/>
          <w:szCs w:val="28"/>
        </w:rPr>
        <w:t xml:space="preserve"> В рамках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0D31E3" w:rsidRPr="008E0F74" w:rsidRDefault="000D31E3" w:rsidP="000D31E3">
      <w:pPr>
        <w:pStyle w:val="csd270a203"/>
        <w:ind w:firstLine="709"/>
        <w:rPr>
          <w:rStyle w:val="csc09459341"/>
          <w:color w:val="auto"/>
        </w:rPr>
      </w:pPr>
      <w:r w:rsidRPr="008E0F74">
        <w:rPr>
          <w:rStyle w:val="csc09459341"/>
          <w:color w:val="auto"/>
        </w:rPr>
        <w:t xml:space="preserve">Кроме того, министерство образования Магаданской области предоставляет бюджетам городских округов межбюджетные трансферты. Годовые бюджетные назначения составляют </w:t>
      </w:r>
      <w:r w:rsidRPr="008E0F74">
        <w:rPr>
          <w:bCs/>
          <w:sz w:val="28"/>
          <w:szCs w:val="28"/>
        </w:rPr>
        <w:t>4 347 309,7</w:t>
      </w:r>
      <w:r w:rsidRPr="008E0F74">
        <w:rPr>
          <w:rStyle w:val="csc09459341"/>
          <w:color w:val="auto"/>
        </w:rPr>
        <w:t xml:space="preserve"> тыс. рублей, кассовое исполнение за отчетный период – </w:t>
      </w:r>
      <w:r w:rsidRPr="008E0F74">
        <w:rPr>
          <w:bCs/>
          <w:sz w:val="28"/>
          <w:szCs w:val="28"/>
        </w:rPr>
        <w:t>4 343 680,9</w:t>
      </w:r>
      <w:r w:rsidRPr="008E0F74">
        <w:rPr>
          <w:rStyle w:val="csc09459341"/>
          <w:color w:val="auto"/>
        </w:rPr>
        <w:t xml:space="preserve"> тыс. рублей или 99,9%.</w:t>
      </w:r>
    </w:p>
    <w:p w:rsidR="000D31E3" w:rsidRPr="008E0F74" w:rsidRDefault="000D31E3" w:rsidP="000D31E3">
      <w:pPr>
        <w:pStyle w:val="cs82269384"/>
        <w:ind w:firstLine="709"/>
        <w:jc w:val="center"/>
        <w:rPr>
          <w:rStyle w:val="cs5a2818b41"/>
          <w:color w:val="auto"/>
        </w:rPr>
      </w:pPr>
    </w:p>
    <w:p w:rsidR="000D31E3" w:rsidRPr="008E0F74" w:rsidRDefault="000D31E3" w:rsidP="000D31E3">
      <w:pPr>
        <w:pStyle w:val="cseeade915"/>
        <w:ind w:firstLine="709"/>
        <w:jc w:val="center"/>
        <w:rPr>
          <w:rStyle w:val="cs5a2818b41"/>
          <w:color w:val="auto"/>
        </w:rPr>
      </w:pPr>
      <w:r w:rsidRPr="008E0F74">
        <w:rPr>
          <w:rStyle w:val="csc09459341"/>
          <w:b/>
          <w:color w:val="auto"/>
        </w:rPr>
        <w:t>Ми</w:t>
      </w:r>
      <w:r w:rsidRPr="008E0F74">
        <w:rPr>
          <w:rStyle w:val="cs5a2818b41"/>
          <w:b w:val="0"/>
          <w:color w:val="auto"/>
        </w:rPr>
        <w:t>н</w:t>
      </w:r>
      <w:r w:rsidRPr="008E0F74">
        <w:rPr>
          <w:rStyle w:val="cs5a2818b41"/>
          <w:color w:val="auto"/>
        </w:rPr>
        <w:t>истерство здравоохранения и демографической политики Магаданской области</w:t>
      </w:r>
    </w:p>
    <w:p w:rsidR="000D31E3" w:rsidRPr="008E0F74" w:rsidRDefault="000D31E3" w:rsidP="000D31E3">
      <w:pPr>
        <w:pStyle w:val="cseeade915"/>
        <w:ind w:firstLine="709"/>
        <w:jc w:val="center"/>
        <w:rPr>
          <w:sz w:val="28"/>
          <w:szCs w:val="28"/>
        </w:rPr>
      </w:pPr>
    </w:p>
    <w:p w:rsidR="000D31E3" w:rsidRPr="008E0F74" w:rsidRDefault="000D31E3" w:rsidP="000D31E3">
      <w:pPr>
        <w:pStyle w:val="cseeade915"/>
        <w:ind w:firstLine="709"/>
        <w:rPr>
          <w:rStyle w:val="csc09459341"/>
          <w:color w:val="auto"/>
        </w:rPr>
      </w:pPr>
      <w:r w:rsidRPr="008E0F74">
        <w:rPr>
          <w:rStyle w:val="cs5a2818b41"/>
          <w:b w:val="0"/>
          <w:color w:val="auto"/>
        </w:rPr>
        <w:t>Министерство здравоохранения и демографической политики Магаданской области является о</w:t>
      </w:r>
      <w:r w:rsidRPr="008E0F74">
        <w:rPr>
          <w:rStyle w:val="csc09459341"/>
          <w:color w:val="auto"/>
        </w:rPr>
        <w:t>рганом исполнительной власти Магаданской области, осуществляющим государственное управление и нормативно-правовое регулирование в сфере охраны здоровья граждан и обязательного медицинского страхования на территории Магаданской области.</w:t>
      </w:r>
    </w:p>
    <w:p w:rsidR="000D31E3" w:rsidRPr="008E0F74" w:rsidRDefault="000D31E3" w:rsidP="000D31E3">
      <w:pPr>
        <w:pStyle w:val="cseeade915"/>
        <w:ind w:firstLine="709"/>
        <w:rPr>
          <w:sz w:val="28"/>
          <w:szCs w:val="28"/>
        </w:rPr>
      </w:pPr>
      <w:r w:rsidRPr="008E0F74">
        <w:rPr>
          <w:rStyle w:val="csc09459341"/>
          <w:color w:val="auto"/>
        </w:rPr>
        <w:t xml:space="preserve">Деятельность министерства здравоохранения и демографической политики Магаданской области направлена на обеспечение доступности медицинской помощи населению Магаданской области и повышение эффективности медицинских услуг, совершенствование в области организации лекарственного обеспечения и лечебного питания отдельных категорий граждан, обеспечение государственной системы здравоохранения Магаданской области высококвалифицированными специалистами, а также реализацию отдельных полномочий Российской Федерации в сфере охраны </w:t>
      </w:r>
      <w:r w:rsidRPr="008E0F74">
        <w:rPr>
          <w:rStyle w:val="csc09459341"/>
          <w:color w:val="auto"/>
        </w:rPr>
        <w:lastRenderedPageBreak/>
        <w:t>здоровья, переданных для осуществления органам государственной власти субъектов Российской Федерации. Министерство осуществляет свои функции непосредственно, а также через находящиеся в его ведении организации.</w:t>
      </w:r>
    </w:p>
    <w:p w:rsidR="000D31E3" w:rsidRPr="008E0F74" w:rsidRDefault="000D31E3" w:rsidP="000D31E3">
      <w:pPr>
        <w:pStyle w:val="cseeade915"/>
        <w:ind w:firstLine="709"/>
        <w:rPr>
          <w:rStyle w:val="csc09459341"/>
          <w:color w:val="auto"/>
        </w:rPr>
      </w:pPr>
      <w:r w:rsidRPr="008E0F74">
        <w:rPr>
          <w:rStyle w:val="csc09459341"/>
          <w:color w:val="auto"/>
        </w:rPr>
        <w:t xml:space="preserve">На реализацию государственной программы Магаданской области «Развитие здравоохранения Магаданской области» на 2014-2021 годы» предусмотрены бюджетные ассигнования в сумме </w:t>
      </w:r>
      <w:r w:rsidRPr="008E0F74">
        <w:rPr>
          <w:sz w:val="28"/>
          <w:szCs w:val="28"/>
        </w:rPr>
        <w:t xml:space="preserve">7 234 748,9 </w:t>
      </w:r>
      <w:r w:rsidRPr="008E0F74">
        <w:rPr>
          <w:rStyle w:val="csc09459341"/>
          <w:color w:val="auto"/>
        </w:rPr>
        <w:t>тыс. рублей, исполнение: 7</w:t>
      </w:r>
      <w:r w:rsidRPr="008E0F74">
        <w:rPr>
          <w:sz w:val="28"/>
          <w:szCs w:val="28"/>
        </w:rPr>
        <w:t xml:space="preserve"> 011 945,8 </w:t>
      </w:r>
      <w:r w:rsidRPr="008E0F74">
        <w:rPr>
          <w:rStyle w:val="csc09459341"/>
          <w:color w:val="auto"/>
        </w:rPr>
        <w:t xml:space="preserve">тыс. рублей. </w:t>
      </w:r>
    </w:p>
    <w:p w:rsidR="000D31E3" w:rsidRPr="008E0F74" w:rsidRDefault="000D31E3" w:rsidP="000D31E3">
      <w:pPr>
        <w:pStyle w:val="cseeade915"/>
        <w:ind w:firstLine="709"/>
        <w:rPr>
          <w:sz w:val="28"/>
          <w:szCs w:val="28"/>
        </w:rPr>
      </w:pPr>
      <w:r w:rsidRPr="008E0F74">
        <w:rPr>
          <w:rStyle w:val="csc09459341"/>
          <w:color w:val="auto"/>
        </w:rPr>
        <w:t>По состоянию на 1 января 2020 года в состав министерства здравоохранения и демографической политики Магаданской области входят 29 учреждений из них 5 казенных учреждений, 21 бюджетных и 3 автономных учреждений.</w:t>
      </w:r>
    </w:p>
    <w:p w:rsidR="000D31E3" w:rsidRPr="008E0F74" w:rsidRDefault="000D31E3" w:rsidP="000D31E3">
      <w:pPr>
        <w:pStyle w:val="csdfd3e385"/>
        <w:ind w:firstLine="709"/>
        <w:rPr>
          <w:sz w:val="28"/>
          <w:szCs w:val="28"/>
        </w:rPr>
      </w:pPr>
      <w:r w:rsidRPr="008E0F74">
        <w:rPr>
          <w:rStyle w:val="csc09459341"/>
          <w:color w:val="auto"/>
        </w:rPr>
        <w:t xml:space="preserve">Количество штатных единиц по отрасли здравоохранения (бюджет, ОМС) за 2019 год составило 8 782 единицы. По данным подведомственных учреждений количество занятых должностей (бюджет, ОМС) по состоянию на 31.12.2019 года составило 7 165 единиц или 81,6 % от утвержденных штатов. </w:t>
      </w:r>
    </w:p>
    <w:p w:rsidR="000D31E3" w:rsidRPr="008E0F74" w:rsidRDefault="000D31E3" w:rsidP="000D31E3">
      <w:pPr>
        <w:pStyle w:val="csdfd3e385"/>
        <w:ind w:firstLine="709"/>
        <w:rPr>
          <w:rStyle w:val="csc09459341"/>
          <w:color w:val="auto"/>
        </w:rPr>
      </w:pPr>
      <w:r w:rsidRPr="008E0F74">
        <w:rPr>
          <w:rStyle w:val="csc09459341"/>
          <w:color w:val="auto"/>
        </w:rPr>
        <w:t>Информация по выполнению государственных заданий учреждениями здравоохранения в 2019 году представлена в таблице:</w:t>
      </w:r>
    </w:p>
    <w:p w:rsidR="000D31E3" w:rsidRPr="008E0F74" w:rsidRDefault="000D31E3" w:rsidP="000D31E3">
      <w:pPr>
        <w:pStyle w:val="csdfd3e385"/>
        <w:ind w:firstLine="709"/>
        <w:rPr>
          <w:rStyle w:val="csc09459341"/>
          <w:color w:val="auto"/>
        </w:rPr>
      </w:pPr>
    </w:p>
    <w:p w:rsidR="000D31E3" w:rsidRPr="008E0F74" w:rsidRDefault="000D31E3" w:rsidP="000D31E3">
      <w:pPr>
        <w:pStyle w:val="csdfd3e385"/>
        <w:ind w:firstLine="709"/>
        <w:rPr>
          <w:rStyle w:val="csc09459341"/>
          <w:color w:val="auto"/>
        </w:rPr>
      </w:pPr>
    </w:p>
    <w:tbl>
      <w:tblPr>
        <w:tblW w:w="11113" w:type="dxa"/>
        <w:tblInd w:w="-34" w:type="dxa"/>
        <w:tblCellMar>
          <w:left w:w="0" w:type="dxa"/>
          <w:right w:w="0" w:type="dxa"/>
        </w:tblCellMar>
        <w:tblLook w:val="04A0" w:firstRow="1" w:lastRow="0" w:firstColumn="1" w:lastColumn="0" w:noHBand="0" w:noVBand="1"/>
      </w:tblPr>
      <w:tblGrid>
        <w:gridCol w:w="1809"/>
        <w:gridCol w:w="1243"/>
        <w:gridCol w:w="878"/>
        <w:gridCol w:w="876"/>
        <w:gridCol w:w="1254"/>
        <w:gridCol w:w="1407"/>
        <w:gridCol w:w="1491"/>
        <w:gridCol w:w="767"/>
        <w:gridCol w:w="1388"/>
      </w:tblGrid>
      <w:tr w:rsidR="008E0F74" w:rsidRPr="001B725C" w:rsidTr="00961A54">
        <w:trPr>
          <w:gridAfter w:val="1"/>
          <w:wAfter w:w="1388" w:type="dxa"/>
        </w:trPr>
        <w:tc>
          <w:tcPr>
            <w:tcW w:w="18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Наименование</w:t>
            </w:r>
          </w:p>
        </w:tc>
        <w:tc>
          <w:tcPr>
            <w:tcW w:w="1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Ед. изм.</w:t>
            </w:r>
          </w:p>
        </w:tc>
        <w:tc>
          <w:tcPr>
            <w:tcW w:w="17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Объемные показатели</w:t>
            </w:r>
          </w:p>
        </w:tc>
        <w:tc>
          <w:tcPr>
            <w:tcW w:w="1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 выполнения</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Предусмотрено в бюджете, тыс. рублей</w:t>
            </w:r>
          </w:p>
        </w:tc>
        <w:tc>
          <w:tcPr>
            <w:tcW w:w="7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 исп.</w:t>
            </w:r>
          </w:p>
        </w:tc>
      </w:tr>
      <w:tr w:rsidR="008E0F74" w:rsidRPr="001B725C" w:rsidTr="00961A54">
        <w:trPr>
          <w:gridAfter w:val="1"/>
          <w:wAfter w:w="1388"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D31E3" w:rsidRPr="001B725C" w:rsidRDefault="000D31E3" w:rsidP="00961A54">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D31E3" w:rsidRPr="001B725C" w:rsidRDefault="000D31E3" w:rsidP="00961A54">
            <w:pPr>
              <w:rPr>
                <w:sz w:val="20"/>
                <w:szCs w:val="20"/>
              </w:rPr>
            </w:pP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план</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D31E3" w:rsidRPr="001B725C" w:rsidRDefault="000D31E3" w:rsidP="00961A54">
            <w:pPr>
              <w:rPr>
                <w:sz w:val="20"/>
                <w:szCs w:val="20"/>
              </w:rPr>
            </w:pP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план</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фактическое исполнение</w:t>
            </w:r>
          </w:p>
          <w:p w:rsidR="000D31E3" w:rsidRPr="001B725C" w:rsidRDefault="000D31E3" w:rsidP="00961A54">
            <w:pPr>
              <w:pStyle w:val="cs2a4a7cb2"/>
              <w:rPr>
                <w:sz w:val="20"/>
                <w:szCs w:val="20"/>
              </w:rPr>
            </w:pPr>
            <w:r w:rsidRPr="001B725C">
              <w:rPr>
                <w:rStyle w:val="cs198135301"/>
                <w:color w:val="auto"/>
              </w:rPr>
              <w:t>(кассовый расход)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D31E3" w:rsidRPr="001B725C" w:rsidRDefault="000D31E3" w:rsidP="00961A54">
            <w:pPr>
              <w:spacing w:line="360" w:lineRule="auto"/>
              <w:rPr>
                <w:sz w:val="20"/>
                <w:szCs w:val="20"/>
              </w:rPr>
            </w:pP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Среднее профессиональное образование</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Граждане РФ</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1365</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1635</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119,8</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81 666,8</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81 645,3</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rStyle w:val="cs198135301"/>
                <w:color w:val="auto"/>
              </w:rPr>
            </w:pPr>
            <w:r w:rsidRPr="001B725C">
              <w:rPr>
                <w:rStyle w:val="cs198135301"/>
                <w:color w:val="auto"/>
              </w:rPr>
              <w:t>100,0</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Стационарная медицинская помощь (в том числе паллиативная помощь)</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Кол-во больных</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6227</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6361</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102,2</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1 229 697,2</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1 201 995,6</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sz w:val="20"/>
                <w:szCs w:val="20"/>
              </w:rPr>
              <w:t>97,8</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Амбулаторная помощь</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посещения</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162789</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186430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114,5</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349 175,3</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342 494,0</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98,1</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Медицинская помощь в дневных стационарах</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Кол-во больных</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567</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565</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99,6</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35 798,2</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35 459,7</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99,1</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Скорая медицинская помощь</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вызов</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4582</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6454</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D31E3" w:rsidRPr="001B725C" w:rsidRDefault="000D31E3" w:rsidP="00961A54">
            <w:pPr>
              <w:pStyle w:val="cs2a4a7cb2"/>
              <w:rPr>
                <w:sz w:val="20"/>
                <w:szCs w:val="20"/>
              </w:rPr>
            </w:pPr>
            <w:r w:rsidRPr="001B725C">
              <w:rPr>
                <w:sz w:val="20"/>
                <w:szCs w:val="20"/>
              </w:rPr>
              <w:t>140,8</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56 760,1</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56 589,6</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99,7</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Санаторно-оздоровительная помощь</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Кол-во койко-дней</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51717</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27435</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53,0</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260 155,0</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257 482,6</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99,0</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sz w:val="20"/>
                <w:szCs w:val="20"/>
              </w:rPr>
            </w:pPr>
            <w:r w:rsidRPr="001B725C">
              <w:rPr>
                <w:rStyle w:val="cs198135301"/>
                <w:color w:val="auto"/>
              </w:rPr>
              <w:t>Заготовка, переработка, хранение и обеспечение безопасности донорской крови и ее компонентов</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литр</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rStyle w:val="cs198135301"/>
                <w:color w:val="auto"/>
              </w:rPr>
            </w:pPr>
            <w:r w:rsidRPr="001B725C">
              <w:rPr>
                <w:rStyle w:val="cs198135301"/>
                <w:color w:val="auto"/>
              </w:rPr>
              <w:t>2500</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rStyle w:val="cs198135301"/>
                <w:color w:val="auto"/>
              </w:rPr>
            </w:pPr>
            <w:r w:rsidRPr="001B725C">
              <w:rPr>
                <w:rStyle w:val="cs198135301"/>
                <w:color w:val="auto"/>
              </w:rPr>
              <w:t>2600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rStyle w:val="cs198135301"/>
                <w:color w:val="auto"/>
              </w:rPr>
            </w:pPr>
            <w:r w:rsidRPr="001B725C">
              <w:rPr>
                <w:rStyle w:val="cs198135301"/>
                <w:color w:val="auto"/>
              </w:rPr>
              <w:t>104,0</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90 063,5</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88 326,0</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98,1</w:t>
            </w:r>
          </w:p>
        </w:tc>
      </w:tr>
      <w:tr w:rsidR="008E0F74" w:rsidRPr="001B725C" w:rsidTr="00961A54">
        <w:trPr>
          <w:gridAfter w:val="1"/>
          <w:wAfter w:w="1388" w:type="dxa"/>
        </w:trPr>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 xml:space="preserve">Прочие </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Х</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Х</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Х</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sz w:val="20"/>
                <w:szCs w:val="20"/>
              </w:rPr>
            </w:pPr>
            <w:r w:rsidRPr="001B725C">
              <w:rPr>
                <w:rStyle w:val="cs198135301"/>
                <w:color w:val="auto"/>
              </w:rPr>
              <w:t>Х</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815 660,8</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812 177,9</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99,6</w:t>
            </w:r>
          </w:p>
        </w:tc>
      </w:tr>
      <w:tr w:rsidR="008E0F74" w:rsidRPr="001B725C" w:rsidTr="00961A54">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654ae3a"/>
              <w:rPr>
                <w:b/>
                <w:sz w:val="20"/>
                <w:szCs w:val="20"/>
              </w:rPr>
            </w:pPr>
            <w:r w:rsidRPr="001B725C">
              <w:rPr>
                <w:rStyle w:val="cs4780e6301"/>
                <w:b w:val="0"/>
                <w:color w:val="auto"/>
              </w:rPr>
              <w:lastRenderedPageBreak/>
              <w:t>ИТОГО</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b/>
                <w:sz w:val="20"/>
                <w:szCs w:val="20"/>
              </w:rPr>
            </w:pPr>
            <w:r w:rsidRPr="001B725C">
              <w:rPr>
                <w:rStyle w:val="cs4780e6301"/>
                <w:b w:val="0"/>
                <w:color w:val="auto"/>
              </w:rPr>
              <w:t>Х</w:t>
            </w:r>
          </w:p>
        </w:tc>
        <w:tc>
          <w:tcPr>
            <w:tcW w:w="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b/>
                <w:sz w:val="20"/>
                <w:szCs w:val="20"/>
              </w:rPr>
            </w:pPr>
            <w:r w:rsidRPr="001B725C">
              <w:rPr>
                <w:rStyle w:val="cs4780e6301"/>
                <w:b w:val="0"/>
                <w:color w:val="auto"/>
              </w:rPr>
              <w:t>Х</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b/>
                <w:sz w:val="20"/>
                <w:szCs w:val="20"/>
              </w:rPr>
            </w:pPr>
            <w:r w:rsidRPr="001B725C">
              <w:rPr>
                <w:rStyle w:val="cs4780e6301"/>
                <w:b w:val="0"/>
                <w:color w:val="auto"/>
              </w:rPr>
              <w:t>Х</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31E3" w:rsidRPr="001B725C" w:rsidRDefault="000D31E3" w:rsidP="00961A54">
            <w:pPr>
              <w:pStyle w:val="cs2a4a7cb2"/>
              <w:rPr>
                <w:b/>
                <w:sz w:val="20"/>
                <w:szCs w:val="20"/>
              </w:rPr>
            </w:pPr>
            <w:r w:rsidRPr="001B725C">
              <w:rPr>
                <w:rStyle w:val="cs4780e6301"/>
                <w:b w:val="0"/>
                <w:color w:val="auto"/>
              </w:rPr>
              <w:t>Х</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31E3" w:rsidRPr="001B725C" w:rsidRDefault="000D31E3" w:rsidP="00961A54">
            <w:pPr>
              <w:pStyle w:val="cs2a4a7cb2"/>
              <w:rPr>
                <w:sz w:val="20"/>
                <w:szCs w:val="20"/>
              </w:rPr>
            </w:pPr>
            <w:r w:rsidRPr="001B725C">
              <w:rPr>
                <w:sz w:val="20"/>
                <w:szCs w:val="20"/>
              </w:rPr>
              <w:t>2 918 976,9</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31E3" w:rsidRPr="001B725C" w:rsidRDefault="000D31E3" w:rsidP="00961A54">
            <w:pPr>
              <w:pStyle w:val="cs2a4a7cb2"/>
              <w:rPr>
                <w:sz w:val="20"/>
                <w:szCs w:val="20"/>
              </w:rPr>
            </w:pPr>
            <w:r w:rsidRPr="001B725C">
              <w:rPr>
                <w:sz w:val="20"/>
                <w:szCs w:val="20"/>
              </w:rPr>
              <w:t>2 876 170,7</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1E3" w:rsidRPr="001B725C" w:rsidRDefault="000D31E3" w:rsidP="00961A54">
            <w:pPr>
              <w:pStyle w:val="cs2a4a7cb2"/>
              <w:rPr>
                <w:sz w:val="20"/>
                <w:szCs w:val="20"/>
              </w:rPr>
            </w:pPr>
            <w:r w:rsidRPr="001B725C">
              <w:rPr>
                <w:sz w:val="20"/>
                <w:szCs w:val="20"/>
              </w:rPr>
              <w:t>98,5</w:t>
            </w:r>
          </w:p>
        </w:tc>
        <w:tc>
          <w:tcPr>
            <w:tcW w:w="1388" w:type="dxa"/>
          </w:tcPr>
          <w:p w:rsidR="000D31E3" w:rsidRPr="001B725C" w:rsidRDefault="000D31E3" w:rsidP="00961A54">
            <w:pPr>
              <w:rPr>
                <w:sz w:val="20"/>
                <w:szCs w:val="20"/>
              </w:rPr>
            </w:pPr>
          </w:p>
        </w:tc>
      </w:tr>
    </w:tbl>
    <w:p w:rsidR="000D31E3" w:rsidRPr="008E0F74" w:rsidRDefault="000D31E3" w:rsidP="000D31E3">
      <w:pPr>
        <w:pStyle w:val="csdfd3e385"/>
        <w:ind w:firstLine="709"/>
        <w:rPr>
          <w:sz w:val="28"/>
          <w:szCs w:val="28"/>
        </w:rPr>
      </w:pPr>
    </w:p>
    <w:p w:rsidR="000D31E3" w:rsidRPr="008E0F74" w:rsidRDefault="000D31E3" w:rsidP="000D31E3">
      <w:pPr>
        <w:pStyle w:val="csd270a203"/>
        <w:ind w:firstLine="709"/>
        <w:rPr>
          <w:sz w:val="28"/>
          <w:szCs w:val="28"/>
        </w:rPr>
      </w:pPr>
      <w:r w:rsidRPr="008E0F74">
        <w:rPr>
          <w:rStyle w:val="csc09459341"/>
          <w:color w:val="auto"/>
        </w:rPr>
        <w:t>В 2019 году на содержание учреждений, подведомственных министерству здравоохранения и демографической политики Магаданской области направлено 2 876 170,7</w:t>
      </w:r>
      <w:r w:rsidRPr="008E0F74">
        <w:rPr>
          <w:rStyle w:val="cs1213caf1"/>
          <w:color w:val="auto"/>
          <w:sz w:val="28"/>
          <w:szCs w:val="28"/>
        </w:rPr>
        <w:t>тыс.</w:t>
      </w:r>
      <w:r w:rsidRPr="008E0F74">
        <w:rPr>
          <w:rStyle w:val="csc09459341"/>
          <w:color w:val="auto"/>
        </w:rPr>
        <w:t xml:space="preserve"> рублей, при плане 2 918 976,9 тыс. рублей.</w:t>
      </w:r>
    </w:p>
    <w:p w:rsidR="000D31E3" w:rsidRPr="008E0F74" w:rsidRDefault="000D31E3" w:rsidP="000D31E3">
      <w:pPr>
        <w:autoSpaceDE w:val="0"/>
        <w:autoSpaceDN w:val="0"/>
        <w:adjustRightInd w:val="0"/>
        <w:ind w:firstLine="709"/>
        <w:jc w:val="both"/>
        <w:rPr>
          <w:sz w:val="28"/>
          <w:szCs w:val="28"/>
        </w:rPr>
      </w:pPr>
      <w:r w:rsidRPr="008E0F74">
        <w:rPr>
          <w:sz w:val="28"/>
          <w:szCs w:val="28"/>
        </w:rPr>
        <w:t>Объемы бюджетных ассигнований в рамках данной программы на 01.01.2020г.  направлены на реализацию следующих подпрограмм:</w:t>
      </w:r>
    </w:p>
    <w:p w:rsidR="000D31E3" w:rsidRPr="008E0F74" w:rsidRDefault="000D31E3" w:rsidP="000D31E3">
      <w:pPr>
        <w:autoSpaceDE w:val="0"/>
        <w:autoSpaceDN w:val="0"/>
        <w:adjustRightInd w:val="0"/>
        <w:ind w:firstLine="709"/>
        <w:jc w:val="both"/>
        <w:rPr>
          <w:sz w:val="28"/>
          <w:szCs w:val="28"/>
        </w:rPr>
      </w:pPr>
      <w:r w:rsidRPr="008E0F74">
        <w:rPr>
          <w:sz w:val="28"/>
          <w:szCs w:val="28"/>
        </w:rPr>
        <w:t>По подпрограмме "Профилактика заболеваний и формирование здорового образа жизни. Развитие первичной медико-санитарной помощи" на 2014-2021 годы" исполнение составило 412 209,5</w:t>
      </w:r>
      <w:r w:rsidRPr="008E0F74">
        <w:rPr>
          <w:b/>
          <w:bCs/>
          <w:sz w:val="28"/>
          <w:szCs w:val="28"/>
        </w:rPr>
        <w:t xml:space="preserve"> </w:t>
      </w:r>
      <w:r w:rsidRPr="008E0F74">
        <w:rPr>
          <w:sz w:val="28"/>
          <w:szCs w:val="28"/>
        </w:rPr>
        <w:t>тыс. рублей или 99,3 % к плану на год, в том числе средства федерального бюджета - 173 735,6 тыс. рублей, средства областного бюджета - 238 473,9 тыс. рублей;</w:t>
      </w:r>
    </w:p>
    <w:p w:rsidR="000D31E3" w:rsidRPr="008E0F74" w:rsidRDefault="000D31E3" w:rsidP="000D31E3">
      <w:pPr>
        <w:autoSpaceDE w:val="0"/>
        <w:autoSpaceDN w:val="0"/>
        <w:adjustRightInd w:val="0"/>
        <w:ind w:firstLine="708"/>
        <w:jc w:val="both"/>
        <w:rPr>
          <w:sz w:val="28"/>
          <w:szCs w:val="28"/>
        </w:rPr>
      </w:pPr>
      <w:r w:rsidRPr="008E0F74">
        <w:rPr>
          <w:sz w:val="28"/>
          <w:szCs w:val="28"/>
        </w:rPr>
        <w:t>По подпрограмме "Совершенствование оказания специализированной, включая высокотехнологичной, медицинской помощи, скорой, в том числе скорой специализированной, медицинской помощи, медицинской эвакуации" на 2014-2021 годы" исполнение составило 171 607,2</w:t>
      </w:r>
      <w:r w:rsidRPr="008E0F74">
        <w:rPr>
          <w:b/>
          <w:bCs/>
          <w:sz w:val="28"/>
          <w:szCs w:val="28"/>
        </w:rPr>
        <w:t xml:space="preserve"> </w:t>
      </w:r>
      <w:r w:rsidRPr="008E0F74">
        <w:rPr>
          <w:sz w:val="28"/>
          <w:szCs w:val="28"/>
        </w:rPr>
        <w:t>тыс. рублей или 94,2 % к уточненному плану на год, в том числе средства федерального бюджета - 77 388,9 тыс. рублей, средства областного бюджета - 94 218,3 тыс. рублей;</w:t>
      </w:r>
    </w:p>
    <w:p w:rsidR="000D31E3" w:rsidRPr="008E0F74" w:rsidRDefault="000D31E3" w:rsidP="000D31E3">
      <w:pPr>
        <w:autoSpaceDE w:val="0"/>
        <w:autoSpaceDN w:val="0"/>
        <w:adjustRightInd w:val="0"/>
        <w:ind w:firstLine="709"/>
        <w:jc w:val="both"/>
        <w:rPr>
          <w:sz w:val="28"/>
          <w:szCs w:val="28"/>
        </w:rPr>
      </w:pPr>
      <w:r w:rsidRPr="008E0F74">
        <w:rPr>
          <w:sz w:val="28"/>
          <w:szCs w:val="28"/>
        </w:rPr>
        <w:t>По подпрограмме "Охрана здоровья матери и ребенка" на 2014-2021 годы" исполнение составило 11 024,8</w:t>
      </w:r>
      <w:r w:rsidRPr="008E0F74">
        <w:rPr>
          <w:b/>
          <w:bCs/>
          <w:sz w:val="28"/>
          <w:szCs w:val="28"/>
        </w:rPr>
        <w:t xml:space="preserve"> </w:t>
      </w:r>
      <w:r w:rsidRPr="008E0F74">
        <w:rPr>
          <w:sz w:val="28"/>
          <w:szCs w:val="28"/>
        </w:rPr>
        <w:t>тыс. рублей или 82,8 % к уточненному плану на год- средства областного бюджета;</w:t>
      </w:r>
    </w:p>
    <w:p w:rsidR="000D31E3" w:rsidRPr="008E0F74" w:rsidRDefault="000D31E3" w:rsidP="000D31E3">
      <w:pPr>
        <w:autoSpaceDE w:val="0"/>
        <w:autoSpaceDN w:val="0"/>
        <w:adjustRightInd w:val="0"/>
        <w:ind w:firstLine="708"/>
        <w:jc w:val="both"/>
        <w:rPr>
          <w:sz w:val="28"/>
          <w:szCs w:val="28"/>
        </w:rPr>
      </w:pPr>
      <w:r w:rsidRPr="008E0F74">
        <w:rPr>
          <w:sz w:val="28"/>
          <w:szCs w:val="28"/>
        </w:rPr>
        <w:t>По подпрограмме "Оказание паллиативной медицинской помощи, в том числе детям" исполнение составило 4 030,6 тыс. рублей или 82,9 % к уточненному плану на год, в том числе средства федерального бюджета 3 667,9 тыс. рублей, средства областного бюджета 362,7 тыс. рублей;</w:t>
      </w:r>
    </w:p>
    <w:p w:rsidR="000D31E3" w:rsidRPr="008E0F74" w:rsidRDefault="000D31E3" w:rsidP="000D31E3">
      <w:pPr>
        <w:autoSpaceDE w:val="0"/>
        <w:autoSpaceDN w:val="0"/>
        <w:adjustRightInd w:val="0"/>
        <w:ind w:firstLine="709"/>
        <w:jc w:val="both"/>
        <w:rPr>
          <w:sz w:val="28"/>
          <w:szCs w:val="28"/>
        </w:rPr>
      </w:pPr>
      <w:r w:rsidRPr="008E0F74">
        <w:rPr>
          <w:sz w:val="28"/>
          <w:szCs w:val="28"/>
        </w:rPr>
        <w:t>По подпрограмме "Кадровое обеспечение системы здравоохранения" на 2014-2021 годы" исполнение составило 50 756,4</w:t>
      </w:r>
      <w:r w:rsidRPr="008E0F74">
        <w:rPr>
          <w:bCs/>
          <w:sz w:val="28"/>
          <w:szCs w:val="28"/>
        </w:rPr>
        <w:t xml:space="preserve"> </w:t>
      </w:r>
      <w:r w:rsidRPr="008E0F74">
        <w:rPr>
          <w:sz w:val="28"/>
          <w:szCs w:val="28"/>
        </w:rPr>
        <w:t>тыс. рублей или 82,9 % к уточненному плану на год, в том числе средства федерального бюджета 6 300,0 тыс. рублей, средства областного бюджета 44 456,4 тыс. рублей;</w:t>
      </w:r>
    </w:p>
    <w:p w:rsidR="000D31E3" w:rsidRPr="008E0F74" w:rsidRDefault="000D31E3" w:rsidP="000D31E3">
      <w:pPr>
        <w:autoSpaceDE w:val="0"/>
        <w:autoSpaceDN w:val="0"/>
        <w:adjustRightInd w:val="0"/>
        <w:ind w:firstLine="709"/>
        <w:jc w:val="both"/>
        <w:rPr>
          <w:sz w:val="28"/>
          <w:szCs w:val="28"/>
        </w:rPr>
      </w:pPr>
      <w:r w:rsidRPr="008E0F74">
        <w:rPr>
          <w:sz w:val="28"/>
          <w:szCs w:val="28"/>
        </w:rPr>
        <w:t>По подпрограмме "Создание условий для реализации государственной программы» на   2014-2021 годы"   исполнение составило 6 288 544,6</w:t>
      </w:r>
      <w:r w:rsidRPr="008E0F74">
        <w:rPr>
          <w:b/>
          <w:bCs/>
          <w:sz w:val="28"/>
          <w:szCs w:val="28"/>
        </w:rPr>
        <w:t xml:space="preserve"> </w:t>
      </w:r>
      <w:r w:rsidRPr="008E0F74">
        <w:rPr>
          <w:sz w:val="28"/>
          <w:szCs w:val="28"/>
        </w:rPr>
        <w:t>тыс. рублей или 97,0 % к уточненному плану на год, в том числе средства федерального бюджета: 118 317,8 тыс. рублей, средства областного бюджета: 6 170 226,8 тыс. рублей;</w:t>
      </w:r>
    </w:p>
    <w:p w:rsidR="000D31E3" w:rsidRPr="008E0F74" w:rsidRDefault="000D31E3" w:rsidP="000D31E3">
      <w:pPr>
        <w:autoSpaceDE w:val="0"/>
        <w:autoSpaceDN w:val="0"/>
        <w:adjustRightInd w:val="0"/>
        <w:ind w:firstLine="709"/>
        <w:jc w:val="both"/>
        <w:rPr>
          <w:sz w:val="28"/>
          <w:szCs w:val="28"/>
        </w:rPr>
      </w:pPr>
      <w:r w:rsidRPr="008E0F74">
        <w:rPr>
          <w:sz w:val="28"/>
          <w:szCs w:val="28"/>
        </w:rPr>
        <w:t>По подпрограмме "Развитие скорой медицинской помощи" на 2014-2021 годы» исполнение составило 73 772,7</w:t>
      </w:r>
      <w:r w:rsidRPr="008E0F74">
        <w:rPr>
          <w:b/>
          <w:bCs/>
          <w:sz w:val="28"/>
          <w:szCs w:val="28"/>
        </w:rPr>
        <w:t xml:space="preserve"> </w:t>
      </w:r>
      <w:r w:rsidRPr="008E0F74">
        <w:rPr>
          <w:sz w:val="28"/>
          <w:szCs w:val="28"/>
        </w:rPr>
        <w:t>тыс. рублей или 99,1 % к уточненному плану на год- средства областного бюджета.</w:t>
      </w:r>
    </w:p>
    <w:p w:rsidR="000D31E3" w:rsidRPr="008E0F74" w:rsidRDefault="000D31E3" w:rsidP="000D31E3">
      <w:pPr>
        <w:pStyle w:val="cseeade915"/>
        <w:ind w:firstLine="709"/>
        <w:rPr>
          <w:sz w:val="28"/>
          <w:szCs w:val="28"/>
        </w:rPr>
      </w:pPr>
      <w:r w:rsidRPr="008E0F74">
        <w:rPr>
          <w:rStyle w:val="csc09459341"/>
          <w:color w:val="auto"/>
        </w:rPr>
        <w:t xml:space="preserve">С целью привлечения и закрепления квалифицированных кадров в учреждениях здравоохранения, в том числе в районах сельской местности </w:t>
      </w:r>
      <w:r w:rsidRPr="008E0F74">
        <w:rPr>
          <w:sz w:val="28"/>
          <w:szCs w:val="28"/>
        </w:rPr>
        <w:t xml:space="preserve">предусмотрены расходы на проведение выездных сертификационных циклов  и курсов повышения квалификации врачебного и среднего медицинского персонала, а также областных конференций и семинаров по актуальным вопросам здравоохранения, с привлечением специалистов и преподавателей ведущих медицинских ВУЗов страны, повышение квалификации и профессиональную переподготовка специалистов с высшим и средним </w:t>
      </w:r>
      <w:r w:rsidRPr="008E0F74">
        <w:rPr>
          <w:sz w:val="28"/>
          <w:szCs w:val="28"/>
        </w:rPr>
        <w:lastRenderedPageBreak/>
        <w:t xml:space="preserve">медицинским и фармацевтическим образованием («Паллиативная помощь взрослому населению», «Бережливая поликлиника», «Вопросы </w:t>
      </w:r>
      <w:proofErr w:type="spellStart"/>
      <w:r w:rsidRPr="008E0F74">
        <w:rPr>
          <w:sz w:val="28"/>
          <w:szCs w:val="28"/>
        </w:rPr>
        <w:t>дерматовенерологии</w:t>
      </w:r>
      <w:proofErr w:type="spellEnd"/>
      <w:r w:rsidRPr="008E0F74">
        <w:rPr>
          <w:sz w:val="28"/>
          <w:szCs w:val="28"/>
        </w:rPr>
        <w:t xml:space="preserve">», «Основы </w:t>
      </w:r>
      <w:proofErr w:type="spellStart"/>
      <w:r w:rsidRPr="008E0F74">
        <w:rPr>
          <w:sz w:val="28"/>
          <w:szCs w:val="28"/>
        </w:rPr>
        <w:t>дерматоскопии</w:t>
      </w:r>
      <w:proofErr w:type="spellEnd"/>
      <w:r w:rsidRPr="008E0F74">
        <w:rPr>
          <w:sz w:val="28"/>
          <w:szCs w:val="28"/>
        </w:rPr>
        <w:t xml:space="preserve">», «Онкология», «Избранные вопросы педиатрии», «Паллиативная медицинская помощь детям», «Вопросы терапии», «Ультразвуковая диагностика»,  «Актуальные вопросы оборота наркотических средств, психотропных веществ и их </w:t>
      </w:r>
      <w:proofErr w:type="spellStart"/>
      <w:r w:rsidRPr="008E0F74">
        <w:rPr>
          <w:sz w:val="28"/>
          <w:szCs w:val="28"/>
        </w:rPr>
        <w:t>прекурсоров</w:t>
      </w:r>
      <w:proofErr w:type="spellEnd"/>
      <w:r w:rsidRPr="008E0F74">
        <w:rPr>
          <w:sz w:val="28"/>
          <w:szCs w:val="28"/>
        </w:rPr>
        <w:t>», «Актуальные вопросы акушерства и гинекологии», «Актуальные вопросы анестезиологии-реаниматологии», «Актуальные вопросы трансфузиологии», «Судебно-медицинская экспертиза», «Гериатрия», «Анестезия, реанимация и интенсивная терапия в акушерстве и неонатологии»), подготовку врачей для медицинских организаций Магаданской области в медицинских ВУЗах (в том числе в клинической ординатуре), а также среднего медицинского персонала в Медицинском колледже;</w:t>
      </w:r>
    </w:p>
    <w:p w:rsidR="000D31E3" w:rsidRPr="008E0F74" w:rsidRDefault="000D31E3" w:rsidP="000D31E3">
      <w:pPr>
        <w:autoSpaceDE w:val="0"/>
        <w:autoSpaceDN w:val="0"/>
        <w:adjustRightInd w:val="0"/>
        <w:ind w:firstLine="708"/>
        <w:jc w:val="both"/>
        <w:rPr>
          <w:sz w:val="28"/>
          <w:szCs w:val="28"/>
        </w:rPr>
      </w:pPr>
      <w:r w:rsidRPr="008E0F74">
        <w:rPr>
          <w:sz w:val="28"/>
          <w:szCs w:val="28"/>
        </w:rPr>
        <w:t>В отчетном периоде Минздравом Магаданской области проведено 16 выездных циклов, проучено 367 специалистов. Произведена оплата обучения 2 ординаторов, 1 студента.</w:t>
      </w:r>
    </w:p>
    <w:p w:rsidR="000D31E3" w:rsidRPr="008E0F74" w:rsidRDefault="000D31E3" w:rsidP="000D31E3">
      <w:pPr>
        <w:autoSpaceDE w:val="0"/>
        <w:autoSpaceDN w:val="0"/>
        <w:adjustRightInd w:val="0"/>
        <w:ind w:firstLine="709"/>
        <w:jc w:val="both"/>
        <w:rPr>
          <w:sz w:val="28"/>
          <w:szCs w:val="28"/>
        </w:rPr>
      </w:pPr>
      <w:r w:rsidRPr="008E0F74">
        <w:rPr>
          <w:sz w:val="28"/>
          <w:szCs w:val="28"/>
        </w:rPr>
        <w:t>По состоянию на 01.01.2020г., граждан, имеющих договорные обязательства с Минздравом Магаданской области и получающих стипендию, обучается: 94 студента медицинских ВУЗов (них по целевому направлению – 88 человек, на бюджетной основе (договоры на стипендиальные и иные выплаты) – 5 человек и на коммерческой основе – 1 человек;  9 ординаторов (их них по целевому направлению – 5 человек, на бюджетной основе (договоры на стипендиальные и иные выплаты) – 3 человека, на коммерческой основе – 1 человек;  49 студентов ГБПОУ «</w:t>
      </w:r>
      <w:proofErr w:type="spellStart"/>
      <w:r w:rsidRPr="008E0F74">
        <w:rPr>
          <w:sz w:val="28"/>
          <w:szCs w:val="28"/>
        </w:rPr>
        <w:t>Медколледж</w:t>
      </w:r>
      <w:proofErr w:type="spellEnd"/>
      <w:r w:rsidRPr="008E0F74">
        <w:rPr>
          <w:sz w:val="28"/>
          <w:szCs w:val="28"/>
        </w:rPr>
        <w:t>» Минздрава Магаданской области» (них по целевому направлению – 46 человек, на бюджетной основе (договоры на стипендиальные и иные выплаты) – 3 человека).  Все студенты получают стипендии (студенты колледжа 3,0 тыс. рублей ежемесячно, студенты медицинских ВУЗов 5,0 тыс. рублей ежемесячно, врачи – ординаторы 20,0 тыс. рублей ежемесячно).</w:t>
      </w:r>
    </w:p>
    <w:p w:rsidR="000D31E3" w:rsidRPr="008E0F74" w:rsidRDefault="000D31E3" w:rsidP="000D31E3">
      <w:pPr>
        <w:pStyle w:val="cs82269384"/>
        <w:ind w:firstLine="709"/>
        <w:rPr>
          <w:sz w:val="28"/>
          <w:szCs w:val="28"/>
        </w:rPr>
      </w:pPr>
      <w:r w:rsidRPr="008E0F74">
        <w:rPr>
          <w:sz w:val="28"/>
          <w:szCs w:val="28"/>
        </w:rPr>
        <w:t>- основное мероприятие «Повышение престижа медицинских специальностей». Плановые назначения утверждены в сумме 518,0 тыс. рублей, кассовое исполнение – 326,0 тыс. рублей. В рамках данного мероприятия проводится ежегодный областной конкурс профессионального мастерства среди медицинских работников («Лучший врач года», «Лучший средний медицинский работник года»), а также мероприятия, направленные на повышение престижа медицинских специальностей к профессиональному празднику - дню медицинского работника. Кроме того, в рамках данного мероприятия производятся расходы на изготовление печатной продукции (бланков удостоверений, почетных грамот, благодарственных писем и др.);</w:t>
      </w:r>
    </w:p>
    <w:p w:rsidR="000D31E3" w:rsidRPr="008E0F74" w:rsidRDefault="000D31E3" w:rsidP="000D31E3">
      <w:pPr>
        <w:pStyle w:val="cs82269384"/>
        <w:ind w:firstLine="709"/>
        <w:rPr>
          <w:sz w:val="28"/>
          <w:szCs w:val="28"/>
        </w:rPr>
      </w:pPr>
      <w:r w:rsidRPr="008E0F74">
        <w:rPr>
          <w:sz w:val="28"/>
          <w:szCs w:val="28"/>
        </w:rPr>
        <w:t xml:space="preserve">- основное мероприятие «Государственная поддержка отдельных категорий медицинских работников».  Плановые назначения утверждены в сумме 58 435,9 тыс. рублей, кассовое исполнение 48 673,5тыс. рублей. В рамках данного мероприятия осуществляются расходы на: </w:t>
      </w:r>
    </w:p>
    <w:p w:rsidR="000D31E3" w:rsidRPr="008E0F74" w:rsidRDefault="000D31E3" w:rsidP="000D31E3">
      <w:pPr>
        <w:pStyle w:val="cs82269384"/>
        <w:ind w:firstLine="709"/>
        <w:rPr>
          <w:sz w:val="28"/>
          <w:szCs w:val="28"/>
        </w:rPr>
      </w:pPr>
      <w:r w:rsidRPr="008E0F74">
        <w:rPr>
          <w:sz w:val="28"/>
          <w:szCs w:val="28"/>
        </w:rPr>
        <w:t xml:space="preserve"> - на возмещение расходов по проезду студентов (в том числе студентов Медицинского колледжа), врачей-интернов и ординаторов, членов их семей к </w:t>
      </w:r>
      <w:r w:rsidRPr="008E0F74">
        <w:rPr>
          <w:sz w:val="28"/>
          <w:szCs w:val="28"/>
        </w:rPr>
        <w:lastRenderedPageBreak/>
        <w:t>месту прохождения практики и обратно к месту учебы, к месту проведения каникул и обратно к месту учебы, а также к месту дальнейшей работы в медицинских организациях Магаданской области (оплачен проезд на практику/каникулы 79 студентам и 2 ординаторам);</w:t>
      </w:r>
    </w:p>
    <w:p w:rsidR="000D31E3" w:rsidRPr="008E0F74" w:rsidRDefault="000D31E3" w:rsidP="000D31E3">
      <w:pPr>
        <w:autoSpaceDE w:val="0"/>
        <w:autoSpaceDN w:val="0"/>
        <w:adjustRightInd w:val="0"/>
        <w:ind w:firstLine="708"/>
        <w:jc w:val="both"/>
        <w:rPr>
          <w:sz w:val="28"/>
          <w:szCs w:val="28"/>
        </w:rPr>
      </w:pPr>
      <w:r w:rsidRPr="008E0F74">
        <w:rPr>
          <w:sz w:val="28"/>
          <w:szCs w:val="28"/>
        </w:rPr>
        <w:t>- на стипендиальные выплаты студентам, интернам и ординаторам медицинских ВУЗов, а также студентам Медицинского колледжа, заключившим соответствующие договоры с Минздравом Магаданской области.  По состоянию на 01.01.2020г., граждан, имеющих договорные обязательства с Минздравом Магаданской области и получающих стипендию, обучается: 94 студента медицинских ВУЗов (них по целевому направлению – 88 человек, на бюджетной основе (договоры на стипендиальные и иные выплаты) – 5 человек и на коммерческой основе – 1 человек;  9 ординаторов (их них по целевому направлению – 5 человек, на бюджетной основе (договоры на стипендиальные и иные выплаты) – 3 человека, на коммерческой основе – 1 человек;  49 студентов ГБПОУ «</w:t>
      </w:r>
      <w:proofErr w:type="spellStart"/>
      <w:r w:rsidRPr="008E0F74">
        <w:rPr>
          <w:sz w:val="28"/>
          <w:szCs w:val="28"/>
        </w:rPr>
        <w:t>Медколледж</w:t>
      </w:r>
      <w:proofErr w:type="spellEnd"/>
      <w:r w:rsidRPr="008E0F74">
        <w:rPr>
          <w:sz w:val="28"/>
          <w:szCs w:val="28"/>
        </w:rPr>
        <w:t>» Минздрава Магаданской области» (них по целевому направлению – 46 человек, на бюджетной основе (договоры на стипендиальные и иные выплаты) – 3 человека).  Все студенты получают стипендии (студенты колледжа 3,0 тыс. рублей ежемесячно, студенты медицинских ВУЗов 5,0 тыс. рублей ежемесячно, врачи – ординаторы 20,0 тыс. рублей ежемесячно).</w:t>
      </w:r>
    </w:p>
    <w:p w:rsidR="000D31E3" w:rsidRPr="008E0F74" w:rsidRDefault="000D31E3" w:rsidP="000D31E3">
      <w:pPr>
        <w:autoSpaceDE w:val="0"/>
        <w:autoSpaceDN w:val="0"/>
        <w:adjustRightInd w:val="0"/>
        <w:ind w:firstLine="708"/>
        <w:jc w:val="both"/>
        <w:rPr>
          <w:sz w:val="28"/>
          <w:szCs w:val="28"/>
        </w:rPr>
      </w:pPr>
      <w:r w:rsidRPr="008E0F74">
        <w:rPr>
          <w:sz w:val="28"/>
          <w:szCs w:val="28"/>
        </w:rPr>
        <w:t>- на возмещение расходов, связанных с переездом к месту работы специалистам, окончившим обучение в высшем учебном медицинском заведении и прибывшим для трудоустройства в медицинские организации, подведомственные Минздраву Магаданской области, в соответствии с заключенным ранее договором на целевую (контрактную) подготовку (на 01.01.2020г. произведено возмещение расходов 5 ординаторам и 3 специалистам после первичной аккредитации);</w:t>
      </w:r>
    </w:p>
    <w:p w:rsidR="000D31E3" w:rsidRPr="008E0F74" w:rsidRDefault="000D31E3" w:rsidP="000D31E3">
      <w:pPr>
        <w:autoSpaceDE w:val="0"/>
        <w:autoSpaceDN w:val="0"/>
        <w:adjustRightInd w:val="0"/>
        <w:jc w:val="both"/>
        <w:rPr>
          <w:sz w:val="28"/>
          <w:szCs w:val="28"/>
        </w:rPr>
      </w:pPr>
      <w:r w:rsidRPr="008E0F74">
        <w:rPr>
          <w:sz w:val="28"/>
          <w:szCs w:val="28"/>
        </w:rPr>
        <w:t xml:space="preserve">        </w:t>
      </w:r>
      <w:r w:rsidRPr="008E0F74">
        <w:rPr>
          <w:sz w:val="28"/>
          <w:szCs w:val="28"/>
        </w:rPr>
        <w:tab/>
        <w:t xml:space="preserve">- на выплату единовременного подъемного пособия при переезде к новому месту работы приглашенным и молодым специалистам с высшим и средним медицинским и фармацевтическим образованием (на 01.01.2020г. произведены выплаты 46 врачам и 26 специалистам среднего медицинского персонала, всего 72 человека); </w:t>
      </w:r>
    </w:p>
    <w:p w:rsidR="000D31E3" w:rsidRPr="008E0F74" w:rsidRDefault="000D31E3" w:rsidP="000D31E3">
      <w:pPr>
        <w:autoSpaceDE w:val="0"/>
        <w:autoSpaceDN w:val="0"/>
        <w:adjustRightInd w:val="0"/>
        <w:ind w:firstLine="708"/>
        <w:jc w:val="both"/>
        <w:rPr>
          <w:sz w:val="28"/>
          <w:szCs w:val="28"/>
        </w:rPr>
      </w:pPr>
      <w:r w:rsidRPr="008E0F74">
        <w:rPr>
          <w:sz w:val="28"/>
          <w:szCs w:val="28"/>
        </w:rPr>
        <w:t xml:space="preserve">- на возмещение расходов за </w:t>
      </w:r>
      <w:proofErr w:type="spellStart"/>
      <w:r w:rsidRPr="008E0F74">
        <w:rPr>
          <w:sz w:val="28"/>
          <w:szCs w:val="28"/>
        </w:rPr>
        <w:t>найм</w:t>
      </w:r>
      <w:proofErr w:type="spellEnd"/>
      <w:r w:rsidRPr="008E0F74">
        <w:rPr>
          <w:sz w:val="28"/>
          <w:szCs w:val="28"/>
        </w:rPr>
        <w:t xml:space="preserve"> жилого помещения приглашенным и молодым специалистам, трудоустроившимся в медицинские организации, на период отсутствия служебного жилья (на 01.01.2020 г. произведено возмещение расходов 84 врачам и 69 специалистам среднего медицинского персонала, всего 153 человека);</w:t>
      </w:r>
    </w:p>
    <w:p w:rsidR="000D31E3" w:rsidRPr="008E0F74" w:rsidRDefault="000D31E3" w:rsidP="000D31E3">
      <w:pPr>
        <w:autoSpaceDE w:val="0"/>
        <w:autoSpaceDN w:val="0"/>
        <w:adjustRightInd w:val="0"/>
        <w:jc w:val="both"/>
        <w:rPr>
          <w:sz w:val="28"/>
          <w:szCs w:val="28"/>
        </w:rPr>
      </w:pPr>
      <w:r w:rsidRPr="008E0F74">
        <w:rPr>
          <w:sz w:val="28"/>
          <w:szCs w:val="28"/>
        </w:rPr>
        <w:t xml:space="preserve">     </w:t>
      </w:r>
      <w:r w:rsidRPr="008E0F74">
        <w:rPr>
          <w:sz w:val="28"/>
          <w:szCs w:val="28"/>
        </w:rPr>
        <w:tab/>
        <w:t>-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01.01.2020г. произведены единовременные компенсационные выплаты медицинским работникам, а именно 9 врачам и 3 фельдшерам);</w:t>
      </w:r>
    </w:p>
    <w:p w:rsidR="000D31E3" w:rsidRPr="008E0F74" w:rsidRDefault="000D31E3" w:rsidP="000D31E3">
      <w:pPr>
        <w:autoSpaceDE w:val="0"/>
        <w:autoSpaceDN w:val="0"/>
        <w:adjustRightInd w:val="0"/>
        <w:jc w:val="both"/>
        <w:rPr>
          <w:sz w:val="28"/>
          <w:szCs w:val="28"/>
        </w:rPr>
      </w:pPr>
      <w:r w:rsidRPr="008E0F74">
        <w:rPr>
          <w:sz w:val="28"/>
          <w:szCs w:val="28"/>
        </w:rPr>
        <w:lastRenderedPageBreak/>
        <w:t xml:space="preserve">    </w:t>
      </w:r>
      <w:r w:rsidRPr="008E0F74">
        <w:rPr>
          <w:sz w:val="28"/>
          <w:szCs w:val="28"/>
        </w:rPr>
        <w:tab/>
        <w:t>- на единовременные выплаты лицам, которым присвоено почетное звание "Почетный работник здравоохранения Магаданской области" (на 01.01.2020г. выплаты произведены 6 медицинским работникам).</w:t>
      </w:r>
    </w:p>
    <w:p w:rsidR="00283550" w:rsidRPr="008E0F74" w:rsidRDefault="00283550">
      <w:pPr>
        <w:pStyle w:val="cseeade915"/>
        <w:rPr>
          <w:rStyle w:val="csc09459341"/>
          <w:color w:val="auto"/>
        </w:rPr>
      </w:pPr>
    </w:p>
    <w:p w:rsidR="00223C22" w:rsidRPr="008E0F74" w:rsidRDefault="00223C22" w:rsidP="00223C22">
      <w:pPr>
        <w:autoSpaceDE w:val="0"/>
        <w:autoSpaceDN w:val="0"/>
        <w:adjustRightInd w:val="0"/>
        <w:ind w:firstLine="540"/>
        <w:jc w:val="both"/>
        <w:rPr>
          <w:sz w:val="28"/>
          <w:szCs w:val="28"/>
        </w:rPr>
      </w:pPr>
      <w:r w:rsidRPr="008E0F74">
        <w:rPr>
          <w:b/>
          <w:sz w:val="28"/>
          <w:szCs w:val="28"/>
        </w:rPr>
        <w:t>Министерство природных ресурсов и экологии Магаданской области</w:t>
      </w:r>
      <w:r w:rsidRPr="008E0F74">
        <w:rPr>
          <w:sz w:val="28"/>
          <w:szCs w:val="28"/>
        </w:rPr>
        <w:t xml:space="preserve"> является органом исполнительной власти Магаданской области, проводящим государственную политику в сфере охраны окружающей среды и природопользования и осуществляющим исполнительно-распорядительные функции в данной сфере деятельности на всей территории Магаданской области.</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Годовые плановые назначения по министерству природных ресурсов и экологии Магаданской области утверждены в сумме 75 693,3 тыс. руб., кассовое исполнение сложилось в сумме 60 373,9 тыс. руб., или 79,8 % к годовым плановым назначениям (с учетом федеральных средств). Основной причиной </w:t>
      </w:r>
      <w:proofErr w:type="spellStart"/>
      <w:r w:rsidRPr="008E0F74">
        <w:rPr>
          <w:sz w:val="28"/>
          <w:szCs w:val="28"/>
        </w:rPr>
        <w:t>неосвоения</w:t>
      </w:r>
      <w:proofErr w:type="spellEnd"/>
      <w:r w:rsidRPr="008E0F74">
        <w:rPr>
          <w:sz w:val="28"/>
          <w:szCs w:val="28"/>
        </w:rPr>
        <w:t xml:space="preserve"> средств в 2019 году стало невыполнение в срок подрядчиками условий государственных контрактов, а также то, что муниципальные образования не успели до конца года провести экспертизу проектной документации по строительству полигонов ТКО.</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Основными задачами министерства природных ресурсов и экологии Магаданской области являются: </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 - определение основных направлений охраны окружающей среды на территории Магаданской области;</w:t>
      </w:r>
    </w:p>
    <w:p w:rsidR="00223C22" w:rsidRPr="008E0F74" w:rsidRDefault="00223C22" w:rsidP="00223C22">
      <w:pPr>
        <w:autoSpaceDE w:val="0"/>
        <w:autoSpaceDN w:val="0"/>
        <w:adjustRightInd w:val="0"/>
        <w:ind w:firstLine="540"/>
        <w:jc w:val="both"/>
        <w:rPr>
          <w:sz w:val="28"/>
          <w:szCs w:val="28"/>
        </w:rPr>
      </w:pPr>
      <w:r w:rsidRPr="008E0F74">
        <w:rPr>
          <w:sz w:val="28"/>
          <w:szCs w:val="28"/>
        </w:rPr>
        <w:t xml:space="preserve"> - участие в реализации федеральной политики в области экологического развития Российской Федерации на территории Магаданской области;</w:t>
      </w:r>
    </w:p>
    <w:p w:rsidR="00223C22" w:rsidRPr="008E0F74" w:rsidRDefault="00223C22" w:rsidP="00223C22">
      <w:pPr>
        <w:autoSpaceDE w:val="0"/>
        <w:autoSpaceDN w:val="0"/>
        <w:adjustRightInd w:val="0"/>
        <w:ind w:firstLine="540"/>
        <w:jc w:val="both"/>
        <w:rPr>
          <w:sz w:val="28"/>
          <w:szCs w:val="28"/>
        </w:rPr>
      </w:pPr>
      <w:r w:rsidRPr="008E0F74">
        <w:rPr>
          <w:sz w:val="28"/>
          <w:szCs w:val="28"/>
        </w:rPr>
        <w:t xml:space="preserve"> - участие в водных отношениях от имени Магаданской области в рамках действующего законодательства Российской Федерации, Магаданской области;</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 - участие в проведении государственной политики в области охраны атмосферного воздуха на территории Магаданской области; </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 - участие в проведении государственной политики в области обращения с отходами на территории Магаданской области;</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 - осуществление государственного управления и регулирования отношений в области недропользования на территории Магаданской области в порядке, установленном действующим законодательством;</w:t>
      </w:r>
    </w:p>
    <w:p w:rsidR="00223C22" w:rsidRPr="008E0F74" w:rsidRDefault="00223C22" w:rsidP="00223C22">
      <w:pPr>
        <w:autoSpaceDE w:val="0"/>
        <w:autoSpaceDN w:val="0"/>
        <w:adjustRightInd w:val="0"/>
        <w:ind w:firstLine="709"/>
        <w:jc w:val="both"/>
        <w:rPr>
          <w:sz w:val="28"/>
          <w:szCs w:val="28"/>
        </w:rPr>
      </w:pPr>
      <w:r w:rsidRPr="008E0F74">
        <w:rPr>
          <w:sz w:val="28"/>
          <w:szCs w:val="28"/>
        </w:rPr>
        <w:t xml:space="preserve"> - экономическое регулирование природопользования и охраны окружающей среды на территории Магаданской области;</w:t>
      </w:r>
    </w:p>
    <w:p w:rsidR="00223C22" w:rsidRPr="008E0F74" w:rsidRDefault="00223C22" w:rsidP="00223C22">
      <w:pPr>
        <w:autoSpaceDE w:val="0"/>
        <w:autoSpaceDN w:val="0"/>
        <w:adjustRightInd w:val="0"/>
        <w:ind w:firstLine="709"/>
        <w:jc w:val="both"/>
        <w:rPr>
          <w:spacing w:val="-4"/>
          <w:sz w:val="28"/>
          <w:szCs w:val="28"/>
        </w:rPr>
      </w:pPr>
      <w:r w:rsidRPr="008E0F74">
        <w:rPr>
          <w:sz w:val="28"/>
          <w:szCs w:val="28"/>
        </w:rPr>
        <w:t xml:space="preserve">Министерство природных ресурсов и экологии Магаданской области является ответственным исполнителем </w:t>
      </w:r>
      <w:r w:rsidRPr="008E0F74">
        <w:rPr>
          <w:spacing w:val="-4"/>
          <w:sz w:val="28"/>
          <w:szCs w:val="28"/>
        </w:rPr>
        <w:t xml:space="preserve">государственных программ </w:t>
      </w:r>
      <w:r w:rsidRPr="008E0F74">
        <w:rPr>
          <w:sz w:val="28"/>
          <w:szCs w:val="28"/>
        </w:rPr>
        <w:t>Магаданской области</w:t>
      </w:r>
      <w:r w:rsidRPr="008E0F74">
        <w:rPr>
          <w:spacing w:val="-4"/>
          <w:sz w:val="28"/>
          <w:szCs w:val="28"/>
        </w:rPr>
        <w:t xml:space="preserve"> «Природные ресурсы и экология Магаданской области» и «Развитие системы обращения с отходами производства и потребления на территории Магаданской области», принимает участие в реализации государственной программы Магаданской области</w:t>
      </w:r>
      <w:r w:rsidRPr="008E0F74">
        <w:rPr>
          <w:sz w:val="28"/>
          <w:szCs w:val="28"/>
        </w:rPr>
        <w:t xml:space="preserve"> </w:t>
      </w:r>
      <w:r w:rsidRPr="008E0F74">
        <w:rPr>
          <w:spacing w:val="-4"/>
          <w:sz w:val="28"/>
          <w:szCs w:val="28"/>
        </w:rPr>
        <w:t xml:space="preserve">«Защита населения и территории от чрезвычайных ситуаций и обеспечение пожарной безопасности в Магаданской области». </w:t>
      </w:r>
    </w:p>
    <w:p w:rsidR="00223C22" w:rsidRPr="008E0F74" w:rsidRDefault="00223C22" w:rsidP="00223C22">
      <w:pPr>
        <w:autoSpaceDE w:val="0"/>
        <w:autoSpaceDN w:val="0"/>
        <w:adjustRightInd w:val="0"/>
        <w:ind w:firstLine="709"/>
        <w:jc w:val="both"/>
        <w:rPr>
          <w:spacing w:val="-4"/>
          <w:sz w:val="28"/>
          <w:szCs w:val="28"/>
        </w:rPr>
      </w:pPr>
    </w:p>
    <w:p w:rsidR="00223C22" w:rsidRPr="008E0F74" w:rsidRDefault="00223C22" w:rsidP="00223C22">
      <w:pPr>
        <w:autoSpaceDE w:val="0"/>
        <w:autoSpaceDN w:val="0"/>
        <w:adjustRightInd w:val="0"/>
        <w:ind w:firstLine="709"/>
        <w:jc w:val="both"/>
        <w:rPr>
          <w:sz w:val="28"/>
          <w:szCs w:val="28"/>
        </w:rPr>
      </w:pPr>
      <w:r w:rsidRPr="008E0F74">
        <w:rPr>
          <w:b/>
          <w:sz w:val="28"/>
          <w:szCs w:val="28"/>
        </w:rPr>
        <w:lastRenderedPageBreak/>
        <w:t>Министерство строительства, жилищно-коммунального хозяйства и энергетики Магаданской области</w:t>
      </w:r>
      <w:r w:rsidRPr="008E0F74">
        <w:rPr>
          <w:sz w:val="28"/>
          <w:szCs w:val="28"/>
        </w:rPr>
        <w:t xml:space="preserve"> является органом исполнительной власти Магаданской области, обеспечивающим проведение на территории  Магаданской области государственной политики и осуществляющим управление, нормативно-правовое регулирование в области строительства, жилищно-коммунального хозяйства и энергетики, полномочия в области  пожарной  безопасности,  гражданской  обороны, защиты населения и территорий Магаданской области от чрезвычайных ситуаций природного и техногенного  характера, спасения людей на водных объектах, отнесенные к ведению органов исполнительной власти Магаданской области (в части полномочий, не переданных Правительством Магаданской области Министерству Российской Федерации по делам гражданской обороны, чрезвычайным ситуациям и ликвидации последствий  стихийных бедствий в соответствии со </w:t>
      </w:r>
      <w:hyperlink r:id="rId9" w:history="1">
        <w:r w:rsidRPr="008E0F74">
          <w:rPr>
            <w:sz w:val="28"/>
            <w:szCs w:val="28"/>
          </w:rPr>
          <w:t>статьей 26</w:t>
        </w:r>
      </w:hyperlink>
      <w:r w:rsidRPr="008E0F74">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3C22" w:rsidRPr="008E0F74" w:rsidRDefault="00223C22" w:rsidP="00223C22">
      <w:pPr>
        <w:autoSpaceDE w:val="0"/>
        <w:autoSpaceDN w:val="0"/>
        <w:adjustRightInd w:val="0"/>
        <w:ind w:firstLine="709"/>
        <w:jc w:val="both"/>
        <w:rPr>
          <w:sz w:val="28"/>
          <w:szCs w:val="28"/>
        </w:rPr>
      </w:pPr>
      <w:r w:rsidRPr="008E0F74">
        <w:rPr>
          <w:sz w:val="28"/>
          <w:szCs w:val="28"/>
        </w:rPr>
        <w:t>Годовые плановые назначения Законом о бюджете по министерству строительства, жилищно-коммунального хозяйства и энергетики Магаданской области утверждены в сумме 9 130 690,8 тыс. рублей. Кассовое исполнение сложилось в сумме 9 641 632,4 тыс. рублей, превысив плановые назначения на 5,6 %, в связи с доведением в конце декабря дополнительной финансовой помощи в виде дотации на поддержку мер по обеспечению сбалансированности бюджетов на компенсацию затрат организаций, связанных с производством (реализацией) энергоресурсов потребителям по регулируемым тарифам на территории Магаданской области.</w:t>
      </w:r>
    </w:p>
    <w:p w:rsidR="00223C22" w:rsidRPr="008E0F74" w:rsidRDefault="00223C22" w:rsidP="001B725C">
      <w:pPr>
        <w:pStyle w:val="24"/>
        <w:spacing w:after="0" w:line="240" w:lineRule="auto"/>
        <w:ind w:firstLine="709"/>
        <w:jc w:val="both"/>
        <w:rPr>
          <w:sz w:val="28"/>
          <w:szCs w:val="28"/>
        </w:rPr>
      </w:pPr>
      <w:r w:rsidRPr="008E0F74">
        <w:rPr>
          <w:sz w:val="28"/>
          <w:szCs w:val="28"/>
        </w:rPr>
        <w:t>Основными задачами министерства строительства, жилищно-коммунального хозяйства и энергетики Магаданской области являются:</w:t>
      </w:r>
    </w:p>
    <w:p w:rsidR="00223C22" w:rsidRPr="008E0F74" w:rsidRDefault="00223C22" w:rsidP="001B725C">
      <w:pPr>
        <w:pStyle w:val="24"/>
        <w:spacing w:after="0" w:line="240" w:lineRule="auto"/>
        <w:ind w:firstLine="709"/>
        <w:jc w:val="both"/>
        <w:rPr>
          <w:sz w:val="28"/>
          <w:szCs w:val="28"/>
        </w:rPr>
      </w:pPr>
      <w:r w:rsidRPr="008E0F74">
        <w:rPr>
          <w:sz w:val="28"/>
          <w:szCs w:val="28"/>
        </w:rPr>
        <w:t>- проведение на территории Магаданской области государственной политики в области проектирования и строительства объектов на территории Магаданской области, жилищно-коммунального хозяйства, энергетики управление и нормативно-правовое регулирование в области строительства, жилищно-коммунального хозяйства и энергетики;</w:t>
      </w:r>
    </w:p>
    <w:p w:rsidR="00223C22" w:rsidRPr="008E0F74" w:rsidRDefault="00223C22" w:rsidP="001B725C">
      <w:pPr>
        <w:pStyle w:val="24"/>
        <w:spacing w:after="0" w:line="240" w:lineRule="auto"/>
        <w:ind w:firstLine="709"/>
        <w:jc w:val="both"/>
        <w:rPr>
          <w:sz w:val="28"/>
          <w:szCs w:val="28"/>
        </w:rPr>
      </w:pPr>
      <w:r w:rsidRPr="008E0F74">
        <w:rPr>
          <w:sz w:val="28"/>
          <w:szCs w:val="28"/>
        </w:rPr>
        <w:t>- обеспечение устойчивой работы организаций жилищно-коммунального хозяйства Магаданской области;</w:t>
      </w:r>
    </w:p>
    <w:p w:rsidR="00223C22" w:rsidRPr="008E0F74" w:rsidRDefault="00223C22" w:rsidP="001B725C">
      <w:pPr>
        <w:pStyle w:val="24"/>
        <w:spacing w:after="0" w:line="240" w:lineRule="auto"/>
        <w:ind w:firstLine="709"/>
        <w:jc w:val="both"/>
        <w:rPr>
          <w:sz w:val="28"/>
          <w:szCs w:val="28"/>
        </w:rPr>
      </w:pPr>
      <w:r w:rsidRPr="008E0F74">
        <w:rPr>
          <w:sz w:val="28"/>
          <w:szCs w:val="28"/>
        </w:rPr>
        <w:t xml:space="preserve">-  стимулирование реформирования жилищно-коммунального хозяйства в Магаданской области путем постепенного перевода его на самоокупаемость, использования научно-технических достижений и осуществления мер по демонополизации и созданию конкурентной среды на рынке жилищно-коммунальных услуг; </w:t>
      </w:r>
    </w:p>
    <w:p w:rsidR="00223C22" w:rsidRPr="008E0F74" w:rsidRDefault="00223C22" w:rsidP="001B725C">
      <w:pPr>
        <w:pStyle w:val="24"/>
        <w:spacing w:after="0" w:line="240" w:lineRule="auto"/>
        <w:ind w:firstLine="709"/>
        <w:jc w:val="both"/>
        <w:rPr>
          <w:sz w:val="28"/>
          <w:szCs w:val="28"/>
        </w:rPr>
      </w:pPr>
      <w:r w:rsidRPr="008E0F74">
        <w:rPr>
          <w:sz w:val="28"/>
          <w:szCs w:val="28"/>
        </w:rPr>
        <w:t xml:space="preserve">- участие в разработке и реализации мер государственной поддержки с целью привлечения инвестиций и кредитных ресурсов для развития жилищно-коммунального хозяйства Магаданской области; </w:t>
      </w:r>
    </w:p>
    <w:p w:rsidR="00223C22" w:rsidRPr="008E0F74" w:rsidRDefault="00223C22" w:rsidP="001B725C">
      <w:pPr>
        <w:pStyle w:val="24"/>
        <w:spacing w:after="0" w:line="240" w:lineRule="auto"/>
        <w:ind w:firstLine="709"/>
        <w:jc w:val="both"/>
        <w:rPr>
          <w:sz w:val="28"/>
          <w:szCs w:val="28"/>
        </w:rPr>
      </w:pPr>
      <w:r w:rsidRPr="008E0F74">
        <w:rPr>
          <w:sz w:val="28"/>
          <w:szCs w:val="28"/>
        </w:rPr>
        <w:t xml:space="preserve">- обеспечение развития государственно-частного партнерства в области жилищно-коммунального хозяйства, методическое обеспечение и координация работ по </w:t>
      </w:r>
      <w:proofErr w:type="spellStart"/>
      <w:r w:rsidRPr="008E0F74">
        <w:rPr>
          <w:sz w:val="28"/>
          <w:szCs w:val="28"/>
        </w:rPr>
        <w:t>энерго</w:t>
      </w:r>
      <w:proofErr w:type="spellEnd"/>
      <w:r w:rsidRPr="008E0F74">
        <w:rPr>
          <w:sz w:val="28"/>
          <w:szCs w:val="28"/>
        </w:rPr>
        <w:t xml:space="preserve">- и ресурсосбережению, участие в организации и </w:t>
      </w:r>
      <w:r w:rsidRPr="008E0F74">
        <w:rPr>
          <w:sz w:val="28"/>
          <w:szCs w:val="28"/>
        </w:rPr>
        <w:lastRenderedPageBreak/>
        <w:t>осуществлении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на территории Магаданской области.</w:t>
      </w:r>
    </w:p>
    <w:p w:rsidR="00223C22" w:rsidRPr="008E0F74" w:rsidRDefault="00223C22" w:rsidP="00223C22">
      <w:pPr>
        <w:ind w:firstLine="709"/>
        <w:jc w:val="both"/>
        <w:rPr>
          <w:sz w:val="28"/>
          <w:szCs w:val="28"/>
        </w:rPr>
      </w:pPr>
      <w:r w:rsidRPr="008E0F74">
        <w:rPr>
          <w:b/>
          <w:sz w:val="28"/>
          <w:szCs w:val="28"/>
        </w:rPr>
        <w:t xml:space="preserve">Управление архитектуры и градостроительства Магаданской области </w:t>
      </w:r>
      <w:r w:rsidRPr="008E0F74">
        <w:rPr>
          <w:sz w:val="28"/>
          <w:szCs w:val="28"/>
        </w:rPr>
        <w:t>является органом исполнительной власти Магаданской области, осуществляющим полномочия в области градостроительной деятельности. Реализует на территории области единую государственную политику и осуществляет государственное управление в сфере архитектуры и градостроительства. Координирует деятельность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области по вопросам архитектуры и градостроительной деятельности.</w:t>
      </w:r>
    </w:p>
    <w:p w:rsidR="00223C22" w:rsidRPr="008E0F74" w:rsidRDefault="00223C22" w:rsidP="00223C22">
      <w:pPr>
        <w:ind w:firstLine="709"/>
        <w:jc w:val="both"/>
        <w:rPr>
          <w:sz w:val="28"/>
          <w:szCs w:val="28"/>
        </w:rPr>
      </w:pPr>
      <w:r w:rsidRPr="008E0F74">
        <w:rPr>
          <w:sz w:val="28"/>
          <w:szCs w:val="28"/>
        </w:rPr>
        <w:t xml:space="preserve">Годовые плановые назначения по управлению архитектуры и градостроительства Магаданской области утверждены в сумме 50 053,5 тыс. руб., кассовое исполнение сложилось в сумме 49 417,8 тыс. руб., или 98,7 % к годовым плановым назначениям. </w:t>
      </w:r>
    </w:p>
    <w:p w:rsidR="00223C22" w:rsidRPr="008E0F74" w:rsidRDefault="00223C22" w:rsidP="00223C22">
      <w:pPr>
        <w:ind w:firstLine="709"/>
        <w:jc w:val="both"/>
        <w:rPr>
          <w:sz w:val="28"/>
          <w:szCs w:val="28"/>
        </w:rPr>
      </w:pPr>
      <w:r w:rsidRPr="008E0F74">
        <w:rPr>
          <w:sz w:val="28"/>
          <w:szCs w:val="28"/>
        </w:rPr>
        <w:t>В ведении управления находятся два учреждения:</w:t>
      </w:r>
    </w:p>
    <w:p w:rsidR="00223C22" w:rsidRPr="008E0F74" w:rsidRDefault="00223C22" w:rsidP="00223C22">
      <w:pPr>
        <w:ind w:firstLine="709"/>
        <w:jc w:val="both"/>
        <w:rPr>
          <w:sz w:val="28"/>
          <w:szCs w:val="28"/>
        </w:rPr>
      </w:pPr>
      <w:r w:rsidRPr="008E0F74">
        <w:rPr>
          <w:sz w:val="28"/>
          <w:szCs w:val="28"/>
        </w:rPr>
        <w:t xml:space="preserve">- </w:t>
      </w:r>
      <w:hyperlink r:id="rId10" w:history="1">
        <w:r w:rsidRPr="008E0F74">
          <w:rPr>
            <w:rStyle w:val="a3"/>
            <w:color w:val="auto"/>
            <w:sz w:val="28"/>
            <w:szCs w:val="28"/>
          </w:rPr>
          <w:t xml:space="preserve">Магаданское областное государственное автономное учреждение «Управление государственной экспертизы» </w:t>
        </w:r>
      </w:hyperlink>
    </w:p>
    <w:p w:rsidR="00223C22" w:rsidRPr="008E0F74" w:rsidRDefault="00223C22" w:rsidP="00223C22">
      <w:pPr>
        <w:ind w:firstLine="709"/>
        <w:jc w:val="both"/>
        <w:rPr>
          <w:sz w:val="28"/>
          <w:szCs w:val="28"/>
        </w:rPr>
      </w:pPr>
      <w:r w:rsidRPr="008E0F74">
        <w:rPr>
          <w:sz w:val="28"/>
          <w:szCs w:val="28"/>
        </w:rPr>
        <w:t xml:space="preserve">- </w:t>
      </w:r>
      <w:hyperlink r:id="rId11" w:history="1">
        <w:r w:rsidRPr="008E0F74">
          <w:rPr>
            <w:rStyle w:val="a3"/>
            <w:color w:val="auto"/>
            <w:sz w:val="28"/>
            <w:szCs w:val="28"/>
          </w:rPr>
          <w:t>Областное </w:t>
        </w:r>
      </w:hyperlink>
      <w:hyperlink r:id="rId12" w:history="1">
        <w:r w:rsidRPr="008E0F74">
          <w:rPr>
            <w:rStyle w:val="a3"/>
            <w:color w:val="auto"/>
            <w:sz w:val="28"/>
            <w:szCs w:val="28"/>
          </w:rPr>
          <w:t>государственное бюджетное учреждение «Магаданское областное управление технической инвентаризации»</w:t>
        </w:r>
      </w:hyperlink>
      <w:r w:rsidRPr="008E0F74">
        <w:rPr>
          <w:rStyle w:val="a3"/>
          <w:color w:val="auto"/>
          <w:sz w:val="28"/>
          <w:szCs w:val="28"/>
        </w:rPr>
        <w:t>.</w:t>
      </w:r>
    </w:p>
    <w:p w:rsidR="00223C22" w:rsidRPr="008E0F74" w:rsidRDefault="00223C22" w:rsidP="00223C22">
      <w:pPr>
        <w:autoSpaceDE w:val="0"/>
        <w:autoSpaceDN w:val="0"/>
        <w:adjustRightInd w:val="0"/>
        <w:ind w:firstLine="709"/>
        <w:jc w:val="both"/>
        <w:rPr>
          <w:sz w:val="28"/>
          <w:szCs w:val="28"/>
        </w:rPr>
      </w:pPr>
      <w:r w:rsidRPr="008E0F74">
        <w:rPr>
          <w:sz w:val="28"/>
          <w:szCs w:val="28"/>
        </w:rPr>
        <w:t>Управление архитектуры и градостроительства Магаданской области является разработчиком и исполнителем государственной программы Магаданской области «Развитие инфраструктуры градостроительной деятельности на территории Магаданской области».</w:t>
      </w:r>
      <w:r w:rsidRPr="008E0F74">
        <w:rPr>
          <w:bCs/>
          <w:sz w:val="28"/>
          <w:szCs w:val="28"/>
        </w:rPr>
        <w:t xml:space="preserve"> По государственной программе Магаданской области бюджетные ассигнования при плане 9 631,0 тыс. рублей освоены в сумме 9 621,0 тыс. рублей, что составляет 99,9 % к годовым назначениям.</w:t>
      </w:r>
      <w:r w:rsidRPr="008E0F74">
        <w:rPr>
          <w:sz w:val="28"/>
          <w:szCs w:val="28"/>
        </w:rPr>
        <w:t xml:space="preserve"> </w:t>
      </w:r>
    </w:p>
    <w:p w:rsidR="00223C22" w:rsidRPr="008E0F74" w:rsidRDefault="00223C22" w:rsidP="00223C22">
      <w:pPr>
        <w:autoSpaceDE w:val="0"/>
        <w:autoSpaceDN w:val="0"/>
        <w:adjustRightInd w:val="0"/>
        <w:ind w:firstLine="709"/>
        <w:jc w:val="both"/>
        <w:rPr>
          <w:sz w:val="28"/>
          <w:szCs w:val="28"/>
        </w:rPr>
      </w:pPr>
    </w:p>
    <w:p w:rsidR="00223C22" w:rsidRPr="008E0F74" w:rsidRDefault="00223C22" w:rsidP="00223C22">
      <w:pPr>
        <w:ind w:firstLine="709"/>
        <w:jc w:val="both"/>
        <w:rPr>
          <w:rFonts w:eastAsia="Times New Roman"/>
          <w:sz w:val="28"/>
          <w:szCs w:val="28"/>
        </w:rPr>
      </w:pPr>
      <w:r w:rsidRPr="008E0F74">
        <w:rPr>
          <w:rFonts w:eastAsia="Calibri"/>
          <w:b/>
          <w:sz w:val="28"/>
          <w:szCs w:val="28"/>
        </w:rPr>
        <w:t>Министерство сельского хозяйства Магаданской области</w:t>
      </w:r>
      <w:r w:rsidRPr="008E0F74">
        <w:rPr>
          <w:rFonts w:eastAsia="Calibri"/>
          <w:sz w:val="28"/>
          <w:szCs w:val="28"/>
        </w:rPr>
        <w:t xml:space="preserve"> является органом исполнительной власти Магаданской области, </w:t>
      </w:r>
      <w:r w:rsidRPr="008E0F74">
        <w:rPr>
          <w:rFonts w:eastAsia="Times New Roman"/>
          <w:sz w:val="28"/>
          <w:szCs w:val="28"/>
        </w:rPr>
        <w:t xml:space="preserve">осуществляющим функции по выработке и реализации региональной политики и нормативному правовому регулированию в сфере агропромышленного комплекса, включая животноводство, растениеводство, карантин растений, мелиорацию земель, плодородие почв, устойчивое развитие сельских территорий области, регулирование рынка сельскохозяйственной продукции, сырья и продовольствия, развитие инфраструктуры агропродовольственного рынка пищевой и перерабатывающей промышленности, торговой деятельности, оборота алкогольной и спиртосодержащей продукции и ветеринарии. Функции по реализации обозначенных полномочий обеспечивались четырьмя структурными подразделениями министерства: управлением экономики, финансов и развития сельского хозяйства, управлением торговли и перерабатывающей промышленности, кадрового и информационного </w:t>
      </w:r>
      <w:r w:rsidRPr="008E0F74">
        <w:rPr>
          <w:rFonts w:eastAsia="Times New Roman"/>
          <w:sz w:val="28"/>
          <w:szCs w:val="28"/>
        </w:rPr>
        <w:lastRenderedPageBreak/>
        <w:t xml:space="preserve">обеспечения, управлением ветеринарии и племенного животноводства на основании положения о министерстве в рамках перспективного и текущего планирования. </w:t>
      </w:r>
    </w:p>
    <w:p w:rsidR="00223C22" w:rsidRPr="008E0F74" w:rsidRDefault="00223C22" w:rsidP="00223C22">
      <w:pPr>
        <w:ind w:firstLine="709"/>
        <w:jc w:val="both"/>
        <w:rPr>
          <w:sz w:val="28"/>
          <w:szCs w:val="28"/>
        </w:rPr>
      </w:pPr>
      <w:r w:rsidRPr="008E0F74">
        <w:rPr>
          <w:rFonts w:eastAsia="Calibri"/>
          <w:bCs/>
          <w:sz w:val="28"/>
          <w:szCs w:val="28"/>
        </w:rPr>
        <w:t>Основными задачами министерства являются ф</w:t>
      </w:r>
      <w:r w:rsidRPr="008E0F74">
        <w:rPr>
          <w:sz w:val="28"/>
          <w:szCs w:val="28"/>
        </w:rPr>
        <w:t xml:space="preserve">ормирование, координация и проведение государственной аграрной политики, направленной на развитие сельского хозяйства Магаданской области, создание благоприятных условий для его стабильного и эффективного функционирования, повышение конкурентоспособности агропромышленного комплекса, включая перерабатывающую и пищевую промышленность, и эффективности регулирования рынка сельскохозяйственной продукции, сырья и продовольствия по основным видам продукции, сырья и продовольствия, улучшение инвестиционного и инновационного климата в агропромышленном комплексе области для развития предпринимательства, кооперации, агропромышленной интеграции, финансового оздоровления сельскохозяйственных товаропроизводителей, создание условий для рационального использования земель сельскохозяйственного назначения с учетом обеспечения плодородия земель сельскохозяйственного назначения, участие в разработке и реализации государственных программ Магаданской области по сферам деятельности, отнесенных к ведению Министерства, содействие проведению научно-технической политики и технической модернизации в агропромышленном комплексе, регулирование торговой деятельности в Магаданской области, реализация полномочий в области ветеринарии, в том числе осуществление государственного регионального ветеринарного надзора, содействие развитию конкуренции на соответствующих товарных рынках. </w:t>
      </w:r>
    </w:p>
    <w:p w:rsidR="00223C22" w:rsidRPr="008E0F74" w:rsidRDefault="00223C22" w:rsidP="00223C22">
      <w:pPr>
        <w:ind w:firstLine="709"/>
        <w:jc w:val="both"/>
        <w:rPr>
          <w:rFonts w:eastAsia="Calibri"/>
          <w:bCs/>
          <w:sz w:val="28"/>
          <w:szCs w:val="28"/>
        </w:rPr>
      </w:pPr>
      <w:r w:rsidRPr="008E0F74">
        <w:rPr>
          <w:rFonts w:eastAsia="Calibri"/>
          <w:sz w:val="28"/>
          <w:szCs w:val="28"/>
        </w:rPr>
        <w:t xml:space="preserve">Годовые плановые назначения по </w:t>
      </w:r>
      <w:r w:rsidRPr="008E0F74">
        <w:rPr>
          <w:rFonts w:eastAsia="Arial"/>
          <w:sz w:val="28"/>
          <w:szCs w:val="28"/>
        </w:rPr>
        <w:t xml:space="preserve">министерству </w:t>
      </w:r>
      <w:r w:rsidRPr="008E0F74">
        <w:rPr>
          <w:rFonts w:eastAsia="Calibri"/>
          <w:sz w:val="28"/>
          <w:szCs w:val="28"/>
        </w:rPr>
        <w:t xml:space="preserve">сельского хозяйства Магаданской области </w:t>
      </w:r>
      <w:r w:rsidRPr="008E0F74">
        <w:rPr>
          <w:rFonts w:eastAsia="Arial"/>
          <w:sz w:val="28"/>
          <w:szCs w:val="28"/>
        </w:rPr>
        <w:t xml:space="preserve">утверждены в сумме 332 304,5 тыс. рублей, кассовое исполнение сложилось в сумме 325 883,9 тыс. рублей, что составляет 98,1 </w:t>
      </w:r>
      <w:r w:rsidRPr="008E0F74">
        <w:rPr>
          <w:rFonts w:eastAsia="Calibri"/>
          <w:sz w:val="28"/>
          <w:szCs w:val="28"/>
        </w:rPr>
        <w:t xml:space="preserve">% к годовым плановым назначениям. </w:t>
      </w:r>
      <w:r w:rsidRPr="008E0F74">
        <w:rPr>
          <w:rFonts w:eastAsia="Calibri"/>
          <w:bCs/>
          <w:sz w:val="28"/>
          <w:szCs w:val="28"/>
        </w:rPr>
        <w:t xml:space="preserve">Министерство </w:t>
      </w:r>
      <w:r w:rsidRPr="008E0F74">
        <w:rPr>
          <w:rFonts w:eastAsia="Calibri"/>
          <w:sz w:val="28"/>
          <w:szCs w:val="28"/>
        </w:rPr>
        <w:t xml:space="preserve">сельского хозяйства Магаданской области участвует в реализации одной государственной программы </w:t>
      </w:r>
      <w:r w:rsidRPr="008E0F74">
        <w:rPr>
          <w:rFonts w:eastAsia="Calibri"/>
          <w:bCs/>
          <w:sz w:val="28"/>
          <w:szCs w:val="28"/>
        </w:rPr>
        <w:t>Магаданской области «Развитие сельского хозяйства в Магаданской области на 2014-2024 годы». Бюджетные ассигнования в сумме 320 021,0 тыс. рублей освоены в сумме 317 966,2 тыс. рублей, что составляет 99,4 % к годовым плановым назначениям.</w:t>
      </w:r>
    </w:p>
    <w:p w:rsidR="000B3C13" w:rsidRPr="008E0F74" w:rsidRDefault="000B3C13" w:rsidP="00223C22">
      <w:pPr>
        <w:ind w:firstLine="709"/>
        <w:jc w:val="both"/>
        <w:rPr>
          <w:b/>
          <w:sz w:val="28"/>
          <w:szCs w:val="28"/>
        </w:rPr>
      </w:pPr>
    </w:p>
    <w:p w:rsidR="00223C22" w:rsidRPr="008E0F74" w:rsidRDefault="00223C22" w:rsidP="00223C22">
      <w:pPr>
        <w:ind w:firstLine="709"/>
        <w:jc w:val="both"/>
        <w:rPr>
          <w:sz w:val="28"/>
          <w:szCs w:val="28"/>
        </w:rPr>
      </w:pPr>
      <w:r w:rsidRPr="008E0F74">
        <w:rPr>
          <w:b/>
          <w:sz w:val="28"/>
          <w:szCs w:val="28"/>
        </w:rPr>
        <w:t>Министерство дорожного хозяйства, транспорта и связи Магаданской области</w:t>
      </w:r>
      <w:r w:rsidRPr="008E0F74">
        <w:rPr>
          <w:sz w:val="28"/>
          <w:szCs w:val="28"/>
        </w:rPr>
        <w:t xml:space="preserve"> является органом исполнительной власти Магаданской области, осуществляющим функции в сфере дорожного хозяйства и транспорта.</w:t>
      </w:r>
    </w:p>
    <w:p w:rsidR="00223C22" w:rsidRPr="008E0F74" w:rsidRDefault="00223C22" w:rsidP="00223C22">
      <w:pPr>
        <w:ind w:firstLine="709"/>
        <w:jc w:val="both"/>
        <w:rPr>
          <w:sz w:val="28"/>
          <w:szCs w:val="28"/>
        </w:rPr>
      </w:pPr>
      <w:r w:rsidRPr="008E0F74">
        <w:rPr>
          <w:sz w:val="28"/>
          <w:szCs w:val="28"/>
        </w:rPr>
        <w:t xml:space="preserve">Основными задачами Министерства являются реализация региональной политики в сферах рационального и перспективного развития транспортной и дорожной инфраструктуры в Магаданской области в пределах своей компетенции, обеспечение осуществления дорожной деятельности в интересах пользователей автомобильных дорог, собственников автомобильных дорог Магаданской области, муниципальных образований и </w:t>
      </w:r>
      <w:r w:rsidRPr="008E0F74">
        <w:rPr>
          <w:sz w:val="28"/>
          <w:szCs w:val="28"/>
        </w:rPr>
        <w:lastRenderedPageBreak/>
        <w:t>осуществление мер по организации дорожного движения в части организационно-правовых мероприятий по управлению дорожным движением в отношении автомобильных дорог регионального или межмуниципального значения.</w:t>
      </w:r>
    </w:p>
    <w:p w:rsidR="00223C22" w:rsidRPr="008E0F74" w:rsidRDefault="00223C22" w:rsidP="00223C22">
      <w:pPr>
        <w:autoSpaceDE w:val="0"/>
        <w:autoSpaceDN w:val="0"/>
        <w:adjustRightInd w:val="0"/>
        <w:ind w:firstLine="540"/>
        <w:jc w:val="both"/>
        <w:rPr>
          <w:sz w:val="28"/>
          <w:szCs w:val="28"/>
        </w:rPr>
      </w:pPr>
      <w:r w:rsidRPr="008E0F74">
        <w:rPr>
          <w:sz w:val="28"/>
          <w:szCs w:val="28"/>
        </w:rPr>
        <w:t xml:space="preserve">В целях совершенствования транспортного обслуживания органов государственной власти Магаданской области 16 мая 2011 года создано Магаданское областное государственное бюджетное учреждение «Автобаза администрации Магаданской области» путем изменения типа существующего Магаданского областного государственного автономного учреждения «Автобаза администрации Магаданской области» с сохранением основных целей деятельности Учреждения (постановление администрации Магаданской области от 30 декабря 2010 года № 769-па), постановлением Правительства Магаданской области от 20.03.2014г. № 223-пп МОГБУ «Автобаза администрации Магаданской области» переименована в МОГБУ «Автобаза Правительства Магаданской области». </w:t>
      </w:r>
    </w:p>
    <w:p w:rsidR="00223C22" w:rsidRPr="008E0F74" w:rsidRDefault="00223C22" w:rsidP="00223C22">
      <w:pPr>
        <w:autoSpaceDE w:val="0"/>
        <w:autoSpaceDN w:val="0"/>
        <w:adjustRightInd w:val="0"/>
        <w:ind w:firstLine="567"/>
        <w:jc w:val="both"/>
        <w:rPr>
          <w:sz w:val="28"/>
          <w:szCs w:val="28"/>
        </w:rPr>
      </w:pPr>
      <w:r w:rsidRPr="008E0F74">
        <w:rPr>
          <w:sz w:val="28"/>
          <w:szCs w:val="28"/>
        </w:rPr>
        <w:t xml:space="preserve">В целях сохранения статуса градообразующих областных организаций и рабочих мест путем реорганизации унитарных предприятий созданы областное государственное бюджетное дорожное эксплуатационное учреждение "Магаданское" и областное государственное бюджетное дорожное эксплуатационное учреждение </w:t>
      </w:r>
      <w:proofErr w:type="spellStart"/>
      <w:r w:rsidRPr="008E0F74">
        <w:rPr>
          <w:sz w:val="28"/>
          <w:szCs w:val="28"/>
        </w:rPr>
        <w:t>Среднеканское</w:t>
      </w:r>
      <w:proofErr w:type="spellEnd"/>
      <w:r w:rsidRPr="008E0F74">
        <w:rPr>
          <w:sz w:val="28"/>
          <w:szCs w:val="28"/>
        </w:rPr>
        <w:t>" (постановление администрации Магаданской области от 20.11.2013 №1164-па (ред. от 30.04.2014) "О реорганизации областного государственного унитарного дорожного эксплуатационного предприятия "Магаданское", постановление администрации Магаданской области от 20.11.2013 №1163-па (ред. от 24.04.2014) "О реорганизации областного государственного унитарного дорожного эксплуатационного предприятия "</w:t>
      </w:r>
      <w:proofErr w:type="spellStart"/>
      <w:r w:rsidRPr="008E0F74">
        <w:rPr>
          <w:sz w:val="28"/>
          <w:szCs w:val="28"/>
        </w:rPr>
        <w:t>Среднеканское</w:t>
      </w:r>
      <w:proofErr w:type="spellEnd"/>
      <w:r w:rsidRPr="008E0F74">
        <w:rPr>
          <w:sz w:val="28"/>
          <w:szCs w:val="28"/>
        </w:rPr>
        <w:t>").</w:t>
      </w:r>
    </w:p>
    <w:p w:rsidR="00223C22" w:rsidRPr="008E0F74" w:rsidRDefault="00223C22" w:rsidP="00223C22">
      <w:pPr>
        <w:autoSpaceDE w:val="0"/>
        <w:autoSpaceDN w:val="0"/>
        <w:adjustRightInd w:val="0"/>
        <w:ind w:firstLine="709"/>
        <w:jc w:val="both"/>
        <w:rPr>
          <w:sz w:val="28"/>
          <w:szCs w:val="28"/>
        </w:rPr>
      </w:pPr>
      <w:r w:rsidRPr="008E0F74">
        <w:rPr>
          <w:sz w:val="28"/>
          <w:szCs w:val="28"/>
        </w:rPr>
        <w:t>Годовые плановые назначения по министерству утверждены в сумме 3 091 303,8 тыс. рублей. Кассовое исполнение сложилось в сумме 2 974 939,7 тыс. рублей, что составляет 96,2 % к годовым плановым назначениям.</w:t>
      </w:r>
    </w:p>
    <w:p w:rsidR="00223C22" w:rsidRPr="008E0F74" w:rsidRDefault="00223C22" w:rsidP="00223C22">
      <w:pPr>
        <w:ind w:firstLine="709"/>
        <w:jc w:val="both"/>
        <w:rPr>
          <w:sz w:val="28"/>
          <w:szCs w:val="28"/>
        </w:rPr>
      </w:pPr>
      <w:r w:rsidRPr="008E0F74">
        <w:rPr>
          <w:bCs/>
          <w:sz w:val="28"/>
          <w:szCs w:val="28"/>
        </w:rPr>
        <w:t>Министерство дорожного хозяйства и транспорта Магаданской области является ответственным исполнителем государственной программы Магаданской области «Развитие транспортной системы в Магаданской области» на 2014-2022 годы» (бюджетные ассигнования при плане 2 554 716,6 тыс. рублей освоены в сумме 2 460 253,4 тыс. рублей), и  принимает участие в реализации государственных программ Магаданской области «Природные ресурсы и экология Магаданской области» (при плане 114 318,1 тыс. рублей освоение составило 105 918,7 тыс. рублей), «Развитие системы обращения с отходами производства и потребления на территории Магаданской области» (при плане 20 000,0 тыс. рублей исполнение составило  8 000,0 тыс. рублей), «Защита населения и территории от чрезвычайных ситуаций и обеспечение пожарной безопасности в Магаданской области» (годовой план – 274 683,8 тыс. рублей, исполнение - 274 683,8 тыс. рублей), «Обеспечение доступным и комфортным жильем жителей Магаданской области» (при плане в 100 000,0 тыс. рублей исполнение составило 100%).</w:t>
      </w:r>
    </w:p>
    <w:p w:rsidR="00223C22" w:rsidRPr="008E0F74" w:rsidRDefault="00223C22" w:rsidP="00223C22">
      <w:pPr>
        <w:ind w:firstLine="720"/>
        <w:jc w:val="both"/>
        <w:rPr>
          <w:b/>
          <w:sz w:val="28"/>
          <w:szCs w:val="28"/>
        </w:rPr>
      </w:pPr>
    </w:p>
    <w:p w:rsidR="00223C22" w:rsidRPr="008E0F74" w:rsidRDefault="00223C22" w:rsidP="00223C22">
      <w:pPr>
        <w:ind w:firstLine="720"/>
        <w:jc w:val="both"/>
        <w:rPr>
          <w:sz w:val="28"/>
          <w:szCs w:val="28"/>
        </w:rPr>
      </w:pPr>
      <w:r w:rsidRPr="008E0F74">
        <w:rPr>
          <w:b/>
          <w:sz w:val="28"/>
          <w:szCs w:val="28"/>
        </w:rPr>
        <w:lastRenderedPageBreak/>
        <w:t xml:space="preserve">Департамент лесного хозяйства, контроля и надзора за состоянием лесов Магаданской области </w:t>
      </w:r>
      <w:r w:rsidRPr="008E0F74">
        <w:rPr>
          <w:sz w:val="28"/>
          <w:szCs w:val="28"/>
        </w:rPr>
        <w:t xml:space="preserve">является исполнительным органом государственной власти Магаданской области, реализующим государственную политику в сфере устойчивого управления лесами; обеспечения многоцелевого, рационального, непрерывного, не истощительного использования лесов для удовлетворения потребностей общества в лесах и лесных ресурсах; воспроизводства лесов; обеспечения охраны и защиты лесов. </w:t>
      </w:r>
    </w:p>
    <w:p w:rsidR="00223C22" w:rsidRPr="008E0F74" w:rsidRDefault="00223C22" w:rsidP="00223C22">
      <w:pPr>
        <w:ind w:firstLine="720"/>
        <w:jc w:val="both"/>
        <w:rPr>
          <w:sz w:val="28"/>
          <w:szCs w:val="28"/>
        </w:rPr>
      </w:pPr>
      <w:r w:rsidRPr="008E0F74">
        <w:rPr>
          <w:sz w:val="28"/>
          <w:szCs w:val="28"/>
        </w:rPr>
        <w:t>Департамент лесного хозяйства, контроля и надзора за состоянием лесов Магаданской области осуществляет возложенные на него функции по исполнению переданных полномочий в области лесных отношений.</w:t>
      </w:r>
    </w:p>
    <w:p w:rsidR="00223C22" w:rsidRPr="008E0F74" w:rsidRDefault="00223C22" w:rsidP="00223C22">
      <w:pPr>
        <w:ind w:firstLine="720"/>
        <w:jc w:val="both"/>
        <w:rPr>
          <w:sz w:val="28"/>
          <w:szCs w:val="28"/>
        </w:rPr>
      </w:pPr>
      <w:r w:rsidRPr="008E0F74">
        <w:rPr>
          <w:sz w:val="28"/>
          <w:szCs w:val="28"/>
        </w:rPr>
        <w:t>Годовые плановые назначения по департаменту лесного хозяйства, контроля и надзора за состоянием лесов Магаданской области утверждены в сумме 447 540,3 тыс. рублей, кассовое исполнение сложилось в сумме 429 879,3 тыс. рублей или 96,1 % к годовым плановым назначениям.</w:t>
      </w:r>
    </w:p>
    <w:p w:rsidR="00223C22" w:rsidRPr="008E0F74" w:rsidRDefault="00223C22" w:rsidP="00223C22">
      <w:pPr>
        <w:ind w:firstLine="720"/>
        <w:jc w:val="both"/>
        <w:rPr>
          <w:sz w:val="28"/>
          <w:szCs w:val="28"/>
        </w:rPr>
      </w:pPr>
      <w:r w:rsidRPr="008E0F74">
        <w:rPr>
          <w:sz w:val="28"/>
          <w:szCs w:val="28"/>
        </w:rPr>
        <w:t>Основными задачами департамента лесного хозяйства, контроля и надзора за состоянием лесов Магаданской области являются:</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устойчивое управление лесами, сохранение биологического разнообразия лесов, повышение их потенциала;</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 xml:space="preserve">организация сохранения </w:t>
      </w:r>
      <w:proofErr w:type="spellStart"/>
      <w:r w:rsidRPr="008E0F74">
        <w:rPr>
          <w:sz w:val="28"/>
          <w:szCs w:val="28"/>
        </w:rPr>
        <w:t>средообразующих</w:t>
      </w:r>
      <w:proofErr w:type="spellEnd"/>
      <w:r w:rsidRPr="008E0F74">
        <w:rPr>
          <w:sz w:val="28"/>
          <w:szCs w:val="28"/>
        </w:rPr>
        <w:t xml:space="preserve">, </w:t>
      </w:r>
      <w:proofErr w:type="spellStart"/>
      <w:r w:rsidRPr="008E0F74">
        <w:rPr>
          <w:sz w:val="28"/>
          <w:szCs w:val="28"/>
        </w:rPr>
        <w:t>водоохранных</w:t>
      </w:r>
      <w:proofErr w:type="spellEnd"/>
      <w:r w:rsidRPr="008E0F74">
        <w:rPr>
          <w:sz w:val="28"/>
          <w:szCs w:val="28"/>
        </w:rPr>
        <w:t>,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организация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организация обеспечения многоцелевого, рационального, непрерывного использования лесов для удовлетворения потребностей общества в лесах и лесных ресурсах;</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организация воспроизводства лесов, улучшения их качества, а также повышения продуктивности лесов;</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организация охраны и защиты лесов;</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223C22" w:rsidRPr="008E0F74" w:rsidRDefault="00223C22" w:rsidP="00223C22">
      <w:pPr>
        <w:ind w:firstLine="720"/>
        <w:jc w:val="both"/>
        <w:rPr>
          <w:sz w:val="28"/>
          <w:szCs w:val="28"/>
        </w:rPr>
      </w:pPr>
      <w:r w:rsidRPr="008E0F74">
        <w:rPr>
          <w:sz w:val="28"/>
          <w:szCs w:val="28"/>
        </w:rPr>
        <w:t>•</w:t>
      </w:r>
      <w:r w:rsidRPr="008E0F74">
        <w:rPr>
          <w:sz w:val="28"/>
          <w:szCs w:val="28"/>
        </w:rPr>
        <w:tab/>
        <w:t>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(лесной охраны)</w:t>
      </w:r>
    </w:p>
    <w:p w:rsidR="00223C22" w:rsidRPr="008E0F74" w:rsidRDefault="00223C22" w:rsidP="00223C22">
      <w:pPr>
        <w:ind w:firstLine="720"/>
        <w:jc w:val="both"/>
        <w:rPr>
          <w:sz w:val="28"/>
          <w:szCs w:val="28"/>
        </w:rPr>
      </w:pPr>
      <w:r w:rsidRPr="008E0F74">
        <w:rPr>
          <w:sz w:val="28"/>
          <w:szCs w:val="28"/>
        </w:rPr>
        <w:t>Департамент лесного хозяйства предоставляет 14 государственных услуг и исполняет 4 государственные функции в соответствии со статьями 82, 83 Лесного кодекса Российской Федерации.</w:t>
      </w:r>
    </w:p>
    <w:p w:rsidR="00223C22" w:rsidRPr="008E0F74" w:rsidRDefault="00223C22" w:rsidP="00223C22">
      <w:pPr>
        <w:ind w:firstLine="720"/>
        <w:jc w:val="both"/>
        <w:rPr>
          <w:sz w:val="28"/>
          <w:szCs w:val="28"/>
        </w:rPr>
      </w:pPr>
    </w:p>
    <w:p w:rsidR="00223C22" w:rsidRPr="008E0F74" w:rsidRDefault="00223C22" w:rsidP="00223C22">
      <w:pPr>
        <w:ind w:firstLine="567"/>
        <w:jc w:val="both"/>
        <w:rPr>
          <w:sz w:val="28"/>
          <w:szCs w:val="28"/>
        </w:rPr>
      </w:pPr>
    </w:p>
    <w:p w:rsidR="00FE096C" w:rsidRPr="008E0F74" w:rsidRDefault="000C17ED">
      <w:pPr>
        <w:pStyle w:val="cs82269384"/>
        <w:rPr>
          <w:rStyle w:val="cs5a2818b41"/>
          <w:color w:val="auto"/>
        </w:rPr>
      </w:pPr>
      <w:r w:rsidRPr="008E0F74">
        <w:rPr>
          <w:rStyle w:val="cs5a2818b41"/>
          <w:color w:val="auto"/>
        </w:rPr>
        <w:lastRenderedPageBreak/>
        <w:t xml:space="preserve">Раздел 3. «Анализ отчета об исполнении бюджета» </w:t>
      </w:r>
    </w:p>
    <w:p w:rsidR="008F3257" w:rsidRPr="008E0F74" w:rsidRDefault="008F3257">
      <w:pPr>
        <w:pStyle w:val="cs82269384"/>
        <w:rPr>
          <w:sz w:val="28"/>
          <w:szCs w:val="28"/>
        </w:rPr>
      </w:pPr>
    </w:p>
    <w:p w:rsidR="00BB2CF1" w:rsidRPr="008E0F74" w:rsidRDefault="00BB2CF1" w:rsidP="00BB2CF1">
      <w:pPr>
        <w:pStyle w:val="13"/>
        <w:shd w:val="clear" w:color="auto" w:fill="auto"/>
        <w:spacing w:before="0" w:line="240" w:lineRule="auto"/>
        <w:ind w:left="142" w:right="120" w:firstLine="700"/>
        <w:jc w:val="both"/>
        <w:rPr>
          <w:sz w:val="28"/>
          <w:szCs w:val="28"/>
        </w:rPr>
      </w:pPr>
      <w:r w:rsidRPr="008E0F74">
        <w:rPr>
          <w:rStyle w:val="ae"/>
          <w:sz w:val="28"/>
          <w:szCs w:val="28"/>
        </w:rPr>
        <w:t>Доходы</w:t>
      </w:r>
      <w:r w:rsidRPr="008E0F74">
        <w:rPr>
          <w:sz w:val="28"/>
          <w:szCs w:val="28"/>
        </w:rPr>
        <w:t xml:space="preserve"> консолидированного бюджета Магаданской области по сравнению с показателем 2018 года увеличились на 15,1 % и составили на                 1 января 2020 года 43 496,6 млн. рублей (98,5 % предусмотренных бюджетных назначений).</w:t>
      </w:r>
    </w:p>
    <w:p w:rsidR="00BB2CF1" w:rsidRPr="008E0F74" w:rsidRDefault="00BB2CF1" w:rsidP="00BB2CF1">
      <w:pPr>
        <w:pStyle w:val="af0"/>
        <w:shd w:val="clear" w:color="auto" w:fill="auto"/>
        <w:spacing w:line="240" w:lineRule="auto"/>
        <w:ind w:left="142"/>
        <w:rPr>
          <w:sz w:val="28"/>
          <w:szCs w:val="28"/>
        </w:rPr>
      </w:pPr>
      <w:r w:rsidRPr="008E0F74">
        <w:rPr>
          <w:sz w:val="28"/>
          <w:szCs w:val="28"/>
        </w:rPr>
        <w:t>Налоговые и неналоговые доходы выросли по отношению к 2018 году на 13,9% и составили 27 617,6 млн. рублей (101,1 % предусмотренных бюджетных назначений). Их доля в общем объеме доходов составила 63,5 %.</w:t>
      </w:r>
    </w:p>
    <w:p w:rsidR="00BB2CF1" w:rsidRPr="008E0F74" w:rsidRDefault="00BB2CF1" w:rsidP="00BB2CF1">
      <w:pPr>
        <w:pStyle w:val="af0"/>
        <w:shd w:val="clear" w:color="auto" w:fill="auto"/>
        <w:spacing w:line="240" w:lineRule="auto"/>
        <w:ind w:left="142"/>
        <w:rPr>
          <w:sz w:val="28"/>
          <w:szCs w:val="28"/>
        </w:rPr>
      </w:pPr>
    </w:p>
    <w:tbl>
      <w:tblPr>
        <w:tblW w:w="9330" w:type="dxa"/>
        <w:jc w:val="center"/>
        <w:tblLayout w:type="fixed"/>
        <w:tblCellMar>
          <w:left w:w="10" w:type="dxa"/>
          <w:right w:w="10" w:type="dxa"/>
        </w:tblCellMar>
        <w:tblLook w:val="0000" w:firstRow="0" w:lastRow="0" w:firstColumn="0" w:lastColumn="0" w:noHBand="0" w:noVBand="0"/>
      </w:tblPr>
      <w:tblGrid>
        <w:gridCol w:w="4560"/>
        <w:gridCol w:w="1317"/>
        <w:gridCol w:w="1317"/>
        <w:gridCol w:w="1044"/>
        <w:gridCol w:w="1092"/>
      </w:tblGrid>
      <w:tr w:rsidR="008E0F74" w:rsidRPr="008E0F74" w:rsidTr="00961A54">
        <w:trPr>
          <w:trHeight w:val="20"/>
          <w:tblHeader/>
          <w:jc w:val="center"/>
        </w:trPr>
        <w:tc>
          <w:tcPr>
            <w:tcW w:w="4560" w:type="dxa"/>
            <w:tcBorders>
              <w:top w:val="single" w:sz="4" w:space="0" w:color="auto"/>
              <w:left w:val="single" w:sz="4" w:space="0" w:color="auto"/>
              <w:right w:val="single" w:sz="4" w:space="0" w:color="auto"/>
            </w:tcBorders>
            <w:shd w:val="clear" w:color="auto" w:fill="FFFFFF"/>
          </w:tcPr>
          <w:p w:rsidR="00BB2CF1" w:rsidRPr="008E0F74" w:rsidRDefault="00BB2CF1" w:rsidP="00961A54">
            <w:pPr>
              <w:jc w:val="center"/>
              <w:rPr>
                <w:sz w:val="28"/>
                <w:szCs w:val="28"/>
              </w:rPr>
            </w:pPr>
            <w:r w:rsidRPr="008E0F74">
              <w:rPr>
                <w:sz w:val="28"/>
                <w:szCs w:val="28"/>
              </w:rPr>
              <w:t>Наименование показателя</w:t>
            </w:r>
          </w:p>
        </w:tc>
        <w:tc>
          <w:tcPr>
            <w:tcW w:w="1317" w:type="dxa"/>
            <w:tcBorders>
              <w:top w:val="single" w:sz="4" w:space="0" w:color="auto"/>
              <w:left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center"/>
              <w:rPr>
                <w:sz w:val="28"/>
                <w:szCs w:val="28"/>
              </w:rPr>
            </w:pPr>
            <w:r w:rsidRPr="008E0F74">
              <w:rPr>
                <w:sz w:val="28"/>
                <w:szCs w:val="28"/>
              </w:rPr>
              <w:t>Объем поступлений 2018, млн. рублей</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firstLine="100"/>
              <w:jc w:val="center"/>
              <w:rPr>
                <w:sz w:val="28"/>
                <w:szCs w:val="28"/>
              </w:rPr>
            </w:pPr>
            <w:r w:rsidRPr="008E0F74">
              <w:rPr>
                <w:sz w:val="28"/>
                <w:szCs w:val="28"/>
              </w:rPr>
              <w:t>Объем поступлений 2019, млн. рублей</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center"/>
              <w:rPr>
                <w:sz w:val="28"/>
                <w:szCs w:val="28"/>
              </w:rPr>
            </w:pPr>
            <w:r w:rsidRPr="008E0F74">
              <w:rPr>
                <w:sz w:val="28"/>
                <w:szCs w:val="28"/>
              </w:rPr>
              <w:t>Темп роста/снижения к 2018 году, %</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center"/>
              <w:rPr>
                <w:sz w:val="28"/>
                <w:szCs w:val="28"/>
              </w:rPr>
            </w:pPr>
            <w:r w:rsidRPr="008E0F74">
              <w:rPr>
                <w:sz w:val="28"/>
                <w:szCs w:val="28"/>
              </w:rPr>
              <w:t>Доля в</w:t>
            </w:r>
          </w:p>
          <w:p w:rsidR="00BB2CF1" w:rsidRPr="008E0F74" w:rsidRDefault="00BB2CF1" w:rsidP="00961A54">
            <w:pPr>
              <w:pStyle w:val="27"/>
              <w:shd w:val="clear" w:color="auto" w:fill="auto"/>
              <w:spacing w:line="240" w:lineRule="auto"/>
              <w:ind w:left="57" w:right="57"/>
              <w:jc w:val="center"/>
              <w:rPr>
                <w:sz w:val="28"/>
                <w:szCs w:val="28"/>
              </w:rPr>
            </w:pPr>
            <w:r w:rsidRPr="008E0F74">
              <w:rPr>
                <w:sz w:val="28"/>
                <w:szCs w:val="28"/>
              </w:rPr>
              <w:t>доходах, %</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rPr>
                <w:sz w:val="28"/>
                <w:szCs w:val="28"/>
              </w:rPr>
            </w:pPr>
            <w:r w:rsidRPr="008E0F74">
              <w:rPr>
                <w:rStyle w:val="3115pt"/>
                <w:sz w:val="28"/>
                <w:szCs w:val="28"/>
              </w:rPr>
              <w:t>Доходы</w:t>
            </w:r>
            <w:r w:rsidRPr="008E0F74">
              <w:rPr>
                <w:sz w:val="28"/>
                <w:szCs w:val="28"/>
              </w:rPr>
              <w:t xml:space="preserve"> всего</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37 789,3</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43 496,6</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115,1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60"/>
              <w:shd w:val="clear" w:color="auto" w:fill="auto"/>
              <w:spacing w:line="240" w:lineRule="auto"/>
              <w:ind w:left="57" w:right="57"/>
              <w:jc w:val="right"/>
              <w:rPr>
                <w:sz w:val="28"/>
                <w:szCs w:val="28"/>
              </w:rPr>
            </w:pPr>
            <w:r w:rsidRPr="008E0F74">
              <w:rPr>
                <w:sz w:val="28"/>
                <w:szCs w:val="28"/>
              </w:rPr>
              <w:t>-</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rPr>
                <w:rStyle w:val="34"/>
                <w:sz w:val="28"/>
                <w:szCs w:val="28"/>
              </w:rPr>
            </w:pPr>
            <w:r w:rsidRPr="008E0F74">
              <w:rPr>
                <w:sz w:val="28"/>
                <w:szCs w:val="28"/>
              </w:rPr>
              <w:t>Налоговые и неналоговые доходы,</w:t>
            </w:r>
            <w:r w:rsidRPr="008E0F74">
              <w:rPr>
                <w:rStyle w:val="34"/>
                <w:sz w:val="28"/>
                <w:szCs w:val="28"/>
              </w:rPr>
              <w:t xml:space="preserve"> </w:t>
            </w:r>
          </w:p>
          <w:p w:rsidR="00BB2CF1" w:rsidRPr="008E0F74" w:rsidRDefault="00BB2CF1" w:rsidP="00961A54">
            <w:pPr>
              <w:pStyle w:val="33"/>
              <w:shd w:val="clear" w:color="auto" w:fill="auto"/>
              <w:spacing w:line="240" w:lineRule="auto"/>
              <w:ind w:left="57" w:right="57"/>
              <w:jc w:val="both"/>
              <w:rPr>
                <w:b/>
                <w:sz w:val="28"/>
                <w:szCs w:val="28"/>
              </w:rPr>
            </w:pPr>
            <w:r w:rsidRPr="008E0F74">
              <w:rPr>
                <w:rStyle w:val="34"/>
                <w:b w:val="0"/>
                <w:sz w:val="28"/>
                <w:szCs w:val="28"/>
              </w:rPr>
              <w:t>в том числе:</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24 240,0</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27 617,6</w:t>
            </w:r>
          </w:p>
          <w:p w:rsidR="00BB2CF1" w:rsidRPr="008E0F74" w:rsidRDefault="00BB2CF1" w:rsidP="00961A54">
            <w:pPr>
              <w:pStyle w:val="33"/>
              <w:shd w:val="clear" w:color="auto" w:fill="auto"/>
              <w:spacing w:line="240" w:lineRule="auto"/>
              <w:ind w:left="57" w:right="57"/>
              <w:jc w:val="right"/>
              <w:rPr>
                <w:sz w:val="28"/>
                <w:szCs w:val="28"/>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113,9</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63,5</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rPr>
                <w:sz w:val="28"/>
                <w:szCs w:val="28"/>
              </w:rPr>
            </w:pPr>
            <w:r w:rsidRPr="008E0F74">
              <w:rPr>
                <w:sz w:val="28"/>
                <w:szCs w:val="28"/>
              </w:rPr>
              <w:t>налог на прибыль организаций</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6 279,5</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firstLine="100"/>
              <w:jc w:val="right"/>
              <w:rPr>
                <w:sz w:val="28"/>
                <w:szCs w:val="28"/>
              </w:rPr>
            </w:pPr>
            <w:r w:rsidRPr="008E0F74">
              <w:rPr>
                <w:sz w:val="28"/>
                <w:szCs w:val="28"/>
              </w:rPr>
              <w:t>7 517,4</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119,7</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17,3</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rPr>
                <w:sz w:val="28"/>
                <w:szCs w:val="28"/>
              </w:rPr>
            </w:pPr>
            <w:r w:rsidRPr="008E0F74">
              <w:rPr>
                <w:sz w:val="28"/>
                <w:szCs w:val="28"/>
              </w:rPr>
              <w:t>налог на доходы физических лиц</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9 967,0</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firstLine="100"/>
              <w:jc w:val="right"/>
              <w:rPr>
                <w:sz w:val="28"/>
                <w:szCs w:val="28"/>
              </w:rPr>
            </w:pPr>
            <w:r w:rsidRPr="008E0F74">
              <w:rPr>
                <w:sz w:val="28"/>
                <w:szCs w:val="28"/>
              </w:rPr>
              <w:t>11 104,3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111,4</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27"/>
              <w:shd w:val="clear" w:color="auto" w:fill="auto"/>
              <w:spacing w:line="240" w:lineRule="auto"/>
              <w:ind w:left="57" w:right="57"/>
              <w:jc w:val="right"/>
              <w:rPr>
                <w:sz w:val="28"/>
                <w:szCs w:val="28"/>
              </w:rPr>
            </w:pPr>
            <w:r w:rsidRPr="008E0F74">
              <w:rPr>
                <w:sz w:val="28"/>
                <w:szCs w:val="28"/>
              </w:rPr>
              <w:t>25,5</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ind w:left="57"/>
              <w:rPr>
                <w:sz w:val="28"/>
                <w:szCs w:val="28"/>
              </w:rPr>
            </w:pPr>
            <w:r w:rsidRPr="008E0F74">
              <w:rPr>
                <w:sz w:val="28"/>
                <w:szCs w:val="28"/>
              </w:rPr>
              <w:t>налог на имущество организаций</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jc w:val="right"/>
              <w:rPr>
                <w:sz w:val="28"/>
                <w:szCs w:val="28"/>
              </w:rPr>
            </w:pPr>
            <w:r w:rsidRPr="008E0F74">
              <w:rPr>
                <w:sz w:val="28"/>
                <w:szCs w:val="28"/>
              </w:rPr>
              <w:t>2 395,7</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jc w:val="right"/>
              <w:rPr>
                <w:sz w:val="28"/>
                <w:szCs w:val="28"/>
              </w:rPr>
            </w:pPr>
            <w:r w:rsidRPr="008E0F74">
              <w:rPr>
                <w:sz w:val="28"/>
                <w:szCs w:val="28"/>
              </w:rPr>
              <w:t>2 541,9</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106,1</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5,8</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rPr>
                <w:sz w:val="28"/>
                <w:szCs w:val="28"/>
              </w:rPr>
            </w:pPr>
            <w:r w:rsidRPr="008E0F74">
              <w:rPr>
                <w:sz w:val="28"/>
                <w:szCs w:val="28"/>
              </w:rPr>
              <w:t>налог на добычу полезных ископаемых</w:t>
            </w:r>
            <w:r w:rsidRPr="008E0F74">
              <w:rPr>
                <w:sz w:val="28"/>
                <w:szCs w:val="28"/>
              </w:rPr>
              <w:tab/>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2 806,1</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firstLine="100"/>
              <w:jc w:val="right"/>
              <w:rPr>
                <w:sz w:val="28"/>
                <w:szCs w:val="28"/>
              </w:rPr>
            </w:pPr>
            <w:r w:rsidRPr="008E0F74">
              <w:rPr>
                <w:sz w:val="28"/>
                <w:szCs w:val="28"/>
              </w:rPr>
              <w:t>3 099,3</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110,5</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7,1</w:t>
            </w:r>
          </w:p>
        </w:tc>
      </w:tr>
      <w:tr w:rsidR="008E0F74" w:rsidRPr="008E0F74" w:rsidTr="00961A54">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rPr>
                <w:sz w:val="28"/>
                <w:szCs w:val="28"/>
              </w:rPr>
            </w:pPr>
            <w:r w:rsidRPr="008E0F74">
              <w:rPr>
                <w:sz w:val="28"/>
                <w:szCs w:val="28"/>
              </w:rPr>
              <w:t>Безвозмездные поступления</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13 549,3</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firstLine="100"/>
              <w:jc w:val="right"/>
              <w:rPr>
                <w:sz w:val="28"/>
                <w:szCs w:val="28"/>
              </w:rPr>
            </w:pPr>
            <w:r w:rsidRPr="008E0F74">
              <w:rPr>
                <w:sz w:val="28"/>
                <w:szCs w:val="28"/>
              </w:rPr>
              <w:t>15 879,0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117,2</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BB2CF1" w:rsidRPr="008E0F74" w:rsidRDefault="00BB2CF1" w:rsidP="00961A54">
            <w:pPr>
              <w:pStyle w:val="33"/>
              <w:shd w:val="clear" w:color="auto" w:fill="auto"/>
              <w:spacing w:line="240" w:lineRule="auto"/>
              <w:ind w:left="57" w:right="57"/>
              <w:jc w:val="right"/>
              <w:rPr>
                <w:sz w:val="28"/>
                <w:szCs w:val="28"/>
              </w:rPr>
            </w:pPr>
            <w:r w:rsidRPr="008E0F74">
              <w:rPr>
                <w:sz w:val="28"/>
                <w:szCs w:val="28"/>
              </w:rPr>
              <w:t>36,5</w:t>
            </w:r>
          </w:p>
        </w:tc>
      </w:tr>
    </w:tbl>
    <w:p w:rsidR="00BB2CF1" w:rsidRPr="008E0F74" w:rsidRDefault="00BB2CF1" w:rsidP="00BB2CF1">
      <w:pPr>
        <w:pStyle w:val="13"/>
        <w:spacing w:before="0" w:line="240" w:lineRule="auto"/>
        <w:ind w:left="140" w:right="120" w:firstLine="700"/>
        <w:jc w:val="both"/>
        <w:rPr>
          <w:sz w:val="28"/>
          <w:szCs w:val="28"/>
        </w:rPr>
      </w:pPr>
      <w:r w:rsidRPr="008E0F74">
        <w:rPr>
          <w:b/>
          <w:sz w:val="28"/>
          <w:szCs w:val="28"/>
        </w:rPr>
        <w:t>Налог на прибыль организаций</w:t>
      </w:r>
      <w:r w:rsidRPr="008E0F74">
        <w:rPr>
          <w:sz w:val="28"/>
          <w:szCs w:val="28"/>
        </w:rPr>
        <w:t xml:space="preserve"> по состоянию на 01.01.2020 г. исполнен в сумме 7 517,4млн. рублей (на 102,6% плана), с ростом на 19,7 %, в сравнении с аналогичным периодом 2018 года, за счет за счет уплаты авансовых платежей, исчисленных по итогам 9 месяцев текущего года.  Факт возвратов налога на расчетные счета плательщиков/зачетов в другие уровни бюджета по решению налоговых органов составил 610,8 млн. рублей.</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 xml:space="preserve">Исполнение </w:t>
      </w:r>
      <w:r w:rsidRPr="008E0F74">
        <w:rPr>
          <w:b/>
          <w:sz w:val="28"/>
          <w:szCs w:val="28"/>
        </w:rPr>
        <w:t>по налогу на доходы физических лиц</w:t>
      </w:r>
      <w:r w:rsidRPr="008E0F74">
        <w:rPr>
          <w:sz w:val="28"/>
          <w:szCs w:val="28"/>
        </w:rPr>
        <w:t xml:space="preserve"> за 2019 год составило 11 103, 0 млн. рублей (102,0 % плана). В сравнении с аналогичным периодом 2018 года прирост составил 11,4 %. Основной прирост поступлений обеспечен за счет увеличения ФОТ в следующих областях экономики региона: добыча полезных ископаемых – 13%, образование – 15%, торговля оптовая и розничная – 17%, транспортировка и хранение – 19%, с учетом возвратов налога в связи с предоставлением физическим лицам налоговых вычетов. Кроме того, на постоянной основе ведется работа по урегулированию задолженности органов местного самоуправления совместно с налоговыми органами по снижению задолженности по налогу, а также по выявлению и постановке на налоговый учет налогоплательщиков, обособленные подразделения которых производившие работы на </w:t>
      </w:r>
      <w:r w:rsidRPr="008E0F74">
        <w:rPr>
          <w:sz w:val="28"/>
          <w:szCs w:val="28"/>
        </w:rPr>
        <w:lastRenderedPageBreak/>
        <w:t>территориях муниципальных образований области, но не состоявшие на налоговом учете.</w:t>
      </w:r>
    </w:p>
    <w:p w:rsidR="00BB2CF1" w:rsidRPr="008E0F74" w:rsidRDefault="00BB2CF1" w:rsidP="00BB2CF1">
      <w:pPr>
        <w:pStyle w:val="13"/>
        <w:spacing w:before="0" w:line="240" w:lineRule="auto"/>
        <w:ind w:left="140" w:right="120" w:firstLine="700"/>
        <w:jc w:val="both"/>
        <w:rPr>
          <w:sz w:val="28"/>
          <w:szCs w:val="28"/>
        </w:rPr>
      </w:pPr>
      <w:r w:rsidRPr="008E0F74">
        <w:rPr>
          <w:b/>
          <w:sz w:val="28"/>
          <w:szCs w:val="28"/>
        </w:rPr>
        <w:t>По налогу на имущество организаций</w:t>
      </w:r>
      <w:r w:rsidRPr="008E0F74">
        <w:rPr>
          <w:sz w:val="28"/>
          <w:szCs w:val="28"/>
        </w:rPr>
        <w:t xml:space="preserve"> поступления 2019 года составили   2 541,9 млн. рублей. Годовой план исполнен на 99,5%, с ростом к прошлому году  на 6,1 %, за счет увеличения налогооблагаемой базы вследствие отмены на уровне субъекта Российской Федерации ряда льгот с 2018 года и ввода в эксплуатацию новых объектов капитального строительства на месторождениях «Наталка», и «Павлик», отмены ряда льгот с 2018 года, с учетом возвратов на расчетные счета плательщикам (в том числе 2-м крупнейшим) переплаты в сумме 57,9 млн. рублей, в связи с уточнением обязательств за предыдущие налоговые периоды. </w:t>
      </w:r>
    </w:p>
    <w:p w:rsidR="00BB2CF1" w:rsidRPr="008E0F74" w:rsidRDefault="00BB2CF1" w:rsidP="00BB2CF1">
      <w:pPr>
        <w:pStyle w:val="13"/>
        <w:shd w:val="clear" w:color="auto" w:fill="auto"/>
        <w:spacing w:before="0" w:line="240" w:lineRule="auto"/>
        <w:ind w:left="140" w:right="120" w:firstLine="700"/>
        <w:jc w:val="both"/>
        <w:rPr>
          <w:sz w:val="28"/>
          <w:szCs w:val="28"/>
        </w:rPr>
      </w:pPr>
      <w:r w:rsidRPr="008E0F74">
        <w:rPr>
          <w:b/>
          <w:sz w:val="28"/>
          <w:szCs w:val="28"/>
        </w:rPr>
        <w:t>По налогу на добычу полезных ископаемых</w:t>
      </w:r>
      <w:r w:rsidRPr="008E0F74">
        <w:rPr>
          <w:sz w:val="28"/>
          <w:szCs w:val="28"/>
        </w:rPr>
        <w:t xml:space="preserve"> (одному из основных - </w:t>
      </w:r>
      <w:proofErr w:type="spellStart"/>
      <w:r w:rsidRPr="008E0F74">
        <w:rPr>
          <w:sz w:val="28"/>
          <w:szCs w:val="28"/>
        </w:rPr>
        <w:t>бюджетообразующих</w:t>
      </w:r>
      <w:proofErr w:type="spellEnd"/>
      <w:r w:rsidRPr="008E0F74">
        <w:rPr>
          <w:sz w:val="28"/>
          <w:szCs w:val="28"/>
        </w:rPr>
        <w:t>) поступление в 2019 году составило 3 099,3 млн. рублей (99,5 % плана). В сравнении с аналогичным периодом 2018 года отмечен рост на 10,5 % (за счет роста цен на драгметаллы: на 13 % по золоту и на 4 % по серебру и увеличения фактических объемов добычи золота более чем на 8,5 тонн). Факт возвратов налога на расчетные счета плательщиков/зачетов в другие уровни бюджета по решению налоговых органов составил 12,4 млн. рублей.</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Основными факторами, повлиявшими на увеличение поступлений за 2019 год в сравнении с аналогичными данными 2018 года, являются:</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 рост цен на драгметаллы: на 13 % по золоту и на 7 % по серебру;</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 увеличение фактических объемов добычи золота на 9,4 тонны.</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При этом, факторами, сдерживающими рост налоговых и неналоговых доходов, явились:</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 xml:space="preserve">- снижение фактических объемов добычи серебра на 34,7 тонн; </w:t>
      </w:r>
    </w:p>
    <w:p w:rsidR="00BB2CF1" w:rsidRPr="008E0F74" w:rsidRDefault="00BB2CF1" w:rsidP="00BB2CF1">
      <w:pPr>
        <w:pStyle w:val="13"/>
        <w:spacing w:before="0" w:line="240" w:lineRule="auto"/>
        <w:ind w:left="140" w:right="120" w:firstLine="700"/>
        <w:jc w:val="both"/>
        <w:rPr>
          <w:sz w:val="28"/>
          <w:szCs w:val="28"/>
        </w:rPr>
      </w:pPr>
      <w:r w:rsidRPr="008E0F74">
        <w:rPr>
          <w:sz w:val="28"/>
          <w:szCs w:val="28"/>
        </w:rPr>
        <w:t>- выпадающие доходы в сумме 4 029 млн. рублей, за счет реализации решений, принятых на федеральном уровне по льготированию ряда налоговых поступлений субъектов Российской Федерации. К ним относятся недополученные доходы: 2 601,6 млн. рублей от предоставления льгот АО «Полюс Магадан», зарегистрированному в качестве единственного участника РИП с 1 мая 2018 года (из них: 1 331,6 млн. рублей по налогу на добычу полезных ископаемых (НДПИ) и 1 270 млн. рублей по налогу на прибыль организаций) (1 331,6 млн. рублей за счет предоставления льготы по налогу на добычу полезных ископаемых (НДПИ) АО «Полюс Магадан», зарегистрированному в качестве единственного участника РИП с 1 мая 2018 года); 1 427,4 млн. рублей за счет снижения с 2018 года норматива зачисления НДПИ в консолидированный бюджет региона (со 100% в 2017 году до 60% с 2018 года), уплачиваемого участниками ОЭЗ Магаданской области с применением льготного коэффициента 0,6 к налоговой базе (в соответствии с абзацем 4 подпункта 17 пункта 2 статьи 342 Налогового кодекса Российской Федерации);</w:t>
      </w:r>
    </w:p>
    <w:p w:rsidR="00BB2CF1" w:rsidRPr="008E0F74" w:rsidRDefault="00BB2CF1" w:rsidP="00BB2CF1">
      <w:pPr>
        <w:pStyle w:val="13"/>
        <w:shd w:val="clear" w:color="auto" w:fill="auto"/>
        <w:spacing w:before="0" w:line="240" w:lineRule="auto"/>
        <w:ind w:left="140" w:right="120" w:firstLine="700"/>
        <w:jc w:val="both"/>
        <w:rPr>
          <w:sz w:val="28"/>
          <w:szCs w:val="28"/>
        </w:rPr>
      </w:pPr>
      <w:r w:rsidRPr="008E0F74">
        <w:rPr>
          <w:sz w:val="28"/>
          <w:szCs w:val="28"/>
        </w:rPr>
        <w:t xml:space="preserve">- снижение в истекшем периоде 2019 года платежей по налогу на прибыль организаций, налогу на имущество организаций и налогу на добычу полезных ископаемых от крупнейших налогоплательщиков - </w:t>
      </w:r>
      <w:proofErr w:type="spellStart"/>
      <w:r w:rsidRPr="008E0F74">
        <w:rPr>
          <w:sz w:val="28"/>
          <w:szCs w:val="28"/>
        </w:rPr>
        <w:lastRenderedPageBreak/>
        <w:t>недропользователей</w:t>
      </w:r>
      <w:proofErr w:type="spellEnd"/>
      <w:r w:rsidRPr="008E0F74">
        <w:rPr>
          <w:sz w:val="28"/>
          <w:szCs w:val="28"/>
        </w:rPr>
        <w:t>, в связи с образованием переплаты за предыдущие налоговые и отчетные периоды и ее возвратом налогоплательщикам на расчетные счета и зачетами в федеральный бюджет - в счет уплаты других налогов). Фактически такие возвраты за истекший период 2019 года составили 667 млн. рублей (в том числе: по налогу на прибыль организаций - 575 млн. рублей, по налогу на имущество организаций - 77 млн. рублей, по НДПИ - 15 млн. рублей).</w:t>
      </w:r>
    </w:p>
    <w:p w:rsidR="00BB2CF1" w:rsidRPr="008E0F74" w:rsidRDefault="00BB2CF1" w:rsidP="00BB2CF1">
      <w:pPr>
        <w:pStyle w:val="13"/>
        <w:shd w:val="clear" w:color="auto" w:fill="auto"/>
        <w:spacing w:before="0" w:line="240" w:lineRule="auto"/>
        <w:ind w:left="20" w:right="20" w:firstLine="700"/>
        <w:jc w:val="both"/>
        <w:rPr>
          <w:sz w:val="28"/>
          <w:szCs w:val="28"/>
        </w:rPr>
      </w:pPr>
      <w:r w:rsidRPr="008E0F74">
        <w:rPr>
          <w:sz w:val="28"/>
          <w:szCs w:val="28"/>
        </w:rPr>
        <w:t>По данным УФНС России по Магаданской области задолженность налогам, сборам, соответствующим пеням и штрафам в консолидированный бюджет Магаданской области (712 млн. рублей) сократилась относительно начала года (847 млн. рублей) на 16% или на 135 млн. рублей.</w:t>
      </w:r>
    </w:p>
    <w:p w:rsidR="00BB2CF1" w:rsidRPr="008E0F74" w:rsidRDefault="00BB2CF1" w:rsidP="00BB2CF1">
      <w:pPr>
        <w:ind w:left="140" w:right="120" w:firstLine="700"/>
        <w:jc w:val="both"/>
        <w:rPr>
          <w:sz w:val="28"/>
          <w:szCs w:val="28"/>
        </w:rPr>
      </w:pPr>
      <w:r w:rsidRPr="008E0F74">
        <w:rPr>
          <w:sz w:val="28"/>
          <w:szCs w:val="28"/>
        </w:rPr>
        <w:t>Безвозмездные поступления по состоянию на 1 января 2020 года составили 15 879,0 млн. рублей, или 36,5 % доходов консолидированного бюджета Магаданской области.</w:t>
      </w:r>
    </w:p>
    <w:p w:rsidR="00BB2CF1" w:rsidRPr="008E0F74" w:rsidRDefault="00BB2CF1" w:rsidP="00BB2CF1">
      <w:pPr>
        <w:ind w:left="140" w:right="120" w:firstLine="700"/>
        <w:jc w:val="both"/>
        <w:rPr>
          <w:sz w:val="28"/>
          <w:szCs w:val="28"/>
        </w:rPr>
      </w:pPr>
      <w:r w:rsidRPr="008E0F74">
        <w:rPr>
          <w:sz w:val="28"/>
          <w:szCs w:val="28"/>
        </w:rPr>
        <w:t>В 2019 году безвозмездные поступления от других бюджетов бюджетной системы Российской Федерации выросли по сравнению с 2018 годом на 22,1% и составили 10 888,3 млн. рублей (28,8% общего объема доходов консолидированного бюджета региона), в том числе дотации 6 971,8 млн. рублей, субсидии - 1 439,9 млн. рублей, субвенции - 822,5 млн. рублей и иные межбюджетные трансферты - 1 654,1 млн, рублей.</w:t>
      </w:r>
    </w:p>
    <w:p w:rsidR="00BB2CF1" w:rsidRPr="008E0F74" w:rsidRDefault="00BB2CF1" w:rsidP="00BB2CF1">
      <w:pPr>
        <w:shd w:val="clear" w:color="auto" w:fill="FFFFFF"/>
        <w:ind w:firstLine="709"/>
        <w:jc w:val="both"/>
        <w:rPr>
          <w:sz w:val="28"/>
          <w:szCs w:val="28"/>
        </w:rPr>
      </w:pPr>
      <w:r w:rsidRPr="008E0F74">
        <w:rPr>
          <w:sz w:val="28"/>
          <w:szCs w:val="28"/>
        </w:rPr>
        <w:t>Расходы консолидированного бюджета Магаданской области на 1 января 2020 года составили 43 595,5 млн. рублей</w:t>
      </w:r>
      <w:r w:rsidRPr="008E0F74">
        <w:rPr>
          <w:sz w:val="28"/>
          <w:szCs w:val="28"/>
          <w:shd w:val="clear" w:color="auto" w:fill="FFFFFF"/>
        </w:rPr>
        <w:t xml:space="preserve">. </w:t>
      </w:r>
      <w:r w:rsidRPr="008E0F74">
        <w:rPr>
          <w:sz w:val="28"/>
          <w:szCs w:val="28"/>
        </w:rPr>
        <w:t>По сравнению с соответствующим периодом 2018 года расходы консолидированного бюджета Магаданской области увеличились на 4 699,8 млн. рублей.</w:t>
      </w:r>
    </w:p>
    <w:p w:rsidR="00BB2CF1" w:rsidRPr="008E0F74" w:rsidRDefault="00BB2CF1" w:rsidP="00BB2CF1">
      <w:pPr>
        <w:shd w:val="clear" w:color="auto" w:fill="FFFFFF"/>
        <w:ind w:firstLine="709"/>
        <w:jc w:val="both"/>
        <w:rPr>
          <w:sz w:val="28"/>
          <w:szCs w:val="28"/>
        </w:rPr>
      </w:pPr>
      <w:r w:rsidRPr="008E0F74">
        <w:rPr>
          <w:sz w:val="28"/>
          <w:szCs w:val="28"/>
        </w:rPr>
        <w:t>Большое место в структуре расходов областного бюджета Магаданской области занимает финансовая помощь местным бюджетам. На её долю приходится – 22,7 %.</w:t>
      </w:r>
    </w:p>
    <w:p w:rsidR="00BB2CF1" w:rsidRPr="008E0F74" w:rsidRDefault="00BB2CF1" w:rsidP="00BB2CF1">
      <w:pPr>
        <w:ind w:firstLine="709"/>
        <w:jc w:val="both"/>
        <w:rPr>
          <w:sz w:val="28"/>
          <w:szCs w:val="28"/>
        </w:rPr>
      </w:pPr>
      <w:r w:rsidRPr="008E0F74">
        <w:rPr>
          <w:sz w:val="28"/>
          <w:szCs w:val="28"/>
        </w:rPr>
        <w:t>Основными группами расходов консолидированного бюджета Магаданской области являются расходы на социально-культурные мероприятия и расходы на экономику.</w:t>
      </w:r>
    </w:p>
    <w:p w:rsidR="00BB2CF1" w:rsidRPr="008E0F74" w:rsidRDefault="00BB2CF1" w:rsidP="00BB2CF1">
      <w:pPr>
        <w:tabs>
          <w:tab w:val="left" w:pos="4620"/>
        </w:tabs>
        <w:spacing w:line="360" w:lineRule="auto"/>
        <w:ind w:firstLine="709"/>
        <w:jc w:val="both"/>
        <w:rPr>
          <w:sz w:val="28"/>
          <w:szCs w:val="28"/>
        </w:rPr>
      </w:pPr>
    </w:p>
    <w:p w:rsidR="00BB2CF1" w:rsidRPr="008E0F74" w:rsidRDefault="00BB2CF1" w:rsidP="00BB2CF1">
      <w:pPr>
        <w:tabs>
          <w:tab w:val="left" w:pos="4620"/>
        </w:tabs>
        <w:spacing w:line="360" w:lineRule="auto"/>
        <w:ind w:firstLine="709"/>
        <w:jc w:val="both"/>
        <w:rPr>
          <w:sz w:val="28"/>
          <w:szCs w:val="28"/>
        </w:rPr>
      </w:pPr>
    </w:p>
    <w:tbl>
      <w:tblPr>
        <w:tblpPr w:leftFromText="180" w:rightFromText="180" w:vertAnchor="text" w:horzAnchor="margin" w:tblpY="26"/>
        <w:tblW w:w="10230" w:type="dxa"/>
        <w:tblLook w:val="04A0" w:firstRow="1" w:lastRow="0" w:firstColumn="1" w:lastColumn="0" w:noHBand="0" w:noVBand="1"/>
      </w:tblPr>
      <w:tblGrid>
        <w:gridCol w:w="10230"/>
      </w:tblGrid>
      <w:tr w:rsidR="008E0F74" w:rsidRPr="001B725C" w:rsidTr="00961A54">
        <w:trPr>
          <w:trHeight w:val="444"/>
        </w:trPr>
        <w:tc>
          <w:tcPr>
            <w:tcW w:w="10230" w:type="dxa"/>
            <w:tcBorders>
              <w:top w:val="nil"/>
              <w:left w:val="nil"/>
              <w:bottom w:val="nil"/>
              <w:right w:val="nil"/>
            </w:tcBorders>
            <w:shd w:val="clear" w:color="auto" w:fill="auto"/>
            <w:vAlign w:val="center"/>
            <w:hideMark/>
          </w:tcPr>
          <w:p w:rsidR="00BB2CF1" w:rsidRPr="001B725C" w:rsidRDefault="00BB2CF1" w:rsidP="00961A54">
            <w:pPr>
              <w:spacing w:line="360" w:lineRule="auto"/>
              <w:jc w:val="center"/>
              <w:rPr>
                <w:b/>
                <w:bCs/>
              </w:rPr>
            </w:pPr>
            <w:r w:rsidRPr="001B725C">
              <w:rPr>
                <w:b/>
                <w:bCs/>
              </w:rPr>
              <w:t xml:space="preserve">Структура расходов консолидированного бюджета Магаданской области                                                за январь-декабрь 2019 г              </w:t>
            </w:r>
          </w:p>
          <w:p w:rsidR="00BB2CF1" w:rsidRPr="001B725C" w:rsidRDefault="00BB2CF1" w:rsidP="00961A54">
            <w:pPr>
              <w:spacing w:line="360" w:lineRule="auto"/>
              <w:jc w:val="center"/>
              <w:rPr>
                <w:b/>
                <w:bCs/>
              </w:rPr>
            </w:pPr>
          </w:p>
          <w:p w:rsidR="00BB2CF1" w:rsidRPr="001B725C" w:rsidRDefault="00BB2CF1" w:rsidP="00961A54">
            <w:pPr>
              <w:spacing w:line="360" w:lineRule="auto"/>
              <w:jc w:val="center"/>
              <w:rPr>
                <w:b/>
                <w:bCs/>
              </w:rPr>
            </w:pPr>
            <w:r w:rsidRPr="001B725C">
              <w:rPr>
                <w:b/>
                <w:bCs/>
              </w:rPr>
              <w:t xml:space="preserve">          </w:t>
            </w:r>
          </w:p>
        </w:tc>
      </w:tr>
    </w:tbl>
    <w:p w:rsidR="00BB2CF1" w:rsidRPr="001B725C" w:rsidRDefault="00BB2CF1" w:rsidP="00BB2CF1">
      <w:pPr>
        <w:rPr>
          <w:vanish/>
        </w:rPr>
      </w:pPr>
    </w:p>
    <w:tbl>
      <w:tblPr>
        <w:tblpPr w:leftFromText="180" w:rightFromText="180" w:vertAnchor="text" w:horzAnchor="margin" w:tblpY="858"/>
        <w:tblW w:w="9844" w:type="dxa"/>
        <w:tblLayout w:type="fixed"/>
        <w:tblLook w:val="04A0" w:firstRow="1" w:lastRow="0" w:firstColumn="1" w:lastColumn="0" w:noHBand="0" w:noVBand="1"/>
      </w:tblPr>
      <w:tblGrid>
        <w:gridCol w:w="2235"/>
        <w:gridCol w:w="1492"/>
        <w:gridCol w:w="1021"/>
        <w:gridCol w:w="1571"/>
        <w:gridCol w:w="977"/>
        <w:gridCol w:w="1571"/>
        <w:gridCol w:w="977"/>
      </w:tblGrid>
      <w:tr w:rsidR="008E0F74" w:rsidRPr="001B725C" w:rsidTr="00961A54">
        <w:trPr>
          <w:trHeight w:val="268"/>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CF1" w:rsidRPr="001B725C" w:rsidRDefault="00BB2CF1" w:rsidP="00961A54">
            <w:pPr>
              <w:jc w:val="center"/>
            </w:pPr>
            <w:r w:rsidRPr="001B725C">
              <w:t xml:space="preserve">  Наименование</w:t>
            </w:r>
          </w:p>
        </w:tc>
        <w:tc>
          <w:tcPr>
            <w:tcW w:w="2513" w:type="dxa"/>
            <w:gridSpan w:val="2"/>
            <w:tcBorders>
              <w:top w:val="single" w:sz="4" w:space="0" w:color="auto"/>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Консолидированный бюджет</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Областной бюджет</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Местные бюджеты</w:t>
            </w:r>
          </w:p>
        </w:tc>
      </w:tr>
      <w:tr w:rsidR="008E0F74" w:rsidRPr="001B725C" w:rsidTr="00961A54">
        <w:trPr>
          <w:trHeight w:val="50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B2CF1" w:rsidRPr="001B725C" w:rsidRDefault="00BB2CF1" w:rsidP="00961A54"/>
        </w:tc>
        <w:tc>
          <w:tcPr>
            <w:tcW w:w="1492"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Сумма тыс. руб.</w:t>
            </w:r>
          </w:p>
        </w:tc>
        <w:tc>
          <w:tcPr>
            <w:tcW w:w="1021"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proofErr w:type="spellStart"/>
            <w:r w:rsidRPr="001B725C">
              <w:rPr>
                <w:b/>
                <w:bCs/>
              </w:rPr>
              <w:t>Уд.вес</w:t>
            </w:r>
            <w:proofErr w:type="spellEnd"/>
            <w:r w:rsidRPr="001B725C">
              <w:rPr>
                <w:b/>
                <w:bCs/>
              </w:rPr>
              <w:t>, %</w:t>
            </w:r>
          </w:p>
        </w:tc>
        <w:tc>
          <w:tcPr>
            <w:tcW w:w="1571"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Сумма тыс. руб.</w:t>
            </w:r>
          </w:p>
        </w:tc>
        <w:tc>
          <w:tcPr>
            <w:tcW w:w="977"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proofErr w:type="spellStart"/>
            <w:r w:rsidRPr="001B725C">
              <w:rPr>
                <w:b/>
                <w:bCs/>
              </w:rPr>
              <w:t>Уд.вес</w:t>
            </w:r>
            <w:proofErr w:type="spellEnd"/>
            <w:r w:rsidRPr="001B725C">
              <w:rPr>
                <w:b/>
                <w:bCs/>
              </w:rPr>
              <w:t>, %</w:t>
            </w:r>
          </w:p>
        </w:tc>
        <w:tc>
          <w:tcPr>
            <w:tcW w:w="1571"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r w:rsidRPr="001B725C">
              <w:rPr>
                <w:b/>
                <w:bCs/>
              </w:rPr>
              <w:t>Сумма тыс. руб.</w:t>
            </w:r>
          </w:p>
        </w:tc>
        <w:tc>
          <w:tcPr>
            <w:tcW w:w="977" w:type="dxa"/>
            <w:tcBorders>
              <w:top w:val="nil"/>
              <w:left w:val="nil"/>
              <w:bottom w:val="single" w:sz="4" w:space="0" w:color="auto"/>
              <w:right w:val="single" w:sz="4" w:space="0" w:color="auto"/>
            </w:tcBorders>
            <w:shd w:val="clear" w:color="auto" w:fill="auto"/>
            <w:vAlign w:val="center"/>
            <w:hideMark/>
          </w:tcPr>
          <w:p w:rsidR="00BB2CF1" w:rsidRPr="001B725C" w:rsidRDefault="00BB2CF1" w:rsidP="00961A54">
            <w:pPr>
              <w:jc w:val="center"/>
              <w:rPr>
                <w:b/>
                <w:bCs/>
              </w:rPr>
            </w:pPr>
            <w:proofErr w:type="spellStart"/>
            <w:r w:rsidRPr="001B725C">
              <w:rPr>
                <w:b/>
                <w:bCs/>
              </w:rPr>
              <w:t>Уд.вес</w:t>
            </w:r>
            <w:proofErr w:type="spellEnd"/>
            <w:r w:rsidRPr="001B725C">
              <w:rPr>
                <w:b/>
                <w:bCs/>
              </w:rPr>
              <w:t>, %</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rPr>
                <w:b/>
                <w:bCs/>
              </w:rPr>
            </w:pPr>
            <w:r w:rsidRPr="001B725C">
              <w:rPr>
                <w:b/>
                <w:bCs/>
              </w:rPr>
              <w:t>Расходы консолидированного бюджета региона, всего</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43 595 548,6</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100,0</w:t>
            </w:r>
          </w:p>
        </w:tc>
        <w:tc>
          <w:tcPr>
            <w:tcW w:w="15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38 340 393,7</w:t>
            </w:r>
          </w:p>
        </w:tc>
        <w:tc>
          <w:tcPr>
            <w:tcW w:w="977" w:type="dxa"/>
            <w:tcBorders>
              <w:top w:val="single" w:sz="4" w:space="0" w:color="auto"/>
              <w:left w:val="nil"/>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100,0</w:t>
            </w:r>
          </w:p>
        </w:tc>
        <w:tc>
          <w:tcPr>
            <w:tcW w:w="15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13 978 855,4</w:t>
            </w:r>
          </w:p>
        </w:tc>
        <w:tc>
          <w:tcPr>
            <w:tcW w:w="977" w:type="dxa"/>
            <w:tcBorders>
              <w:top w:val="single" w:sz="4" w:space="0" w:color="auto"/>
              <w:left w:val="nil"/>
              <w:bottom w:val="single" w:sz="4" w:space="0" w:color="auto"/>
              <w:right w:val="single" w:sz="4" w:space="0" w:color="auto"/>
            </w:tcBorders>
            <w:shd w:val="clear" w:color="000000" w:fill="FFFFFF"/>
            <w:noWrap/>
            <w:vAlign w:val="center"/>
          </w:tcPr>
          <w:p w:rsidR="00BB2CF1" w:rsidRPr="001B725C" w:rsidRDefault="00BB2CF1" w:rsidP="00961A54">
            <w:pPr>
              <w:jc w:val="center"/>
            </w:pPr>
            <w:r w:rsidRPr="001B725C">
              <w:t>100,0</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rPr>
                <w:b/>
                <w:bCs/>
              </w:rPr>
            </w:pPr>
            <w:r w:rsidRPr="001B725C">
              <w:rPr>
                <w:b/>
                <w:bCs/>
              </w:rPr>
              <w:t>Расходы на экономику</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14 622 220,2</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33,5</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12 273 177,0</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32,0</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2 934 234,2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21,0</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rPr>
                <w:i/>
                <w:iCs/>
              </w:rPr>
            </w:pPr>
            <w:r w:rsidRPr="001B725C">
              <w:rPr>
                <w:i/>
                <w:iCs/>
              </w:rPr>
              <w:lastRenderedPageBreak/>
              <w:t xml:space="preserve">в </w:t>
            </w:r>
            <w:proofErr w:type="spellStart"/>
            <w:r w:rsidRPr="001B725C">
              <w:rPr>
                <w:i/>
                <w:iCs/>
              </w:rPr>
              <w:t>т.ч</w:t>
            </w:r>
            <w:proofErr w:type="spellEnd"/>
            <w:r w:rsidRPr="001B725C">
              <w:rPr>
                <w:i/>
                <w:iCs/>
              </w:rPr>
              <w:t xml:space="preserve">. </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0,0</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p>
        </w:tc>
      </w:tr>
      <w:tr w:rsidR="008E0F74" w:rsidRPr="001B725C" w:rsidTr="00961A54">
        <w:trPr>
          <w:trHeight w:val="303"/>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Национальная экономика</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4 882 108,9</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11,2</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4 185 148,0</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10,9</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912 559,6</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6,5</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ЖКХ</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9 740 111,3</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22,3</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8 088 029,0</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21,1</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2 021 674,6</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14,5</w:t>
            </w:r>
          </w:p>
        </w:tc>
      </w:tr>
      <w:tr w:rsidR="008E0F74" w:rsidRPr="001B725C" w:rsidTr="00961A54">
        <w:trPr>
          <w:trHeight w:val="555"/>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rPr>
                <w:b/>
                <w:bCs/>
              </w:rPr>
            </w:pPr>
            <w:r w:rsidRPr="001B725C">
              <w:rPr>
                <w:b/>
                <w:bCs/>
              </w:rPr>
              <w:t>Расходы на социально-культурные мероприятия:</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24 023 905,9</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55,1</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19 829 789,2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51,7</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8 948 624,9</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64,0</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rPr>
                <w:i/>
                <w:iCs/>
              </w:rPr>
            </w:pPr>
            <w:r w:rsidRPr="001B725C">
              <w:rPr>
                <w:i/>
                <w:iCs/>
              </w:rPr>
              <w:t xml:space="preserve">в </w:t>
            </w:r>
            <w:proofErr w:type="spellStart"/>
            <w:r w:rsidRPr="001B725C">
              <w:rPr>
                <w:i/>
                <w:iCs/>
              </w:rPr>
              <w:t>т.ч</w:t>
            </w:r>
            <w:proofErr w:type="spellEnd"/>
            <w:r w:rsidRPr="001B725C">
              <w:rPr>
                <w:i/>
                <w:iCs/>
              </w:rPr>
              <w:t xml:space="preserve">. </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Образование</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9 286 951,2</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21,3</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6 974 126,2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18,2</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6 835 285,2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48,9</w:t>
            </w:r>
          </w:p>
        </w:tc>
      </w:tr>
      <w:tr w:rsidR="008E0F74" w:rsidRPr="001B725C" w:rsidTr="00961A54">
        <w:trPr>
          <w:trHeight w:val="709"/>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Культура, кинематография, средства массовой информации</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2 409 003,8</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5,5</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1 245 240,9</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3,2</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1 191 828,3</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8,5</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Здравоохранение и спорт</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6 947 595,3</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15,9</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6 365 316,5</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16,6</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668 895,2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4,8</w:t>
            </w:r>
          </w:p>
        </w:tc>
      </w:tr>
      <w:tr w:rsidR="008E0F74" w:rsidRPr="001B725C" w:rsidTr="00961A54">
        <w:trPr>
          <w:trHeight w:val="354"/>
        </w:trPr>
        <w:tc>
          <w:tcPr>
            <w:tcW w:w="2235" w:type="dxa"/>
            <w:tcBorders>
              <w:top w:val="nil"/>
              <w:left w:val="single" w:sz="4" w:space="0" w:color="auto"/>
              <w:bottom w:val="single" w:sz="4" w:space="0" w:color="auto"/>
              <w:right w:val="single" w:sz="4" w:space="0" w:color="auto"/>
            </w:tcBorders>
            <w:shd w:val="clear" w:color="auto" w:fill="auto"/>
            <w:vAlign w:val="bottom"/>
            <w:hideMark/>
          </w:tcPr>
          <w:p w:rsidR="00BB2CF1" w:rsidRPr="001B725C" w:rsidRDefault="00BB2CF1" w:rsidP="00961A54">
            <w:pPr>
              <w:ind w:firstLineChars="100" w:firstLine="240"/>
            </w:pPr>
            <w:r w:rsidRPr="001B725C">
              <w:t>Социальная политика</w:t>
            </w:r>
          </w:p>
        </w:tc>
        <w:tc>
          <w:tcPr>
            <w:tcW w:w="1492"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5 380 355,6</w:t>
            </w:r>
          </w:p>
        </w:tc>
        <w:tc>
          <w:tcPr>
            <w:tcW w:w="102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12,3</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5 245 105,6</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13,7</w:t>
            </w:r>
          </w:p>
        </w:tc>
        <w:tc>
          <w:tcPr>
            <w:tcW w:w="1571" w:type="dxa"/>
            <w:tcBorders>
              <w:top w:val="nil"/>
              <w:left w:val="single" w:sz="4" w:space="0" w:color="auto"/>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252 616,2</w:t>
            </w:r>
          </w:p>
        </w:tc>
        <w:tc>
          <w:tcPr>
            <w:tcW w:w="977" w:type="dxa"/>
            <w:tcBorders>
              <w:top w:val="nil"/>
              <w:left w:val="nil"/>
              <w:bottom w:val="single" w:sz="4" w:space="0" w:color="auto"/>
              <w:right w:val="single" w:sz="4" w:space="0" w:color="auto"/>
            </w:tcBorders>
            <w:shd w:val="clear" w:color="auto" w:fill="auto"/>
            <w:noWrap/>
            <w:vAlign w:val="center"/>
          </w:tcPr>
          <w:p w:rsidR="00BB2CF1" w:rsidRPr="001B725C" w:rsidRDefault="00BB2CF1" w:rsidP="00961A54">
            <w:pPr>
              <w:jc w:val="center"/>
            </w:pPr>
            <w:r w:rsidRPr="001B725C">
              <w:t>1,8</w:t>
            </w:r>
          </w:p>
        </w:tc>
      </w:tr>
    </w:tbl>
    <w:p w:rsidR="00BB2CF1" w:rsidRPr="001B725C" w:rsidRDefault="00BB2CF1" w:rsidP="00BB2CF1">
      <w:pPr>
        <w:ind w:firstLine="709"/>
        <w:jc w:val="both"/>
      </w:pPr>
    </w:p>
    <w:p w:rsidR="00BB2CF1" w:rsidRPr="008E0F74" w:rsidRDefault="00BB2CF1" w:rsidP="00BB2CF1">
      <w:pPr>
        <w:ind w:firstLine="709"/>
        <w:jc w:val="both"/>
        <w:rPr>
          <w:sz w:val="28"/>
          <w:szCs w:val="28"/>
        </w:rPr>
      </w:pPr>
      <w:r w:rsidRPr="008E0F74">
        <w:rPr>
          <w:sz w:val="28"/>
          <w:szCs w:val="28"/>
        </w:rPr>
        <w:lastRenderedPageBreak/>
        <w:t xml:space="preserve">Большой процент удельного веса в расходах консолидированного бюджета занимают расходы по отрасли «жилищно-коммунальное хозяйство» - 22,3 %, по отрасли «образование» - 21,3 %, а также по отрасли «Здравоохранение и спорт» - 15,9 %. </w:t>
      </w:r>
    </w:p>
    <w:p w:rsidR="00BB2CF1" w:rsidRPr="008E0F74" w:rsidRDefault="00BB2CF1" w:rsidP="00BB2CF1">
      <w:pPr>
        <w:pStyle w:val="13"/>
        <w:shd w:val="clear" w:color="auto" w:fill="auto"/>
        <w:spacing w:before="0" w:after="52" w:line="240" w:lineRule="auto"/>
        <w:ind w:right="120" w:firstLine="700"/>
        <w:jc w:val="both"/>
        <w:rPr>
          <w:sz w:val="28"/>
          <w:szCs w:val="28"/>
        </w:rPr>
      </w:pPr>
      <w:r w:rsidRPr="008E0F74">
        <w:rPr>
          <w:rStyle w:val="ae"/>
          <w:b w:val="0"/>
          <w:sz w:val="28"/>
          <w:szCs w:val="28"/>
        </w:rPr>
        <w:t>Консолидированный бюджет Магаданской области</w:t>
      </w:r>
      <w:r w:rsidRPr="008E0F74">
        <w:rPr>
          <w:sz w:val="28"/>
          <w:szCs w:val="28"/>
        </w:rPr>
        <w:t xml:space="preserve"> в 2019 году исполнен с дефицитом в сумме 99,0 млн. рублей (в 2018 году - с дефицитом в сумме 1 106,5 млн. рублей).</w:t>
      </w:r>
    </w:p>
    <w:p w:rsidR="00BB2CF1" w:rsidRPr="008E0F74" w:rsidRDefault="00BB2CF1" w:rsidP="00BB2CF1">
      <w:pPr>
        <w:jc w:val="both"/>
        <w:rPr>
          <w:sz w:val="28"/>
          <w:szCs w:val="28"/>
        </w:rPr>
      </w:pPr>
    </w:p>
    <w:p w:rsidR="007F2FCF" w:rsidRPr="008E0F74" w:rsidRDefault="007F2FCF">
      <w:pPr>
        <w:pStyle w:val="cs2a4a7cb2"/>
        <w:rPr>
          <w:rStyle w:val="cs5a2818b41"/>
          <w:color w:val="auto"/>
        </w:rPr>
      </w:pPr>
    </w:p>
    <w:p w:rsidR="00FE096C" w:rsidRPr="008E0F74" w:rsidRDefault="000C17ED">
      <w:pPr>
        <w:pStyle w:val="cs2a4a7cb2"/>
        <w:rPr>
          <w:sz w:val="28"/>
          <w:szCs w:val="28"/>
        </w:rPr>
      </w:pPr>
      <w:r w:rsidRPr="008E0F74">
        <w:rPr>
          <w:rStyle w:val="cs5a2818b41"/>
          <w:color w:val="auto"/>
        </w:rPr>
        <w:t>Раздел 4. «Анализ показателей финансовой отчетности субъекта»</w:t>
      </w:r>
    </w:p>
    <w:p w:rsidR="00C83A57" w:rsidRPr="001B725C" w:rsidRDefault="00C83A57" w:rsidP="00C83A57">
      <w:pPr>
        <w:autoSpaceDE w:val="0"/>
        <w:autoSpaceDN w:val="0"/>
        <w:adjustRightInd w:val="0"/>
        <w:jc w:val="both"/>
        <w:rPr>
          <w:bCs/>
          <w:i/>
          <w:sz w:val="28"/>
          <w:szCs w:val="28"/>
        </w:rPr>
      </w:pPr>
    </w:p>
    <w:p w:rsidR="00C83A57" w:rsidRPr="001B725C" w:rsidRDefault="00C83A57" w:rsidP="001B725C">
      <w:pPr>
        <w:pStyle w:val="ac"/>
        <w:numPr>
          <w:ilvl w:val="0"/>
          <w:numId w:val="8"/>
        </w:numPr>
        <w:autoSpaceDE w:val="0"/>
        <w:autoSpaceDN w:val="0"/>
        <w:adjustRightInd w:val="0"/>
        <w:jc w:val="both"/>
        <w:rPr>
          <w:b/>
          <w:bCs/>
          <w:sz w:val="28"/>
          <w:szCs w:val="28"/>
        </w:rPr>
      </w:pPr>
      <w:r w:rsidRPr="001B725C">
        <w:rPr>
          <w:b/>
          <w:bCs/>
          <w:sz w:val="28"/>
          <w:szCs w:val="28"/>
        </w:rPr>
        <w:t>Анализ кредиторской и дебиторской задолженности:</w:t>
      </w:r>
    </w:p>
    <w:p w:rsidR="00C83A57" w:rsidRPr="008E0F74" w:rsidRDefault="00C83A57" w:rsidP="00C83A57">
      <w:pPr>
        <w:widowControl w:val="0"/>
        <w:ind w:firstLine="851"/>
        <w:jc w:val="both"/>
        <w:rPr>
          <w:b/>
          <w:spacing w:val="4"/>
          <w:sz w:val="28"/>
          <w:szCs w:val="28"/>
        </w:rPr>
      </w:pPr>
    </w:p>
    <w:p w:rsidR="00C83A57" w:rsidRPr="008E0F74" w:rsidRDefault="00C83A57" w:rsidP="00C83A57">
      <w:pPr>
        <w:widowControl w:val="0"/>
        <w:ind w:firstLine="851"/>
        <w:jc w:val="both"/>
        <w:rPr>
          <w:spacing w:val="4"/>
          <w:sz w:val="28"/>
          <w:szCs w:val="28"/>
        </w:rPr>
      </w:pPr>
      <w:r w:rsidRPr="008E0F74">
        <w:rPr>
          <w:spacing w:val="4"/>
          <w:sz w:val="28"/>
          <w:szCs w:val="28"/>
        </w:rPr>
        <w:t xml:space="preserve">1. Одним из показателей исполнения консолидированного бюджета по расходам является динамика кредиторской и дебиторской задолженности. В течение 2019 года министерством финансов Магаданской области ежемесячно проводился анализ просроченной кредиторской задолженности в структуре плана счетов бюджетного учета и целевых статей, которые отражали в бюджетной отчетности органы власти и финансовые органы муниципальных образований Магаданской области. </w:t>
      </w:r>
    </w:p>
    <w:p w:rsidR="00C83A57" w:rsidRPr="008E0F74" w:rsidRDefault="00C83A57" w:rsidP="00C83A57">
      <w:pPr>
        <w:ind w:firstLine="851"/>
        <w:jc w:val="both"/>
        <w:rPr>
          <w:sz w:val="28"/>
          <w:szCs w:val="28"/>
        </w:rPr>
      </w:pPr>
      <w:r w:rsidRPr="008E0F74">
        <w:rPr>
          <w:sz w:val="28"/>
          <w:szCs w:val="28"/>
        </w:rPr>
        <w:t>Дебиторская задолженность по консолидированному бюджету Магаданской области по состоянию на 01 января 2020 года составила 2 196 556,5 тыс. рублей (без учета сч.205.51, 205.61). По сравнению с дебиторской задолженностью по состоянию на 01.01.2019 года 779 703,9 тыс. рублей, данный показатель увеличился на 1 416 852,6 тыс. рублей или на 64,5 %.</w:t>
      </w:r>
    </w:p>
    <w:p w:rsidR="00C83A57" w:rsidRPr="008E0F74" w:rsidRDefault="00C83A57" w:rsidP="00C83A57">
      <w:pPr>
        <w:ind w:firstLine="851"/>
        <w:jc w:val="both"/>
        <w:rPr>
          <w:sz w:val="28"/>
          <w:szCs w:val="28"/>
        </w:rPr>
      </w:pPr>
      <w:r w:rsidRPr="008E0F74">
        <w:rPr>
          <w:sz w:val="28"/>
          <w:szCs w:val="28"/>
        </w:rPr>
        <w:t xml:space="preserve">Дебиторская задолженность областного бюджета по состоянию на 01 января 2020 года составила 1 885 847,9 тыс. рублей (без учета сч.205.51, </w:t>
      </w:r>
      <w:r w:rsidRPr="008E0F74">
        <w:rPr>
          <w:sz w:val="28"/>
          <w:szCs w:val="28"/>
        </w:rPr>
        <w:lastRenderedPageBreak/>
        <w:t>205.61). По сравнению с дебиторской задолженностью по состоянию на 01.01.2019 года 552 606,4 тыс. рублей, данный показатель увеличился на 1 333 241,5 тыс. рублей или на 70,7%.</w:t>
      </w:r>
    </w:p>
    <w:p w:rsidR="00C83A57" w:rsidRPr="008E0F74" w:rsidRDefault="00C83A57" w:rsidP="00C83A57">
      <w:pPr>
        <w:ind w:firstLine="851"/>
        <w:jc w:val="both"/>
        <w:rPr>
          <w:sz w:val="28"/>
          <w:szCs w:val="28"/>
        </w:rPr>
      </w:pPr>
      <w:r w:rsidRPr="008E0F74">
        <w:rPr>
          <w:sz w:val="28"/>
          <w:szCs w:val="28"/>
        </w:rPr>
        <w:t>Дебиторская задолженность областного бюджета по сч.205.51 в сумме 37 763 932,5 тыс. руб., по сч.205.61 в сумме 8 767 236,1 тыс. руб. отражает остатки по доходам будущих периодов.</w:t>
      </w:r>
    </w:p>
    <w:p w:rsidR="00C83A57" w:rsidRPr="008E0F74" w:rsidRDefault="00C83A57" w:rsidP="00C83A57">
      <w:pPr>
        <w:ind w:firstLine="851"/>
        <w:jc w:val="both"/>
        <w:rPr>
          <w:sz w:val="28"/>
          <w:szCs w:val="28"/>
        </w:rPr>
      </w:pPr>
      <w:r w:rsidRPr="008E0F74">
        <w:rPr>
          <w:sz w:val="28"/>
          <w:szCs w:val="28"/>
        </w:rPr>
        <w:t>Дебиторская задолженность муниципальных образований Магаданской области по состоянию на 01.01.2020 года составила 309 016,5 тыс. рублей (без учета сч.205.51, 205.61). По сравнению с дебиторской задолженностью по состоянию на 01.01.2019 года 256 547,0 тыс. рублей, дебиторская задолженность увеличилась на 52 469,5 тыс. рублей, или на 16,9%.</w:t>
      </w:r>
    </w:p>
    <w:p w:rsidR="00C83A57" w:rsidRPr="008E0F74" w:rsidRDefault="00C83A57" w:rsidP="00C83A57">
      <w:pPr>
        <w:ind w:firstLine="851"/>
        <w:jc w:val="both"/>
        <w:rPr>
          <w:sz w:val="28"/>
          <w:szCs w:val="28"/>
        </w:rPr>
      </w:pPr>
      <w:r w:rsidRPr="008E0F74">
        <w:rPr>
          <w:sz w:val="28"/>
          <w:szCs w:val="28"/>
        </w:rPr>
        <w:t>Дебиторская задолженность муниципальных образований Магаданской области по сч.205.51 в сумме 10 340 345,3 тыс. руб., по сч.205.61 в сумме 159 376,1 тыс. руб. отражает остатки по доходам будущих периодов (включены в консолидацию отчетов).</w:t>
      </w:r>
    </w:p>
    <w:p w:rsidR="00C83A57" w:rsidRPr="008E0F74" w:rsidRDefault="00C83A57" w:rsidP="00C83A57">
      <w:pPr>
        <w:ind w:firstLine="851"/>
        <w:jc w:val="both"/>
        <w:rPr>
          <w:sz w:val="28"/>
          <w:szCs w:val="28"/>
        </w:rPr>
      </w:pPr>
      <w:r w:rsidRPr="008E0F74">
        <w:rPr>
          <w:sz w:val="28"/>
          <w:szCs w:val="28"/>
        </w:rPr>
        <w:t xml:space="preserve">Увеличилась просроченная дебиторская задолженность по консолидированному бюджету Магаданской области. Если по состоянию на 01.01.2019 года просроченная дебиторская задолженность составляла 407 057,0 тыс. рублей, то по состоянию на 01.01.2020 г. просроченная дебиторская задолженность составила 535 962,9 тыс. рублей, что на 128 905,9 тыс. рублей меньше, или на 24%. </w:t>
      </w:r>
    </w:p>
    <w:p w:rsidR="00C83A57" w:rsidRPr="008E0F74" w:rsidRDefault="00C83A57" w:rsidP="00C83A57">
      <w:pPr>
        <w:ind w:firstLine="851"/>
        <w:jc w:val="both"/>
        <w:rPr>
          <w:sz w:val="28"/>
          <w:szCs w:val="28"/>
        </w:rPr>
      </w:pPr>
      <w:r w:rsidRPr="008E0F74">
        <w:rPr>
          <w:sz w:val="28"/>
          <w:szCs w:val="28"/>
        </w:rPr>
        <w:t>Кредиторская задолженность консолидированного бюджета Магаданской области по состоянию на 01.01.2020 года составила                                 5 648 771,0 тыс. рублей (без учета сч.205.51). По сравнению с кредиторской задолженностью по состоянию на 01.01.2019 года 5 691 361,8 тыс. рублей, данный показатель уменьшился на 42 590,8 тыс. рублей, или на 0,76%.</w:t>
      </w:r>
    </w:p>
    <w:p w:rsidR="00C83A57" w:rsidRPr="008E0F74" w:rsidRDefault="00C83A57" w:rsidP="00C83A57">
      <w:pPr>
        <w:ind w:firstLine="851"/>
        <w:jc w:val="both"/>
        <w:rPr>
          <w:sz w:val="28"/>
          <w:szCs w:val="28"/>
        </w:rPr>
      </w:pPr>
      <w:r w:rsidRPr="008E0F74">
        <w:rPr>
          <w:sz w:val="28"/>
          <w:szCs w:val="28"/>
        </w:rPr>
        <w:t>Кредиторская задолженность по областному бюджету по состоянию на 01.01.2020 года составила 5 079 158,7 тыс. рублей (без учета сч.205.51). По сравнению с кредиторской задолженностью по состоянию на 01.01.2019 года 5 184 807,2 тыс. рублей задолженность уменьшилась на 105 648,5 тыс. рублей, или на 2,08%.</w:t>
      </w:r>
    </w:p>
    <w:p w:rsidR="00C83A57" w:rsidRPr="008E0F74" w:rsidRDefault="00C83A57" w:rsidP="00C83A57">
      <w:pPr>
        <w:ind w:firstLine="851"/>
        <w:jc w:val="both"/>
        <w:rPr>
          <w:spacing w:val="4"/>
          <w:sz w:val="28"/>
          <w:szCs w:val="28"/>
        </w:rPr>
      </w:pPr>
      <w:r w:rsidRPr="008E0F74">
        <w:rPr>
          <w:sz w:val="28"/>
          <w:szCs w:val="28"/>
        </w:rPr>
        <w:t>Кредиторская задолженность муниципальных образований Магаданской области по состоянию на 01.01.2020 года составила 548 402,1 тыс. рублей (без учета сч.205.51). По сравнению с кредиторской задолженностью по состоянию на 01.01.2019 года   482 374,4 тыс. рублей, кредиторская задолженность увеличилась на 66 027,7 тыс. рублей, или на 12,04%.</w:t>
      </w:r>
    </w:p>
    <w:p w:rsidR="00C83A57" w:rsidRPr="008E0F74" w:rsidRDefault="00C83A57" w:rsidP="00C83A57">
      <w:pPr>
        <w:ind w:firstLine="851"/>
        <w:jc w:val="both"/>
        <w:rPr>
          <w:spacing w:val="4"/>
          <w:sz w:val="28"/>
          <w:szCs w:val="28"/>
        </w:rPr>
      </w:pPr>
      <w:r w:rsidRPr="008E0F74">
        <w:rPr>
          <w:spacing w:val="4"/>
          <w:sz w:val="28"/>
          <w:szCs w:val="28"/>
        </w:rPr>
        <w:t>В тоже время,</w:t>
      </w:r>
      <w:r w:rsidRPr="008E0F74">
        <w:rPr>
          <w:sz w:val="28"/>
          <w:szCs w:val="28"/>
        </w:rPr>
        <w:t xml:space="preserve"> просроченная кредиторская задолженность консолидированного бюджета Магаданской области </w:t>
      </w:r>
      <w:r w:rsidRPr="008E0F74">
        <w:rPr>
          <w:spacing w:val="4"/>
          <w:sz w:val="28"/>
          <w:szCs w:val="28"/>
        </w:rPr>
        <w:t xml:space="preserve">по состоянию на 01.01.2020 года составила 3 830 652,0 тыс. рублей. </w:t>
      </w:r>
      <w:r w:rsidRPr="008E0F74">
        <w:rPr>
          <w:sz w:val="28"/>
          <w:szCs w:val="28"/>
        </w:rPr>
        <w:t>По сравнению с просроченной кредиторской задолженностью по состоянию на 01.01.2019 года 3 363 102,2 тыс. рублей возросла на 467 549,8 тыс. рублей, или на 12,2%.</w:t>
      </w:r>
    </w:p>
    <w:p w:rsidR="00C83A57" w:rsidRPr="008E0F74" w:rsidRDefault="00C83A57" w:rsidP="00C83A57">
      <w:pPr>
        <w:ind w:firstLine="851"/>
        <w:jc w:val="both"/>
        <w:rPr>
          <w:sz w:val="28"/>
          <w:szCs w:val="28"/>
        </w:rPr>
      </w:pPr>
      <w:r w:rsidRPr="008E0F74">
        <w:rPr>
          <w:spacing w:val="4"/>
          <w:sz w:val="28"/>
          <w:szCs w:val="28"/>
        </w:rPr>
        <w:t xml:space="preserve">Просроченная </w:t>
      </w:r>
      <w:r w:rsidRPr="008E0F74">
        <w:rPr>
          <w:sz w:val="28"/>
          <w:szCs w:val="28"/>
        </w:rPr>
        <w:t xml:space="preserve">кредиторская задолженность по областному бюджету по состоянию на 01.01.2020 года составила 3 432 262,2 тыс. рублей. По </w:t>
      </w:r>
      <w:r w:rsidRPr="008E0F74">
        <w:rPr>
          <w:sz w:val="28"/>
          <w:szCs w:val="28"/>
        </w:rPr>
        <w:lastRenderedPageBreak/>
        <w:t>сравнению с просроченной кредиторской задолженностью по состоянию на 01.01.2019 года 3 151 603,1 тыс. рублей, просроченная кредиторская задолженность увеличилась на 280 659,1 тыс. рублей, или на 8,2%.</w:t>
      </w:r>
    </w:p>
    <w:p w:rsidR="00C83A57" w:rsidRPr="008E0F74" w:rsidRDefault="00C83A57" w:rsidP="00C83A57">
      <w:pPr>
        <w:ind w:firstLine="851"/>
        <w:jc w:val="both"/>
        <w:rPr>
          <w:sz w:val="28"/>
          <w:szCs w:val="28"/>
        </w:rPr>
      </w:pPr>
      <w:r w:rsidRPr="008E0F74">
        <w:rPr>
          <w:sz w:val="28"/>
          <w:szCs w:val="28"/>
        </w:rPr>
        <w:t>Просроченная кредиторская задолженность муниципальных образований Магаданской области по состоянию на 01.01.2020 года составила 398 389,8 тыс. рублей. По сравнению с просроченной кредиторской задолженностью по состоянию на 01.01.2019 года 211 499,1 тыс. рублей, просроченная кредиторская задолженность увеличилась на 186 890,7 тыс. рублей, или на 46,9%.</w:t>
      </w:r>
    </w:p>
    <w:p w:rsidR="00C83A57" w:rsidRPr="008E0F74" w:rsidRDefault="00C83A57" w:rsidP="00C83A57">
      <w:pPr>
        <w:ind w:firstLine="851"/>
        <w:jc w:val="both"/>
        <w:rPr>
          <w:sz w:val="28"/>
          <w:szCs w:val="28"/>
        </w:rPr>
      </w:pPr>
      <w:r w:rsidRPr="008E0F74">
        <w:rPr>
          <w:sz w:val="28"/>
          <w:szCs w:val="28"/>
        </w:rPr>
        <w:t xml:space="preserve"> </w:t>
      </w:r>
    </w:p>
    <w:p w:rsidR="00C83A57" w:rsidRPr="008E0F74" w:rsidRDefault="00C83A57" w:rsidP="000B3C13">
      <w:pPr>
        <w:jc w:val="both"/>
        <w:rPr>
          <w:b/>
          <w:spacing w:val="4"/>
          <w:sz w:val="28"/>
          <w:szCs w:val="28"/>
        </w:rPr>
      </w:pPr>
      <w:r w:rsidRPr="008E0F74">
        <w:rPr>
          <w:sz w:val="28"/>
          <w:szCs w:val="28"/>
        </w:rPr>
        <w:t xml:space="preserve">        </w:t>
      </w:r>
    </w:p>
    <w:p w:rsidR="00C83A57" w:rsidRPr="008E0F74" w:rsidRDefault="00C83A57" w:rsidP="00C83A57">
      <w:pPr>
        <w:jc w:val="both"/>
        <w:rPr>
          <w:spacing w:val="4"/>
          <w:sz w:val="28"/>
          <w:szCs w:val="28"/>
        </w:rPr>
      </w:pPr>
      <w:r w:rsidRPr="008E0F74">
        <w:rPr>
          <w:b/>
          <w:spacing w:val="4"/>
          <w:sz w:val="28"/>
          <w:szCs w:val="28"/>
        </w:rPr>
        <w:t>Министерство строительства, ЖКХ и энергетики Магаданской области</w:t>
      </w:r>
      <w:r w:rsidRPr="008E0F74">
        <w:rPr>
          <w:spacing w:val="4"/>
          <w:sz w:val="28"/>
          <w:szCs w:val="28"/>
        </w:rPr>
        <w:t>.</w:t>
      </w:r>
    </w:p>
    <w:p w:rsidR="00C83A57" w:rsidRPr="008E0F74" w:rsidRDefault="00C83A57" w:rsidP="00C83A57">
      <w:pPr>
        <w:jc w:val="both"/>
        <w:rPr>
          <w:spacing w:val="4"/>
          <w:sz w:val="28"/>
          <w:szCs w:val="28"/>
        </w:rPr>
      </w:pPr>
    </w:p>
    <w:p w:rsidR="00C83A57" w:rsidRPr="008E0F74" w:rsidRDefault="00C83A57" w:rsidP="00C83A57">
      <w:pPr>
        <w:tabs>
          <w:tab w:val="left" w:pos="851"/>
        </w:tabs>
        <w:ind w:firstLine="142"/>
        <w:jc w:val="both"/>
        <w:rPr>
          <w:sz w:val="28"/>
          <w:szCs w:val="28"/>
        </w:rPr>
      </w:pPr>
      <w:r w:rsidRPr="008E0F74">
        <w:rPr>
          <w:spacing w:val="4"/>
          <w:sz w:val="28"/>
          <w:szCs w:val="28"/>
        </w:rPr>
        <w:t xml:space="preserve">       </w:t>
      </w:r>
      <w:r w:rsidRPr="008E0F74">
        <w:rPr>
          <w:bCs/>
          <w:sz w:val="28"/>
          <w:szCs w:val="28"/>
        </w:rPr>
        <w:t xml:space="preserve">Кредиторская задолженность на 01.01.2020 года составила 3 411 708,1 тыс. рублей, в сравнении с началом отчетного периода по состоянию на 01.01.2019 года 3 127 899,7 тыс. рублей задолженность увеличилась на 283 808,4 тыс. руб., или на 8,3%. </w:t>
      </w:r>
    </w:p>
    <w:p w:rsidR="00C83A57" w:rsidRPr="008E0F74" w:rsidRDefault="00C83A57" w:rsidP="00C83A57">
      <w:pPr>
        <w:tabs>
          <w:tab w:val="left" w:pos="709"/>
        </w:tabs>
        <w:ind w:firstLine="567"/>
        <w:jc w:val="both"/>
        <w:rPr>
          <w:sz w:val="28"/>
          <w:szCs w:val="28"/>
        </w:rPr>
      </w:pPr>
      <w:r w:rsidRPr="008E0F74">
        <w:rPr>
          <w:bCs/>
          <w:sz w:val="28"/>
          <w:szCs w:val="28"/>
        </w:rPr>
        <w:t xml:space="preserve">Просроченная кредиторская задолженность на 01.01.2020 года составила 3 396 284,2 тыс. рублей, в сравнении с началом отчетного периода по состоянию на 01.01.2019 года 3 109 767,4 тыс. рублей задолженность возросла на 286 516,9 тыс. руб., или на 8,4%. </w:t>
      </w:r>
    </w:p>
    <w:tbl>
      <w:tblPr>
        <w:tblW w:w="9417" w:type="dxa"/>
        <w:tblInd w:w="40" w:type="dxa"/>
        <w:tblLook w:val="04A0" w:firstRow="1" w:lastRow="0" w:firstColumn="1" w:lastColumn="0" w:noHBand="0" w:noVBand="1"/>
      </w:tblPr>
      <w:tblGrid>
        <w:gridCol w:w="516"/>
        <w:gridCol w:w="3072"/>
        <w:gridCol w:w="1825"/>
        <w:gridCol w:w="2604"/>
        <w:gridCol w:w="1400"/>
      </w:tblGrid>
      <w:tr w:rsidR="008E0F74" w:rsidRPr="008E0F74" w:rsidTr="00C10963">
        <w:trPr>
          <w:trHeight w:val="735"/>
        </w:trPr>
        <w:tc>
          <w:tcPr>
            <w:tcW w:w="8270" w:type="dxa"/>
            <w:gridSpan w:val="4"/>
            <w:tcBorders>
              <w:top w:val="nil"/>
              <w:left w:val="nil"/>
              <w:bottom w:val="nil"/>
              <w:right w:val="nil"/>
            </w:tcBorders>
            <w:shd w:val="clear" w:color="auto" w:fill="auto"/>
            <w:vAlign w:val="center"/>
            <w:hideMark/>
          </w:tcPr>
          <w:p w:rsidR="00C83A57" w:rsidRPr="008E0F74" w:rsidRDefault="00C83A57" w:rsidP="00C10963">
            <w:pPr>
              <w:rPr>
                <w:b/>
                <w:bCs/>
                <w:sz w:val="28"/>
                <w:szCs w:val="28"/>
              </w:rPr>
            </w:pPr>
          </w:p>
          <w:p w:rsidR="00C83A57" w:rsidRPr="008E0F74" w:rsidRDefault="00C83A57" w:rsidP="00C10963">
            <w:pPr>
              <w:spacing w:line="360" w:lineRule="auto"/>
              <w:ind w:firstLine="434"/>
              <w:jc w:val="center"/>
              <w:rPr>
                <w:b/>
                <w:bCs/>
                <w:sz w:val="28"/>
                <w:szCs w:val="28"/>
              </w:rPr>
            </w:pPr>
            <w:r w:rsidRPr="008E0F74">
              <w:rPr>
                <w:b/>
                <w:bCs/>
                <w:sz w:val="28"/>
                <w:szCs w:val="28"/>
              </w:rPr>
              <w:t>Сведения о просроченной кредиторской задолженности по состоянию       на 01.01.2020 г.</w:t>
            </w:r>
          </w:p>
        </w:tc>
        <w:tc>
          <w:tcPr>
            <w:tcW w:w="1147" w:type="dxa"/>
            <w:tcBorders>
              <w:top w:val="nil"/>
              <w:left w:val="nil"/>
              <w:bottom w:val="nil"/>
              <w:right w:val="nil"/>
            </w:tcBorders>
            <w:shd w:val="clear" w:color="auto" w:fill="auto"/>
            <w:noWrap/>
            <w:vAlign w:val="bottom"/>
            <w:hideMark/>
          </w:tcPr>
          <w:p w:rsidR="00C83A57" w:rsidRPr="008E0F74" w:rsidRDefault="00C83A57" w:rsidP="00C10963">
            <w:pPr>
              <w:jc w:val="right"/>
              <w:rPr>
                <w:bCs/>
                <w:sz w:val="28"/>
                <w:szCs w:val="28"/>
              </w:rPr>
            </w:pPr>
            <w:r w:rsidRPr="008E0F74">
              <w:rPr>
                <w:bCs/>
                <w:sz w:val="28"/>
                <w:szCs w:val="28"/>
              </w:rPr>
              <w:t>(</w:t>
            </w:r>
            <w:proofErr w:type="spellStart"/>
            <w:r w:rsidRPr="008E0F74">
              <w:rPr>
                <w:bCs/>
                <w:sz w:val="28"/>
                <w:szCs w:val="28"/>
              </w:rPr>
              <w:t>тыс.руб</w:t>
            </w:r>
            <w:proofErr w:type="spellEnd"/>
            <w:r w:rsidRPr="008E0F74">
              <w:rPr>
                <w:bCs/>
                <w:sz w:val="28"/>
                <w:szCs w:val="28"/>
              </w:rPr>
              <w:t>.)</w:t>
            </w:r>
          </w:p>
        </w:tc>
      </w:tr>
      <w:tr w:rsidR="008E0F74" w:rsidRPr="001B725C" w:rsidTr="00C10963">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Наименование организации - кредитора</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 xml:space="preserve">Сумма просроченной кредиторской задолженности </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Причина образования задолженности</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Счет</w:t>
            </w:r>
          </w:p>
        </w:tc>
      </w:tr>
      <w:tr w:rsidR="008E0F74" w:rsidRPr="001B725C" w:rsidTr="00C10963">
        <w:trPr>
          <w:trHeight w:val="49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2</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t>ПАО «Мобильные телесистемы»</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20,0</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rPr>
                <w:bCs/>
              </w:rPr>
            </w:pPr>
            <w:r w:rsidRPr="001B725C">
              <w:rPr>
                <w:bCs/>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302.21</w:t>
            </w:r>
          </w:p>
        </w:tc>
      </w:tr>
      <w:tr w:rsidR="008E0F74" w:rsidRPr="001B725C" w:rsidTr="00C10963">
        <w:trPr>
          <w:trHeight w:val="1689"/>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3</w:t>
            </w:r>
          </w:p>
        </w:tc>
        <w:tc>
          <w:tcPr>
            <w:tcW w:w="3030" w:type="dxa"/>
            <w:tcBorders>
              <w:top w:val="single" w:sz="4" w:space="0" w:color="auto"/>
              <w:left w:val="nil"/>
              <w:bottom w:val="single" w:sz="4" w:space="0" w:color="auto"/>
              <w:right w:val="single" w:sz="4" w:space="0" w:color="auto"/>
            </w:tcBorders>
            <w:shd w:val="clear" w:color="auto" w:fill="auto"/>
            <w:hideMark/>
          </w:tcPr>
          <w:p w:rsidR="00C83A57" w:rsidRPr="001B725C" w:rsidRDefault="00C83A57" w:rsidP="00C10963">
            <w:r w:rsidRPr="001B725C">
              <w:rPr>
                <w:bCs/>
              </w:rPr>
              <w:t>ООО «Магаданский автоцентр КамАЗ», ООО «Магаданские коммунальные системы», МУП «</w:t>
            </w:r>
            <w:proofErr w:type="spellStart"/>
            <w:r w:rsidRPr="001B725C">
              <w:rPr>
                <w:bCs/>
              </w:rPr>
              <w:t>Экокомплекс</w:t>
            </w:r>
            <w:proofErr w:type="spellEnd"/>
            <w:r w:rsidRPr="001B725C">
              <w:rPr>
                <w:bCs/>
              </w:rPr>
              <w:t>» ТКО-Д, ООО «</w:t>
            </w:r>
            <w:proofErr w:type="spellStart"/>
            <w:r w:rsidRPr="001B725C">
              <w:rPr>
                <w:bCs/>
              </w:rPr>
              <w:t>Жилсервис</w:t>
            </w:r>
            <w:proofErr w:type="spellEnd"/>
            <w:r w:rsidRPr="001B725C">
              <w:rPr>
                <w:bCs/>
              </w:rPr>
              <w:t>»</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71,9</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rPr>
                <w:bCs/>
              </w:rPr>
            </w:pPr>
            <w:r w:rsidRPr="001B725C">
              <w:rPr>
                <w:bCs/>
              </w:rPr>
              <w:t>Отсутствие финансирования</w:t>
            </w:r>
          </w:p>
        </w:tc>
        <w:tc>
          <w:tcPr>
            <w:tcW w:w="1147" w:type="dxa"/>
            <w:tcBorders>
              <w:top w:val="single" w:sz="4" w:space="0" w:color="auto"/>
              <w:left w:val="nil"/>
              <w:bottom w:val="single" w:sz="4" w:space="0" w:color="auto"/>
              <w:right w:val="single" w:sz="4" w:space="0" w:color="auto"/>
            </w:tcBorders>
            <w:shd w:val="clear" w:color="auto" w:fill="auto"/>
            <w:noWrap/>
            <w:hideMark/>
          </w:tcPr>
          <w:p w:rsidR="00C83A57" w:rsidRPr="001B725C" w:rsidRDefault="00C83A57" w:rsidP="00C10963">
            <w:r w:rsidRPr="001B725C">
              <w:t>302.25</w:t>
            </w:r>
          </w:p>
        </w:tc>
      </w:tr>
      <w:tr w:rsidR="008E0F74" w:rsidRPr="001B725C" w:rsidTr="00C10963">
        <w:tc>
          <w:tcPr>
            <w:tcW w:w="513" w:type="dxa"/>
            <w:tcBorders>
              <w:top w:val="single" w:sz="4" w:space="0" w:color="auto"/>
              <w:left w:val="single" w:sz="4" w:space="0" w:color="auto"/>
              <w:bottom w:val="nil"/>
              <w:right w:val="single" w:sz="4" w:space="0" w:color="auto"/>
            </w:tcBorders>
            <w:shd w:val="clear" w:color="auto" w:fill="auto"/>
          </w:tcPr>
          <w:p w:rsidR="00C83A57" w:rsidRPr="001B725C" w:rsidRDefault="00C83A57" w:rsidP="00C10963">
            <w:pPr>
              <w:jc w:val="center"/>
            </w:pPr>
          </w:p>
        </w:tc>
        <w:tc>
          <w:tcPr>
            <w:tcW w:w="3030" w:type="dxa"/>
            <w:tcBorders>
              <w:top w:val="single" w:sz="4" w:space="0" w:color="auto"/>
              <w:left w:val="nil"/>
              <w:bottom w:val="single" w:sz="4" w:space="0" w:color="auto"/>
              <w:right w:val="single" w:sz="4" w:space="0" w:color="auto"/>
            </w:tcBorders>
            <w:shd w:val="clear" w:color="auto" w:fill="auto"/>
          </w:tcPr>
          <w:p w:rsidR="00C83A57" w:rsidRPr="001B725C" w:rsidRDefault="00C83A57" w:rsidP="00C10963">
            <w:pPr>
              <w:rPr>
                <w:bCs/>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C83A57" w:rsidRPr="001B725C" w:rsidRDefault="00C83A57" w:rsidP="00C10963">
            <w:pPr>
              <w:jc w:val="center"/>
            </w:pPr>
          </w:p>
        </w:tc>
        <w:tc>
          <w:tcPr>
            <w:tcW w:w="2778" w:type="dxa"/>
            <w:tcBorders>
              <w:top w:val="single" w:sz="4" w:space="0" w:color="auto"/>
              <w:left w:val="nil"/>
              <w:bottom w:val="single" w:sz="4" w:space="0" w:color="auto"/>
              <w:right w:val="single" w:sz="4" w:space="0" w:color="auto"/>
            </w:tcBorders>
            <w:shd w:val="clear" w:color="auto" w:fill="auto"/>
            <w:vAlign w:val="center"/>
          </w:tcPr>
          <w:p w:rsidR="00C83A57" w:rsidRPr="001B725C" w:rsidRDefault="00C83A57" w:rsidP="00C10963">
            <w:pPr>
              <w:rPr>
                <w:bCs/>
              </w:rPr>
            </w:pPr>
          </w:p>
        </w:tc>
        <w:tc>
          <w:tcPr>
            <w:tcW w:w="1147" w:type="dxa"/>
            <w:tcBorders>
              <w:top w:val="single" w:sz="4" w:space="0" w:color="auto"/>
              <w:left w:val="nil"/>
              <w:bottom w:val="single" w:sz="4" w:space="0" w:color="auto"/>
              <w:right w:val="single" w:sz="4" w:space="0" w:color="auto"/>
            </w:tcBorders>
            <w:shd w:val="clear" w:color="auto" w:fill="auto"/>
            <w:noWrap/>
          </w:tcPr>
          <w:p w:rsidR="00C83A57" w:rsidRPr="001B725C" w:rsidRDefault="00C83A57" w:rsidP="00C10963"/>
        </w:tc>
      </w:tr>
      <w:tr w:rsidR="008E0F74" w:rsidRPr="001B725C" w:rsidTr="00C10963">
        <w:trPr>
          <w:trHeight w:val="1786"/>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4</w:t>
            </w:r>
          </w:p>
        </w:tc>
        <w:tc>
          <w:tcPr>
            <w:tcW w:w="3030" w:type="dxa"/>
            <w:tcBorders>
              <w:top w:val="single" w:sz="4" w:space="0" w:color="auto"/>
              <w:left w:val="nil"/>
              <w:bottom w:val="single" w:sz="4" w:space="0" w:color="auto"/>
              <w:right w:val="single" w:sz="4" w:space="0" w:color="auto"/>
            </w:tcBorders>
            <w:shd w:val="clear" w:color="auto" w:fill="auto"/>
            <w:hideMark/>
          </w:tcPr>
          <w:p w:rsidR="00C83A57" w:rsidRPr="001B725C" w:rsidRDefault="00C83A57" w:rsidP="00C10963">
            <w:r w:rsidRPr="001B725C">
              <w:t>ООО "</w:t>
            </w:r>
            <w:proofErr w:type="spellStart"/>
            <w:r w:rsidRPr="001B725C">
              <w:t>Эником</w:t>
            </w:r>
            <w:proofErr w:type="spellEnd"/>
            <w:r w:rsidRPr="001B725C">
              <w:t>", МОГБУЗ «Поликлиника №1», МОГБУЗ «</w:t>
            </w:r>
            <w:proofErr w:type="spellStart"/>
            <w:r w:rsidRPr="001B725C">
              <w:t>Омсукчанская</w:t>
            </w:r>
            <w:proofErr w:type="spellEnd"/>
            <w:r w:rsidRPr="001B725C">
              <w:t xml:space="preserve"> районная больница», ИП </w:t>
            </w:r>
            <w:proofErr w:type="spellStart"/>
            <w:r w:rsidRPr="001B725C">
              <w:t>Пыткин</w:t>
            </w:r>
            <w:proofErr w:type="spellEnd"/>
            <w:r w:rsidRPr="001B725C">
              <w:t xml:space="preserve"> А.Ю.</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229,9</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C83A57" w:rsidRPr="001B725C" w:rsidRDefault="00C83A57" w:rsidP="00C10963">
            <w:r w:rsidRPr="001B725C">
              <w:rPr>
                <w:bCs/>
              </w:rPr>
              <w:t>Отсутствие финансирования</w:t>
            </w:r>
          </w:p>
        </w:tc>
        <w:tc>
          <w:tcPr>
            <w:tcW w:w="1147" w:type="dxa"/>
            <w:tcBorders>
              <w:top w:val="single" w:sz="4" w:space="0" w:color="auto"/>
              <w:left w:val="nil"/>
              <w:bottom w:val="single" w:sz="4" w:space="0" w:color="auto"/>
              <w:right w:val="single" w:sz="4" w:space="0" w:color="auto"/>
            </w:tcBorders>
            <w:shd w:val="clear" w:color="auto" w:fill="auto"/>
            <w:noWrap/>
            <w:hideMark/>
          </w:tcPr>
          <w:p w:rsidR="00C83A57" w:rsidRPr="001B725C" w:rsidRDefault="00C83A57" w:rsidP="00C10963">
            <w:r w:rsidRPr="001B725C">
              <w:t>302.26</w:t>
            </w:r>
          </w:p>
        </w:tc>
      </w:tr>
      <w:tr w:rsidR="008E0F74" w:rsidRPr="001B725C" w:rsidTr="00C10963">
        <w:trPr>
          <w:trHeight w:val="464"/>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5</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t>ООО «</w:t>
            </w:r>
            <w:proofErr w:type="spellStart"/>
            <w:r w:rsidRPr="001B725C">
              <w:t>Магаданнефто</w:t>
            </w:r>
            <w:proofErr w:type="spellEnd"/>
            <w:r w:rsidRPr="001B725C">
              <w:t>»</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2,5</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rPr>
                <w:bCs/>
              </w:rPr>
            </w:pPr>
            <w:r w:rsidRPr="001B725C">
              <w:rPr>
                <w:bCs/>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302.34</w:t>
            </w:r>
          </w:p>
        </w:tc>
      </w:tr>
      <w:tr w:rsidR="008E0F74" w:rsidRPr="001B725C" w:rsidTr="00C10963">
        <w:trPr>
          <w:trHeight w:val="840"/>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lastRenderedPageBreak/>
              <w:t>6</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t>МРИ ФНС №1</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rPr>
                <w:bCs/>
              </w:rPr>
              <w:t>429,7</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rPr>
                <w:bCs/>
              </w:rPr>
              <w:t>Отсутствие ЛБО</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303.02</w:t>
            </w:r>
          </w:p>
        </w:tc>
      </w:tr>
      <w:tr w:rsidR="008E0F74" w:rsidRPr="001B725C" w:rsidTr="00C10963">
        <w:trPr>
          <w:trHeight w:val="900"/>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7</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t>МРИ ФНС №1</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95,5</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rPr>
                <w:bCs/>
              </w:rPr>
              <w:t>Отсутствие ЛБО</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303.06</w:t>
            </w:r>
          </w:p>
        </w:tc>
      </w:tr>
      <w:tr w:rsidR="008E0F74" w:rsidRPr="001B725C" w:rsidTr="00C10963">
        <w:trPr>
          <w:trHeight w:val="900"/>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8</w:t>
            </w:r>
          </w:p>
        </w:tc>
        <w:tc>
          <w:tcPr>
            <w:tcW w:w="3030"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r w:rsidRPr="001B725C">
              <w:t>МРИ ФНС №1</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834,7</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rPr>
                <w:bCs/>
              </w:rPr>
              <w:t>Отсутствие ЛБО</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303.07</w:t>
            </w:r>
          </w:p>
        </w:tc>
      </w:tr>
      <w:tr w:rsidR="008E0F74" w:rsidRPr="001B725C" w:rsidTr="00C10963">
        <w:trPr>
          <w:trHeight w:val="990"/>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9</w:t>
            </w:r>
          </w:p>
        </w:tc>
        <w:tc>
          <w:tcPr>
            <w:tcW w:w="3030"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r w:rsidRPr="001B725C">
              <w:t>МРИ ФНС №1</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4 777,0</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t>Отсутствие ЛБО</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303.10</w:t>
            </w:r>
          </w:p>
        </w:tc>
      </w:tr>
      <w:tr w:rsidR="008E0F74" w:rsidRPr="001B725C" w:rsidTr="00C10963">
        <w:trPr>
          <w:trHeight w:val="415"/>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11</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rPr>
                <w:bCs/>
              </w:rPr>
              <w:t>ПОО "</w:t>
            </w:r>
            <w:proofErr w:type="spellStart"/>
            <w:r w:rsidRPr="001B725C">
              <w:rPr>
                <w:bCs/>
              </w:rPr>
              <w:t>Метако</w:t>
            </w:r>
            <w:proofErr w:type="spellEnd"/>
            <w:r w:rsidRPr="001B725C">
              <w:rPr>
                <w:bCs/>
              </w:rPr>
              <w:t>"</w:t>
            </w:r>
            <w:r w:rsidRPr="001B725C">
              <w:t xml:space="preserve"> Магаданский областной онкологический диспансер с радиологическим корпусом на 20 коек </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t>7 488,4</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t>УФК по Магаданской области не пропустило платеж в сумме 7 488 461,00 руб. в 2018 году, в связи с тем, что ПОО «</w:t>
            </w:r>
            <w:proofErr w:type="spellStart"/>
            <w:r w:rsidRPr="001B725C">
              <w:t>Метако</w:t>
            </w:r>
            <w:proofErr w:type="spellEnd"/>
            <w:r w:rsidRPr="001B725C">
              <w:t>» сменило реквизиты. Взыскание возможно в судебном порядке.</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302.31</w:t>
            </w:r>
          </w:p>
        </w:tc>
      </w:tr>
      <w:tr w:rsidR="008E0F74" w:rsidRPr="001B725C" w:rsidTr="00C10963">
        <w:trPr>
          <w:trHeight w:val="2627"/>
        </w:trPr>
        <w:tc>
          <w:tcPr>
            <w:tcW w:w="513" w:type="dxa"/>
            <w:tcBorders>
              <w:top w:val="nil"/>
              <w:left w:val="single" w:sz="4" w:space="0" w:color="auto"/>
              <w:bottom w:val="single" w:sz="4" w:space="0" w:color="auto"/>
              <w:right w:val="single" w:sz="4" w:space="0" w:color="auto"/>
            </w:tcBorders>
            <w:shd w:val="clear" w:color="auto" w:fill="auto"/>
            <w:hideMark/>
          </w:tcPr>
          <w:p w:rsidR="00C83A57" w:rsidRPr="001B725C" w:rsidRDefault="00C83A57" w:rsidP="00C10963">
            <w:pPr>
              <w:jc w:val="center"/>
            </w:pPr>
            <w:r w:rsidRPr="001B725C">
              <w:t> 12</w:t>
            </w:r>
          </w:p>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r w:rsidRPr="001B725C">
              <w:rPr>
                <w:bCs/>
              </w:rPr>
              <w:t>МУП «</w:t>
            </w:r>
            <w:proofErr w:type="spellStart"/>
            <w:r w:rsidRPr="001B725C">
              <w:rPr>
                <w:bCs/>
              </w:rPr>
              <w:t>Сеймчантеплосеть</w:t>
            </w:r>
            <w:proofErr w:type="spellEnd"/>
            <w:r w:rsidRPr="001B725C">
              <w:rPr>
                <w:bCs/>
              </w:rPr>
              <w:t>», МУП «СМПП ЖКХ и Э», МУП г. Магадана «Водоканал», МУП г. Магадана «</w:t>
            </w:r>
            <w:proofErr w:type="spellStart"/>
            <w:r w:rsidRPr="001B725C">
              <w:rPr>
                <w:bCs/>
              </w:rPr>
              <w:t>Магадантеплосеть</w:t>
            </w:r>
            <w:proofErr w:type="spellEnd"/>
            <w:r w:rsidRPr="001B725C">
              <w:rPr>
                <w:bCs/>
              </w:rPr>
              <w:t>», МУП МО «</w:t>
            </w:r>
            <w:proofErr w:type="spellStart"/>
            <w:r w:rsidRPr="001B725C">
              <w:rPr>
                <w:bCs/>
              </w:rPr>
              <w:t>Ольский</w:t>
            </w:r>
            <w:proofErr w:type="spellEnd"/>
            <w:r w:rsidRPr="001B725C">
              <w:rPr>
                <w:bCs/>
              </w:rPr>
              <w:t xml:space="preserve"> городской округ» «Ола-</w:t>
            </w:r>
            <w:proofErr w:type="spellStart"/>
            <w:r w:rsidRPr="001B725C">
              <w:rPr>
                <w:bCs/>
              </w:rPr>
              <w:t>Электротеплосеть</w:t>
            </w:r>
            <w:proofErr w:type="spellEnd"/>
            <w:r w:rsidRPr="001B725C">
              <w:rPr>
                <w:bCs/>
              </w:rPr>
              <w:t>», СМУП «Коммунальник», УМП «</w:t>
            </w:r>
            <w:proofErr w:type="spellStart"/>
            <w:r w:rsidRPr="001B725C">
              <w:rPr>
                <w:bCs/>
              </w:rPr>
              <w:t>Комэнерго</w:t>
            </w:r>
            <w:proofErr w:type="spellEnd"/>
            <w:r w:rsidRPr="001B725C">
              <w:rPr>
                <w:bCs/>
              </w:rPr>
              <w:t>», АО «</w:t>
            </w:r>
            <w:proofErr w:type="spellStart"/>
            <w:r w:rsidRPr="001B725C">
              <w:rPr>
                <w:bCs/>
              </w:rPr>
              <w:t>Магаданэлектросеть</w:t>
            </w:r>
            <w:proofErr w:type="spellEnd"/>
            <w:r w:rsidRPr="001B725C">
              <w:rPr>
                <w:bCs/>
              </w:rPr>
              <w:t>», ОАО «Ола-</w:t>
            </w:r>
            <w:proofErr w:type="spellStart"/>
            <w:r w:rsidRPr="001B725C">
              <w:rPr>
                <w:bCs/>
              </w:rPr>
              <w:t>ИнтерКом</w:t>
            </w:r>
            <w:proofErr w:type="spellEnd"/>
            <w:r w:rsidRPr="001B725C">
              <w:rPr>
                <w:bCs/>
              </w:rPr>
              <w:t>», ООО «</w:t>
            </w:r>
            <w:proofErr w:type="spellStart"/>
            <w:r w:rsidRPr="001B725C">
              <w:rPr>
                <w:bCs/>
              </w:rPr>
              <w:t>Биосервис</w:t>
            </w:r>
            <w:proofErr w:type="spellEnd"/>
            <w:r w:rsidRPr="001B725C">
              <w:rPr>
                <w:bCs/>
              </w:rPr>
              <w:t>», ООО «</w:t>
            </w:r>
            <w:proofErr w:type="spellStart"/>
            <w:r w:rsidRPr="001B725C">
              <w:rPr>
                <w:bCs/>
              </w:rPr>
              <w:t>Востокмонтажспецстрой</w:t>
            </w:r>
            <w:proofErr w:type="spellEnd"/>
            <w:r w:rsidRPr="001B725C">
              <w:rPr>
                <w:bCs/>
              </w:rPr>
              <w:t>», ООО «Профиль», ООО «</w:t>
            </w:r>
            <w:proofErr w:type="spellStart"/>
            <w:r w:rsidRPr="001B725C">
              <w:rPr>
                <w:bCs/>
              </w:rPr>
              <w:t>Регионтеплоресурс</w:t>
            </w:r>
            <w:proofErr w:type="spellEnd"/>
            <w:r w:rsidRPr="001B725C">
              <w:rPr>
                <w:bCs/>
              </w:rPr>
              <w:t>», ООО «</w:t>
            </w:r>
            <w:proofErr w:type="spellStart"/>
            <w:r w:rsidRPr="001B725C">
              <w:rPr>
                <w:bCs/>
              </w:rPr>
              <w:t>Спецтранс</w:t>
            </w:r>
            <w:proofErr w:type="spellEnd"/>
            <w:r w:rsidRPr="001B725C">
              <w:rPr>
                <w:bCs/>
              </w:rPr>
              <w:t>-Ола», ООО «</w:t>
            </w:r>
            <w:proofErr w:type="spellStart"/>
            <w:r w:rsidRPr="001B725C">
              <w:rPr>
                <w:bCs/>
              </w:rPr>
              <w:t>Сусуман</w:t>
            </w:r>
            <w:proofErr w:type="spellEnd"/>
            <w:r w:rsidRPr="001B725C">
              <w:rPr>
                <w:bCs/>
              </w:rPr>
              <w:t>-ресурс», ООО «Тахтоямск-Энергия», ООО «Тенька», ООО «Теплосеть», ООО «</w:t>
            </w:r>
            <w:proofErr w:type="spellStart"/>
            <w:r w:rsidRPr="001B725C">
              <w:rPr>
                <w:bCs/>
              </w:rPr>
              <w:t>Теплоэнергия</w:t>
            </w:r>
            <w:proofErr w:type="spellEnd"/>
            <w:r w:rsidRPr="001B725C">
              <w:rPr>
                <w:bCs/>
              </w:rPr>
              <w:t xml:space="preserve">» </w:t>
            </w:r>
            <w:proofErr w:type="spellStart"/>
            <w:r w:rsidRPr="001B725C">
              <w:rPr>
                <w:bCs/>
              </w:rPr>
              <w:t>Ягоднинский</w:t>
            </w:r>
            <w:proofErr w:type="spellEnd"/>
            <w:r w:rsidRPr="001B725C">
              <w:rPr>
                <w:bCs/>
              </w:rPr>
              <w:t>», ООО «Холодный», ПАО «</w:t>
            </w:r>
            <w:proofErr w:type="spellStart"/>
            <w:r w:rsidRPr="001B725C">
              <w:rPr>
                <w:bCs/>
              </w:rPr>
              <w:t>Колымаэнерго</w:t>
            </w:r>
            <w:proofErr w:type="spellEnd"/>
            <w:r w:rsidRPr="001B725C">
              <w:rPr>
                <w:bCs/>
              </w:rPr>
              <w:t xml:space="preserve">», ПАО «Магаданский морской торговый порт», ПАО энергетики и </w:t>
            </w:r>
            <w:proofErr w:type="spellStart"/>
            <w:r w:rsidRPr="001B725C">
              <w:rPr>
                <w:bCs/>
              </w:rPr>
              <w:lastRenderedPageBreak/>
              <w:t>электрофикации</w:t>
            </w:r>
            <w:proofErr w:type="spellEnd"/>
            <w:r w:rsidRPr="001B725C">
              <w:rPr>
                <w:bCs/>
              </w:rPr>
              <w:t xml:space="preserve"> «Магаданэнерго»</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pPr>
            <w:r w:rsidRPr="001B725C">
              <w:rPr>
                <w:bCs/>
              </w:rPr>
              <w:lastRenderedPageBreak/>
              <w:t>3</w:t>
            </w:r>
            <w:r w:rsidRPr="001B725C">
              <w:rPr>
                <w:bCs/>
                <w:lang w:val="en-US"/>
              </w:rPr>
              <w:t> </w:t>
            </w:r>
            <w:r w:rsidRPr="001B725C">
              <w:rPr>
                <w:bCs/>
              </w:rPr>
              <w:t>382</w:t>
            </w:r>
            <w:r w:rsidRPr="001B725C">
              <w:rPr>
                <w:bCs/>
                <w:lang w:val="en-US"/>
              </w:rPr>
              <w:t> </w:t>
            </w:r>
            <w:r w:rsidRPr="001B725C">
              <w:rPr>
                <w:bCs/>
              </w:rPr>
              <w:t>267,0</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both"/>
            </w:pPr>
            <w:r w:rsidRPr="001B725C">
              <w:rPr>
                <w:bCs/>
              </w:rPr>
              <w:t xml:space="preserve">Субсидия на возмещение недополученных доходов перед </w:t>
            </w:r>
            <w:proofErr w:type="spellStart"/>
            <w:r w:rsidRPr="001B725C">
              <w:rPr>
                <w:bCs/>
              </w:rPr>
              <w:t>ресурсоснабжающими</w:t>
            </w:r>
            <w:proofErr w:type="spellEnd"/>
            <w:r w:rsidRPr="001B725C">
              <w:rPr>
                <w:bCs/>
              </w:rPr>
              <w:t xml:space="preserve"> организациями за 2017г., 2018г., 2019г. образовалась в связи с тем, что в бюджетной росписи не хватило денежных средств погасить задолженность.</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302.42</w:t>
            </w:r>
          </w:p>
        </w:tc>
      </w:tr>
      <w:tr w:rsidR="008E0F74" w:rsidRPr="001B725C" w:rsidTr="00C10963">
        <w:trPr>
          <w:trHeight w:val="2132"/>
        </w:trPr>
        <w:tc>
          <w:tcPr>
            <w:tcW w:w="513" w:type="dxa"/>
            <w:tcBorders>
              <w:top w:val="nil"/>
              <w:left w:val="single" w:sz="4" w:space="0" w:color="auto"/>
              <w:bottom w:val="single" w:sz="4" w:space="0" w:color="auto"/>
              <w:right w:val="single" w:sz="4" w:space="0" w:color="auto"/>
            </w:tcBorders>
            <w:shd w:val="clear" w:color="auto" w:fill="auto"/>
          </w:tcPr>
          <w:p w:rsidR="00C83A57" w:rsidRPr="001B725C" w:rsidRDefault="00C83A57" w:rsidP="00C10963">
            <w:pPr>
              <w:jc w:val="center"/>
            </w:pPr>
          </w:p>
        </w:tc>
        <w:tc>
          <w:tcPr>
            <w:tcW w:w="3030" w:type="dxa"/>
            <w:tcBorders>
              <w:top w:val="nil"/>
              <w:left w:val="nil"/>
              <w:bottom w:val="single" w:sz="4" w:space="0" w:color="auto"/>
              <w:right w:val="single" w:sz="4" w:space="0" w:color="auto"/>
            </w:tcBorders>
            <w:shd w:val="clear" w:color="auto" w:fill="auto"/>
          </w:tcPr>
          <w:p w:rsidR="00C83A57" w:rsidRPr="001B725C" w:rsidRDefault="00C83A57" w:rsidP="00C10963">
            <w:r w:rsidRPr="001B725C">
              <w:rPr>
                <w:b/>
                <w:bCs/>
              </w:rPr>
              <w:t>ООО «</w:t>
            </w:r>
            <w:proofErr w:type="spellStart"/>
            <w:r w:rsidRPr="001B725C">
              <w:rPr>
                <w:b/>
                <w:bCs/>
              </w:rPr>
              <w:t>МагаданСтройЭксперт</w:t>
            </w:r>
            <w:proofErr w:type="spellEnd"/>
            <w:r w:rsidRPr="001B725C">
              <w:rPr>
                <w:b/>
                <w:bCs/>
              </w:rPr>
              <w:t xml:space="preserve">» </w:t>
            </w:r>
            <w:r w:rsidRPr="001B725C">
              <w:t xml:space="preserve">Строительство, обустройство и оборудование временного контрольно-пропускного пункта в п. Палатка </w:t>
            </w:r>
            <w:proofErr w:type="spellStart"/>
            <w:r w:rsidRPr="001B725C">
              <w:t>Хасынского</w:t>
            </w:r>
            <w:proofErr w:type="spellEnd"/>
            <w:r w:rsidRPr="001B725C">
              <w:t xml:space="preserve"> ГО с демонтажем нежилого здания «Таможенный пост п. Палатка»</w:t>
            </w:r>
          </w:p>
        </w:tc>
        <w:tc>
          <w:tcPr>
            <w:tcW w:w="1949" w:type="dxa"/>
            <w:tcBorders>
              <w:top w:val="nil"/>
              <w:left w:val="nil"/>
              <w:bottom w:val="single" w:sz="4" w:space="0" w:color="auto"/>
              <w:right w:val="single" w:sz="4" w:space="0" w:color="auto"/>
            </w:tcBorders>
            <w:shd w:val="clear" w:color="auto" w:fill="auto"/>
            <w:vAlign w:val="center"/>
          </w:tcPr>
          <w:p w:rsidR="00C83A57" w:rsidRPr="001B725C" w:rsidRDefault="00C83A57" w:rsidP="00C10963">
            <w:pPr>
              <w:jc w:val="center"/>
            </w:pPr>
            <w:r w:rsidRPr="001B725C">
              <w:rPr>
                <w:bCs/>
              </w:rPr>
              <w:t>67,6</w:t>
            </w:r>
          </w:p>
        </w:tc>
        <w:tc>
          <w:tcPr>
            <w:tcW w:w="2778" w:type="dxa"/>
            <w:tcBorders>
              <w:top w:val="nil"/>
              <w:left w:val="nil"/>
              <w:bottom w:val="single" w:sz="4" w:space="0" w:color="auto"/>
              <w:right w:val="single" w:sz="4" w:space="0" w:color="auto"/>
            </w:tcBorders>
            <w:shd w:val="clear" w:color="auto" w:fill="auto"/>
            <w:vAlign w:val="center"/>
          </w:tcPr>
          <w:p w:rsidR="00C83A57" w:rsidRPr="001B725C" w:rsidRDefault="00C83A57" w:rsidP="00C10963">
            <w:r w:rsidRPr="001B725C">
              <w:rPr>
                <w:bCs/>
              </w:rPr>
              <w:t>Отсутствие финансирования</w:t>
            </w:r>
          </w:p>
        </w:tc>
        <w:tc>
          <w:tcPr>
            <w:tcW w:w="1147" w:type="dxa"/>
            <w:tcBorders>
              <w:top w:val="nil"/>
              <w:left w:val="nil"/>
              <w:bottom w:val="single" w:sz="4" w:space="0" w:color="auto"/>
              <w:right w:val="single" w:sz="4" w:space="0" w:color="auto"/>
            </w:tcBorders>
            <w:shd w:val="clear" w:color="auto" w:fill="auto"/>
            <w:noWrap/>
          </w:tcPr>
          <w:p w:rsidR="00C83A57" w:rsidRPr="001B725C" w:rsidRDefault="00C83A57" w:rsidP="00C10963">
            <w:r w:rsidRPr="001B725C">
              <w:t>302.26</w:t>
            </w:r>
          </w:p>
        </w:tc>
      </w:tr>
      <w:tr w:rsidR="008E0F74" w:rsidRPr="001B725C" w:rsidTr="00C10963">
        <w:trPr>
          <w:trHeight w:val="300"/>
        </w:trPr>
        <w:tc>
          <w:tcPr>
            <w:tcW w:w="513" w:type="dxa"/>
            <w:tcBorders>
              <w:top w:val="nil"/>
              <w:left w:val="single" w:sz="4" w:space="0" w:color="auto"/>
              <w:bottom w:val="single" w:sz="4" w:space="0" w:color="auto"/>
              <w:right w:val="single" w:sz="4" w:space="0" w:color="auto"/>
            </w:tcBorders>
            <w:shd w:val="clear" w:color="auto" w:fill="auto"/>
          </w:tcPr>
          <w:p w:rsidR="00C83A57" w:rsidRPr="001B725C" w:rsidRDefault="00C83A57" w:rsidP="00C10963"/>
        </w:tc>
        <w:tc>
          <w:tcPr>
            <w:tcW w:w="3030" w:type="dxa"/>
            <w:tcBorders>
              <w:top w:val="nil"/>
              <w:left w:val="nil"/>
              <w:bottom w:val="single" w:sz="4" w:space="0" w:color="auto"/>
              <w:right w:val="single" w:sz="4" w:space="0" w:color="auto"/>
            </w:tcBorders>
            <w:shd w:val="clear" w:color="auto" w:fill="auto"/>
            <w:hideMark/>
          </w:tcPr>
          <w:p w:rsidR="00C83A57" w:rsidRPr="001B725C" w:rsidRDefault="00C83A57" w:rsidP="00C10963">
            <w:pPr>
              <w:rPr>
                <w:b/>
                <w:bCs/>
              </w:rPr>
            </w:pPr>
            <w:r w:rsidRPr="001B725C">
              <w:rPr>
                <w:b/>
                <w:bCs/>
              </w:rPr>
              <w:t>ИТОГО:</w:t>
            </w:r>
          </w:p>
        </w:tc>
        <w:tc>
          <w:tcPr>
            <w:tcW w:w="1949"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pPr>
              <w:jc w:val="center"/>
              <w:rPr>
                <w:b/>
                <w:bCs/>
              </w:rPr>
            </w:pPr>
            <w:r w:rsidRPr="001B725C">
              <w:rPr>
                <w:b/>
                <w:bCs/>
              </w:rPr>
              <w:t>3 396 284,2</w:t>
            </w:r>
          </w:p>
        </w:tc>
        <w:tc>
          <w:tcPr>
            <w:tcW w:w="2778" w:type="dxa"/>
            <w:tcBorders>
              <w:top w:val="nil"/>
              <w:left w:val="nil"/>
              <w:bottom w:val="single" w:sz="4" w:space="0" w:color="auto"/>
              <w:right w:val="single" w:sz="4" w:space="0" w:color="auto"/>
            </w:tcBorders>
            <w:shd w:val="clear" w:color="auto" w:fill="auto"/>
            <w:vAlign w:val="center"/>
            <w:hideMark/>
          </w:tcPr>
          <w:p w:rsidR="00C83A57" w:rsidRPr="001B725C" w:rsidRDefault="00C83A57" w:rsidP="00C10963">
            <w:r w:rsidRPr="001B725C">
              <w:t> </w:t>
            </w:r>
          </w:p>
        </w:tc>
        <w:tc>
          <w:tcPr>
            <w:tcW w:w="1147" w:type="dxa"/>
            <w:tcBorders>
              <w:top w:val="nil"/>
              <w:left w:val="nil"/>
              <w:bottom w:val="single" w:sz="4" w:space="0" w:color="auto"/>
              <w:right w:val="single" w:sz="4" w:space="0" w:color="auto"/>
            </w:tcBorders>
            <w:shd w:val="clear" w:color="auto" w:fill="auto"/>
            <w:noWrap/>
            <w:hideMark/>
          </w:tcPr>
          <w:p w:rsidR="00C83A57" w:rsidRPr="001B725C" w:rsidRDefault="00C83A57" w:rsidP="00C10963">
            <w:r w:rsidRPr="001B725C">
              <w:t> </w:t>
            </w:r>
          </w:p>
        </w:tc>
      </w:tr>
    </w:tbl>
    <w:p w:rsidR="00C83A57" w:rsidRPr="008E0F74" w:rsidRDefault="00C83A57" w:rsidP="00C83A57">
      <w:pPr>
        <w:autoSpaceDE w:val="0"/>
        <w:autoSpaceDN w:val="0"/>
        <w:adjustRightInd w:val="0"/>
        <w:spacing w:after="120"/>
        <w:ind w:left="20" w:right="20" w:firstLine="380"/>
        <w:jc w:val="both"/>
        <w:rPr>
          <w:spacing w:val="4"/>
          <w:sz w:val="28"/>
          <w:szCs w:val="28"/>
        </w:rPr>
      </w:pPr>
    </w:p>
    <w:p w:rsidR="00C83A57" w:rsidRPr="008E0F74" w:rsidRDefault="00C83A57" w:rsidP="00C83A57">
      <w:pPr>
        <w:jc w:val="center"/>
        <w:rPr>
          <w:sz w:val="28"/>
          <w:szCs w:val="28"/>
        </w:rPr>
      </w:pPr>
      <w:r w:rsidRPr="008E0F74">
        <w:rPr>
          <w:b/>
          <w:spacing w:val="4"/>
          <w:sz w:val="28"/>
          <w:szCs w:val="28"/>
        </w:rPr>
        <w:t>Министерство образования и молодежной политики Магаданской области</w:t>
      </w:r>
      <w:r w:rsidRPr="008E0F74">
        <w:rPr>
          <w:spacing w:val="4"/>
          <w:sz w:val="28"/>
          <w:szCs w:val="28"/>
        </w:rPr>
        <w:t>.</w:t>
      </w:r>
    </w:p>
    <w:p w:rsidR="00C83A57" w:rsidRPr="008E0F74" w:rsidRDefault="00C83A57" w:rsidP="00C83A57">
      <w:pPr>
        <w:jc w:val="both"/>
        <w:rPr>
          <w:sz w:val="28"/>
          <w:szCs w:val="28"/>
        </w:rPr>
      </w:pPr>
    </w:p>
    <w:p w:rsidR="00C83A57" w:rsidRPr="008E0F74" w:rsidRDefault="00C83A57" w:rsidP="00C83A57">
      <w:pPr>
        <w:autoSpaceDE w:val="0"/>
        <w:autoSpaceDN w:val="0"/>
        <w:adjustRightInd w:val="0"/>
        <w:spacing w:before="60" w:after="60" w:line="251" w:lineRule="auto"/>
        <w:ind w:firstLine="567"/>
        <w:jc w:val="both"/>
        <w:rPr>
          <w:sz w:val="28"/>
          <w:szCs w:val="28"/>
        </w:rPr>
      </w:pPr>
      <w:r w:rsidRPr="008E0F74">
        <w:rPr>
          <w:sz w:val="28"/>
          <w:szCs w:val="28"/>
        </w:rPr>
        <w:t>Общая сумма кредиторской задолженности за 2019 год составила 18 256,0 тыс. рублей, что на 24 792,8 тыс. рублей или на 57,6% меньше показателей аналогичного периода. Просроченная кредиторская задолженность составила 6 477,0 тыс. рублей, что на 7 138,8 тыс. рублей или 52,4% меньше показателей аналогичного периода.  Задолженность сложилась ввиду следующих причин:</w:t>
      </w:r>
    </w:p>
    <w:p w:rsidR="00C83A57" w:rsidRPr="008E0F74" w:rsidRDefault="00C83A57" w:rsidP="00C83A57">
      <w:pPr>
        <w:autoSpaceDE w:val="0"/>
        <w:autoSpaceDN w:val="0"/>
        <w:adjustRightInd w:val="0"/>
        <w:spacing w:before="240" w:line="251" w:lineRule="auto"/>
        <w:jc w:val="right"/>
        <w:rPr>
          <w:sz w:val="28"/>
          <w:szCs w:val="28"/>
        </w:rPr>
      </w:pPr>
      <w:r w:rsidRPr="008E0F74">
        <w:rPr>
          <w:bCs/>
          <w:sz w:val="28"/>
          <w:szCs w:val="28"/>
        </w:rPr>
        <w:t>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41"/>
        <w:gridCol w:w="2337"/>
        <w:gridCol w:w="2270"/>
        <w:gridCol w:w="2387"/>
      </w:tblGrid>
      <w:tr w:rsidR="008E0F74" w:rsidRPr="008E0F74" w:rsidTr="00C10963">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rPr>
                <w:b/>
                <w:bCs/>
              </w:rPr>
              <w:t>Наименование показателя</w:t>
            </w:r>
          </w:p>
        </w:tc>
        <w:tc>
          <w:tcPr>
            <w:tcW w:w="2407" w:type="dxa"/>
            <w:tcBorders>
              <w:top w:val="single" w:sz="8"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rPr>
                <w:b/>
                <w:bCs/>
              </w:rPr>
              <w:t>Сумма задолженности, всего</w:t>
            </w:r>
          </w:p>
        </w:tc>
        <w:tc>
          <w:tcPr>
            <w:tcW w:w="2358" w:type="dxa"/>
            <w:tcBorders>
              <w:top w:val="single" w:sz="8"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rPr>
                <w:b/>
                <w:bCs/>
              </w:rPr>
              <w:t>В том числе просроченная</w:t>
            </w:r>
          </w:p>
        </w:tc>
        <w:tc>
          <w:tcPr>
            <w:tcW w:w="2444" w:type="dxa"/>
            <w:tcBorders>
              <w:top w:val="single" w:sz="8"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rPr>
                <w:b/>
                <w:bCs/>
              </w:rPr>
              <w:t>Причина</w:t>
            </w:r>
          </w:p>
        </w:tc>
      </w:tr>
      <w:tr w:rsidR="008E0F74" w:rsidRPr="008E0F74" w:rsidTr="00C10963">
        <w:trPr>
          <w:trHeight w:val="1478"/>
        </w:trPr>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Фонд оплаты труда</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82 965,28</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27 990,02</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Перерасчет заработной платы. Задолженность по НДФЛ.</w:t>
            </w:r>
          </w:p>
          <w:p w:rsidR="00C83A57" w:rsidRPr="001B725C" w:rsidRDefault="00C83A57" w:rsidP="00C10963">
            <w:pPr>
              <w:autoSpaceDE w:val="0"/>
              <w:autoSpaceDN w:val="0"/>
              <w:adjustRightInd w:val="0"/>
              <w:spacing w:before="240" w:line="251" w:lineRule="auto"/>
              <w:jc w:val="center"/>
            </w:pPr>
            <w:r w:rsidRPr="001B725C">
              <w:t> </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Прочие несоциальные выплаты персоналу в денежной форме</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2 161,83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0,00</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 xml:space="preserve">Пособие по уходу за ребенком до 3-х лет за декабрь 2019, </w:t>
            </w:r>
            <w:r w:rsidRPr="001B725C">
              <w:lastRenderedPageBreak/>
              <w:t>отсутствие финансирования.</w:t>
            </w:r>
          </w:p>
          <w:p w:rsidR="00C83A57" w:rsidRPr="001B725C" w:rsidRDefault="00C83A57" w:rsidP="00C10963">
            <w:pPr>
              <w:autoSpaceDE w:val="0"/>
              <w:autoSpaceDN w:val="0"/>
              <w:adjustRightInd w:val="0"/>
              <w:spacing w:before="240" w:line="251" w:lineRule="auto"/>
              <w:jc w:val="center"/>
            </w:pPr>
            <w:r w:rsidRPr="001B725C">
              <w:t> </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lastRenderedPageBreak/>
              <w:t>Начисления на выплаты по оплате труда</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12 109 380,19</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4 135 888,33</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p w:rsidR="00C83A57" w:rsidRPr="001B725C" w:rsidRDefault="00C83A57" w:rsidP="00C10963">
            <w:pPr>
              <w:autoSpaceDE w:val="0"/>
              <w:autoSpaceDN w:val="0"/>
              <w:adjustRightInd w:val="0"/>
              <w:spacing w:before="240" w:line="251" w:lineRule="auto"/>
              <w:jc w:val="center"/>
            </w:pPr>
            <w:r w:rsidRPr="001B725C">
              <w:t> </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Прочие несоциальные выплаты персоналу в денежной форме</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7 461,44</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0,00</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p w:rsidR="00C83A57" w:rsidRPr="001B725C" w:rsidRDefault="00C83A57" w:rsidP="00C10963">
            <w:pPr>
              <w:autoSpaceDE w:val="0"/>
              <w:autoSpaceDN w:val="0"/>
              <w:adjustRightInd w:val="0"/>
              <w:spacing w:before="240" w:line="251" w:lineRule="auto"/>
              <w:jc w:val="center"/>
            </w:pPr>
            <w:r w:rsidRPr="001B725C">
              <w:t> </w:t>
            </w:r>
          </w:p>
        </w:tc>
      </w:tr>
      <w:tr w:rsidR="008E0F74" w:rsidRPr="008E0F74" w:rsidTr="00C10963">
        <w:trPr>
          <w:trHeight w:val="395"/>
        </w:trPr>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Прочие работы, услуги</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1 015 829,28</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569 175,58</w:t>
            </w:r>
          </w:p>
        </w:tc>
        <w:tc>
          <w:tcPr>
            <w:tcW w:w="2444" w:type="dxa"/>
            <w:vMerge w:val="restart"/>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финансирования.</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Социальные компенсации персоналу в натуральной форме</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642 988,53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416 894,48</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Услуги связи</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217 527,96</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82 011,14</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Транспортные услуги</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72 617,99</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9 246,00</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Коммунальные услуги</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1 468 316,03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4 979,24</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Работы, услуги по содержанию имущества</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825 740,94</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457 562,00</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Страхование</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2 853,91</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2 853,91</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финансирования.</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Увеличение стоимости основных средств</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20 621,23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16 009,70</w:t>
            </w:r>
          </w:p>
        </w:tc>
        <w:tc>
          <w:tcPr>
            <w:tcW w:w="2444" w:type="dxa"/>
            <w:vMerge w:val="restart"/>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Увеличение стоимости продуктов питания</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409 877,81</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259 707,99</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Увеличение стоимости горюче-</w:t>
            </w:r>
            <w:r w:rsidRPr="001B725C">
              <w:lastRenderedPageBreak/>
              <w:t>смазочных материалов</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lastRenderedPageBreak/>
              <w:t>2 013,14</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0,34</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lastRenderedPageBreak/>
              <w:t>Увеличение стоимости прочих оборотных запасов (материалов)</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274 233,03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163 111,37</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Увеличение стоимости прочих материальных запасов однократного применения</w:t>
            </w:r>
          </w:p>
          <w:p w:rsidR="00C83A57" w:rsidRPr="001B725C" w:rsidRDefault="00C83A57" w:rsidP="00C10963">
            <w:pPr>
              <w:autoSpaceDE w:val="0"/>
              <w:autoSpaceDN w:val="0"/>
              <w:adjustRightInd w:val="0"/>
              <w:spacing w:before="240" w:line="251" w:lineRule="auto"/>
              <w:jc w:val="center"/>
            </w:pPr>
            <w:r w:rsidRPr="001B725C">
              <w:t> </w:t>
            </w:r>
          </w:p>
          <w:p w:rsidR="00C83A57" w:rsidRPr="001B725C" w:rsidRDefault="00C83A57" w:rsidP="00C10963">
            <w:pPr>
              <w:autoSpaceDE w:val="0"/>
              <w:autoSpaceDN w:val="0"/>
              <w:adjustRightInd w:val="0"/>
              <w:spacing w:before="240" w:line="251" w:lineRule="auto"/>
              <w:jc w:val="center"/>
            </w:pPr>
            <w:r w:rsidRPr="001B725C">
              <w:t> </w:t>
            </w:r>
          </w:p>
          <w:p w:rsidR="00C83A57" w:rsidRPr="001B725C" w:rsidRDefault="00C83A57" w:rsidP="00C10963">
            <w:pPr>
              <w:autoSpaceDE w:val="0"/>
              <w:autoSpaceDN w:val="0"/>
              <w:adjustRightInd w:val="0"/>
              <w:spacing w:before="240" w:line="251" w:lineRule="auto"/>
              <w:jc w:val="center"/>
            </w:pPr>
            <w:r w:rsidRPr="001B725C">
              <w:t> </w:t>
            </w:r>
          </w:p>
          <w:p w:rsidR="00C83A57" w:rsidRPr="001B725C" w:rsidRDefault="00C83A57" w:rsidP="00C10963">
            <w:pPr>
              <w:autoSpaceDE w:val="0"/>
              <w:autoSpaceDN w:val="0"/>
              <w:adjustRightInd w:val="0"/>
              <w:spacing w:before="240" w:line="251" w:lineRule="auto"/>
              <w:jc w:val="center"/>
            </w:pPr>
            <w:r w:rsidRPr="001B725C">
              <w:t> </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27 443,00</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0,00</w:t>
            </w:r>
          </w:p>
        </w:tc>
        <w:tc>
          <w:tcPr>
            <w:tcW w:w="2444" w:type="dxa"/>
            <w:vMerge/>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Пособия по социальной помощи, выплачиваемые работодателями, нанимателями бывшим работникам в натуральной форме</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301 438,72</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206 805,87</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Частичное отсутствие лимитов бюджетных обязательств. Непредвиденные расходы- предоставление подтверждающих документов на компенсацию жилищно-коммунальных услуг бывших работников. </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Иные выплаты текущего характера физическим лицам</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12 474,69</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6 794,69</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none" w:sz="2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Налоги, пошлины и сборы</w:t>
            </w:r>
          </w:p>
        </w:tc>
        <w:tc>
          <w:tcPr>
            <w:tcW w:w="2407"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488 545,13</w:t>
            </w:r>
          </w:p>
        </w:tc>
        <w:tc>
          <w:tcPr>
            <w:tcW w:w="2358"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1 310,00</w:t>
            </w:r>
          </w:p>
        </w:tc>
        <w:tc>
          <w:tcPr>
            <w:tcW w:w="2444" w:type="dxa"/>
            <w:tcBorders>
              <w:top w:val="none" w:sz="2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none" w:sz="24" w:space="0" w:color="auto"/>
              <w:left w:val="single" w:sz="8" w:space="0" w:color="auto"/>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Уплата иных платежей</w:t>
            </w:r>
          </w:p>
        </w:tc>
        <w:tc>
          <w:tcPr>
            <w:tcW w:w="2407" w:type="dxa"/>
            <w:tcBorders>
              <w:top w:val="none" w:sz="24" w:space="0" w:color="auto"/>
              <w:left w:val="none" w:sz="24" w:space="0" w:color="auto"/>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271 533,30</w:t>
            </w:r>
          </w:p>
        </w:tc>
        <w:tc>
          <w:tcPr>
            <w:tcW w:w="2358" w:type="dxa"/>
            <w:tcBorders>
              <w:top w:val="none" w:sz="24" w:space="0" w:color="auto"/>
              <w:left w:val="none" w:sz="24" w:space="0" w:color="auto"/>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116 717,11</w:t>
            </w:r>
          </w:p>
        </w:tc>
        <w:tc>
          <w:tcPr>
            <w:tcW w:w="2444" w:type="dxa"/>
            <w:tcBorders>
              <w:top w:val="none" w:sz="24" w:space="0" w:color="auto"/>
              <w:left w:val="none" w:sz="24" w:space="0" w:color="auto"/>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r w:rsidRPr="001B725C">
              <w:t>Отсутствие лимитов бюджетных обязательств.</w:t>
            </w:r>
          </w:p>
        </w:tc>
      </w:tr>
      <w:tr w:rsidR="008E0F74" w:rsidRPr="008E0F74" w:rsidTr="00C10963">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rPr>
                <w:b/>
              </w:rPr>
            </w:pPr>
            <w:r w:rsidRPr="001B725C">
              <w:rPr>
                <w:b/>
              </w:rPr>
              <w:t>ИТОГО</w:t>
            </w:r>
          </w:p>
        </w:tc>
        <w:tc>
          <w:tcPr>
            <w:tcW w:w="2407" w:type="dxa"/>
            <w:tcBorders>
              <w:top w:val="single" w:sz="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rPr>
                <w:b/>
              </w:rPr>
            </w:pPr>
            <w:r w:rsidRPr="001B725C">
              <w:rPr>
                <w:b/>
              </w:rPr>
              <w:t>18 256 023,43</w:t>
            </w:r>
          </w:p>
        </w:tc>
        <w:tc>
          <w:tcPr>
            <w:tcW w:w="2358" w:type="dxa"/>
            <w:tcBorders>
              <w:top w:val="single" w:sz="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rPr>
                <w:b/>
              </w:rPr>
            </w:pPr>
            <w:r w:rsidRPr="001B725C">
              <w:rPr>
                <w:b/>
              </w:rPr>
              <w:t>6 477 057,77</w:t>
            </w:r>
          </w:p>
        </w:tc>
        <w:tc>
          <w:tcPr>
            <w:tcW w:w="2444" w:type="dxa"/>
            <w:tcBorders>
              <w:top w:val="single" w:sz="4" w:space="0" w:color="auto"/>
              <w:left w:val="none" w:sz="24"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251" w:lineRule="auto"/>
              <w:jc w:val="center"/>
            </w:pPr>
          </w:p>
        </w:tc>
      </w:tr>
    </w:tbl>
    <w:p w:rsidR="00C83A57" w:rsidRPr="008E0F74" w:rsidRDefault="00C83A57" w:rsidP="00C83A57">
      <w:pPr>
        <w:autoSpaceDE w:val="0"/>
        <w:autoSpaceDN w:val="0"/>
        <w:adjustRightInd w:val="0"/>
        <w:spacing w:before="240"/>
        <w:ind w:firstLine="709"/>
        <w:jc w:val="both"/>
        <w:rPr>
          <w:sz w:val="28"/>
          <w:szCs w:val="28"/>
        </w:rPr>
      </w:pPr>
    </w:p>
    <w:p w:rsidR="00C83A57" w:rsidRPr="008E0F74" w:rsidRDefault="00C83A57" w:rsidP="00C83A57">
      <w:pPr>
        <w:jc w:val="center"/>
        <w:rPr>
          <w:spacing w:val="4"/>
          <w:sz w:val="28"/>
          <w:szCs w:val="28"/>
        </w:rPr>
      </w:pPr>
      <w:r w:rsidRPr="008E0F74">
        <w:rPr>
          <w:b/>
          <w:spacing w:val="4"/>
          <w:sz w:val="28"/>
          <w:szCs w:val="28"/>
        </w:rPr>
        <w:t>Министерство труда и социальной политики Магаданской области</w:t>
      </w:r>
      <w:r w:rsidRPr="008E0F74">
        <w:rPr>
          <w:spacing w:val="4"/>
          <w:sz w:val="28"/>
          <w:szCs w:val="28"/>
        </w:rPr>
        <w:t>.</w:t>
      </w:r>
    </w:p>
    <w:p w:rsidR="00C83A57" w:rsidRPr="008E0F74" w:rsidRDefault="00C83A57" w:rsidP="00C83A57">
      <w:pPr>
        <w:jc w:val="center"/>
        <w:rPr>
          <w:sz w:val="28"/>
          <w:szCs w:val="28"/>
        </w:rPr>
      </w:pPr>
    </w:p>
    <w:p w:rsidR="00C83A57" w:rsidRPr="008E0F74" w:rsidRDefault="00C83A57" w:rsidP="00C83A57">
      <w:pPr>
        <w:ind w:firstLine="567"/>
        <w:jc w:val="both"/>
        <w:rPr>
          <w:sz w:val="28"/>
          <w:szCs w:val="28"/>
        </w:rPr>
      </w:pPr>
      <w:r w:rsidRPr="008E0F74">
        <w:rPr>
          <w:sz w:val="28"/>
          <w:szCs w:val="28"/>
        </w:rPr>
        <w:t>Общий объем кредиторской задолженности учреждений, находящихся в ведении министерства труда и социальной 29 994,9 тыс. рублей (из них, 24 733,4 тыс. рублей – задолженность казенных учреждений, 5 261,5 тыс. рублей – задолженность бюджетных и автономных учреждений).</w:t>
      </w:r>
    </w:p>
    <w:p w:rsidR="00C83A57" w:rsidRPr="008E0F74" w:rsidRDefault="00C83A57" w:rsidP="00C83A57">
      <w:pPr>
        <w:ind w:firstLine="567"/>
        <w:jc w:val="both"/>
        <w:rPr>
          <w:sz w:val="28"/>
          <w:szCs w:val="28"/>
        </w:rPr>
      </w:pPr>
      <w:r w:rsidRPr="008E0F74">
        <w:rPr>
          <w:sz w:val="28"/>
          <w:szCs w:val="28"/>
        </w:rPr>
        <w:t>Текущая кредиторская задолженность по состоянию на 01.01.2020 составила 28 940,5 тыс. рублей и в основном складывается из расходов по уплате коммунальных услуг за декабрь 2019 г. (364,7 тыс. рублей), по расходам на социальное обеспечение граждан и иные выплаты населению (182,7 тыс. рублей), по расходам на услуги связи, включая услуги по доставке пособий (381,9 тыс. рублей).</w:t>
      </w:r>
    </w:p>
    <w:p w:rsidR="00C83A57" w:rsidRPr="008E0F74" w:rsidRDefault="00C83A57" w:rsidP="00C83A57">
      <w:pPr>
        <w:ind w:firstLine="567"/>
        <w:jc w:val="both"/>
        <w:rPr>
          <w:sz w:val="28"/>
          <w:szCs w:val="28"/>
        </w:rPr>
      </w:pPr>
      <w:r w:rsidRPr="008E0F74">
        <w:rPr>
          <w:sz w:val="28"/>
          <w:szCs w:val="28"/>
        </w:rPr>
        <w:t>Объем просроченной кредиторской задолженности по состоянию на 01.01.2020 г. составил 1 054,5 тыс. рублей</w:t>
      </w:r>
      <w:r w:rsidRPr="008E0F74">
        <w:rPr>
          <w:b/>
          <w:sz w:val="28"/>
          <w:szCs w:val="28"/>
        </w:rPr>
        <w:t xml:space="preserve"> </w:t>
      </w:r>
      <w:r w:rsidRPr="008E0F74">
        <w:rPr>
          <w:sz w:val="28"/>
          <w:szCs w:val="28"/>
        </w:rPr>
        <w:t>(из них, 1 054,5 тыс. рублей – задолженность казенных учреждений, в том числе 94,9 тыс. рублей – кредиторская задолженность прошлых лет.</w:t>
      </w:r>
    </w:p>
    <w:p w:rsidR="00C83A57" w:rsidRPr="008E0F74" w:rsidRDefault="00C83A57" w:rsidP="00C83A57">
      <w:pPr>
        <w:ind w:firstLine="567"/>
        <w:jc w:val="both"/>
        <w:rPr>
          <w:sz w:val="28"/>
          <w:szCs w:val="28"/>
        </w:rPr>
      </w:pPr>
      <w:r w:rsidRPr="008E0F74">
        <w:rPr>
          <w:sz w:val="28"/>
          <w:szCs w:val="28"/>
        </w:rPr>
        <w:t xml:space="preserve">Расшифровка просроченной кредиторской задолженности характеризуется следующими данными: </w:t>
      </w:r>
    </w:p>
    <w:p w:rsidR="00C83A57" w:rsidRPr="008E0F74" w:rsidRDefault="00C83A57" w:rsidP="00C83A57">
      <w:pPr>
        <w:rPr>
          <w:sz w:val="28"/>
          <w:szCs w:val="28"/>
        </w:rPr>
      </w:pPr>
    </w:p>
    <w:p w:rsidR="00C83A57" w:rsidRPr="008E0F74" w:rsidRDefault="00C83A57" w:rsidP="00C83A57">
      <w:pPr>
        <w:ind w:right="283"/>
        <w:jc w:val="right"/>
        <w:rPr>
          <w:sz w:val="28"/>
          <w:szCs w:val="28"/>
        </w:rPr>
      </w:pPr>
      <w:r w:rsidRPr="008E0F74">
        <w:rPr>
          <w:sz w:val="28"/>
          <w:szCs w:val="28"/>
        </w:rPr>
        <w:t xml:space="preserve">    (руб.)</w:t>
      </w:r>
    </w:p>
    <w:tbl>
      <w:tblPr>
        <w:tblStyle w:val="aa"/>
        <w:tblW w:w="9437" w:type="dxa"/>
        <w:tblLayout w:type="fixed"/>
        <w:tblLook w:val="04A0" w:firstRow="1" w:lastRow="0" w:firstColumn="1" w:lastColumn="0" w:noHBand="0" w:noVBand="1"/>
      </w:tblPr>
      <w:tblGrid>
        <w:gridCol w:w="2944"/>
        <w:gridCol w:w="1921"/>
        <w:gridCol w:w="1731"/>
        <w:gridCol w:w="2841"/>
      </w:tblGrid>
      <w:tr w:rsidR="008E0F74" w:rsidRPr="001B725C" w:rsidTr="00C10963">
        <w:trPr>
          <w:trHeight w:val="1140"/>
        </w:trPr>
        <w:tc>
          <w:tcPr>
            <w:tcW w:w="2944" w:type="dxa"/>
          </w:tcPr>
          <w:p w:rsidR="00C83A57" w:rsidRPr="001B725C" w:rsidRDefault="00C83A57" w:rsidP="00C10963">
            <w:pPr>
              <w:jc w:val="center"/>
              <w:rPr>
                <w:rFonts w:ascii="Times New Roman" w:hAnsi="Times New Roman" w:cs="Times New Roman"/>
              </w:rPr>
            </w:pPr>
          </w:p>
          <w:p w:rsidR="00C83A57" w:rsidRPr="001B725C" w:rsidRDefault="00C83A57" w:rsidP="00C10963">
            <w:pPr>
              <w:jc w:val="center"/>
              <w:rPr>
                <w:rFonts w:ascii="Times New Roman" w:hAnsi="Times New Roman" w:cs="Times New Roman"/>
              </w:rPr>
            </w:pPr>
            <w:r w:rsidRPr="001B725C">
              <w:rPr>
                <w:rFonts w:ascii="Times New Roman" w:hAnsi="Times New Roman" w:cs="Times New Roman"/>
              </w:rPr>
              <w:t>Наименование показателя</w:t>
            </w:r>
          </w:p>
        </w:tc>
        <w:tc>
          <w:tcPr>
            <w:tcW w:w="1921" w:type="dxa"/>
          </w:tcPr>
          <w:p w:rsidR="00C83A57" w:rsidRPr="001B725C" w:rsidRDefault="00C83A57" w:rsidP="00C10963">
            <w:pPr>
              <w:jc w:val="center"/>
              <w:rPr>
                <w:rFonts w:ascii="Times New Roman" w:hAnsi="Times New Roman" w:cs="Times New Roman"/>
              </w:rPr>
            </w:pPr>
            <w:r w:rsidRPr="001B725C">
              <w:rPr>
                <w:rFonts w:ascii="Times New Roman" w:hAnsi="Times New Roman" w:cs="Times New Roman"/>
              </w:rPr>
              <w:t>Объем просроченной кредиторской задолженности всего</w:t>
            </w:r>
          </w:p>
        </w:tc>
        <w:tc>
          <w:tcPr>
            <w:tcW w:w="1731" w:type="dxa"/>
          </w:tcPr>
          <w:p w:rsidR="00C83A57" w:rsidRPr="001B725C" w:rsidRDefault="00C83A57" w:rsidP="00C10963">
            <w:pPr>
              <w:jc w:val="center"/>
              <w:rPr>
                <w:rFonts w:ascii="Times New Roman" w:hAnsi="Times New Roman" w:cs="Times New Roman"/>
              </w:rPr>
            </w:pPr>
            <w:r w:rsidRPr="001B725C">
              <w:rPr>
                <w:rFonts w:ascii="Times New Roman" w:hAnsi="Times New Roman" w:cs="Times New Roman"/>
              </w:rPr>
              <w:t>В том числе просроченная задолженность прошлых лет</w:t>
            </w:r>
          </w:p>
        </w:tc>
        <w:tc>
          <w:tcPr>
            <w:tcW w:w="2841" w:type="dxa"/>
          </w:tcPr>
          <w:p w:rsidR="00C83A57" w:rsidRPr="001B725C" w:rsidRDefault="00C83A57" w:rsidP="00C10963">
            <w:pPr>
              <w:jc w:val="center"/>
              <w:rPr>
                <w:rFonts w:ascii="Times New Roman" w:hAnsi="Times New Roman" w:cs="Times New Roman"/>
              </w:rPr>
            </w:pPr>
          </w:p>
          <w:p w:rsidR="00C83A57" w:rsidRPr="001B725C" w:rsidRDefault="00C83A57" w:rsidP="00C10963">
            <w:pPr>
              <w:jc w:val="center"/>
              <w:rPr>
                <w:rFonts w:ascii="Times New Roman" w:hAnsi="Times New Roman" w:cs="Times New Roman"/>
              </w:rPr>
            </w:pPr>
            <w:r w:rsidRPr="001B725C">
              <w:rPr>
                <w:rFonts w:ascii="Times New Roman" w:hAnsi="Times New Roman" w:cs="Times New Roman"/>
              </w:rPr>
              <w:t>Причина образования просроченной задолженности</w:t>
            </w:r>
          </w:p>
        </w:tc>
      </w:tr>
      <w:tr w:rsidR="008E0F74" w:rsidRPr="001B725C" w:rsidTr="00C10963">
        <w:trPr>
          <w:trHeight w:val="273"/>
        </w:trPr>
        <w:tc>
          <w:tcPr>
            <w:tcW w:w="2944" w:type="dxa"/>
            <w:vAlign w:val="center"/>
          </w:tcPr>
          <w:p w:rsidR="00C83A57" w:rsidRPr="001B725C" w:rsidRDefault="00C83A57" w:rsidP="00C10963">
            <w:pPr>
              <w:rPr>
                <w:rFonts w:ascii="Times New Roman" w:hAnsi="Times New Roman" w:cs="Times New Roman"/>
              </w:rPr>
            </w:pPr>
            <w:r w:rsidRPr="001B725C">
              <w:rPr>
                <w:rFonts w:ascii="Times New Roman" w:hAnsi="Times New Roman" w:cs="Times New Roman"/>
                <w:shd w:val="clear" w:color="auto" w:fill="FFFFFF"/>
              </w:rPr>
              <w:t>Расчеты по социальному обеспечению</w:t>
            </w:r>
          </w:p>
        </w:tc>
        <w:tc>
          <w:tcPr>
            <w:tcW w:w="1921" w:type="dxa"/>
            <w:vAlign w:val="center"/>
          </w:tcPr>
          <w:p w:rsidR="00C83A57" w:rsidRPr="001B725C" w:rsidRDefault="00C83A57" w:rsidP="00C10963">
            <w:pPr>
              <w:jc w:val="center"/>
              <w:rPr>
                <w:rFonts w:ascii="Times New Roman" w:hAnsi="Times New Roman" w:cs="Times New Roman"/>
              </w:rPr>
            </w:pPr>
            <w:r w:rsidRPr="001B725C">
              <w:rPr>
                <w:rFonts w:ascii="Times New Roman" w:hAnsi="Times New Roman" w:cs="Times New Roman"/>
                <w:shd w:val="clear" w:color="auto" w:fill="FFFFFF"/>
              </w:rPr>
              <w:t>182 674,01</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0,00</w:t>
            </w:r>
          </w:p>
        </w:tc>
        <w:tc>
          <w:tcPr>
            <w:tcW w:w="2841" w:type="dxa"/>
          </w:tcPr>
          <w:p w:rsidR="00C83A57" w:rsidRPr="001B725C" w:rsidRDefault="00C83A57" w:rsidP="00C10963">
            <w:pPr>
              <w:rPr>
                <w:rFonts w:ascii="Times New Roman" w:hAnsi="Times New Roman" w:cs="Times New Roman"/>
              </w:rPr>
            </w:pPr>
            <w:r w:rsidRPr="001B725C">
              <w:rPr>
                <w:rFonts w:ascii="Times New Roman" w:hAnsi="Times New Roman" w:cs="Times New Roman"/>
                <w:shd w:val="clear" w:color="auto" w:fill="FFFFFF"/>
              </w:rPr>
              <w:t>Задолженность по возмещению расходов аптечных организаций по отпуску лекарственных препаратов отдельным группам населения, отсутствие финансирования</w:t>
            </w:r>
          </w:p>
        </w:tc>
      </w:tr>
      <w:tr w:rsidR="008E0F74" w:rsidRPr="001B725C" w:rsidTr="00C10963">
        <w:trPr>
          <w:trHeight w:val="1082"/>
        </w:trPr>
        <w:tc>
          <w:tcPr>
            <w:tcW w:w="2944" w:type="dxa"/>
            <w:vAlign w:val="center"/>
          </w:tcPr>
          <w:p w:rsidR="00C83A57" w:rsidRPr="001B725C" w:rsidRDefault="00C83A57" w:rsidP="00C10963">
            <w:pPr>
              <w:rPr>
                <w:rFonts w:ascii="Times New Roman" w:hAnsi="Times New Roman" w:cs="Times New Roman"/>
              </w:rPr>
            </w:pPr>
            <w:r w:rsidRPr="001B725C">
              <w:rPr>
                <w:rFonts w:ascii="Times New Roman" w:hAnsi="Times New Roman" w:cs="Times New Roman"/>
                <w:shd w:val="clear" w:color="auto" w:fill="FFFFFF"/>
              </w:rPr>
              <w:t>Коммунальные услуги</w:t>
            </w:r>
          </w:p>
        </w:tc>
        <w:tc>
          <w:tcPr>
            <w:tcW w:w="192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364 738,12</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0,00</w:t>
            </w:r>
          </w:p>
        </w:tc>
        <w:tc>
          <w:tcPr>
            <w:tcW w:w="2841" w:type="dxa"/>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Недостаточный объем утвержденных ЛБО, отсутствие финансирования</w:t>
            </w:r>
          </w:p>
        </w:tc>
      </w:tr>
      <w:tr w:rsidR="008E0F74" w:rsidRPr="001B725C" w:rsidTr="00C10963">
        <w:trPr>
          <w:trHeight w:val="690"/>
        </w:trPr>
        <w:tc>
          <w:tcPr>
            <w:tcW w:w="2944" w:type="dxa"/>
            <w:vAlign w:val="center"/>
          </w:tcPr>
          <w:p w:rsidR="00C83A57" w:rsidRPr="001B725C" w:rsidRDefault="00C83A57" w:rsidP="00C10963">
            <w:pPr>
              <w:rPr>
                <w:rFonts w:ascii="Times New Roman" w:hAnsi="Times New Roman" w:cs="Times New Roman"/>
              </w:rPr>
            </w:pPr>
            <w:r w:rsidRPr="001B725C">
              <w:rPr>
                <w:rFonts w:ascii="Times New Roman" w:hAnsi="Times New Roman" w:cs="Times New Roman"/>
                <w:shd w:val="clear" w:color="auto" w:fill="FFFFFF"/>
              </w:rPr>
              <w:t>Услуги связи, включая услуги по доставке пособий</w:t>
            </w:r>
          </w:p>
        </w:tc>
        <w:tc>
          <w:tcPr>
            <w:tcW w:w="1921" w:type="dxa"/>
            <w:vAlign w:val="center"/>
          </w:tcPr>
          <w:p w:rsidR="00C83A57" w:rsidRPr="001B725C" w:rsidRDefault="00C83A57" w:rsidP="00C10963">
            <w:pPr>
              <w:jc w:val="center"/>
              <w:rPr>
                <w:rFonts w:ascii="Times New Roman" w:hAnsi="Times New Roman" w:cs="Times New Roman"/>
              </w:rPr>
            </w:pPr>
            <w:r w:rsidRPr="001B725C">
              <w:rPr>
                <w:rFonts w:ascii="Times New Roman" w:hAnsi="Times New Roman" w:cs="Times New Roman"/>
                <w:shd w:val="clear" w:color="auto" w:fill="FFFFFF"/>
              </w:rPr>
              <w:t>381 934,40</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573,59</w:t>
            </w:r>
          </w:p>
        </w:tc>
        <w:tc>
          <w:tcPr>
            <w:tcW w:w="2841" w:type="dxa"/>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Позднее поступление документов для оплаты, отсутствие финансирования</w:t>
            </w:r>
          </w:p>
        </w:tc>
      </w:tr>
      <w:tr w:rsidR="008E0F74" w:rsidRPr="001B725C" w:rsidTr="00C10963">
        <w:trPr>
          <w:trHeight w:val="856"/>
        </w:trPr>
        <w:tc>
          <w:tcPr>
            <w:tcW w:w="2944" w:type="dxa"/>
            <w:vAlign w:val="center"/>
          </w:tcPr>
          <w:p w:rsidR="00C83A57" w:rsidRPr="001B725C" w:rsidRDefault="00C83A57" w:rsidP="00C10963">
            <w:pPr>
              <w:rPr>
                <w:rFonts w:ascii="Times New Roman" w:hAnsi="Times New Roman" w:cs="Times New Roman"/>
              </w:rPr>
            </w:pPr>
            <w:r w:rsidRPr="001B725C">
              <w:rPr>
                <w:rFonts w:ascii="Times New Roman" w:hAnsi="Times New Roman" w:cs="Times New Roman"/>
                <w:shd w:val="clear" w:color="auto" w:fill="FFFFFF"/>
              </w:rPr>
              <w:t>Арендная плата за пользование имуществом</w:t>
            </w:r>
          </w:p>
        </w:tc>
        <w:tc>
          <w:tcPr>
            <w:tcW w:w="192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94 412,28</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94 412,28</w:t>
            </w:r>
          </w:p>
          <w:p w:rsidR="00C83A57" w:rsidRPr="001B725C" w:rsidRDefault="00C83A57" w:rsidP="00C10963">
            <w:pPr>
              <w:jc w:val="center"/>
              <w:rPr>
                <w:rFonts w:ascii="Times New Roman" w:hAnsi="Times New Roman" w:cs="Times New Roman"/>
                <w:shd w:val="clear" w:color="auto" w:fill="FFFFFF"/>
              </w:rPr>
            </w:pPr>
          </w:p>
        </w:tc>
        <w:tc>
          <w:tcPr>
            <w:tcW w:w="2841" w:type="dxa"/>
            <w:vAlign w:val="center"/>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Отсутствие утвержденных ЛБО (задолженность 2017 года)</w:t>
            </w:r>
          </w:p>
        </w:tc>
      </w:tr>
      <w:tr w:rsidR="008E0F74" w:rsidRPr="001B725C" w:rsidTr="00C10963">
        <w:trPr>
          <w:trHeight w:val="524"/>
        </w:trPr>
        <w:tc>
          <w:tcPr>
            <w:tcW w:w="2944" w:type="dxa"/>
            <w:vAlign w:val="center"/>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lastRenderedPageBreak/>
              <w:t>Взносы по обязательному страхованию на выплаты по оплате труда</w:t>
            </w:r>
            <w:r w:rsidRPr="001B725C">
              <w:rPr>
                <w:rFonts w:ascii="Times New Roman" w:hAnsi="Times New Roman" w:cs="Times New Roman"/>
                <w:shd w:val="clear" w:color="auto" w:fill="FFFFFF"/>
              </w:rPr>
              <w:tab/>
            </w:r>
          </w:p>
        </w:tc>
        <w:tc>
          <w:tcPr>
            <w:tcW w:w="192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0,02</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0,02</w:t>
            </w:r>
          </w:p>
          <w:p w:rsidR="00C83A57" w:rsidRPr="001B725C" w:rsidRDefault="00C83A57" w:rsidP="00C10963">
            <w:pPr>
              <w:jc w:val="center"/>
              <w:rPr>
                <w:rFonts w:ascii="Times New Roman" w:hAnsi="Times New Roman" w:cs="Times New Roman"/>
                <w:shd w:val="clear" w:color="auto" w:fill="FFFFFF"/>
              </w:rPr>
            </w:pPr>
          </w:p>
        </w:tc>
        <w:tc>
          <w:tcPr>
            <w:tcW w:w="2841" w:type="dxa"/>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Недостаточный объем утвержденных ЛБО (задолженность 2013 года на накопительную часть пенсии)</w:t>
            </w:r>
          </w:p>
        </w:tc>
      </w:tr>
      <w:tr w:rsidR="008E0F74" w:rsidRPr="001B725C" w:rsidTr="00C10963">
        <w:trPr>
          <w:trHeight w:val="524"/>
        </w:trPr>
        <w:tc>
          <w:tcPr>
            <w:tcW w:w="2944" w:type="dxa"/>
            <w:vAlign w:val="center"/>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Приобретение материальных запасов</w:t>
            </w:r>
          </w:p>
        </w:tc>
        <w:tc>
          <w:tcPr>
            <w:tcW w:w="192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828,18</w:t>
            </w:r>
          </w:p>
          <w:p w:rsidR="00C83A57" w:rsidRPr="001B725C" w:rsidRDefault="00C83A57" w:rsidP="00C10963">
            <w:pPr>
              <w:jc w:val="center"/>
              <w:rPr>
                <w:rFonts w:ascii="Times New Roman" w:hAnsi="Times New Roman" w:cs="Times New Roman"/>
                <w:shd w:val="clear" w:color="auto" w:fill="FFFFFF"/>
              </w:rPr>
            </w:pP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0,00</w:t>
            </w:r>
          </w:p>
          <w:p w:rsidR="00C83A57" w:rsidRPr="001B725C" w:rsidRDefault="00C83A57" w:rsidP="00C10963">
            <w:pPr>
              <w:jc w:val="center"/>
              <w:rPr>
                <w:rFonts w:ascii="Times New Roman" w:hAnsi="Times New Roman" w:cs="Times New Roman"/>
                <w:shd w:val="clear" w:color="auto" w:fill="FFFFFF"/>
              </w:rPr>
            </w:pPr>
          </w:p>
        </w:tc>
        <w:tc>
          <w:tcPr>
            <w:tcW w:w="2841" w:type="dxa"/>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Позднее поступление документов для оплаты</w:t>
            </w:r>
          </w:p>
        </w:tc>
      </w:tr>
      <w:tr w:rsidR="008E0F74" w:rsidRPr="001B725C" w:rsidTr="00C10963">
        <w:trPr>
          <w:trHeight w:val="524"/>
        </w:trPr>
        <w:tc>
          <w:tcPr>
            <w:tcW w:w="2944" w:type="dxa"/>
            <w:vAlign w:val="center"/>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Прочие работы, услуги</w:t>
            </w:r>
          </w:p>
        </w:tc>
        <w:tc>
          <w:tcPr>
            <w:tcW w:w="192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29 876,00</w:t>
            </w:r>
          </w:p>
        </w:tc>
        <w:tc>
          <w:tcPr>
            <w:tcW w:w="1731" w:type="dxa"/>
            <w:vAlign w:val="center"/>
          </w:tcPr>
          <w:p w:rsidR="00C83A57" w:rsidRPr="001B725C" w:rsidRDefault="00C83A57" w:rsidP="00C10963">
            <w:pPr>
              <w:jc w:val="center"/>
              <w:rPr>
                <w:rFonts w:ascii="Times New Roman" w:hAnsi="Times New Roman" w:cs="Times New Roman"/>
                <w:shd w:val="clear" w:color="auto" w:fill="FFFFFF"/>
              </w:rPr>
            </w:pPr>
            <w:r w:rsidRPr="001B725C">
              <w:rPr>
                <w:rFonts w:ascii="Times New Roman" w:hAnsi="Times New Roman" w:cs="Times New Roman"/>
                <w:shd w:val="clear" w:color="auto" w:fill="FFFFFF"/>
              </w:rPr>
              <w:t>0,00</w:t>
            </w:r>
          </w:p>
        </w:tc>
        <w:tc>
          <w:tcPr>
            <w:tcW w:w="2841" w:type="dxa"/>
          </w:tcPr>
          <w:p w:rsidR="00C83A57" w:rsidRPr="001B725C" w:rsidRDefault="00C83A57" w:rsidP="00C10963">
            <w:pPr>
              <w:rPr>
                <w:rFonts w:ascii="Times New Roman" w:hAnsi="Times New Roman" w:cs="Times New Roman"/>
                <w:shd w:val="clear" w:color="auto" w:fill="FFFFFF"/>
              </w:rPr>
            </w:pPr>
            <w:r w:rsidRPr="001B725C">
              <w:rPr>
                <w:rFonts w:ascii="Times New Roman" w:hAnsi="Times New Roman" w:cs="Times New Roman"/>
                <w:shd w:val="clear" w:color="auto" w:fill="FFFFFF"/>
              </w:rPr>
              <w:t>Задолженность за стоматологические услуги для граждан, находящихся на стационарном обслуживании. Отсутствие финансирования</w:t>
            </w:r>
          </w:p>
        </w:tc>
      </w:tr>
      <w:tr w:rsidR="001B725C" w:rsidRPr="001B725C" w:rsidTr="00C10963">
        <w:trPr>
          <w:trHeight w:val="524"/>
        </w:trPr>
        <w:tc>
          <w:tcPr>
            <w:tcW w:w="2944" w:type="dxa"/>
          </w:tcPr>
          <w:p w:rsidR="00C83A57" w:rsidRPr="001B725C" w:rsidRDefault="00C83A57" w:rsidP="00C10963">
            <w:pPr>
              <w:rPr>
                <w:rFonts w:ascii="Times New Roman" w:hAnsi="Times New Roman" w:cs="Times New Roman"/>
              </w:rPr>
            </w:pPr>
            <w:r w:rsidRPr="001B725C">
              <w:rPr>
                <w:rFonts w:ascii="Times New Roman" w:hAnsi="Times New Roman" w:cs="Times New Roman"/>
                <w:b/>
              </w:rPr>
              <w:t>Всего</w:t>
            </w:r>
          </w:p>
        </w:tc>
        <w:tc>
          <w:tcPr>
            <w:tcW w:w="1921" w:type="dxa"/>
          </w:tcPr>
          <w:p w:rsidR="00C83A57" w:rsidRPr="001B725C" w:rsidRDefault="00C83A57" w:rsidP="00C10963">
            <w:pPr>
              <w:jc w:val="center"/>
              <w:rPr>
                <w:rFonts w:ascii="Times New Roman" w:hAnsi="Times New Roman" w:cs="Times New Roman"/>
              </w:rPr>
            </w:pPr>
            <w:r w:rsidRPr="001B725C">
              <w:rPr>
                <w:rFonts w:ascii="Times New Roman" w:hAnsi="Times New Roman" w:cs="Times New Roman"/>
                <w:b/>
              </w:rPr>
              <w:t>1 054 463,01</w:t>
            </w:r>
          </w:p>
        </w:tc>
        <w:tc>
          <w:tcPr>
            <w:tcW w:w="1731" w:type="dxa"/>
          </w:tcPr>
          <w:p w:rsidR="00C83A57" w:rsidRPr="001B725C" w:rsidRDefault="00C83A57" w:rsidP="00C10963">
            <w:pPr>
              <w:jc w:val="center"/>
              <w:rPr>
                <w:rFonts w:ascii="Times New Roman" w:hAnsi="Times New Roman" w:cs="Times New Roman"/>
                <w:b/>
              </w:rPr>
            </w:pPr>
            <w:r w:rsidRPr="001B725C">
              <w:rPr>
                <w:rFonts w:ascii="Times New Roman" w:hAnsi="Times New Roman" w:cs="Times New Roman"/>
                <w:b/>
              </w:rPr>
              <w:t>94 985,89</w:t>
            </w:r>
          </w:p>
          <w:p w:rsidR="00C83A57" w:rsidRPr="001B725C" w:rsidRDefault="00C83A57" w:rsidP="00C10963">
            <w:pPr>
              <w:jc w:val="center"/>
              <w:rPr>
                <w:rFonts w:ascii="Times New Roman" w:hAnsi="Times New Roman" w:cs="Times New Roman"/>
              </w:rPr>
            </w:pPr>
          </w:p>
        </w:tc>
        <w:tc>
          <w:tcPr>
            <w:tcW w:w="2841" w:type="dxa"/>
          </w:tcPr>
          <w:p w:rsidR="00C83A57" w:rsidRPr="001B725C" w:rsidRDefault="00C83A57" w:rsidP="00C10963">
            <w:pPr>
              <w:rPr>
                <w:rFonts w:ascii="Times New Roman" w:hAnsi="Times New Roman" w:cs="Times New Roman"/>
              </w:rPr>
            </w:pPr>
          </w:p>
        </w:tc>
      </w:tr>
    </w:tbl>
    <w:p w:rsidR="00C83A57" w:rsidRPr="008E0F74" w:rsidRDefault="00C83A57" w:rsidP="00C83A57">
      <w:pPr>
        <w:autoSpaceDE w:val="0"/>
        <w:autoSpaceDN w:val="0"/>
        <w:adjustRightInd w:val="0"/>
        <w:ind w:firstLine="709"/>
        <w:jc w:val="both"/>
        <w:rPr>
          <w:sz w:val="28"/>
          <w:szCs w:val="28"/>
        </w:rPr>
      </w:pPr>
    </w:p>
    <w:p w:rsidR="00C83A57" w:rsidRPr="008E0F74" w:rsidRDefault="00C83A57" w:rsidP="00C83A57">
      <w:pPr>
        <w:jc w:val="center"/>
        <w:rPr>
          <w:b/>
          <w:spacing w:val="4"/>
          <w:sz w:val="28"/>
          <w:szCs w:val="28"/>
        </w:rPr>
      </w:pPr>
    </w:p>
    <w:p w:rsidR="00C83A57" w:rsidRPr="008E0F74" w:rsidRDefault="00C83A57" w:rsidP="00C83A57">
      <w:pPr>
        <w:jc w:val="center"/>
        <w:rPr>
          <w:spacing w:val="4"/>
          <w:sz w:val="28"/>
          <w:szCs w:val="28"/>
        </w:rPr>
      </w:pPr>
      <w:r w:rsidRPr="008E0F74">
        <w:rPr>
          <w:b/>
          <w:spacing w:val="4"/>
          <w:sz w:val="28"/>
          <w:szCs w:val="28"/>
        </w:rPr>
        <w:t>Министерство здравоохранения и демографической политики Магаданской области</w:t>
      </w:r>
      <w:r w:rsidRPr="008E0F74">
        <w:rPr>
          <w:spacing w:val="4"/>
          <w:sz w:val="28"/>
          <w:szCs w:val="28"/>
        </w:rPr>
        <w:t>.</w:t>
      </w:r>
    </w:p>
    <w:p w:rsidR="00C83A57" w:rsidRPr="008E0F74" w:rsidRDefault="00C83A57" w:rsidP="00C83A57">
      <w:pPr>
        <w:autoSpaceDE w:val="0"/>
        <w:autoSpaceDN w:val="0"/>
        <w:adjustRightInd w:val="0"/>
        <w:jc w:val="both"/>
        <w:rPr>
          <w:sz w:val="28"/>
          <w:szCs w:val="28"/>
        </w:rPr>
      </w:pPr>
    </w:p>
    <w:p w:rsidR="00C83A57" w:rsidRPr="008E0F74" w:rsidRDefault="00C83A57" w:rsidP="00C83A57">
      <w:pPr>
        <w:autoSpaceDE w:val="0"/>
        <w:autoSpaceDN w:val="0"/>
        <w:adjustRightInd w:val="0"/>
        <w:ind w:firstLine="709"/>
        <w:jc w:val="both"/>
        <w:rPr>
          <w:sz w:val="28"/>
          <w:szCs w:val="28"/>
        </w:rPr>
      </w:pPr>
      <w:r w:rsidRPr="008E0F74">
        <w:rPr>
          <w:sz w:val="28"/>
          <w:szCs w:val="28"/>
        </w:rPr>
        <w:t>По состоянию на 01 января 2020 года у учреждения числится кредиторская задолженность в размере 155 675,3 тыс. рублей, в том числе просроченная 28 396,6 тыс. рублей. Данные отражены в Сведениях по дебиторской и кредиторской задолженности (ф. 0503169).</w:t>
      </w:r>
    </w:p>
    <w:p w:rsidR="00C83A57" w:rsidRPr="008E0F74" w:rsidRDefault="00C83A57" w:rsidP="00C83A57">
      <w:pPr>
        <w:autoSpaceDE w:val="0"/>
        <w:autoSpaceDN w:val="0"/>
        <w:adjustRightInd w:val="0"/>
        <w:ind w:firstLine="709"/>
        <w:jc w:val="both"/>
        <w:rPr>
          <w:sz w:val="28"/>
          <w:szCs w:val="28"/>
        </w:rPr>
      </w:pPr>
      <w:r w:rsidRPr="008E0F74">
        <w:rPr>
          <w:sz w:val="28"/>
          <w:szCs w:val="28"/>
        </w:rPr>
        <w:t>Причины образования задолженности – отсутствие финансирования, недостаточно утверждено ЛБО для погашения кредиторской задолженности прошлых лет.</w:t>
      </w:r>
    </w:p>
    <w:p w:rsidR="00C83A57" w:rsidRPr="008E0F74" w:rsidRDefault="00C83A57" w:rsidP="00C83A57">
      <w:pPr>
        <w:autoSpaceDE w:val="0"/>
        <w:autoSpaceDN w:val="0"/>
        <w:adjustRightInd w:val="0"/>
        <w:ind w:firstLine="709"/>
        <w:jc w:val="both"/>
        <w:rPr>
          <w:sz w:val="28"/>
          <w:szCs w:val="28"/>
        </w:rPr>
      </w:pPr>
      <w:r w:rsidRPr="008E0F74">
        <w:rPr>
          <w:sz w:val="28"/>
          <w:szCs w:val="28"/>
        </w:rPr>
        <w:t xml:space="preserve">Наибольший удельный вес в сумме кредиторской задолженности составляет задолженность по расчетам по платежам в бюджеты (счет 303 00) на выплату по начислениям на оплату труда (страховых взносов), налогам, сборам и иных платежей в бюджет в размере 43 723,6 тыс. рублей (что на 40,5%  больше показателей аналогичного периода) в </w:t>
      </w:r>
      <w:proofErr w:type="spellStart"/>
      <w:r w:rsidRPr="008E0F74">
        <w:rPr>
          <w:sz w:val="28"/>
          <w:szCs w:val="28"/>
        </w:rPr>
        <w:t>т.ч</w:t>
      </w:r>
      <w:proofErr w:type="spellEnd"/>
      <w:r w:rsidRPr="008E0F74">
        <w:rPr>
          <w:sz w:val="28"/>
          <w:szCs w:val="28"/>
        </w:rPr>
        <w:t xml:space="preserve">. просроченная задолженность в размере 20 120,3 тыс. рублей (что на 99,9% больше показателей аналогичного периода), и коммунальным услугам в размере 6 700,5 тыс. рублей (что на 42,5% меньше показателей аналогичного периода), в </w:t>
      </w:r>
      <w:proofErr w:type="spellStart"/>
      <w:r w:rsidRPr="008E0F74">
        <w:rPr>
          <w:sz w:val="28"/>
          <w:szCs w:val="28"/>
        </w:rPr>
        <w:t>т.ч</w:t>
      </w:r>
      <w:proofErr w:type="spellEnd"/>
      <w:r w:rsidRPr="008E0F74">
        <w:rPr>
          <w:sz w:val="28"/>
          <w:szCs w:val="28"/>
        </w:rPr>
        <w:t>. просроченная задолженность 184,1 тыс. рублей (что на 68,3% меньше показателей аналогичного периода).</w:t>
      </w:r>
    </w:p>
    <w:p w:rsidR="00C83A57" w:rsidRPr="008E0F74" w:rsidRDefault="00C83A57" w:rsidP="00C83A57">
      <w:pPr>
        <w:autoSpaceDE w:val="0"/>
        <w:autoSpaceDN w:val="0"/>
        <w:adjustRightInd w:val="0"/>
        <w:ind w:firstLine="709"/>
        <w:jc w:val="both"/>
        <w:rPr>
          <w:sz w:val="28"/>
          <w:szCs w:val="28"/>
        </w:rPr>
      </w:pPr>
      <w:r w:rsidRPr="008E0F74">
        <w:rPr>
          <w:sz w:val="28"/>
          <w:szCs w:val="28"/>
        </w:rPr>
        <w:t>213 - начисления на выплаты по оплате труда: 18 256,4 тыс. рублей задолженность перед Межрайонная ИФНС России по Магаданской области, в связи с недофинансированием учреждения, недостаточности доведенных лимитов бюджетных обязательств;</w:t>
      </w:r>
    </w:p>
    <w:p w:rsidR="00C83A57" w:rsidRPr="008E0F74" w:rsidRDefault="00C83A57" w:rsidP="00C83A57">
      <w:pPr>
        <w:autoSpaceDE w:val="0"/>
        <w:autoSpaceDN w:val="0"/>
        <w:adjustRightInd w:val="0"/>
        <w:ind w:firstLine="709"/>
        <w:jc w:val="both"/>
        <w:rPr>
          <w:sz w:val="28"/>
          <w:szCs w:val="28"/>
        </w:rPr>
      </w:pPr>
      <w:r w:rsidRPr="008E0F74">
        <w:rPr>
          <w:sz w:val="28"/>
          <w:szCs w:val="28"/>
        </w:rPr>
        <w:t>222 – транспортные услуги: 2 844,4 тыс. рублей задолженность перед ОО «</w:t>
      </w:r>
      <w:proofErr w:type="spellStart"/>
      <w:r w:rsidRPr="008E0F74">
        <w:rPr>
          <w:sz w:val="28"/>
          <w:szCs w:val="28"/>
        </w:rPr>
        <w:t>Росавиасервис</w:t>
      </w:r>
      <w:proofErr w:type="spellEnd"/>
      <w:r w:rsidRPr="008E0F74">
        <w:rPr>
          <w:sz w:val="28"/>
          <w:szCs w:val="28"/>
        </w:rPr>
        <w:t>», ООО «Агентство Беркут», ООО «</w:t>
      </w:r>
      <w:proofErr w:type="spellStart"/>
      <w:r w:rsidRPr="008E0F74">
        <w:rPr>
          <w:sz w:val="28"/>
          <w:szCs w:val="28"/>
        </w:rPr>
        <w:t>АТАМагадан</w:t>
      </w:r>
      <w:proofErr w:type="spellEnd"/>
      <w:r w:rsidRPr="008E0F74">
        <w:rPr>
          <w:sz w:val="28"/>
          <w:szCs w:val="28"/>
        </w:rPr>
        <w:t xml:space="preserve">», ООО «ГААП.», а так же перед пациентами по проезду к месту оказания высокотехнологичной медицинской помощи, образовалась из за </w:t>
      </w:r>
      <w:r w:rsidRPr="008E0F74">
        <w:rPr>
          <w:sz w:val="28"/>
          <w:szCs w:val="28"/>
        </w:rPr>
        <w:lastRenderedPageBreak/>
        <w:t>недостаточности доведенных лимитов бюджетных обязательств и из-за отсутствия своевременного финансирования;</w:t>
      </w:r>
    </w:p>
    <w:p w:rsidR="00C83A57" w:rsidRPr="008E0F74" w:rsidRDefault="00C83A57" w:rsidP="00C83A57">
      <w:pPr>
        <w:autoSpaceDE w:val="0"/>
        <w:autoSpaceDN w:val="0"/>
        <w:adjustRightInd w:val="0"/>
        <w:ind w:firstLine="709"/>
        <w:jc w:val="both"/>
        <w:rPr>
          <w:sz w:val="28"/>
          <w:szCs w:val="28"/>
        </w:rPr>
      </w:pPr>
      <w:r w:rsidRPr="008E0F74">
        <w:rPr>
          <w:sz w:val="28"/>
          <w:szCs w:val="28"/>
        </w:rPr>
        <w:t xml:space="preserve">223 – коммунальные услуги: 184,1 тыс. рублей задолженность перед ОАО «Электросеть», ПАО «Магаданэнерго» образовалась из-за </w:t>
      </w:r>
      <w:bookmarkStart w:id="0" w:name="_Hlk35598800"/>
      <w:r w:rsidRPr="008E0F74">
        <w:rPr>
          <w:sz w:val="28"/>
          <w:szCs w:val="28"/>
        </w:rPr>
        <w:t>отсутствия своевременного финансирования;</w:t>
      </w:r>
    </w:p>
    <w:bookmarkEnd w:id="0"/>
    <w:p w:rsidR="00C83A57" w:rsidRPr="008E0F74" w:rsidRDefault="00C83A57" w:rsidP="00C83A57">
      <w:pPr>
        <w:autoSpaceDE w:val="0"/>
        <w:autoSpaceDN w:val="0"/>
        <w:adjustRightInd w:val="0"/>
        <w:ind w:firstLine="709"/>
        <w:jc w:val="both"/>
        <w:rPr>
          <w:sz w:val="28"/>
          <w:szCs w:val="28"/>
        </w:rPr>
      </w:pPr>
      <w:r w:rsidRPr="008E0F74">
        <w:rPr>
          <w:sz w:val="28"/>
          <w:szCs w:val="28"/>
        </w:rPr>
        <w:t>- 225 – услуги, работы по содержанию имущества: 155,0 тыс. рублей задолженность перед ООО БИОСЕРВИС, ООО ЖИЛСЕРВИС – ПЛЮС, ООО «АЯКС» МОГБУЗ Поликлиника №1, причина образования – недофинансирование;</w:t>
      </w:r>
    </w:p>
    <w:p w:rsidR="00C83A57" w:rsidRPr="008E0F74" w:rsidRDefault="00C83A57" w:rsidP="00C83A57">
      <w:pPr>
        <w:autoSpaceDE w:val="0"/>
        <w:autoSpaceDN w:val="0"/>
        <w:adjustRightInd w:val="0"/>
        <w:ind w:firstLine="709"/>
        <w:jc w:val="both"/>
        <w:rPr>
          <w:sz w:val="28"/>
          <w:szCs w:val="28"/>
        </w:rPr>
      </w:pPr>
      <w:r w:rsidRPr="008E0F74">
        <w:rPr>
          <w:sz w:val="28"/>
          <w:szCs w:val="28"/>
        </w:rPr>
        <w:t xml:space="preserve">- 226 – прочие работы, услуги: 2 874,7 тыс. рублей задолженность перед ГБОУ ВПО НГМУ Минздрава России, МОГБУЗ «Поликлиника №1», ФГАУ ЛРЦ Минздрава России, ГБПОУ </w:t>
      </w:r>
      <w:proofErr w:type="spellStart"/>
      <w:r w:rsidRPr="008E0F74">
        <w:rPr>
          <w:sz w:val="28"/>
          <w:szCs w:val="28"/>
        </w:rPr>
        <w:t>Медколледж</w:t>
      </w:r>
      <w:proofErr w:type="spellEnd"/>
      <w:r w:rsidRPr="008E0F74">
        <w:rPr>
          <w:sz w:val="28"/>
          <w:szCs w:val="28"/>
        </w:rPr>
        <w:t xml:space="preserve"> Минздрава Магаданской области, ООО «</w:t>
      </w:r>
      <w:proofErr w:type="spellStart"/>
      <w:r w:rsidRPr="008E0F74">
        <w:rPr>
          <w:sz w:val="28"/>
          <w:szCs w:val="28"/>
        </w:rPr>
        <w:t>Маском</w:t>
      </w:r>
      <w:proofErr w:type="spellEnd"/>
      <w:r w:rsidRPr="008E0F74">
        <w:rPr>
          <w:sz w:val="28"/>
          <w:szCs w:val="28"/>
        </w:rPr>
        <w:t xml:space="preserve"> – </w:t>
      </w:r>
      <w:proofErr w:type="spellStart"/>
      <w:r w:rsidRPr="008E0F74">
        <w:rPr>
          <w:sz w:val="28"/>
          <w:szCs w:val="28"/>
        </w:rPr>
        <w:t>Техлайн</w:t>
      </w:r>
      <w:proofErr w:type="spellEnd"/>
      <w:r w:rsidRPr="008E0F74">
        <w:rPr>
          <w:sz w:val="28"/>
          <w:szCs w:val="28"/>
        </w:rPr>
        <w:t>» причина образования – недофинансирование;</w:t>
      </w:r>
    </w:p>
    <w:p w:rsidR="00C83A57" w:rsidRPr="008E0F74" w:rsidRDefault="00C83A57" w:rsidP="00C83A57">
      <w:pPr>
        <w:autoSpaceDE w:val="0"/>
        <w:autoSpaceDN w:val="0"/>
        <w:adjustRightInd w:val="0"/>
        <w:ind w:firstLine="709"/>
        <w:jc w:val="both"/>
        <w:rPr>
          <w:sz w:val="28"/>
          <w:szCs w:val="28"/>
        </w:rPr>
      </w:pPr>
      <w:r w:rsidRPr="008E0F74">
        <w:rPr>
          <w:sz w:val="28"/>
          <w:szCs w:val="28"/>
        </w:rPr>
        <w:t>- 263 -  пособия по социальной помощи населению в натуральной форме: 591,0 тыс. рублей задолженность перед АО «Р-</w:t>
      </w:r>
      <w:proofErr w:type="spellStart"/>
      <w:r w:rsidRPr="008E0F74">
        <w:rPr>
          <w:sz w:val="28"/>
          <w:szCs w:val="28"/>
        </w:rPr>
        <w:t>Фарм</w:t>
      </w:r>
      <w:proofErr w:type="spellEnd"/>
      <w:r w:rsidRPr="008E0F74">
        <w:rPr>
          <w:sz w:val="28"/>
          <w:szCs w:val="28"/>
        </w:rPr>
        <w:t>», ООО «ТОРГОВЫЙ ДОМ ВИАЛ», ООО «</w:t>
      </w:r>
      <w:proofErr w:type="spellStart"/>
      <w:r w:rsidRPr="008E0F74">
        <w:rPr>
          <w:sz w:val="28"/>
          <w:szCs w:val="28"/>
        </w:rPr>
        <w:t>Мелон</w:t>
      </w:r>
      <w:proofErr w:type="spellEnd"/>
      <w:r w:rsidRPr="008E0F74">
        <w:rPr>
          <w:sz w:val="28"/>
          <w:szCs w:val="28"/>
        </w:rPr>
        <w:t>», ООО «Надежда-</w:t>
      </w:r>
      <w:proofErr w:type="spellStart"/>
      <w:r w:rsidRPr="008E0F74">
        <w:rPr>
          <w:sz w:val="28"/>
          <w:szCs w:val="28"/>
        </w:rPr>
        <w:t>Фарм</w:t>
      </w:r>
      <w:proofErr w:type="spellEnd"/>
      <w:r w:rsidRPr="008E0F74">
        <w:rPr>
          <w:sz w:val="28"/>
          <w:szCs w:val="28"/>
        </w:rPr>
        <w:t>», ООО «М-</w:t>
      </w:r>
      <w:proofErr w:type="spellStart"/>
      <w:r w:rsidRPr="008E0F74">
        <w:rPr>
          <w:sz w:val="28"/>
          <w:szCs w:val="28"/>
        </w:rPr>
        <w:t>Техфарм</w:t>
      </w:r>
      <w:proofErr w:type="spellEnd"/>
      <w:r w:rsidRPr="008E0F74">
        <w:rPr>
          <w:sz w:val="28"/>
          <w:szCs w:val="28"/>
        </w:rPr>
        <w:t>», ООО «</w:t>
      </w:r>
      <w:proofErr w:type="spellStart"/>
      <w:r w:rsidRPr="008E0F74">
        <w:rPr>
          <w:sz w:val="28"/>
          <w:szCs w:val="28"/>
        </w:rPr>
        <w:t>Рифарм</w:t>
      </w:r>
      <w:proofErr w:type="spellEnd"/>
      <w:r w:rsidRPr="008E0F74">
        <w:rPr>
          <w:sz w:val="28"/>
          <w:szCs w:val="28"/>
        </w:rPr>
        <w:t xml:space="preserve"> М», в связи с недофинансированием учреждения; </w:t>
      </w:r>
    </w:p>
    <w:p w:rsidR="00C83A57" w:rsidRPr="008E0F74" w:rsidRDefault="00C83A57" w:rsidP="00C83A57">
      <w:pPr>
        <w:autoSpaceDE w:val="0"/>
        <w:autoSpaceDN w:val="0"/>
        <w:adjustRightInd w:val="0"/>
        <w:ind w:firstLine="709"/>
        <w:jc w:val="both"/>
        <w:rPr>
          <w:sz w:val="28"/>
          <w:szCs w:val="28"/>
        </w:rPr>
      </w:pPr>
      <w:r w:rsidRPr="008E0F74">
        <w:rPr>
          <w:sz w:val="28"/>
          <w:szCs w:val="28"/>
        </w:rPr>
        <w:t xml:space="preserve"> - 290 – прочие расходы: 2 111,2 тыс. рублей </w:t>
      </w:r>
      <w:bookmarkStart w:id="1" w:name="_Hlk35599203"/>
      <w:r w:rsidRPr="008E0F74">
        <w:rPr>
          <w:sz w:val="28"/>
          <w:szCs w:val="28"/>
        </w:rPr>
        <w:t>задолженность перед Межрайонная ИФНС России по Магаданской области, и пациентами ВМП в связи с недофинансированием учреждения;</w:t>
      </w:r>
    </w:p>
    <w:bookmarkEnd w:id="1"/>
    <w:p w:rsidR="00C83A57" w:rsidRPr="008E0F74" w:rsidRDefault="00C83A57" w:rsidP="00C83A57">
      <w:pPr>
        <w:autoSpaceDE w:val="0"/>
        <w:autoSpaceDN w:val="0"/>
        <w:adjustRightInd w:val="0"/>
        <w:ind w:firstLine="709"/>
        <w:jc w:val="both"/>
        <w:rPr>
          <w:sz w:val="28"/>
          <w:szCs w:val="28"/>
        </w:rPr>
      </w:pPr>
      <w:r w:rsidRPr="008E0F74">
        <w:rPr>
          <w:sz w:val="28"/>
          <w:szCs w:val="28"/>
        </w:rPr>
        <w:t>- 310 - увеличение стоимости основных средств: 136,3 тыс. рублей просроченная кредиторская задолженность образовалась перед ООО «Технократ плюс», ООО «</w:t>
      </w:r>
      <w:proofErr w:type="spellStart"/>
      <w:r w:rsidRPr="008E0F74">
        <w:rPr>
          <w:sz w:val="28"/>
          <w:szCs w:val="28"/>
        </w:rPr>
        <w:t>Пожсервис</w:t>
      </w:r>
      <w:proofErr w:type="spellEnd"/>
      <w:r w:rsidRPr="008E0F74">
        <w:rPr>
          <w:sz w:val="28"/>
          <w:szCs w:val="28"/>
        </w:rPr>
        <w:t>» в связи с недофинансированием в течении года;</w:t>
      </w:r>
    </w:p>
    <w:p w:rsidR="00C83A57" w:rsidRPr="008E0F74" w:rsidRDefault="00C83A57" w:rsidP="00C83A57">
      <w:pPr>
        <w:autoSpaceDE w:val="0"/>
        <w:autoSpaceDN w:val="0"/>
        <w:adjustRightInd w:val="0"/>
        <w:ind w:firstLine="709"/>
        <w:jc w:val="both"/>
        <w:rPr>
          <w:sz w:val="28"/>
          <w:szCs w:val="28"/>
        </w:rPr>
      </w:pPr>
      <w:r w:rsidRPr="008E0F74">
        <w:rPr>
          <w:sz w:val="28"/>
          <w:szCs w:val="28"/>
        </w:rPr>
        <w:t>- 340 – увеличение стоимости материальных запасов: 1 243,5 тыс. рублей задолженность перед ООО «</w:t>
      </w:r>
      <w:proofErr w:type="spellStart"/>
      <w:r w:rsidRPr="008E0F74">
        <w:rPr>
          <w:sz w:val="28"/>
          <w:szCs w:val="28"/>
        </w:rPr>
        <w:t>Мелон</w:t>
      </w:r>
      <w:proofErr w:type="spellEnd"/>
      <w:r w:rsidRPr="008E0F74">
        <w:rPr>
          <w:sz w:val="28"/>
          <w:szCs w:val="28"/>
        </w:rPr>
        <w:t>», АО «Р-</w:t>
      </w:r>
      <w:proofErr w:type="spellStart"/>
      <w:r w:rsidRPr="008E0F74">
        <w:rPr>
          <w:sz w:val="28"/>
          <w:szCs w:val="28"/>
        </w:rPr>
        <w:t>Фарм</w:t>
      </w:r>
      <w:proofErr w:type="spellEnd"/>
      <w:r w:rsidRPr="008E0F74">
        <w:rPr>
          <w:sz w:val="28"/>
          <w:szCs w:val="28"/>
        </w:rPr>
        <w:t>», ООО «</w:t>
      </w:r>
      <w:proofErr w:type="spellStart"/>
      <w:r w:rsidRPr="008E0F74">
        <w:rPr>
          <w:sz w:val="28"/>
          <w:szCs w:val="28"/>
        </w:rPr>
        <w:t>Сибмединфо</w:t>
      </w:r>
      <w:proofErr w:type="spellEnd"/>
      <w:r w:rsidRPr="008E0F74">
        <w:rPr>
          <w:sz w:val="28"/>
          <w:szCs w:val="28"/>
        </w:rPr>
        <w:t>», ООО «</w:t>
      </w:r>
      <w:proofErr w:type="spellStart"/>
      <w:r w:rsidRPr="008E0F74">
        <w:rPr>
          <w:sz w:val="28"/>
          <w:szCs w:val="28"/>
        </w:rPr>
        <w:t>Медсервис</w:t>
      </w:r>
      <w:proofErr w:type="spellEnd"/>
      <w:r w:rsidRPr="008E0F74">
        <w:rPr>
          <w:sz w:val="28"/>
          <w:szCs w:val="28"/>
        </w:rPr>
        <w:t>», ООО «</w:t>
      </w:r>
      <w:proofErr w:type="spellStart"/>
      <w:r w:rsidRPr="008E0F74">
        <w:rPr>
          <w:sz w:val="28"/>
          <w:szCs w:val="28"/>
        </w:rPr>
        <w:t>Профарм</w:t>
      </w:r>
      <w:proofErr w:type="spellEnd"/>
      <w:r w:rsidRPr="008E0F74">
        <w:rPr>
          <w:sz w:val="28"/>
          <w:szCs w:val="28"/>
        </w:rPr>
        <w:t>», причина образования просроченной кредиторской задолженности – недофинансирование.</w:t>
      </w:r>
    </w:p>
    <w:p w:rsidR="00C83A57" w:rsidRPr="008E0F74" w:rsidRDefault="00C83A57" w:rsidP="00C83A57">
      <w:pPr>
        <w:autoSpaceDE w:val="0"/>
        <w:autoSpaceDN w:val="0"/>
        <w:adjustRightInd w:val="0"/>
        <w:ind w:firstLine="709"/>
        <w:jc w:val="both"/>
        <w:rPr>
          <w:sz w:val="28"/>
          <w:szCs w:val="28"/>
        </w:rPr>
      </w:pPr>
    </w:p>
    <w:p w:rsidR="00C83A57" w:rsidRPr="008E0F74" w:rsidRDefault="00C83A57" w:rsidP="00C83A57">
      <w:pPr>
        <w:autoSpaceDE w:val="0"/>
        <w:autoSpaceDN w:val="0"/>
        <w:adjustRightInd w:val="0"/>
        <w:jc w:val="both"/>
        <w:rPr>
          <w:sz w:val="28"/>
          <w:szCs w:val="28"/>
        </w:rPr>
      </w:pPr>
      <w:r w:rsidRPr="008E0F74">
        <w:rPr>
          <w:b/>
          <w:sz w:val="28"/>
          <w:szCs w:val="28"/>
        </w:rPr>
        <w:t xml:space="preserve">           </w:t>
      </w:r>
      <w:r w:rsidRPr="008E0F74">
        <w:rPr>
          <w:sz w:val="28"/>
          <w:szCs w:val="28"/>
        </w:rPr>
        <w:t xml:space="preserve"> Просроченная кредиторская задолженность муниципальных образований Магаданской области по состоянию на 01.01.2020 года, превышающая показатель 1 </w:t>
      </w:r>
      <w:proofErr w:type="spellStart"/>
      <w:r w:rsidRPr="008E0F74">
        <w:rPr>
          <w:sz w:val="28"/>
          <w:szCs w:val="28"/>
        </w:rPr>
        <w:t>млн.руб</w:t>
      </w:r>
      <w:proofErr w:type="spellEnd"/>
      <w:r w:rsidRPr="008E0F74">
        <w:rPr>
          <w:sz w:val="28"/>
          <w:szCs w:val="28"/>
        </w:rPr>
        <w:t>.:</w:t>
      </w:r>
    </w:p>
    <w:p w:rsidR="00C83A57" w:rsidRPr="008E0F74" w:rsidRDefault="00C83A57" w:rsidP="00C83A57">
      <w:pPr>
        <w:autoSpaceDE w:val="0"/>
        <w:autoSpaceDN w:val="0"/>
        <w:adjustRightInd w:val="0"/>
        <w:jc w:val="both"/>
        <w:rPr>
          <w:sz w:val="28"/>
          <w:szCs w:val="28"/>
        </w:rPr>
      </w:pPr>
    </w:p>
    <w:p w:rsidR="00C83A57" w:rsidRPr="008E0F74" w:rsidRDefault="00C83A57" w:rsidP="00C83A57">
      <w:pPr>
        <w:autoSpaceDE w:val="0"/>
        <w:autoSpaceDN w:val="0"/>
        <w:adjustRightInd w:val="0"/>
        <w:jc w:val="both"/>
        <w:rPr>
          <w:b/>
          <w:sz w:val="28"/>
          <w:szCs w:val="28"/>
        </w:rPr>
      </w:pPr>
      <w:proofErr w:type="spellStart"/>
      <w:r w:rsidRPr="008E0F74">
        <w:rPr>
          <w:b/>
          <w:sz w:val="28"/>
          <w:szCs w:val="28"/>
        </w:rPr>
        <w:t>Ольский</w:t>
      </w:r>
      <w:proofErr w:type="spellEnd"/>
      <w:r w:rsidRPr="008E0F74">
        <w:rPr>
          <w:b/>
          <w:sz w:val="28"/>
          <w:szCs w:val="28"/>
        </w:rPr>
        <w:t xml:space="preserve"> городской округ.</w:t>
      </w:r>
    </w:p>
    <w:p w:rsidR="00C83A57" w:rsidRPr="008E0F74" w:rsidRDefault="00C83A57" w:rsidP="00C83A57">
      <w:pPr>
        <w:autoSpaceDE w:val="0"/>
        <w:autoSpaceDN w:val="0"/>
        <w:adjustRightInd w:val="0"/>
        <w:rPr>
          <w:bCs/>
          <w:sz w:val="28"/>
          <w:szCs w:val="28"/>
        </w:rPr>
      </w:pPr>
      <w:r w:rsidRPr="008E0F74">
        <w:rPr>
          <w:bCs/>
          <w:sz w:val="28"/>
          <w:szCs w:val="28"/>
        </w:rPr>
        <w:t> </w:t>
      </w:r>
    </w:p>
    <w:p w:rsidR="00C83A57" w:rsidRPr="008E0F74" w:rsidRDefault="00C83A57" w:rsidP="00C83A57">
      <w:pPr>
        <w:autoSpaceDE w:val="0"/>
        <w:autoSpaceDN w:val="0"/>
        <w:adjustRightInd w:val="0"/>
        <w:ind w:firstLine="567"/>
        <w:jc w:val="both"/>
        <w:rPr>
          <w:sz w:val="28"/>
          <w:szCs w:val="28"/>
        </w:rPr>
      </w:pPr>
      <w:r w:rsidRPr="008E0F74">
        <w:rPr>
          <w:bCs/>
          <w:sz w:val="28"/>
          <w:szCs w:val="28"/>
        </w:rPr>
        <w:t xml:space="preserve"> Сведения по кредиторской задолженности (ф.0503369) </w:t>
      </w:r>
      <w:proofErr w:type="spellStart"/>
      <w:r w:rsidRPr="008E0F74">
        <w:rPr>
          <w:bCs/>
          <w:sz w:val="28"/>
          <w:szCs w:val="28"/>
        </w:rPr>
        <w:t>Ольского</w:t>
      </w:r>
      <w:proofErr w:type="spellEnd"/>
      <w:r w:rsidRPr="008E0F74">
        <w:rPr>
          <w:bCs/>
          <w:sz w:val="28"/>
          <w:szCs w:val="28"/>
        </w:rPr>
        <w:t xml:space="preserve"> городского округа.</w:t>
      </w:r>
      <w:r w:rsidRPr="008E0F74">
        <w:rPr>
          <w:sz w:val="28"/>
          <w:szCs w:val="28"/>
        </w:rPr>
        <w:t> </w:t>
      </w:r>
    </w:p>
    <w:p w:rsidR="00C83A57" w:rsidRPr="008E0F74" w:rsidRDefault="00C83A57" w:rsidP="00C83A57">
      <w:pPr>
        <w:tabs>
          <w:tab w:val="left" w:pos="851"/>
        </w:tabs>
        <w:ind w:firstLine="567"/>
        <w:jc w:val="both"/>
        <w:rPr>
          <w:sz w:val="28"/>
          <w:szCs w:val="28"/>
        </w:rPr>
      </w:pPr>
      <w:r w:rsidRPr="008E0F74">
        <w:rPr>
          <w:sz w:val="28"/>
          <w:szCs w:val="28"/>
        </w:rPr>
        <w:t xml:space="preserve">Кредиторская задолженность муниципальных учреждений </w:t>
      </w:r>
      <w:proofErr w:type="spellStart"/>
      <w:r w:rsidRPr="008E0F74">
        <w:rPr>
          <w:sz w:val="28"/>
          <w:szCs w:val="28"/>
        </w:rPr>
        <w:t>Ольского</w:t>
      </w:r>
      <w:proofErr w:type="spellEnd"/>
      <w:r w:rsidRPr="008E0F74">
        <w:rPr>
          <w:sz w:val="28"/>
          <w:szCs w:val="28"/>
        </w:rPr>
        <w:t xml:space="preserve"> городского округа по состоянию на 01.01.2020 года составила 206 296,8 тыс. рублей, </w:t>
      </w:r>
      <w:r w:rsidRPr="008E0F74">
        <w:rPr>
          <w:bCs/>
          <w:sz w:val="28"/>
          <w:szCs w:val="28"/>
        </w:rPr>
        <w:t xml:space="preserve">в сравнении с началом отчетного периода по состоянию на 01.01.2019 года 168 642,9 тыс. рублей задолженность увеличилась на 37 653,9 тыс. руб., или на 18,2%. </w:t>
      </w:r>
    </w:p>
    <w:p w:rsidR="00C83A57" w:rsidRPr="008E0F74" w:rsidRDefault="00C83A57" w:rsidP="00C83A57">
      <w:pPr>
        <w:tabs>
          <w:tab w:val="left" w:pos="709"/>
        </w:tabs>
        <w:ind w:firstLine="567"/>
        <w:jc w:val="both"/>
        <w:rPr>
          <w:bCs/>
          <w:sz w:val="28"/>
          <w:szCs w:val="28"/>
        </w:rPr>
      </w:pPr>
      <w:r w:rsidRPr="008E0F74">
        <w:rPr>
          <w:bCs/>
          <w:sz w:val="28"/>
          <w:szCs w:val="28"/>
        </w:rPr>
        <w:t xml:space="preserve">Просроченная кредиторская задолженность на 01.01.2020 года составила 150 703,0 тыс. рублей, в сравнении с началом отчетного периода по состоянию </w:t>
      </w:r>
      <w:r w:rsidRPr="008E0F74">
        <w:rPr>
          <w:bCs/>
          <w:sz w:val="28"/>
          <w:szCs w:val="28"/>
        </w:rPr>
        <w:lastRenderedPageBreak/>
        <w:t xml:space="preserve">на 01.01.2019 года 117 788,7 тыс. рублей задолженность возросла на 32 914,3 тыс. руб., или на 21,8%. </w:t>
      </w:r>
    </w:p>
    <w:p w:rsidR="00C83A57" w:rsidRPr="008E0F74" w:rsidRDefault="00C83A57" w:rsidP="00C83A57">
      <w:pPr>
        <w:tabs>
          <w:tab w:val="left" w:pos="709"/>
        </w:tabs>
        <w:ind w:firstLine="567"/>
        <w:jc w:val="both"/>
        <w:rPr>
          <w:bCs/>
          <w:sz w:val="28"/>
          <w:szCs w:val="28"/>
        </w:rPr>
      </w:pPr>
      <w:r w:rsidRPr="008E0F74">
        <w:rPr>
          <w:bCs/>
          <w:sz w:val="28"/>
          <w:szCs w:val="28"/>
        </w:rPr>
        <w:t>Расшифровка просроченной кредиторской задолженности характеризуется следующими данными:</w:t>
      </w:r>
    </w:p>
    <w:p w:rsidR="00C83A57" w:rsidRPr="008E0F74" w:rsidRDefault="00C83A57" w:rsidP="00C83A57">
      <w:pPr>
        <w:autoSpaceDE w:val="0"/>
        <w:autoSpaceDN w:val="0"/>
        <w:adjustRightInd w:val="0"/>
        <w:ind w:firstLine="567"/>
        <w:jc w:val="both"/>
        <w:rPr>
          <w:sz w:val="28"/>
          <w:szCs w:val="28"/>
        </w:rPr>
      </w:pPr>
      <w:r w:rsidRPr="008E0F74">
        <w:rPr>
          <w:sz w:val="28"/>
          <w:szCs w:val="28"/>
        </w:rPr>
        <w:t xml:space="preserve">                                                                                                                    (</w:t>
      </w:r>
      <w:proofErr w:type="spellStart"/>
      <w:r w:rsidRPr="008E0F74">
        <w:rPr>
          <w:sz w:val="28"/>
          <w:szCs w:val="28"/>
        </w:rPr>
        <w:t>тыс.руб</w:t>
      </w:r>
      <w:proofErr w:type="spellEnd"/>
      <w:r w:rsidRPr="008E0F74">
        <w:rPr>
          <w:sz w:val="28"/>
          <w:szCs w:val="28"/>
        </w:rPr>
        <w:t>.)</w:t>
      </w:r>
    </w:p>
    <w:tbl>
      <w:tblPr>
        <w:tblW w:w="9791" w:type="dxa"/>
        <w:tblInd w:w="-220" w:type="dxa"/>
        <w:tblCellMar>
          <w:left w:w="0" w:type="dxa"/>
          <w:right w:w="0" w:type="dxa"/>
        </w:tblCellMar>
        <w:tblLook w:val="04A0" w:firstRow="1" w:lastRow="0" w:firstColumn="1" w:lastColumn="0" w:noHBand="0" w:noVBand="1"/>
      </w:tblPr>
      <w:tblGrid>
        <w:gridCol w:w="1993"/>
        <w:gridCol w:w="1837"/>
        <w:gridCol w:w="5961"/>
      </w:tblGrid>
      <w:tr w:rsidR="008E0F74" w:rsidRPr="001B725C" w:rsidTr="00C10963">
        <w:trPr>
          <w:trHeight w:val="725"/>
        </w:trPr>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rPr>
                <w:b/>
              </w:rPr>
            </w:pPr>
            <w:r w:rsidRPr="001B725C">
              <w:rPr>
                <w:rStyle w:val="cs4780e6301"/>
                <w:color w:val="auto"/>
                <w:sz w:val="24"/>
                <w:szCs w:val="24"/>
              </w:rPr>
              <w:t>Наименование показателей</w:t>
            </w:r>
          </w:p>
        </w:tc>
        <w:tc>
          <w:tcPr>
            <w:tcW w:w="17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rPr>
                <w:b/>
              </w:rPr>
            </w:pPr>
            <w:r w:rsidRPr="001B725C">
              <w:rPr>
                <w:rStyle w:val="cs4780e6301"/>
                <w:color w:val="auto"/>
                <w:sz w:val="24"/>
                <w:szCs w:val="24"/>
              </w:rPr>
              <w:t>Просроченная задолженность на 01.01.2020 г.</w:t>
            </w:r>
          </w:p>
        </w:tc>
        <w:tc>
          <w:tcPr>
            <w:tcW w:w="5997" w:type="dxa"/>
            <w:tcBorders>
              <w:top w:val="single" w:sz="8" w:space="0" w:color="000000"/>
              <w:left w:val="nil"/>
              <w:bottom w:val="single" w:sz="8" w:space="0" w:color="000000"/>
              <w:right w:val="single" w:sz="8" w:space="0" w:color="000000"/>
            </w:tcBorders>
            <w:hideMark/>
          </w:tcPr>
          <w:p w:rsidR="00C83A57" w:rsidRPr="001B725C" w:rsidRDefault="00C83A57" w:rsidP="00C10963">
            <w:pPr>
              <w:pStyle w:val="cs2d175fed"/>
              <w:rPr>
                <w:rStyle w:val="cs4780e6301"/>
                <w:b w:val="0"/>
                <w:color w:val="auto"/>
                <w:sz w:val="24"/>
                <w:szCs w:val="24"/>
              </w:rPr>
            </w:pPr>
          </w:p>
          <w:p w:rsidR="00C83A57" w:rsidRPr="001B725C" w:rsidRDefault="00C83A57" w:rsidP="00C10963">
            <w:pPr>
              <w:pStyle w:val="cs2d175fed"/>
              <w:rPr>
                <w:b/>
              </w:rPr>
            </w:pPr>
            <w:r w:rsidRPr="001B725C">
              <w:rPr>
                <w:rStyle w:val="cs4780e6301"/>
                <w:color w:val="auto"/>
                <w:sz w:val="24"/>
                <w:szCs w:val="24"/>
              </w:rPr>
              <w:t xml:space="preserve">Причины образования просроченной кредиторской задолженности </w:t>
            </w:r>
          </w:p>
        </w:tc>
      </w:tr>
      <w:tr w:rsidR="008E0F74" w:rsidRPr="001B725C" w:rsidTr="00C10963">
        <w:trPr>
          <w:trHeight w:val="38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Услуги, работы для целей капитальных вложений (228)</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30,3</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p w:rsidR="00C83A57" w:rsidRPr="001B725C" w:rsidRDefault="00C83A57" w:rsidP="00C10963">
            <w:pPr>
              <w:rPr>
                <w:rStyle w:val="cs198135301"/>
                <w:color w:val="auto"/>
                <w:sz w:val="24"/>
                <w:szCs w:val="24"/>
              </w:rPr>
            </w:pPr>
          </w:p>
          <w:p w:rsidR="00C83A57" w:rsidRPr="001B725C" w:rsidRDefault="00C83A57" w:rsidP="00C10963">
            <w:r w:rsidRPr="001B725C">
              <w:rPr>
                <w:rStyle w:val="cs198135301"/>
                <w:color w:val="auto"/>
                <w:sz w:val="24"/>
                <w:szCs w:val="24"/>
              </w:rPr>
              <w:t>Недостаток средств в бюджете</w:t>
            </w:r>
          </w:p>
        </w:tc>
      </w:tr>
      <w:tr w:rsidR="008E0F74" w:rsidRPr="001B725C" w:rsidTr="00C10963">
        <w:trPr>
          <w:trHeight w:val="579"/>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Прочие выплаты (212)</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rPr>
                <w:rStyle w:val="cs198135301"/>
                <w:color w:val="auto"/>
                <w:sz w:val="24"/>
                <w:szCs w:val="24"/>
              </w:rPr>
              <w:t>3,0</w:t>
            </w:r>
          </w:p>
        </w:tc>
        <w:tc>
          <w:tcPr>
            <w:tcW w:w="5997" w:type="dxa"/>
            <w:tcBorders>
              <w:top w:val="nil"/>
              <w:left w:val="nil"/>
              <w:bottom w:val="single" w:sz="8" w:space="0" w:color="000000"/>
              <w:right w:val="single" w:sz="8" w:space="0" w:color="000000"/>
            </w:tcBorders>
            <w:hideMark/>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pPr>
            <w:r w:rsidRPr="001B725C">
              <w:rPr>
                <w:rStyle w:val="cs198135301"/>
                <w:color w:val="auto"/>
                <w:sz w:val="24"/>
                <w:szCs w:val="24"/>
              </w:rPr>
              <w:t>Недофинансирование из областного бюджета (льгота ЖКУ)</w:t>
            </w:r>
          </w:p>
        </w:tc>
      </w:tr>
      <w:tr w:rsidR="008E0F74" w:rsidRPr="001B725C" w:rsidTr="00C10963">
        <w:trPr>
          <w:trHeight w:val="88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По начислениям на выплаты по оплате труда (213)</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t>12,0</w:t>
            </w:r>
          </w:p>
        </w:tc>
        <w:tc>
          <w:tcPr>
            <w:tcW w:w="5997" w:type="dxa"/>
            <w:tcBorders>
              <w:top w:val="nil"/>
              <w:left w:val="nil"/>
              <w:bottom w:val="single" w:sz="8" w:space="0" w:color="000000"/>
              <w:right w:val="single" w:sz="8" w:space="0" w:color="000000"/>
            </w:tcBorders>
            <w:hideMark/>
          </w:tcPr>
          <w:p w:rsidR="00C83A57" w:rsidRPr="001B725C" w:rsidRDefault="00C83A57" w:rsidP="00C10963"/>
          <w:p w:rsidR="00C83A57" w:rsidRPr="001B725C" w:rsidRDefault="00C83A57" w:rsidP="00C10963"/>
          <w:p w:rsidR="00C83A57" w:rsidRPr="001B725C" w:rsidRDefault="00C83A57" w:rsidP="00C10963">
            <w:r w:rsidRPr="001B725C">
              <w:rPr>
                <w:rStyle w:val="cs198135301"/>
                <w:color w:val="auto"/>
                <w:sz w:val="24"/>
                <w:szCs w:val="24"/>
              </w:rPr>
              <w:t>Недостаток средств в бюджете</w:t>
            </w:r>
          </w:p>
        </w:tc>
      </w:tr>
      <w:tr w:rsidR="008E0F74" w:rsidRPr="001B725C" w:rsidTr="00C10963">
        <w:trPr>
          <w:trHeight w:val="585"/>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По услугам связи (221)</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109,8</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rPr>
                <w:rStyle w:val="cs198135301"/>
                <w:color w:val="auto"/>
                <w:sz w:val="24"/>
                <w:szCs w:val="24"/>
              </w:rPr>
            </w:pPr>
            <w:r w:rsidRPr="001B725C">
              <w:rPr>
                <w:rStyle w:val="cs198135301"/>
                <w:color w:val="auto"/>
                <w:sz w:val="24"/>
                <w:szCs w:val="24"/>
              </w:rPr>
              <w:t>Недостаток средств в бюджете (связь)</w:t>
            </w:r>
          </w:p>
        </w:tc>
      </w:tr>
      <w:tr w:rsidR="008E0F74" w:rsidRPr="001B725C" w:rsidTr="00C10963">
        <w:trPr>
          <w:trHeight w:val="1016"/>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По транспортным расходам (222)</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926,5</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Недостаток средств в бюджете (автоперевозки, авиаперевозки, транспортные расходы)</w:t>
            </w:r>
          </w:p>
        </w:tc>
      </w:tr>
      <w:tr w:rsidR="008E0F74" w:rsidRPr="001B725C" w:rsidTr="00C10963">
        <w:trPr>
          <w:trHeight w:val="928"/>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По коммунальным услугам (223)</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rPr>
                <w:rStyle w:val="cs198135301"/>
                <w:color w:val="auto"/>
                <w:sz w:val="24"/>
                <w:szCs w:val="24"/>
              </w:rPr>
              <w:t>75 767,3</w:t>
            </w:r>
          </w:p>
        </w:tc>
        <w:tc>
          <w:tcPr>
            <w:tcW w:w="5997" w:type="dxa"/>
            <w:tcBorders>
              <w:top w:val="nil"/>
              <w:left w:val="nil"/>
              <w:bottom w:val="single" w:sz="8" w:space="0" w:color="000000"/>
              <w:right w:val="single" w:sz="8" w:space="0" w:color="000000"/>
            </w:tcBorders>
            <w:hideMark/>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pPr>
            <w:r w:rsidRPr="001B725C">
              <w:rPr>
                <w:rStyle w:val="cs198135301"/>
                <w:color w:val="auto"/>
                <w:sz w:val="24"/>
                <w:szCs w:val="24"/>
              </w:rPr>
              <w:t>Недостаток средств в бюджете (эл/эн, отопление, ГВС, очистка сточных вод)</w:t>
            </w:r>
          </w:p>
        </w:tc>
      </w:tr>
      <w:tr w:rsidR="008E0F74" w:rsidRPr="001B725C" w:rsidTr="00C10963">
        <w:trPr>
          <w:trHeight w:val="572"/>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По услугам аренды (224)</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78,2</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rPr>
                <w:rStyle w:val="cs198135301"/>
                <w:color w:val="auto"/>
                <w:sz w:val="24"/>
                <w:szCs w:val="24"/>
              </w:rPr>
            </w:pPr>
            <w:r w:rsidRPr="001B725C">
              <w:rPr>
                <w:rStyle w:val="cs198135301"/>
                <w:color w:val="auto"/>
                <w:sz w:val="24"/>
                <w:szCs w:val="24"/>
              </w:rPr>
              <w:t>Недостаток средств в бюджете (аренда)</w:t>
            </w:r>
          </w:p>
        </w:tc>
      </w:tr>
      <w:tr w:rsidR="008E0F74" w:rsidRPr="001B725C" w:rsidTr="00C10963">
        <w:trPr>
          <w:trHeight w:val="250"/>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По работам, услугам по содержанию имущества (225)</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rPr>
                <w:rStyle w:val="cs198135301"/>
                <w:color w:val="auto"/>
                <w:sz w:val="24"/>
                <w:szCs w:val="24"/>
              </w:rPr>
              <w:t>27 573,2</w:t>
            </w:r>
          </w:p>
        </w:tc>
        <w:tc>
          <w:tcPr>
            <w:tcW w:w="5997" w:type="dxa"/>
            <w:tcBorders>
              <w:top w:val="nil"/>
              <w:left w:val="nil"/>
              <w:bottom w:val="single" w:sz="8" w:space="0" w:color="000000"/>
              <w:right w:val="single" w:sz="8" w:space="0" w:color="000000"/>
            </w:tcBorders>
            <w:hideMark/>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pPr>
            <w:r w:rsidRPr="001B725C">
              <w:rPr>
                <w:rStyle w:val="cs198135301"/>
                <w:color w:val="auto"/>
                <w:sz w:val="24"/>
                <w:szCs w:val="24"/>
              </w:rPr>
              <w:t xml:space="preserve">Причина образования задолженности недостаточность финансовой помощи. </w:t>
            </w:r>
          </w:p>
        </w:tc>
      </w:tr>
      <w:tr w:rsidR="008E0F74" w:rsidRPr="001B725C" w:rsidTr="00C10963">
        <w:trPr>
          <w:trHeight w:val="400"/>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По прочим работам, услугам (226)</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rPr>
                <w:rStyle w:val="cs198135301"/>
                <w:color w:val="auto"/>
                <w:sz w:val="24"/>
                <w:szCs w:val="24"/>
              </w:rPr>
              <w:t>6 642,0</w:t>
            </w:r>
          </w:p>
        </w:tc>
        <w:tc>
          <w:tcPr>
            <w:tcW w:w="5997" w:type="dxa"/>
            <w:tcBorders>
              <w:top w:val="nil"/>
              <w:left w:val="nil"/>
              <w:bottom w:val="single" w:sz="8" w:space="0" w:color="000000"/>
              <w:right w:val="single" w:sz="8" w:space="0" w:color="000000"/>
            </w:tcBorders>
            <w:hideMark/>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pPr>
            <w:r w:rsidRPr="001B725C">
              <w:rPr>
                <w:rStyle w:val="cs198135301"/>
                <w:color w:val="auto"/>
                <w:sz w:val="24"/>
                <w:szCs w:val="24"/>
              </w:rPr>
              <w:lastRenderedPageBreak/>
              <w:t>Причина образования задолженности недостаточность финансовой помощи.</w:t>
            </w:r>
          </w:p>
        </w:tc>
      </w:tr>
      <w:tr w:rsidR="008E0F74" w:rsidRPr="001B725C" w:rsidTr="00C10963">
        <w:trPr>
          <w:trHeight w:val="457"/>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lastRenderedPageBreak/>
              <w:t>По основным средствам (310)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594,0</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rPr>
                <w:rStyle w:val="cs198135301"/>
                <w:color w:val="auto"/>
                <w:sz w:val="24"/>
                <w:szCs w:val="24"/>
              </w:rPr>
            </w:pPr>
            <w:r w:rsidRPr="001B725C">
              <w:rPr>
                <w:rStyle w:val="cs198135301"/>
                <w:color w:val="auto"/>
                <w:sz w:val="24"/>
                <w:szCs w:val="24"/>
              </w:rPr>
              <w:t xml:space="preserve">Недостаток средств в бюджете </w:t>
            </w:r>
          </w:p>
        </w:tc>
      </w:tr>
      <w:tr w:rsidR="008E0F74" w:rsidRPr="001B725C" w:rsidTr="00C10963">
        <w:trPr>
          <w:trHeight w:val="603"/>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По материальным запасам (340)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1 768,6</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Недостаток средств в бюджете (Питание детей, приобретение ГСМ, строительных материалов, медикаментов)</w:t>
            </w:r>
          </w:p>
        </w:tc>
      </w:tr>
      <w:tr w:rsidR="008E0F74" w:rsidRPr="001B725C" w:rsidTr="00C10963">
        <w:trPr>
          <w:trHeight w:val="567"/>
        </w:trPr>
        <w:tc>
          <w:tcPr>
            <w:tcW w:w="19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color w:val="auto"/>
                <w:sz w:val="24"/>
                <w:szCs w:val="24"/>
              </w:rPr>
            </w:pPr>
            <w:r w:rsidRPr="001B725C">
              <w:rPr>
                <w:rStyle w:val="cs198135301"/>
                <w:color w:val="auto"/>
                <w:sz w:val="24"/>
                <w:szCs w:val="24"/>
              </w:rPr>
              <w:t>По прочим расходам (290)</w:t>
            </w:r>
          </w:p>
        </w:tc>
        <w:tc>
          <w:tcPr>
            <w:tcW w:w="1799"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color w:val="auto"/>
                <w:sz w:val="24"/>
                <w:szCs w:val="24"/>
              </w:rPr>
            </w:pPr>
            <w:r w:rsidRPr="001B725C">
              <w:rPr>
                <w:rStyle w:val="cs198135301"/>
                <w:color w:val="auto"/>
                <w:sz w:val="24"/>
                <w:szCs w:val="24"/>
              </w:rPr>
              <w:t>1 500,4</w:t>
            </w:r>
          </w:p>
        </w:tc>
        <w:tc>
          <w:tcPr>
            <w:tcW w:w="5997" w:type="dxa"/>
            <w:tcBorders>
              <w:top w:val="nil"/>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rPr>
                <w:rStyle w:val="cs198135301"/>
                <w:color w:val="auto"/>
                <w:sz w:val="24"/>
                <w:szCs w:val="24"/>
              </w:rPr>
            </w:pPr>
            <w:r w:rsidRPr="001B725C">
              <w:rPr>
                <w:rStyle w:val="cs198135301"/>
                <w:color w:val="auto"/>
                <w:sz w:val="24"/>
                <w:szCs w:val="24"/>
              </w:rPr>
              <w:t>Недостаток средств в бюджете (пени, судебные издержки)</w:t>
            </w:r>
          </w:p>
        </w:tc>
      </w:tr>
      <w:tr w:rsidR="008E0F74" w:rsidRPr="001B725C" w:rsidTr="00C10963">
        <w:trPr>
          <w:trHeight w:val="457"/>
        </w:trPr>
        <w:tc>
          <w:tcPr>
            <w:tcW w:w="199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rsidR="00C83A57" w:rsidRPr="001B725C" w:rsidRDefault="00C83A57" w:rsidP="00C10963">
            <w:pPr>
              <w:pStyle w:val="cs2d175fed"/>
            </w:pPr>
            <w:r w:rsidRPr="001B725C">
              <w:rPr>
                <w:rStyle w:val="cs198135301"/>
                <w:color w:val="auto"/>
                <w:sz w:val="24"/>
                <w:szCs w:val="24"/>
              </w:rPr>
              <w:t>По расчетам платежам в бюджеты (303)</w:t>
            </w:r>
          </w:p>
        </w:tc>
        <w:tc>
          <w:tcPr>
            <w:tcW w:w="1799" w:type="dxa"/>
            <w:tcBorders>
              <w:top w:val="nil"/>
              <w:left w:val="nil"/>
              <w:bottom w:val="single" w:sz="4" w:space="0" w:color="auto"/>
              <w:right w:val="single" w:sz="8" w:space="0" w:color="000000"/>
            </w:tcBorders>
            <w:noWrap/>
            <w:tcMar>
              <w:top w:w="0" w:type="dxa"/>
              <w:left w:w="108" w:type="dxa"/>
              <w:bottom w:w="0" w:type="dxa"/>
              <w:right w:w="108" w:type="dxa"/>
            </w:tcMar>
            <w:vAlign w:val="bottom"/>
            <w:hideMark/>
          </w:tcPr>
          <w:p w:rsidR="00C83A57" w:rsidRPr="001B725C" w:rsidRDefault="00C83A57" w:rsidP="00C10963">
            <w:pPr>
              <w:pStyle w:val="cs2017aed8"/>
              <w:jc w:val="left"/>
            </w:pPr>
            <w:r w:rsidRPr="001B725C">
              <w:rPr>
                <w:rStyle w:val="cs198135301"/>
                <w:color w:val="auto"/>
                <w:sz w:val="24"/>
                <w:szCs w:val="24"/>
              </w:rPr>
              <w:t>35 697,7</w:t>
            </w:r>
          </w:p>
        </w:tc>
        <w:tc>
          <w:tcPr>
            <w:tcW w:w="5997" w:type="dxa"/>
            <w:tcBorders>
              <w:top w:val="nil"/>
              <w:left w:val="nil"/>
              <w:bottom w:val="single" w:sz="4" w:space="0" w:color="auto"/>
              <w:right w:val="single" w:sz="8" w:space="0" w:color="000000"/>
            </w:tcBorders>
            <w:hideMark/>
          </w:tcPr>
          <w:p w:rsidR="00C83A57" w:rsidRPr="001B725C" w:rsidRDefault="00C83A57" w:rsidP="00C10963">
            <w:pPr>
              <w:pStyle w:val="cs2d175fed"/>
              <w:rPr>
                <w:rStyle w:val="cs198135301"/>
                <w:color w:val="auto"/>
                <w:sz w:val="24"/>
                <w:szCs w:val="24"/>
              </w:rPr>
            </w:pPr>
          </w:p>
          <w:p w:rsidR="00C83A57" w:rsidRPr="001B725C" w:rsidRDefault="00C83A57" w:rsidP="00C10963">
            <w:pPr>
              <w:pStyle w:val="cs2d175fed"/>
            </w:pPr>
            <w:r w:rsidRPr="001B725C">
              <w:rPr>
                <w:rStyle w:val="cs198135301"/>
                <w:color w:val="auto"/>
                <w:sz w:val="24"/>
                <w:szCs w:val="24"/>
              </w:rPr>
              <w:t xml:space="preserve">Недостаток средств в бюджете </w:t>
            </w:r>
          </w:p>
        </w:tc>
      </w:tr>
      <w:tr w:rsidR="008E0F74" w:rsidRPr="001B725C" w:rsidTr="00C10963">
        <w:trPr>
          <w:trHeight w:val="79"/>
        </w:trPr>
        <w:tc>
          <w:tcPr>
            <w:tcW w:w="19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C83A57" w:rsidRPr="001B725C" w:rsidRDefault="00C83A57" w:rsidP="00C10963">
            <w:pPr>
              <w:pStyle w:val="cs2d175fed"/>
              <w:rPr>
                <w:rStyle w:val="cs198135301"/>
                <w:b/>
                <w:color w:val="auto"/>
                <w:sz w:val="24"/>
                <w:szCs w:val="24"/>
              </w:rPr>
            </w:pPr>
            <w:r w:rsidRPr="001B725C">
              <w:rPr>
                <w:rStyle w:val="cs198135301"/>
                <w:b/>
                <w:color w:val="auto"/>
                <w:sz w:val="24"/>
                <w:szCs w:val="24"/>
              </w:rPr>
              <w:t>Итого:</w:t>
            </w:r>
          </w:p>
        </w:tc>
        <w:tc>
          <w:tcPr>
            <w:tcW w:w="1799" w:type="dxa"/>
            <w:tcBorders>
              <w:top w:val="single" w:sz="4" w:space="0" w:color="auto"/>
              <w:left w:val="nil"/>
              <w:bottom w:val="single" w:sz="8" w:space="0" w:color="000000"/>
              <w:right w:val="single" w:sz="8" w:space="0" w:color="000000"/>
            </w:tcBorders>
            <w:noWrap/>
            <w:tcMar>
              <w:top w:w="0" w:type="dxa"/>
              <w:left w:w="108" w:type="dxa"/>
              <w:bottom w:w="0" w:type="dxa"/>
              <w:right w:w="108" w:type="dxa"/>
            </w:tcMar>
            <w:vAlign w:val="bottom"/>
          </w:tcPr>
          <w:p w:rsidR="00C83A57" w:rsidRPr="001B725C" w:rsidRDefault="00C83A57" w:rsidP="00C10963">
            <w:pPr>
              <w:pStyle w:val="cs2017aed8"/>
              <w:jc w:val="left"/>
              <w:rPr>
                <w:rStyle w:val="cs198135301"/>
                <w:b/>
                <w:color w:val="auto"/>
                <w:sz w:val="24"/>
                <w:szCs w:val="24"/>
              </w:rPr>
            </w:pPr>
            <w:r w:rsidRPr="001B725C">
              <w:rPr>
                <w:rStyle w:val="cs198135301"/>
                <w:b/>
                <w:color w:val="auto"/>
                <w:sz w:val="24"/>
                <w:szCs w:val="24"/>
              </w:rPr>
              <w:t>150 703,0</w:t>
            </w:r>
          </w:p>
        </w:tc>
        <w:tc>
          <w:tcPr>
            <w:tcW w:w="5997" w:type="dxa"/>
            <w:tcBorders>
              <w:top w:val="single" w:sz="4" w:space="0" w:color="auto"/>
              <w:left w:val="nil"/>
              <w:bottom w:val="single" w:sz="8" w:space="0" w:color="000000"/>
              <w:right w:val="single" w:sz="8" w:space="0" w:color="000000"/>
            </w:tcBorders>
          </w:tcPr>
          <w:p w:rsidR="00C83A57" w:rsidRPr="001B725C" w:rsidRDefault="00C83A57" w:rsidP="00C10963">
            <w:pPr>
              <w:pStyle w:val="cs2d175fed"/>
              <w:rPr>
                <w:rStyle w:val="cs198135301"/>
                <w:color w:val="auto"/>
                <w:sz w:val="24"/>
                <w:szCs w:val="24"/>
              </w:rPr>
            </w:pPr>
          </w:p>
        </w:tc>
      </w:tr>
    </w:tbl>
    <w:p w:rsidR="00C83A57" w:rsidRPr="008E0F74" w:rsidRDefault="00C83A57" w:rsidP="00C83A57">
      <w:pPr>
        <w:jc w:val="both"/>
        <w:rPr>
          <w:spacing w:val="4"/>
          <w:sz w:val="28"/>
          <w:szCs w:val="28"/>
        </w:rPr>
      </w:pPr>
    </w:p>
    <w:p w:rsidR="00C83A57" w:rsidRPr="008E0F74" w:rsidRDefault="00C83A57" w:rsidP="00C83A57">
      <w:pPr>
        <w:jc w:val="both"/>
        <w:rPr>
          <w:spacing w:val="4"/>
          <w:sz w:val="28"/>
          <w:szCs w:val="28"/>
        </w:rPr>
      </w:pPr>
    </w:p>
    <w:p w:rsidR="00C83A57" w:rsidRPr="008E0F74" w:rsidRDefault="00C83A57" w:rsidP="00C83A57">
      <w:pPr>
        <w:autoSpaceDE w:val="0"/>
        <w:autoSpaceDN w:val="0"/>
        <w:adjustRightInd w:val="0"/>
        <w:jc w:val="both"/>
        <w:rPr>
          <w:bCs/>
          <w:sz w:val="28"/>
          <w:szCs w:val="28"/>
        </w:rPr>
      </w:pPr>
      <w:proofErr w:type="spellStart"/>
      <w:r w:rsidRPr="008E0F74">
        <w:rPr>
          <w:b/>
          <w:sz w:val="28"/>
          <w:szCs w:val="28"/>
        </w:rPr>
        <w:t>Среднеканский</w:t>
      </w:r>
      <w:proofErr w:type="spellEnd"/>
      <w:r w:rsidRPr="008E0F74">
        <w:rPr>
          <w:b/>
          <w:sz w:val="28"/>
          <w:szCs w:val="28"/>
        </w:rPr>
        <w:t xml:space="preserve"> городской округ.</w:t>
      </w:r>
      <w:r w:rsidRPr="008E0F74">
        <w:rPr>
          <w:bCs/>
          <w:sz w:val="28"/>
          <w:szCs w:val="28"/>
        </w:rPr>
        <w:t> </w:t>
      </w:r>
    </w:p>
    <w:p w:rsidR="00C83A57" w:rsidRPr="008E0F74" w:rsidRDefault="00C83A57" w:rsidP="00C83A57">
      <w:pPr>
        <w:autoSpaceDE w:val="0"/>
        <w:autoSpaceDN w:val="0"/>
        <w:adjustRightInd w:val="0"/>
        <w:jc w:val="both"/>
        <w:rPr>
          <w:bCs/>
          <w:sz w:val="28"/>
          <w:szCs w:val="28"/>
        </w:rPr>
      </w:pPr>
    </w:p>
    <w:p w:rsidR="00C83A57" w:rsidRPr="008E0F74" w:rsidRDefault="00C83A57" w:rsidP="00C83A57">
      <w:pPr>
        <w:autoSpaceDE w:val="0"/>
        <w:autoSpaceDN w:val="0"/>
        <w:adjustRightInd w:val="0"/>
        <w:ind w:firstLine="567"/>
        <w:jc w:val="both"/>
        <w:rPr>
          <w:sz w:val="28"/>
          <w:szCs w:val="28"/>
        </w:rPr>
      </w:pPr>
      <w:r w:rsidRPr="008E0F74">
        <w:rPr>
          <w:bCs/>
          <w:sz w:val="28"/>
          <w:szCs w:val="28"/>
        </w:rPr>
        <w:t xml:space="preserve">Сведения по кредиторской задолженности (ф.0503369) </w:t>
      </w:r>
      <w:proofErr w:type="spellStart"/>
      <w:r w:rsidRPr="008E0F74">
        <w:rPr>
          <w:bCs/>
          <w:sz w:val="28"/>
          <w:szCs w:val="28"/>
        </w:rPr>
        <w:t>Среднеканского</w:t>
      </w:r>
      <w:proofErr w:type="spellEnd"/>
      <w:r w:rsidRPr="008E0F74">
        <w:rPr>
          <w:bCs/>
          <w:sz w:val="28"/>
          <w:szCs w:val="28"/>
        </w:rPr>
        <w:t xml:space="preserve"> городского округа.</w:t>
      </w:r>
    </w:p>
    <w:p w:rsidR="00C83A57" w:rsidRPr="008E0F74" w:rsidRDefault="00C83A57" w:rsidP="00C83A57">
      <w:pPr>
        <w:ind w:firstLine="567"/>
        <w:jc w:val="both"/>
        <w:rPr>
          <w:sz w:val="28"/>
          <w:szCs w:val="28"/>
        </w:rPr>
      </w:pPr>
      <w:r w:rsidRPr="008E0F74">
        <w:rPr>
          <w:sz w:val="28"/>
          <w:szCs w:val="28"/>
        </w:rPr>
        <w:t xml:space="preserve">Кредиторская задолженность </w:t>
      </w:r>
      <w:proofErr w:type="spellStart"/>
      <w:r w:rsidRPr="008E0F74">
        <w:rPr>
          <w:sz w:val="28"/>
          <w:szCs w:val="28"/>
        </w:rPr>
        <w:t>Среднеканского</w:t>
      </w:r>
      <w:proofErr w:type="spellEnd"/>
      <w:r w:rsidRPr="008E0F74">
        <w:rPr>
          <w:sz w:val="28"/>
          <w:szCs w:val="28"/>
        </w:rPr>
        <w:t xml:space="preserve"> городского округа по состоянию на 01.01.2020 года составила 6 831,5 тыс. рублей. По сравнению с кредиторской задолженностью по состоянию на 01.01.2019 года   4 955,9 тыс. рублей, кредиторская задолженность увеличилась на 1 875,6 тыс. рублей, или на 27,4%.</w:t>
      </w:r>
    </w:p>
    <w:p w:rsidR="00C83A57" w:rsidRPr="008E0F74" w:rsidRDefault="00C83A57" w:rsidP="00C83A57">
      <w:pPr>
        <w:ind w:firstLine="567"/>
        <w:jc w:val="both"/>
        <w:rPr>
          <w:sz w:val="28"/>
          <w:szCs w:val="28"/>
        </w:rPr>
      </w:pPr>
      <w:r w:rsidRPr="008E0F74">
        <w:rPr>
          <w:sz w:val="28"/>
          <w:szCs w:val="28"/>
        </w:rPr>
        <w:t xml:space="preserve">Просроченная кредиторская задолженность </w:t>
      </w:r>
      <w:proofErr w:type="spellStart"/>
      <w:r w:rsidRPr="008E0F74">
        <w:rPr>
          <w:sz w:val="28"/>
          <w:szCs w:val="28"/>
        </w:rPr>
        <w:t>Среднеканского</w:t>
      </w:r>
      <w:proofErr w:type="spellEnd"/>
      <w:r w:rsidRPr="008E0F74">
        <w:rPr>
          <w:sz w:val="28"/>
          <w:szCs w:val="28"/>
        </w:rPr>
        <w:t xml:space="preserve"> городского округа по состоянию на 01.01.2020 года составила 1 098,2 тыс. рублей. По сравнению с просроченной кредиторской задолженностью по состоянию на 01.01.2019 года 516,6 тыс. рублей, просроченная кредиторская задолженность возросла на 581,6 тыс. рублей, или на 53%.</w:t>
      </w:r>
    </w:p>
    <w:p w:rsidR="00C83A57" w:rsidRPr="008E0F74" w:rsidRDefault="00C83A57" w:rsidP="00C83A57">
      <w:pPr>
        <w:ind w:firstLine="567"/>
        <w:jc w:val="both"/>
        <w:rPr>
          <w:sz w:val="28"/>
          <w:szCs w:val="28"/>
        </w:rPr>
      </w:pPr>
      <w:r w:rsidRPr="008E0F74">
        <w:rPr>
          <w:sz w:val="28"/>
          <w:szCs w:val="28"/>
        </w:rPr>
        <w:t>Наибольший удельный вес в сумме просроченной кредиторской задолженности составляет задолженность по расчетам по платежам в бюджеты (счет 303 00) на выплату по начислениям на оплату труда (страховых взносов) 292,0 тыс. рублей, и расходам по содержанию имущества – 549,2 тыс. рублей.</w:t>
      </w:r>
    </w:p>
    <w:p w:rsidR="00C83A57" w:rsidRPr="008E0F74" w:rsidRDefault="00C83A57" w:rsidP="00C83A57">
      <w:pPr>
        <w:autoSpaceDE w:val="0"/>
        <w:autoSpaceDN w:val="0"/>
        <w:adjustRightInd w:val="0"/>
        <w:jc w:val="both"/>
        <w:rPr>
          <w:sz w:val="28"/>
          <w:szCs w:val="28"/>
        </w:rPr>
      </w:pPr>
    </w:p>
    <w:p w:rsidR="00C83A57" w:rsidRPr="008E0F74" w:rsidRDefault="00C83A57" w:rsidP="00C83A57">
      <w:pPr>
        <w:autoSpaceDE w:val="0"/>
        <w:autoSpaceDN w:val="0"/>
        <w:adjustRightInd w:val="0"/>
        <w:jc w:val="both"/>
        <w:rPr>
          <w:b/>
          <w:sz w:val="28"/>
          <w:szCs w:val="28"/>
        </w:rPr>
      </w:pPr>
      <w:proofErr w:type="spellStart"/>
      <w:r w:rsidRPr="008E0F74">
        <w:rPr>
          <w:b/>
          <w:sz w:val="28"/>
          <w:szCs w:val="28"/>
        </w:rPr>
        <w:t>Ягоднинский</w:t>
      </w:r>
      <w:proofErr w:type="spellEnd"/>
      <w:r w:rsidRPr="008E0F74">
        <w:rPr>
          <w:b/>
          <w:sz w:val="28"/>
          <w:szCs w:val="28"/>
        </w:rPr>
        <w:t xml:space="preserve"> городской округ.</w:t>
      </w:r>
    </w:p>
    <w:p w:rsidR="00C83A57" w:rsidRPr="008E0F74" w:rsidRDefault="00C83A57" w:rsidP="00C83A57">
      <w:pPr>
        <w:autoSpaceDE w:val="0"/>
        <w:autoSpaceDN w:val="0"/>
        <w:adjustRightInd w:val="0"/>
        <w:rPr>
          <w:bCs/>
          <w:sz w:val="28"/>
          <w:szCs w:val="28"/>
        </w:rPr>
      </w:pPr>
      <w:r w:rsidRPr="008E0F74">
        <w:rPr>
          <w:bCs/>
          <w:sz w:val="28"/>
          <w:szCs w:val="28"/>
        </w:rPr>
        <w:t> </w:t>
      </w:r>
    </w:p>
    <w:p w:rsidR="00C83A57" w:rsidRPr="008E0F74" w:rsidRDefault="00C83A57" w:rsidP="00C83A57">
      <w:pPr>
        <w:autoSpaceDE w:val="0"/>
        <w:autoSpaceDN w:val="0"/>
        <w:adjustRightInd w:val="0"/>
        <w:ind w:firstLine="567"/>
        <w:jc w:val="both"/>
        <w:rPr>
          <w:bCs/>
          <w:sz w:val="28"/>
          <w:szCs w:val="28"/>
        </w:rPr>
      </w:pPr>
      <w:r w:rsidRPr="008E0F74">
        <w:rPr>
          <w:bCs/>
          <w:sz w:val="28"/>
          <w:szCs w:val="28"/>
        </w:rPr>
        <w:t xml:space="preserve">В «Сведениях о дебиторской и кредиторской задолженности» (кредиторская) форма 0503369 по состоянию на 01.01.2020 указана </w:t>
      </w:r>
      <w:r w:rsidRPr="008E0F74">
        <w:rPr>
          <w:bCs/>
          <w:sz w:val="28"/>
          <w:szCs w:val="28"/>
        </w:rPr>
        <w:lastRenderedPageBreak/>
        <w:t>просроченная кредиторская задолженность в размере 131 114,7 тыс. рублей, в том числе:</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bCs/>
          <w:sz w:val="28"/>
          <w:szCs w:val="28"/>
        </w:rPr>
        <w:t>- по счету 1 302 25 000 – 30 456,8 тыс. рублей сумма включает задолженность за 2016 г. в размере 19,7 тыс. рублей в пользу ООО «Теплосеть» (переданная по справкам задолженность); задолженность за 2017 г. в размере 9 612,1 тыс. рублей в пользу НКО «Фонд капитального ремонта Магаданской области» (взносы), ООО «Оротукан Сервис» (ремонт и содержание пустующего жилого фонда); задолженность за 2018 г. в размере 11 186,6 тыс. рублей в пользу ООО «Порядок» (содержание и ремонт общего имущества МКД), НКО «Фонд капитального ремонта Магаданской области» (взносы), ООО «Оротукан Сервис» и МУП «Уют» (ремонт и содержание пустующего жилого фонда), МУП «СМПП ЖКХ</w:t>
      </w:r>
      <w:r w:rsidRPr="008E0F74">
        <w:rPr>
          <w:sz w:val="28"/>
          <w:szCs w:val="28"/>
          <w:shd w:val="clear" w:color="auto" w:fill="FFFFFF"/>
        </w:rPr>
        <w:t xml:space="preserve"> и Э» (техническое обслуживание уличного освещения); задолженность </w:t>
      </w:r>
      <w:r w:rsidRPr="008E0F74">
        <w:rPr>
          <w:sz w:val="28"/>
          <w:szCs w:val="28"/>
          <w:u w:val="single"/>
          <w:shd w:val="clear" w:color="auto" w:fill="FFFFFF"/>
        </w:rPr>
        <w:t>за 2019 г.</w:t>
      </w:r>
      <w:r w:rsidRPr="008E0F74">
        <w:rPr>
          <w:sz w:val="28"/>
          <w:szCs w:val="28"/>
          <w:shd w:val="clear" w:color="auto" w:fill="FFFFFF"/>
        </w:rPr>
        <w:t xml:space="preserve"> в размере 9 638,3 в пользу ООО «Оротукан Сервис» (содержание и ремонт общего имущества МКД), НКО «Фонд капитального ремонта Магаданской области» (взносы) и в пользу ООО УК «</w:t>
      </w:r>
      <w:proofErr w:type="spellStart"/>
      <w:r w:rsidRPr="008E0F74">
        <w:rPr>
          <w:sz w:val="28"/>
          <w:szCs w:val="28"/>
          <w:shd w:val="clear" w:color="auto" w:fill="FFFFFF"/>
        </w:rPr>
        <w:t>Синегорье</w:t>
      </w:r>
      <w:proofErr w:type="spellEnd"/>
      <w:r w:rsidRPr="008E0F74">
        <w:rPr>
          <w:sz w:val="28"/>
          <w:szCs w:val="28"/>
          <w:shd w:val="clear" w:color="auto" w:fill="FFFFFF"/>
        </w:rPr>
        <w:t>», ООО «Порядок», ООО «Оротукан Сервис» и МУП «Уют» (ремонт и содержание пустующего жилого фонда);</w:t>
      </w:r>
    </w:p>
    <w:p w:rsidR="00C83A57" w:rsidRPr="008E0F74" w:rsidRDefault="00C83A57" w:rsidP="00C83A57">
      <w:pPr>
        <w:shd w:val="clear" w:color="auto" w:fill="FFFFFF"/>
        <w:autoSpaceDE w:val="0"/>
        <w:autoSpaceDN w:val="0"/>
        <w:adjustRightInd w:val="0"/>
        <w:ind w:firstLine="567"/>
        <w:jc w:val="both"/>
        <w:rPr>
          <w:sz w:val="28"/>
          <w:szCs w:val="28"/>
        </w:rPr>
      </w:pPr>
      <w:r w:rsidRPr="008E0F74">
        <w:rPr>
          <w:sz w:val="28"/>
          <w:szCs w:val="28"/>
          <w:shd w:val="clear" w:color="auto" w:fill="FFFFFF"/>
        </w:rPr>
        <w:t>- по счету 1 302 26 000 – 9 959,2 тыс. рублей задолженность в пользу ПК «Энергия» (модернизация систем тепло- и водоснабжения);</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sz w:val="28"/>
          <w:szCs w:val="28"/>
          <w:shd w:val="clear" w:color="auto" w:fill="FFFFFF"/>
        </w:rPr>
        <w:t xml:space="preserve">- по счету 1 302 31 000 – 17 150,0 тыс. рублей задолженность в пользу ЗАО «Завод Сибирского Технологического Машиностроения» (установка </w:t>
      </w:r>
      <w:proofErr w:type="spellStart"/>
      <w:r w:rsidRPr="008E0F74">
        <w:rPr>
          <w:sz w:val="28"/>
          <w:szCs w:val="28"/>
          <w:shd w:val="clear" w:color="auto" w:fill="FFFFFF"/>
        </w:rPr>
        <w:t>блочно</w:t>
      </w:r>
      <w:proofErr w:type="spellEnd"/>
      <w:r w:rsidRPr="008E0F74">
        <w:rPr>
          <w:sz w:val="28"/>
          <w:szCs w:val="28"/>
          <w:shd w:val="clear" w:color="auto" w:fill="FFFFFF"/>
        </w:rPr>
        <w:t>-модульного резервного источника теплоснабжения);</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sz w:val="28"/>
          <w:szCs w:val="28"/>
          <w:shd w:val="clear" w:color="auto" w:fill="FFFFFF"/>
        </w:rPr>
        <w:t>- по счету 1 302 42 000 – 58 479,1 тыс. рублей сумма включает задолженность за отопление пустующего жилищного фонда за 2017 г. в размере 3 957,0 тыс. рублей за 2018 г. в размере 8 899,3 тыс. рублей в пользу МУП «СМПП ЖКХ и Э», ООО «Оротукан теплосеть плюс», ООО «Теплосеть», ООО «Профиль», Филиал ООО «</w:t>
      </w:r>
      <w:proofErr w:type="spellStart"/>
      <w:r w:rsidRPr="008E0F74">
        <w:rPr>
          <w:sz w:val="28"/>
          <w:szCs w:val="28"/>
          <w:shd w:val="clear" w:color="auto" w:fill="FFFFFF"/>
        </w:rPr>
        <w:t>Теплоэнергия</w:t>
      </w:r>
      <w:proofErr w:type="spellEnd"/>
      <w:r w:rsidRPr="008E0F74">
        <w:rPr>
          <w:sz w:val="28"/>
          <w:szCs w:val="28"/>
          <w:shd w:val="clear" w:color="auto" w:fill="FFFFFF"/>
        </w:rPr>
        <w:t>», «</w:t>
      </w:r>
      <w:proofErr w:type="spellStart"/>
      <w:r w:rsidRPr="008E0F74">
        <w:rPr>
          <w:sz w:val="28"/>
          <w:szCs w:val="28"/>
          <w:shd w:val="clear" w:color="auto" w:fill="FFFFFF"/>
        </w:rPr>
        <w:t>Ягоднинский</w:t>
      </w:r>
      <w:proofErr w:type="spellEnd"/>
      <w:r w:rsidRPr="008E0F74">
        <w:rPr>
          <w:sz w:val="28"/>
          <w:szCs w:val="28"/>
          <w:shd w:val="clear" w:color="auto" w:fill="FFFFFF"/>
        </w:rPr>
        <w:t>»; задолженность за уголь за 2018 г. в размере 28 820,0 тыс. рублей  в пользу ООО «Колымская угольная компания, ООО «АДС» и ООО «Ягодное-</w:t>
      </w:r>
      <w:proofErr w:type="spellStart"/>
      <w:r w:rsidRPr="008E0F74">
        <w:rPr>
          <w:sz w:val="28"/>
          <w:szCs w:val="28"/>
          <w:shd w:val="clear" w:color="auto" w:fill="FFFFFF"/>
        </w:rPr>
        <w:t>автоком</w:t>
      </w:r>
      <w:proofErr w:type="spellEnd"/>
      <w:r w:rsidRPr="008E0F74">
        <w:rPr>
          <w:sz w:val="28"/>
          <w:szCs w:val="28"/>
          <w:shd w:val="clear" w:color="auto" w:fill="FFFFFF"/>
        </w:rPr>
        <w:t>»;</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sz w:val="28"/>
          <w:szCs w:val="28"/>
          <w:shd w:val="clear" w:color="auto" w:fill="FFFFFF"/>
        </w:rPr>
        <w:t>  - по счету 1 302 93 000 – 1 004,5 тыс. рублей сумма включает задолженность по решениям Арбитражного суда Магаданской области по уплате пени (штрафов) по контрактам на выполнение работ, оказание услуг за 2018 г. в размере 515,0 тыс. рублей в пользу ООО «Порядок», ООО «Оротукан Сервис», МУП «СМПП ЖКХ и Э»; за 2019 г. в размере 489,5 тыс. рублей в пользу Филиал ООО «</w:t>
      </w:r>
      <w:proofErr w:type="spellStart"/>
      <w:r w:rsidRPr="008E0F74">
        <w:rPr>
          <w:sz w:val="28"/>
          <w:szCs w:val="28"/>
          <w:shd w:val="clear" w:color="auto" w:fill="FFFFFF"/>
        </w:rPr>
        <w:t>Теплоэнергия</w:t>
      </w:r>
      <w:proofErr w:type="spellEnd"/>
      <w:r w:rsidRPr="008E0F74">
        <w:rPr>
          <w:sz w:val="28"/>
          <w:szCs w:val="28"/>
          <w:shd w:val="clear" w:color="auto" w:fill="FFFFFF"/>
        </w:rPr>
        <w:t>», «</w:t>
      </w:r>
      <w:proofErr w:type="spellStart"/>
      <w:r w:rsidRPr="008E0F74">
        <w:rPr>
          <w:sz w:val="28"/>
          <w:szCs w:val="28"/>
          <w:shd w:val="clear" w:color="auto" w:fill="FFFFFF"/>
        </w:rPr>
        <w:t>Ягоднинский</w:t>
      </w:r>
      <w:proofErr w:type="spellEnd"/>
      <w:r w:rsidRPr="008E0F74">
        <w:rPr>
          <w:sz w:val="28"/>
          <w:szCs w:val="28"/>
          <w:shd w:val="clear" w:color="auto" w:fill="FFFFFF"/>
        </w:rPr>
        <w:t>»;</w:t>
      </w:r>
    </w:p>
    <w:p w:rsidR="00C83A57" w:rsidRPr="008E0F74" w:rsidRDefault="00C83A57" w:rsidP="00C83A57">
      <w:pPr>
        <w:shd w:val="clear" w:color="auto" w:fill="FFFFFF"/>
        <w:autoSpaceDE w:val="0"/>
        <w:autoSpaceDN w:val="0"/>
        <w:adjustRightInd w:val="0"/>
        <w:ind w:firstLine="567"/>
        <w:jc w:val="both"/>
        <w:rPr>
          <w:sz w:val="28"/>
          <w:szCs w:val="28"/>
        </w:rPr>
      </w:pPr>
      <w:r w:rsidRPr="008E0F74">
        <w:rPr>
          <w:sz w:val="28"/>
          <w:szCs w:val="28"/>
          <w:shd w:val="clear" w:color="auto" w:fill="FFFFFF"/>
        </w:rPr>
        <w:t xml:space="preserve">- по счету 1 302 97 000 – 280 639,00 руб. сумма включает задолженность по решениям Арбитражного суда Магаданской области в части уплаты госпошлины </w:t>
      </w:r>
      <w:r w:rsidRPr="008E0F74">
        <w:rPr>
          <w:sz w:val="28"/>
          <w:szCs w:val="28"/>
          <w:u w:val="single"/>
          <w:shd w:val="clear" w:color="auto" w:fill="FFFFFF"/>
        </w:rPr>
        <w:t xml:space="preserve">за </w:t>
      </w:r>
      <w:r w:rsidRPr="008E0F74">
        <w:rPr>
          <w:sz w:val="28"/>
          <w:szCs w:val="28"/>
          <w:shd w:val="clear" w:color="auto" w:fill="FFFFFF"/>
        </w:rPr>
        <w:t>2018 г. в размере 243 512,00 руб. в пользу ООО «Порядок», ООО «</w:t>
      </w:r>
      <w:proofErr w:type="spellStart"/>
      <w:r w:rsidRPr="008E0F74">
        <w:rPr>
          <w:sz w:val="28"/>
          <w:szCs w:val="28"/>
          <w:shd w:val="clear" w:color="auto" w:fill="FFFFFF"/>
        </w:rPr>
        <w:t>Регионтеплоресурс</w:t>
      </w:r>
      <w:proofErr w:type="spellEnd"/>
      <w:r w:rsidRPr="008E0F74">
        <w:rPr>
          <w:sz w:val="28"/>
          <w:szCs w:val="28"/>
          <w:shd w:val="clear" w:color="auto" w:fill="FFFFFF"/>
        </w:rPr>
        <w:t>», ООО «Оротукан Сервис», МУП «СМПП ЖКХ и Э»; за 2019 г. в размере 37 127,00 руб. в пользу Филиал ООО «</w:t>
      </w:r>
      <w:proofErr w:type="spellStart"/>
      <w:r w:rsidRPr="008E0F74">
        <w:rPr>
          <w:sz w:val="28"/>
          <w:szCs w:val="28"/>
          <w:shd w:val="clear" w:color="auto" w:fill="FFFFFF"/>
        </w:rPr>
        <w:t>Теплоэнергия</w:t>
      </w:r>
      <w:proofErr w:type="spellEnd"/>
      <w:r w:rsidRPr="008E0F74">
        <w:rPr>
          <w:sz w:val="28"/>
          <w:szCs w:val="28"/>
          <w:shd w:val="clear" w:color="auto" w:fill="FFFFFF"/>
        </w:rPr>
        <w:t>», «</w:t>
      </w:r>
      <w:proofErr w:type="spellStart"/>
      <w:r w:rsidRPr="008E0F74">
        <w:rPr>
          <w:sz w:val="28"/>
          <w:szCs w:val="28"/>
          <w:shd w:val="clear" w:color="auto" w:fill="FFFFFF"/>
        </w:rPr>
        <w:t>Ягоднинский</w:t>
      </w:r>
      <w:proofErr w:type="spellEnd"/>
      <w:r w:rsidRPr="008E0F74">
        <w:rPr>
          <w:sz w:val="28"/>
          <w:szCs w:val="28"/>
          <w:shd w:val="clear" w:color="auto" w:fill="FFFFFF"/>
        </w:rPr>
        <w:t>».</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sz w:val="28"/>
          <w:szCs w:val="28"/>
          <w:shd w:val="clear" w:color="auto" w:fill="FFFFFF"/>
        </w:rPr>
        <w:t xml:space="preserve">Учитывая имеющуюся кредиторскую задолженность по оплате коммунальных услуг за декабрь 2017 года, доведенных лимитов в жилищно-коммунальной сфере в 2018 и 2019 годах на 30% ниже фактической </w:t>
      </w:r>
      <w:r w:rsidRPr="008E0F74">
        <w:rPr>
          <w:sz w:val="28"/>
          <w:szCs w:val="28"/>
          <w:shd w:val="clear" w:color="auto" w:fill="FFFFFF"/>
        </w:rPr>
        <w:lastRenderedPageBreak/>
        <w:t>потребности, не представлялось возможным заключение в соответствии с действующим законодательством о закупках договоров на поставку коммунальных услуг в полном объеме.</w:t>
      </w:r>
    </w:p>
    <w:p w:rsidR="00C83A57" w:rsidRPr="008E0F74" w:rsidRDefault="00C83A57" w:rsidP="00C83A57">
      <w:pPr>
        <w:shd w:val="clear" w:color="auto" w:fill="FFFFFF"/>
        <w:autoSpaceDE w:val="0"/>
        <w:autoSpaceDN w:val="0"/>
        <w:adjustRightInd w:val="0"/>
        <w:ind w:firstLine="567"/>
        <w:jc w:val="both"/>
        <w:rPr>
          <w:sz w:val="28"/>
          <w:szCs w:val="28"/>
        </w:rPr>
      </w:pPr>
      <w:r w:rsidRPr="008E0F74">
        <w:rPr>
          <w:sz w:val="28"/>
          <w:szCs w:val="28"/>
          <w:shd w:val="clear" w:color="auto" w:fill="FFFFFF"/>
        </w:rPr>
        <w:t xml:space="preserve"> По состоянию на 01.01.2020г. перед </w:t>
      </w:r>
      <w:proofErr w:type="spellStart"/>
      <w:r w:rsidRPr="008E0F74">
        <w:rPr>
          <w:sz w:val="28"/>
          <w:szCs w:val="28"/>
          <w:shd w:val="clear" w:color="auto" w:fill="FFFFFF"/>
        </w:rPr>
        <w:t>ресурсоснабжающими</w:t>
      </w:r>
      <w:proofErr w:type="spellEnd"/>
      <w:r w:rsidRPr="008E0F74">
        <w:rPr>
          <w:sz w:val="28"/>
          <w:szCs w:val="28"/>
          <w:shd w:val="clear" w:color="auto" w:fill="FFFFFF"/>
        </w:rPr>
        <w:t xml:space="preserve"> организациями </w:t>
      </w:r>
      <w:proofErr w:type="spellStart"/>
      <w:r w:rsidRPr="008E0F74">
        <w:rPr>
          <w:sz w:val="28"/>
          <w:szCs w:val="28"/>
          <w:shd w:val="clear" w:color="auto" w:fill="FFFFFF"/>
        </w:rPr>
        <w:t>Ягоднинского</w:t>
      </w:r>
      <w:proofErr w:type="spellEnd"/>
      <w:r w:rsidRPr="008E0F74">
        <w:rPr>
          <w:sz w:val="28"/>
          <w:szCs w:val="28"/>
          <w:shd w:val="clear" w:color="auto" w:fill="FFFFFF"/>
        </w:rPr>
        <w:t xml:space="preserve"> городского округа образовалась задолженность (свернутая), значительно превышающая доведенные лимиты по коммунальным услугам, на сумму 119 146,0 тыс. руб., из них: </w:t>
      </w:r>
    </w:p>
    <w:p w:rsidR="00C83A57" w:rsidRPr="008E0F74" w:rsidRDefault="00C83A57" w:rsidP="00C83A57">
      <w:pPr>
        <w:shd w:val="clear" w:color="auto" w:fill="FFFFFF"/>
        <w:autoSpaceDE w:val="0"/>
        <w:autoSpaceDN w:val="0"/>
        <w:adjustRightInd w:val="0"/>
        <w:ind w:firstLine="567"/>
        <w:jc w:val="both"/>
        <w:rPr>
          <w:sz w:val="28"/>
          <w:szCs w:val="28"/>
          <w:shd w:val="clear" w:color="auto" w:fill="FFFFFF"/>
        </w:rPr>
      </w:pPr>
      <w:r w:rsidRPr="008E0F74">
        <w:rPr>
          <w:sz w:val="28"/>
          <w:szCs w:val="28"/>
          <w:shd w:val="clear" w:color="auto" w:fill="FFFFFF"/>
        </w:rPr>
        <w:t xml:space="preserve">- по коммунальным услугам учреждений бюджетной сферы </w:t>
      </w:r>
      <w:proofErr w:type="spellStart"/>
      <w:r w:rsidRPr="008E0F74">
        <w:rPr>
          <w:sz w:val="28"/>
          <w:szCs w:val="28"/>
          <w:shd w:val="clear" w:color="auto" w:fill="FFFFFF"/>
        </w:rPr>
        <w:t>Ягоднинского</w:t>
      </w:r>
      <w:proofErr w:type="spellEnd"/>
      <w:r w:rsidRPr="008E0F74">
        <w:rPr>
          <w:sz w:val="28"/>
          <w:szCs w:val="28"/>
          <w:shd w:val="clear" w:color="auto" w:fill="FFFFFF"/>
        </w:rPr>
        <w:t xml:space="preserve"> городского округа:</w:t>
      </w:r>
    </w:p>
    <w:p w:rsidR="00C83A57" w:rsidRPr="008E0F74" w:rsidRDefault="00C83A57" w:rsidP="00C83A57">
      <w:pPr>
        <w:shd w:val="clear" w:color="auto" w:fill="FFFFFF"/>
        <w:autoSpaceDE w:val="0"/>
        <w:autoSpaceDN w:val="0"/>
        <w:adjustRightInd w:val="0"/>
        <w:ind w:firstLine="567"/>
        <w:jc w:val="both"/>
        <w:rPr>
          <w:sz w:val="28"/>
          <w:szCs w:val="28"/>
        </w:rPr>
      </w:pPr>
    </w:p>
    <w:tbl>
      <w:tblPr>
        <w:tblW w:w="9796" w:type="dxa"/>
        <w:tblInd w:w="93" w:type="dxa"/>
        <w:tblCellMar>
          <w:left w:w="0" w:type="dxa"/>
          <w:right w:w="0" w:type="dxa"/>
        </w:tblCellMar>
        <w:tblLook w:val="0000" w:firstRow="0" w:lastRow="0" w:firstColumn="0" w:lastColumn="0" w:noHBand="0" w:noVBand="0"/>
      </w:tblPr>
      <w:tblGrid>
        <w:gridCol w:w="6819"/>
        <w:gridCol w:w="2977"/>
      </w:tblGrid>
      <w:tr w:rsidR="008E0F74" w:rsidRPr="001B725C" w:rsidTr="00C10963">
        <w:trPr>
          <w:trHeight w:val="112"/>
        </w:trPr>
        <w:tc>
          <w:tcPr>
            <w:tcW w:w="6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Наименование </w:t>
            </w:r>
            <w:proofErr w:type="spellStart"/>
            <w:r w:rsidRPr="001B725C">
              <w:t>ресурсоснабжающей</w:t>
            </w:r>
            <w:proofErr w:type="spellEnd"/>
            <w:r w:rsidRPr="001B725C">
              <w:t xml:space="preserve"> организации</w:t>
            </w:r>
          </w:p>
        </w:tc>
        <w:tc>
          <w:tcPr>
            <w:tcW w:w="2977" w:type="dxa"/>
            <w:tcBorders>
              <w:top w:val="single" w:sz="8" w:space="0" w:color="auto"/>
              <w:left w:val="non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Сумма (тыс. рублей)</w:t>
            </w:r>
          </w:p>
        </w:tc>
      </w:tr>
      <w:tr w:rsidR="008E0F74" w:rsidRPr="001B725C" w:rsidTr="00C10963">
        <w:trPr>
          <w:trHeight w:val="244"/>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ПАО "Магаданэнерго"</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-386,3 </w:t>
            </w:r>
          </w:p>
        </w:tc>
      </w:tr>
      <w:tr w:rsidR="008E0F74" w:rsidRPr="001B725C" w:rsidTr="00C10963">
        <w:trPr>
          <w:trHeight w:val="248"/>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ПАО "</w:t>
            </w:r>
            <w:proofErr w:type="spellStart"/>
            <w:r w:rsidRPr="001B725C">
              <w:t>Колымаэнерго</w:t>
            </w:r>
            <w:proofErr w:type="spellEnd"/>
            <w:r w:rsidRPr="001B725C">
              <w:t>"</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-59,1</w:t>
            </w:r>
          </w:p>
        </w:tc>
      </w:tr>
      <w:tr w:rsidR="008E0F74" w:rsidRPr="001B725C" w:rsidTr="00C10963">
        <w:trPr>
          <w:trHeight w:val="96"/>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3A57" w:rsidRPr="001B725C" w:rsidRDefault="00C83A57" w:rsidP="00C10963">
            <w:pPr>
              <w:autoSpaceDE w:val="0"/>
              <w:autoSpaceDN w:val="0"/>
              <w:adjustRightInd w:val="0"/>
              <w:spacing w:before="240" w:after="240"/>
            </w:pPr>
            <w:r w:rsidRPr="001B725C">
              <w:t>Филиал ООО "</w:t>
            </w:r>
            <w:proofErr w:type="spellStart"/>
            <w:r w:rsidRPr="001B725C">
              <w:t>Теплоэнергия</w:t>
            </w:r>
            <w:proofErr w:type="spellEnd"/>
            <w:r w:rsidRPr="001B725C">
              <w:t>" "</w:t>
            </w:r>
            <w:proofErr w:type="spellStart"/>
            <w:r w:rsidRPr="001B725C">
              <w:t>Ягоднинский</w:t>
            </w:r>
            <w:proofErr w:type="spellEnd"/>
            <w:r w:rsidRPr="001B725C">
              <w:t>"</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20 762,1</w:t>
            </w:r>
          </w:p>
        </w:tc>
      </w:tr>
      <w:tr w:rsidR="008E0F74" w:rsidRPr="001B725C" w:rsidTr="00C10963">
        <w:trPr>
          <w:trHeight w:val="100"/>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ООО "РТР" </w:t>
            </w:r>
            <w:proofErr w:type="spellStart"/>
            <w:r w:rsidRPr="001B725C">
              <w:t>п.Оротукан</w:t>
            </w:r>
            <w:proofErr w:type="spellEnd"/>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1 712,6</w:t>
            </w:r>
          </w:p>
        </w:tc>
      </w:tr>
      <w:tr w:rsidR="008E0F74" w:rsidRPr="001B725C" w:rsidTr="00C10963">
        <w:trPr>
          <w:trHeight w:val="308"/>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ООО "Оротукан Услуга"</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19,1</w:t>
            </w:r>
          </w:p>
        </w:tc>
      </w:tr>
      <w:tr w:rsidR="008E0F74" w:rsidRPr="001B725C"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ООО "Теплосеть Дебин"</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4 518,8</w:t>
            </w:r>
          </w:p>
        </w:tc>
      </w:tr>
      <w:tr w:rsidR="008E0F74" w:rsidRPr="001B725C" w:rsidTr="00C10963">
        <w:trPr>
          <w:trHeight w:val="275"/>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ООО "Профиль" Бурхала</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0,0</w:t>
            </w:r>
          </w:p>
        </w:tc>
      </w:tr>
      <w:tr w:rsidR="008E0F74" w:rsidRPr="001B725C" w:rsidTr="00C10963">
        <w:trPr>
          <w:trHeight w:val="124"/>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МУП "СМПП ЖКХ и Э"</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20 135,1</w:t>
            </w:r>
          </w:p>
        </w:tc>
      </w:tr>
      <w:tr w:rsidR="008E0F74" w:rsidRPr="001B725C" w:rsidTr="00C10963">
        <w:trPr>
          <w:trHeight w:val="231"/>
        </w:trPr>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Итого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46 702,4</w:t>
            </w:r>
          </w:p>
        </w:tc>
      </w:tr>
    </w:tbl>
    <w:p w:rsidR="00C83A57" w:rsidRPr="008E0F74" w:rsidRDefault="00C83A57" w:rsidP="00C83A57">
      <w:pPr>
        <w:shd w:val="clear" w:color="auto" w:fill="FFFFFF"/>
        <w:autoSpaceDE w:val="0"/>
        <w:autoSpaceDN w:val="0"/>
        <w:adjustRightInd w:val="0"/>
        <w:spacing w:before="120" w:after="120"/>
        <w:ind w:firstLine="567"/>
        <w:rPr>
          <w:sz w:val="28"/>
          <w:szCs w:val="28"/>
        </w:rPr>
      </w:pPr>
      <w:r w:rsidRPr="008E0F74">
        <w:rPr>
          <w:sz w:val="28"/>
          <w:szCs w:val="28"/>
          <w:shd w:val="clear" w:color="auto" w:fill="FFFFFF"/>
        </w:rPr>
        <w:t>- отопление пустующего жилого и нежилого фонда:</w:t>
      </w:r>
    </w:p>
    <w:tbl>
      <w:tblPr>
        <w:tblW w:w="9796" w:type="dxa"/>
        <w:tblInd w:w="93" w:type="dxa"/>
        <w:tblCellMar>
          <w:left w:w="0" w:type="dxa"/>
          <w:right w:w="0" w:type="dxa"/>
        </w:tblCellMar>
        <w:tblLook w:val="0000" w:firstRow="0" w:lastRow="0" w:firstColumn="0" w:lastColumn="0" w:noHBand="0" w:noVBand="0"/>
      </w:tblPr>
      <w:tblGrid>
        <w:gridCol w:w="6819"/>
        <w:gridCol w:w="2977"/>
      </w:tblGrid>
      <w:tr w:rsidR="008E0F74" w:rsidRPr="008E0F74" w:rsidTr="00C10963">
        <w:trPr>
          <w:trHeight w:val="112"/>
        </w:trPr>
        <w:tc>
          <w:tcPr>
            <w:tcW w:w="6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Наименование </w:t>
            </w:r>
            <w:proofErr w:type="spellStart"/>
            <w:r w:rsidRPr="001B725C">
              <w:t>ресурсоснабжающей</w:t>
            </w:r>
            <w:proofErr w:type="spellEnd"/>
            <w:r w:rsidRPr="001B725C">
              <w:t xml:space="preserve"> организации</w:t>
            </w:r>
          </w:p>
        </w:tc>
        <w:tc>
          <w:tcPr>
            <w:tcW w:w="2977" w:type="dxa"/>
            <w:tcBorders>
              <w:top w:val="single" w:sz="8" w:space="0" w:color="auto"/>
              <w:left w:val="non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Сумма (тыс. рублей)</w:t>
            </w:r>
          </w:p>
        </w:tc>
      </w:tr>
      <w:tr w:rsidR="008E0F74" w:rsidRPr="008E0F74" w:rsidTr="00C10963">
        <w:trPr>
          <w:trHeight w:val="116"/>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Филиал ООО "</w:t>
            </w:r>
            <w:proofErr w:type="spellStart"/>
            <w:r w:rsidRPr="008E0F74">
              <w:rPr>
                <w:sz w:val="28"/>
                <w:szCs w:val="28"/>
              </w:rPr>
              <w:t>Теплоэнергия</w:t>
            </w:r>
            <w:proofErr w:type="spellEnd"/>
            <w:r w:rsidRPr="008E0F74">
              <w:rPr>
                <w:sz w:val="28"/>
                <w:szCs w:val="28"/>
              </w:rPr>
              <w:t>" "</w:t>
            </w:r>
            <w:proofErr w:type="spellStart"/>
            <w:r w:rsidRPr="008E0F74">
              <w:rPr>
                <w:sz w:val="28"/>
                <w:szCs w:val="28"/>
              </w:rPr>
              <w:t>Ягоднинский</w:t>
            </w:r>
            <w:proofErr w:type="spellEnd"/>
            <w:r w:rsidRPr="008E0F74">
              <w:rPr>
                <w:sz w:val="28"/>
                <w:szCs w:val="28"/>
              </w:rPr>
              <w:t>"</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5 500,1</w:t>
            </w:r>
          </w:p>
        </w:tc>
      </w:tr>
      <w:tr w:rsidR="008E0F74" w:rsidRPr="008E0F74" w:rsidTr="00C10963">
        <w:trPr>
          <w:trHeight w:val="119"/>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ООО "Оротукан Теплосеть плюс"</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783,4</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lastRenderedPageBreak/>
              <w:t>МУП "СМПП ЖКХ и Э"</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11 032,7</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ООО "Профиль" Бурхала</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924,7</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ООО "Теплосеть Дебин"</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1 429,6</w:t>
            </w:r>
          </w:p>
        </w:tc>
      </w:tr>
      <w:tr w:rsidR="008E0F74" w:rsidRPr="008E0F74" w:rsidTr="00C10963">
        <w:trPr>
          <w:trHeight w:val="78"/>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 xml:space="preserve">ООО "РТР" </w:t>
            </w:r>
            <w:proofErr w:type="spellStart"/>
            <w:r w:rsidRPr="008E0F74">
              <w:rPr>
                <w:sz w:val="28"/>
                <w:szCs w:val="28"/>
              </w:rPr>
              <w:t>п.Оротукан</w:t>
            </w:r>
            <w:proofErr w:type="spellEnd"/>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21 314,9</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rPr>
                <w:sz w:val="28"/>
                <w:szCs w:val="28"/>
              </w:rPr>
            </w:pPr>
            <w:r w:rsidRPr="008E0F74">
              <w:rPr>
                <w:sz w:val="28"/>
                <w:szCs w:val="28"/>
              </w:rPr>
              <w:t xml:space="preserve">Итого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8E0F74" w:rsidRDefault="00C83A57" w:rsidP="00C10963">
            <w:pPr>
              <w:autoSpaceDE w:val="0"/>
              <w:autoSpaceDN w:val="0"/>
              <w:adjustRightInd w:val="0"/>
              <w:spacing w:before="240" w:after="240"/>
              <w:jc w:val="center"/>
              <w:rPr>
                <w:sz w:val="28"/>
                <w:szCs w:val="28"/>
              </w:rPr>
            </w:pPr>
            <w:r w:rsidRPr="008E0F74">
              <w:rPr>
                <w:sz w:val="28"/>
                <w:szCs w:val="28"/>
              </w:rPr>
              <w:t>40 985 ,5</w:t>
            </w:r>
          </w:p>
        </w:tc>
      </w:tr>
    </w:tbl>
    <w:p w:rsidR="00C83A57" w:rsidRPr="008E0F74" w:rsidRDefault="00C83A57" w:rsidP="00C83A57">
      <w:pPr>
        <w:shd w:val="clear" w:color="auto" w:fill="FFFFFF"/>
        <w:autoSpaceDE w:val="0"/>
        <w:autoSpaceDN w:val="0"/>
        <w:adjustRightInd w:val="0"/>
        <w:spacing w:before="120" w:after="120"/>
        <w:ind w:firstLine="567"/>
        <w:rPr>
          <w:sz w:val="28"/>
          <w:szCs w:val="28"/>
        </w:rPr>
      </w:pPr>
      <w:r w:rsidRPr="008E0F74">
        <w:rPr>
          <w:sz w:val="28"/>
          <w:szCs w:val="28"/>
          <w:shd w:val="clear" w:color="auto" w:fill="FFFFFF"/>
        </w:rPr>
        <w:t>- уличное освещение и техобслуживание уличного освещения:</w:t>
      </w:r>
    </w:p>
    <w:tbl>
      <w:tblPr>
        <w:tblW w:w="9796" w:type="dxa"/>
        <w:tblInd w:w="93" w:type="dxa"/>
        <w:tblCellMar>
          <w:left w:w="0" w:type="dxa"/>
          <w:right w:w="0" w:type="dxa"/>
        </w:tblCellMar>
        <w:tblLook w:val="0000" w:firstRow="0" w:lastRow="0" w:firstColumn="0" w:lastColumn="0" w:noHBand="0" w:noVBand="0"/>
      </w:tblPr>
      <w:tblGrid>
        <w:gridCol w:w="6819"/>
        <w:gridCol w:w="2977"/>
      </w:tblGrid>
      <w:tr w:rsidR="008E0F74" w:rsidRPr="008E0F74" w:rsidTr="00C10963">
        <w:trPr>
          <w:trHeight w:val="112"/>
        </w:trPr>
        <w:tc>
          <w:tcPr>
            <w:tcW w:w="6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Наименование </w:t>
            </w:r>
            <w:proofErr w:type="spellStart"/>
            <w:r w:rsidRPr="001B725C">
              <w:t>ресурсоснабжающей</w:t>
            </w:r>
            <w:proofErr w:type="spellEnd"/>
            <w:r w:rsidRPr="001B725C">
              <w:t xml:space="preserve"> организации</w:t>
            </w:r>
          </w:p>
        </w:tc>
        <w:tc>
          <w:tcPr>
            <w:tcW w:w="2977" w:type="dxa"/>
            <w:tcBorders>
              <w:top w:val="single" w:sz="8" w:space="0" w:color="auto"/>
              <w:left w:val="non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Сумма (тыс. рублей)</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ОАО "Магаданэнерго"</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-96, 6</w:t>
            </w:r>
          </w:p>
        </w:tc>
      </w:tr>
      <w:tr w:rsidR="008E0F74" w:rsidRPr="008E0F74" w:rsidTr="00C10963">
        <w:trPr>
          <w:trHeight w:val="256"/>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МУП "СМПП ЖКХ и Э"</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1 097,9</w:t>
            </w:r>
          </w:p>
        </w:tc>
      </w:tr>
      <w:tr w:rsidR="008E0F74" w:rsidRPr="008E0F74" w:rsidTr="00C10963">
        <w:trPr>
          <w:trHeight w:val="256"/>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Итого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1 001,4</w:t>
            </w:r>
          </w:p>
        </w:tc>
      </w:tr>
    </w:tbl>
    <w:p w:rsidR="00C83A57" w:rsidRPr="008E0F74" w:rsidRDefault="00C83A57" w:rsidP="00C83A57">
      <w:pPr>
        <w:shd w:val="clear" w:color="auto" w:fill="FFFFFF"/>
        <w:autoSpaceDE w:val="0"/>
        <w:autoSpaceDN w:val="0"/>
        <w:adjustRightInd w:val="0"/>
        <w:spacing w:before="120" w:after="120"/>
        <w:ind w:firstLine="567"/>
        <w:rPr>
          <w:sz w:val="28"/>
          <w:szCs w:val="28"/>
        </w:rPr>
      </w:pPr>
      <w:r w:rsidRPr="008E0F74">
        <w:rPr>
          <w:sz w:val="28"/>
          <w:szCs w:val="28"/>
          <w:shd w:val="clear" w:color="auto" w:fill="FFFFFF"/>
        </w:rPr>
        <w:t>- фонд капитального ремонта:</w:t>
      </w:r>
    </w:p>
    <w:tbl>
      <w:tblPr>
        <w:tblW w:w="9796" w:type="dxa"/>
        <w:tblInd w:w="93" w:type="dxa"/>
        <w:tblCellMar>
          <w:left w:w="0" w:type="dxa"/>
          <w:right w:w="0" w:type="dxa"/>
        </w:tblCellMar>
        <w:tblLook w:val="0000" w:firstRow="0" w:lastRow="0" w:firstColumn="0" w:lastColumn="0" w:noHBand="0" w:noVBand="0"/>
      </w:tblPr>
      <w:tblGrid>
        <w:gridCol w:w="6819"/>
        <w:gridCol w:w="2977"/>
      </w:tblGrid>
      <w:tr w:rsidR="008E0F74" w:rsidRPr="008E0F74" w:rsidTr="00C10963">
        <w:trPr>
          <w:trHeight w:val="112"/>
        </w:trPr>
        <w:tc>
          <w:tcPr>
            <w:tcW w:w="6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Наименование </w:t>
            </w:r>
            <w:proofErr w:type="spellStart"/>
            <w:r w:rsidRPr="001B725C">
              <w:t>ресурсоснабжающей</w:t>
            </w:r>
            <w:proofErr w:type="spellEnd"/>
            <w:r w:rsidRPr="001B725C">
              <w:t xml:space="preserve"> организации</w:t>
            </w:r>
          </w:p>
        </w:tc>
        <w:tc>
          <w:tcPr>
            <w:tcW w:w="2977" w:type="dxa"/>
            <w:tcBorders>
              <w:top w:val="single" w:sz="8" w:space="0" w:color="auto"/>
              <w:left w:val="non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Сумма (тыс. рублей)</w:t>
            </w:r>
          </w:p>
        </w:tc>
      </w:tr>
      <w:tr w:rsidR="008E0F74" w:rsidRPr="008E0F74" w:rsidTr="00C10963">
        <w:trPr>
          <w:trHeight w:val="64"/>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Фонд капитального ремонта УЖКХ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22 880,7</w:t>
            </w:r>
          </w:p>
        </w:tc>
      </w:tr>
      <w:tr w:rsidR="008E0F74" w:rsidRPr="008E0F74" w:rsidTr="00C10963">
        <w:trPr>
          <w:trHeight w:val="313"/>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Фонд капитального ремонта КУМИ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435,5</w:t>
            </w:r>
          </w:p>
        </w:tc>
      </w:tr>
      <w:tr w:rsidR="008E0F74" w:rsidRPr="008E0F74" w:rsidTr="00C10963">
        <w:trPr>
          <w:trHeight w:val="256"/>
        </w:trPr>
        <w:tc>
          <w:tcPr>
            <w:tcW w:w="6819" w:type="dxa"/>
            <w:tcBorders>
              <w:top w:val="non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 xml:space="preserve">Итого </w:t>
            </w:r>
          </w:p>
        </w:tc>
        <w:tc>
          <w:tcPr>
            <w:tcW w:w="29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23 316,2</w:t>
            </w:r>
          </w:p>
        </w:tc>
      </w:tr>
    </w:tbl>
    <w:p w:rsidR="00C83A57" w:rsidRPr="008E0F74" w:rsidRDefault="00C83A57" w:rsidP="00C83A57">
      <w:pPr>
        <w:shd w:val="clear" w:color="auto" w:fill="FFFFFF"/>
        <w:autoSpaceDE w:val="0"/>
        <w:autoSpaceDN w:val="0"/>
        <w:adjustRightInd w:val="0"/>
        <w:spacing w:before="120" w:after="120"/>
        <w:ind w:firstLine="567"/>
        <w:rPr>
          <w:sz w:val="28"/>
          <w:szCs w:val="28"/>
        </w:rPr>
      </w:pPr>
      <w:r w:rsidRPr="008E0F74">
        <w:rPr>
          <w:sz w:val="28"/>
          <w:szCs w:val="28"/>
          <w:shd w:val="clear" w:color="auto" w:fill="FFFFFF"/>
        </w:rPr>
        <w:t>- содержание пустующего жилья:</w:t>
      </w:r>
    </w:p>
    <w:tbl>
      <w:tblPr>
        <w:tblW w:w="9796" w:type="dxa"/>
        <w:tblInd w:w="93" w:type="dxa"/>
        <w:tblCellMar>
          <w:left w:w="0" w:type="dxa"/>
          <w:right w:w="0" w:type="dxa"/>
        </w:tblCellMar>
        <w:tblLook w:val="0000" w:firstRow="0" w:lastRow="0" w:firstColumn="0" w:lastColumn="0" w:noHBand="0" w:noVBand="0"/>
      </w:tblPr>
      <w:tblGrid>
        <w:gridCol w:w="6819"/>
        <w:gridCol w:w="2977"/>
      </w:tblGrid>
      <w:tr w:rsidR="008E0F74" w:rsidRPr="008E0F74" w:rsidTr="00C10963">
        <w:trPr>
          <w:trHeight w:val="112"/>
        </w:trPr>
        <w:tc>
          <w:tcPr>
            <w:tcW w:w="6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 xml:space="preserve">Наименование </w:t>
            </w:r>
            <w:proofErr w:type="spellStart"/>
            <w:r w:rsidRPr="001B725C">
              <w:t>ресурсоснабжающей</w:t>
            </w:r>
            <w:proofErr w:type="spellEnd"/>
            <w:r w:rsidRPr="001B725C">
              <w:t xml:space="preserve"> организации</w:t>
            </w:r>
          </w:p>
        </w:tc>
        <w:tc>
          <w:tcPr>
            <w:tcW w:w="2977" w:type="dxa"/>
            <w:tcBorders>
              <w:top w:val="single" w:sz="8" w:space="0" w:color="auto"/>
              <w:left w:val="non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Сумма (тыс. рублей)</w:t>
            </w:r>
          </w:p>
        </w:tc>
      </w:tr>
      <w:tr w:rsidR="008E0F74" w:rsidRPr="008E0F74" w:rsidTr="00C10963">
        <w:tc>
          <w:tcPr>
            <w:tcW w:w="6819" w:type="dxa"/>
            <w:tcBorders>
              <w:top w:val="non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pPr>
            <w:r w:rsidRPr="001B725C">
              <w:t>Содержание пустующего жилого и нежилого фонда</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C83A57" w:rsidRPr="001B725C" w:rsidRDefault="00C83A57" w:rsidP="00C10963">
            <w:pPr>
              <w:autoSpaceDE w:val="0"/>
              <w:autoSpaceDN w:val="0"/>
              <w:adjustRightInd w:val="0"/>
              <w:spacing w:before="240" w:after="240"/>
              <w:jc w:val="center"/>
            </w:pPr>
            <w:r w:rsidRPr="001B725C">
              <w:t>7 140,6</w:t>
            </w:r>
          </w:p>
        </w:tc>
      </w:tr>
    </w:tbl>
    <w:p w:rsidR="00C83A57" w:rsidRPr="008E0F74" w:rsidRDefault="00C83A57" w:rsidP="00C83A57">
      <w:pPr>
        <w:autoSpaceDE w:val="0"/>
        <w:autoSpaceDN w:val="0"/>
        <w:adjustRightInd w:val="0"/>
        <w:jc w:val="both"/>
        <w:rPr>
          <w:b/>
          <w:sz w:val="28"/>
          <w:szCs w:val="28"/>
        </w:rPr>
      </w:pPr>
    </w:p>
    <w:p w:rsidR="00C83A57" w:rsidRPr="008E0F74" w:rsidRDefault="00C83A57" w:rsidP="00C83A57">
      <w:pPr>
        <w:autoSpaceDE w:val="0"/>
        <w:autoSpaceDN w:val="0"/>
        <w:adjustRightInd w:val="0"/>
        <w:jc w:val="both"/>
        <w:rPr>
          <w:b/>
          <w:sz w:val="28"/>
          <w:szCs w:val="28"/>
        </w:rPr>
      </w:pPr>
      <w:r w:rsidRPr="008E0F74">
        <w:rPr>
          <w:b/>
          <w:sz w:val="28"/>
          <w:szCs w:val="28"/>
        </w:rPr>
        <w:t>Северо-Эвенский городской округ.</w:t>
      </w:r>
    </w:p>
    <w:p w:rsidR="00C83A57" w:rsidRPr="008E0F74" w:rsidRDefault="00C83A57" w:rsidP="00C83A57">
      <w:pPr>
        <w:autoSpaceDE w:val="0"/>
        <w:autoSpaceDN w:val="0"/>
        <w:adjustRightInd w:val="0"/>
        <w:ind w:firstLine="567"/>
        <w:jc w:val="both"/>
        <w:rPr>
          <w:bCs/>
          <w:sz w:val="28"/>
          <w:szCs w:val="28"/>
        </w:rPr>
      </w:pPr>
      <w:r w:rsidRPr="008E0F74">
        <w:rPr>
          <w:bCs/>
          <w:sz w:val="28"/>
          <w:szCs w:val="28"/>
        </w:rPr>
        <w:lastRenderedPageBreak/>
        <w:t>Сведения   по   кредиторской   задолженности (ф.0503369) Северо-Эвенского городского округа.</w:t>
      </w:r>
    </w:p>
    <w:p w:rsidR="00C83A57" w:rsidRPr="008E0F74" w:rsidRDefault="00C83A57" w:rsidP="00C83A57">
      <w:pPr>
        <w:autoSpaceDE w:val="0"/>
        <w:autoSpaceDN w:val="0"/>
        <w:adjustRightInd w:val="0"/>
        <w:ind w:firstLine="709"/>
        <w:jc w:val="both"/>
        <w:rPr>
          <w:bCs/>
          <w:sz w:val="28"/>
          <w:szCs w:val="28"/>
        </w:rPr>
      </w:pPr>
      <w:r w:rsidRPr="008E0F74">
        <w:rPr>
          <w:bCs/>
          <w:sz w:val="28"/>
          <w:szCs w:val="28"/>
        </w:rPr>
        <w:t>Сумма кредиторской задолженности на конец 2019 года составила 47 135,7 тыс. рублей, по сравнению с 2018 годом сумма задолженности увеличилась на 29 500,7 тыс. рублей, или на 62,6%.</w:t>
      </w:r>
    </w:p>
    <w:p w:rsidR="00C83A57" w:rsidRPr="008E0F74" w:rsidRDefault="00C83A57" w:rsidP="00C83A57">
      <w:pPr>
        <w:autoSpaceDE w:val="0"/>
        <w:autoSpaceDN w:val="0"/>
        <w:adjustRightInd w:val="0"/>
        <w:ind w:firstLine="709"/>
        <w:jc w:val="both"/>
        <w:rPr>
          <w:bCs/>
          <w:sz w:val="28"/>
          <w:szCs w:val="28"/>
        </w:rPr>
      </w:pPr>
      <w:r w:rsidRPr="008E0F74">
        <w:rPr>
          <w:bCs/>
          <w:sz w:val="28"/>
          <w:szCs w:val="28"/>
        </w:rPr>
        <w:t xml:space="preserve"> </w:t>
      </w:r>
      <w:r w:rsidRPr="008E0F74">
        <w:rPr>
          <w:sz w:val="28"/>
          <w:szCs w:val="28"/>
        </w:rPr>
        <w:t xml:space="preserve">Просроченная кредиторская задолженность </w:t>
      </w:r>
      <w:r w:rsidRPr="008E0F74">
        <w:rPr>
          <w:bCs/>
          <w:sz w:val="28"/>
          <w:szCs w:val="28"/>
        </w:rPr>
        <w:t>Северо-Эвенского городского округа</w:t>
      </w:r>
      <w:r w:rsidRPr="008E0F74">
        <w:rPr>
          <w:sz w:val="28"/>
          <w:szCs w:val="28"/>
        </w:rPr>
        <w:t xml:space="preserve"> по состоянию на 01.01.2020 года </w:t>
      </w:r>
      <w:r w:rsidRPr="008E0F74">
        <w:rPr>
          <w:bCs/>
          <w:sz w:val="28"/>
          <w:szCs w:val="28"/>
        </w:rPr>
        <w:t>составила 26 072,1 тыс. рублей.</w:t>
      </w:r>
    </w:p>
    <w:p w:rsidR="00C83A57" w:rsidRPr="008E0F74" w:rsidRDefault="00C83A57" w:rsidP="00C83A57">
      <w:pPr>
        <w:autoSpaceDE w:val="0"/>
        <w:autoSpaceDN w:val="0"/>
        <w:adjustRightInd w:val="0"/>
        <w:ind w:firstLine="709"/>
        <w:jc w:val="both"/>
        <w:rPr>
          <w:bCs/>
          <w:sz w:val="28"/>
          <w:szCs w:val="28"/>
        </w:rPr>
      </w:pPr>
      <w:r w:rsidRPr="008E0F74">
        <w:rPr>
          <w:bCs/>
          <w:sz w:val="28"/>
          <w:szCs w:val="28"/>
        </w:rPr>
        <w:t>Наибольший удельный вес (73,4%) в общей сумме кредиторской задолженности за 2019 год составляет задолженность по счетам (030200000):</w:t>
      </w:r>
    </w:p>
    <w:p w:rsidR="00C83A57" w:rsidRPr="008E0F74" w:rsidRDefault="00C83A57" w:rsidP="00C83A57">
      <w:pPr>
        <w:autoSpaceDE w:val="0"/>
        <w:autoSpaceDN w:val="0"/>
        <w:adjustRightInd w:val="0"/>
        <w:ind w:firstLine="709"/>
        <w:jc w:val="both"/>
        <w:rPr>
          <w:bCs/>
          <w:sz w:val="28"/>
          <w:szCs w:val="28"/>
        </w:rPr>
      </w:pPr>
    </w:p>
    <w:p w:rsidR="00C83A57" w:rsidRPr="008E0F74" w:rsidRDefault="00C83A57" w:rsidP="00C83A57">
      <w:pPr>
        <w:autoSpaceDE w:val="0"/>
        <w:autoSpaceDN w:val="0"/>
        <w:adjustRightInd w:val="0"/>
        <w:ind w:firstLine="709"/>
        <w:jc w:val="right"/>
        <w:rPr>
          <w:bCs/>
          <w:sz w:val="28"/>
          <w:szCs w:val="28"/>
        </w:rPr>
      </w:pPr>
      <w:r w:rsidRPr="008E0F74">
        <w:rPr>
          <w:bCs/>
          <w:sz w:val="28"/>
          <w:szCs w:val="28"/>
        </w:rPr>
        <w:t>(руб.)</w:t>
      </w:r>
    </w:p>
    <w:tbl>
      <w:tblPr>
        <w:tblW w:w="0" w:type="auto"/>
        <w:tblCellMar>
          <w:left w:w="0" w:type="dxa"/>
          <w:right w:w="0" w:type="dxa"/>
        </w:tblCellMar>
        <w:tblLook w:val="0000" w:firstRow="0" w:lastRow="0" w:firstColumn="0" w:lastColumn="0" w:noHBand="0" w:noVBand="0"/>
      </w:tblPr>
      <w:tblGrid>
        <w:gridCol w:w="2375"/>
        <w:gridCol w:w="2352"/>
        <w:gridCol w:w="2352"/>
        <w:gridCol w:w="2256"/>
      </w:tblGrid>
      <w:tr w:rsidR="008E0F74" w:rsidRPr="001B725C" w:rsidTr="00C10963">
        <w:trPr>
          <w:trHeight w:val="613"/>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rPr>
                <w:b/>
                <w:bCs/>
              </w:rPr>
              <w:t>Код счета</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rPr>
                <w:b/>
                <w:bCs/>
              </w:rPr>
              <w:t>Задолженность на 01.01.2019</w:t>
            </w:r>
          </w:p>
        </w:tc>
        <w:tc>
          <w:tcPr>
            <w:tcW w:w="2406"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rPr>
                <w:b/>
                <w:bCs/>
              </w:rPr>
              <w:t>Задолженность на 01.01.2020</w:t>
            </w:r>
          </w:p>
        </w:tc>
        <w:tc>
          <w:tcPr>
            <w:tcW w:w="2329" w:type="dxa"/>
            <w:tcBorders>
              <w:top w:val="single" w:sz="8" w:space="0" w:color="auto"/>
              <w:left w:val="non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rPr>
                <w:b/>
                <w:bCs/>
              </w:rPr>
              <w:t>Отклонение</w:t>
            </w:r>
          </w:p>
        </w:tc>
      </w:tr>
      <w:tr w:rsidR="008E0F74" w:rsidRPr="001B725C" w:rsidTr="00C10963">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jc w:val="both"/>
            </w:pPr>
            <w:r w:rsidRPr="001B725C">
              <w:t>030200000 (Расчеты по принятым обязательствам)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12 956 138,61</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36 063 882,81</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-23 107 744,20</w:t>
            </w:r>
          </w:p>
        </w:tc>
      </w:tr>
      <w:tr w:rsidR="008E0F74" w:rsidRPr="001B725C" w:rsidTr="00C10963">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jc w:val="both"/>
            </w:pPr>
            <w:r w:rsidRPr="001B725C">
              <w:t>030300000 (Расчеты по платежам в бюджет)</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2 428 060,71</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6 752 764,18</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-4 324 703,47</w:t>
            </w:r>
          </w:p>
        </w:tc>
      </w:tr>
      <w:tr w:rsidR="008E0F74" w:rsidRPr="001B725C" w:rsidTr="00C10963">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jc w:val="both"/>
            </w:pPr>
            <w:r w:rsidRPr="001B725C">
              <w:t>020500000 (Расчеты по доходам)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1 840 032,18</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3 822 442,45</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-1 982 410,27</w:t>
            </w:r>
          </w:p>
        </w:tc>
      </w:tr>
      <w:tr w:rsidR="008E0F74" w:rsidRPr="001B725C" w:rsidTr="00C10963">
        <w:trPr>
          <w:trHeight w:val="837"/>
        </w:trPr>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jc w:val="both"/>
            </w:pPr>
            <w:r w:rsidRPr="001B725C">
              <w:t>020800000 (Расчеты с подотчетными лицами)</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355 108,00</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450 744,42 </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- 95 636,42</w:t>
            </w:r>
          </w:p>
        </w:tc>
      </w:tr>
      <w:tr w:rsidR="008E0F74" w:rsidRPr="001B725C" w:rsidTr="00C10963">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jc w:val="both"/>
            </w:pPr>
            <w:r w:rsidRPr="001B725C">
              <w:t>030400000 (Расчеты по удержаниям из оплаты труда)</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55 652,20</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45 896,10</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beforeAutospacing="1" w:after="240" w:afterAutospacing="1" w:line="360" w:lineRule="auto"/>
              <w:jc w:val="both"/>
            </w:pPr>
            <w:r w:rsidRPr="001B725C">
              <w:t>9 756,10</w:t>
            </w:r>
          </w:p>
        </w:tc>
      </w:tr>
      <w:tr w:rsidR="008E0F74" w:rsidRPr="001B725C" w:rsidTr="00C10963">
        <w:tc>
          <w:tcPr>
            <w:tcW w:w="2430" w:type="dxa"/>
            <w:tcBorders>
              <w:top w:val="non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360" w:lineRule="auto"/>
              <w:jc w:val="both"/>
            </w:pPr>
            <w:r w:rsidRPr="001B725C">
              <w:rPr>
                <w:b/>
                <w:bCs/>
              </w:rPr>
              <w:t>Итого</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360" w:lineRule="auto"/>
              <w:jc w:val="both"/>
            </w:pPr>
            <w:r w:rsidRPr="001B725C">
              <w:rPr>
                <w:b/>
                <w:bCs/>
              </w:rPr>
              <w:t>17 634 991,70</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360" w:lineRule="auto"/>
              <w:jc w:val="both"/>
              <w:rPr>
                <w:b/>
                <w:bCs/>
              </w:rPr>
            </w:pPr>
            <w:r w:rsidRPr="001B725C">
              <w:rPr>
                <w:b/>
                <w:bCs/>
              </w:rPr>
              <w:t>47 135 729,96</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line="360" w:lineRule="auto"/>
              <w:jc w:val="both"/>
            </w:pPr>
            <w:r w:rsidRPr="001B725C">
              <w:rPr>
                <w:b/>
                <w:bCs/>
              </w:rPr>
              <w:t>- 29 500 738,26</w:t>
            </w:r>
          </w:p>
        </w:tc>
      </w:tr>
    </w:tbl>
    <w:p w:rsidR="00C83A57" w:rsidRPr="008E0F74" w:rsidRDefault="00C83A57" w:rsidP="00C83A57">
      <w:pPr>
        <w:autoSpaceDE w:val="0"/>
        <w:autoSpaceDN w:val="0"/>
        <w:adjustRightInd w:val="0"/>
        <w:rPr>
          <w:bCs/>
          <w:sz w:val="28"/>
          <w:szCs w:val="28"/>
        </w:rPr>
      </w:pPr>
    </w:p>
    <w:p w:rsidR="00C83A57" w:rsidRPr="008E0F74" w:rsidRDefault="00C83A57" w:rsidP="00C83A57">
      <w:pPr>
        <w:autoSpaceDE w:val="0"/>
        <w:autoSpaceDN w:val="0"/>
        <w:adjustRightInd w:val="0"/>
        <w:jc w:val="both"/>
        <w:rPr>
          <w:b/>
          <w:sz w:val="28"/>
          <w:szCs w:val="28"/>
        </w:rPr>
      </w:pPr>
    </w:p>
    <w:p w:rsidR="00C83A57" w:rsidRPr="008E0F74" w:rsidRDefault="00C83A57" w:rsidP="00C83A57">
      <w:pPr>
        <w:autoSpaceDE w:val="0"/>
        <w:autoSpaceDN w:val="0"/>
        <w:adjustRightInd w:val="0"/>
        <w:rPr>
          <w:b/>
          <w:sz w:val="28"/>
          <w:szCs w:val="28"/>
        </w:rPr>
      </w:pPr>
      <w:r w:rsidRPr="008E0F74">
        <w:rPr>
          <w:b/>
          <w:sz w:val="28"/>
          <w:szCs w:val="28"/>
        </w:rPr>
        <w:t>Муниципальное образование г. Магадан</w:t>
      </w:r>
    </w:p>
    <w:p w:rsidR="00C83A57" w:rsidRPr="008E0F74" w:rsidRDefault="00C83A57" w:rsidP="00C83A57">
      <w:pPr>
        <w:autoSpaceDE w:val="0"/>
        <w:autoSpaceDN w:val="0"/>
        <w:adjustRightInd w:val="0"/>
        <w:rPr>
          <w:b/>
          <w:sz w:val="28"/>
          <w:szCs w:val="28"/>
        </w:rPr>
      </w:pPr>
    </w:p>
    <w:p w:rsidR="00C83A57" w:rsidRPr="008E0F74" w:rsidRDefault="00C83A57" w:rsidP="00C83A57">
      <w:pPr>
        <w:autoSpaceDE w:val="0"/>
        <w:autoSpaceDN w:val="0"/>
        <w:adjustRightInd w:val="0"/>
        <w:ind w:firstLine="567"/>
        <w:rPr>
          <w:bCs/>
          <w:sz w:val="28"/>
          <w:szCs w:val="28"/>
        </w:rPr>
      </w:pPr>
      <w:r w:rsidRPr="008E0F74">
        <w:rPr>
          <w:bCs/>
          <w:sz w:val="28"/>
          <w:szCs w:val="28"/>
        </w:rPr>
        <w:t xml:space="preserve">Сведения по дебиторской и кредиторской задолженности (ф.0503369) МО г. Магадан. </w:t>
      </w:r>
    </w:p>
    <w:p w:rsidR="00C83A57" w:rsidRPr="008E0F74" w:rsidRDefault="00C83A57" w:rsidP="00C83A57">
      <w:pPr>
        <w:autoSpaceDE w:val="0"/>
        <w:autoSpaceDN w:val="0"/>
        <w:adjustRightInd w:val="0"/>
        <w:ind w:firstLine="700"/>
        <w:jc w:val="both"/>
        <w:rPr>
          <w:sz w:val="28"/>
          <w:szCs w:val="28"/>
        </w:rPr>
      </w:pPr>
      <w:r w:rsidRPr="008E0F74">
        <w:rPr>
          <w:sz w:val="28"/>
          <w:szCs w:val="28"/>
        </w:rPr>
        <w:t>На начало отчетного периода 01.01.2019 года кредиторская задолженность казенных учреждений составляла 222 871,8 тыс. рублей. За текущий год общая кредиторская задолженность снизилась на 54 400,6 тыс. рублей или на 23,3% и по состоянию на 01.01.2020 года составила 168 471,2 тыс. руб.</w:t>
      </w:r>
      <w:r w:rsidRPr="008E0F74">
        <w:rPr>
          <w:b/>
          <w:bCs/>
          <w:sz w:val="28"/>
          <w:szCs w:val="28"/>
        </w:rPr>
        <w:t xml:space="preserve"> </w:t>
      </w:r>
      <w:r w:rsidRPr="008E0F74">
        <w:rPr>
          <w:sz w:val="28"/>
          <w:szCs w:val="28"/>
        </w:rPr>
        <w:t>Снижение кредиторской задолженности связано с тем, что в условиях дефицита бюджета все учреждения города работали в режиме строгой экономии. Производились расходы, связанные только с обеспечением текущей деятельности учреждений (оплата коммунальных услуг, услуг связи, обслуживание программ).</w:t>
      </w:r>
    </w:p>
    <w:p w:rsidR="00C83A57" w:rsidRPr="008E0F74" w:rsidRDefault="00C83A57" w:rsidP="00C83A57">
      <w:pPr>
        <w:autoSpaceDE w:val="0"/>
        <w:autoSpaceDN w:val="0"/>
        <w:adjustRightInd w:val="0"/>
        <w:ind w:firstLine="709"/>
        <w:jc w:val="both"/>
        <w:rPr>
          <w:sz w:val="28"/>
          <w:szCs w:val="28"/>
        </w:rPr>
      </w:pPr>
      <w:r w:rsidRPr="008E0F74">
        <w:rPr>
          <w:bCs/>
          <w:sz w:val="28"/>
          <w:szCs w:val="28"/>
        </w:rPr>
        <w:lastRenderedPageBreak/>
        <w:t xml:space="preserve">Просроченная кредиторская задолженность казенных учреждений на 01.01.2020 года составила 89 400,7 тыс. рублей, </w:t>
      </w:r>
      <w:r w:rsidRPr="008E0F74">
        <w:rPr>
          <w:sz w:val="28"/>
          <w:szCs w:val="28"/>
        </w:rPr>
        <w:t xml:space="preserve">в том числе </w:t>
      </w:r>
      <w:r w:rsidRPr="008E0F74">
        <w:rPr>
          <w:bCs/>
          <w:sz w:val="28"/>
          <w:szCs w:val="28"/>
        </w:rPr>
        <w:t xml:space="preserve">по показателям </w:t>
      </w:r>
      <w:r w:rsidRPr="008E0F74">
        <w:rPr>
          <w:sz w:val="28"/>
          <w:szCs w:val="28"/>
        </w:rPr>
        <w:t>превышения показатель более 1 млн. рублей:</w:t>
      </w:r>
    </w:p>
    <w:p w:rsidR="00C83A57" w:rsidRPr="008E0F74" w:rsidRDefault="00C83A57" w:rsidP="00C83A57">
      <w:pPr>
        <w:autoSpaceDE w:val="0"/>
        <w:autoSpaceDN w:val="0"/>
        <w:adjustRightInd w:val="0"/>
        <w:ind w:firstLine="700"/>
        <w:jc w:val="both"/>
        <w:rPr>
          <w:sz w:val="28"/>
          <w:szCs w:val="28"/>
        </w:rPr>
      </w:pPr>
    </w:p>
    <w:tbl>
      <w:tblPr>
        <w:tblW w:w="9665" w:type="dxa"/>
        <w:tblCellMar>
          <w:left w:w="0" w:type="dxa"/>
          <w:right w:w="0" w:type="dxa"/>
        </w:tblCellMar>
        <w:tblLook w:val="0000" w:firstRow="0" w:lastRow="0" w:firstColumn="0" w:lastColumn="0" w:noHBand="0" w:noVBand="0"/>
      </w:tblPr>
      <w:tblGrid>
        <w:gridCol w:w="2566"/>
        <w:gridCol w:w="1210"/>
        <w:gridCol w:w="1632"/>
        <w:gridCol w:w="1176"/>
        <w:gridCol w:w="1632"/>
        <w:gridCol w:w="1449"/>
      </w:tblGrid>
      <w:tr w:rsidR="008E0F74" w:rsidRPr="001B725C" w:rsidTr="00C10963">
        <w:trPr>
          <w:trHeight w:val="780"/>
        </w:trPr>
        <w:tc>
          <w:tcPr>
            <w:tcW w:w="35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Наименование КОСГУ</w:t>
            </w:r>
          </w:p>
        </w:tc>
        <w:tc>
          <w:tcPr>
            <w:tcW w:w="25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по состоянию на 01.01.2019</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по состоянию на 01.01.2020</w:t>
            </w:r>
          </w:p>
        </w:tc>
        <w:tc>
          <w:tcPr>
            <w:tcW w:w="11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Отклонение</w:t>
            </w:r>
          </w:p>
        </w:tc>
      </w:tr>
      <w:tr w:rsidR="008E0F74" w:rsidRPr="001B725C" w:rsidTr="00C10963">
        <w:trPr>
          <w:trHeight w:val="780"/>
        </w:trPr>
        <w:tc>
          <w:tcPr>
            <w:tcW w:w="354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r w:rsidRPr="001B725C">
              <w:t xml:space="preserve"> </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всего</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в том числе просроченная</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всего</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в том числе просроченная</w:t>
            </w:r>
          </w:p>
        </w:tc>
        <w:tc>
          <w:tcPr>
            <w:tcW w:w="1152" w:type="dxa"/>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pPr>
          </w:p>
        </w:tc>
      </w:tr>
      <w:tr w:rsidR="008E0F74" w:rsidRPr="001B725C" w:rsidTr="00C10963">
        <w:trPr>
          <w:trHeight w:val="405"/>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Заработная плата</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9 740,8</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153,5</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-9 587,3</w:t>
            </w:r>
          </w:p>
        </w:tc>
      </w:tr>
      <w:tr w:rsidR="008E0F74" w:rsidRPr="001B725C" w:rsidTr="00C10963">
        <w:trPr>
          <w:trHeight w:val="847"/>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Прочие выплаты</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1 562,6</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1 478,5</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-84,1</w:t>
            </w:r>
          </w:p>
        </w:tc>
      </w:tr>
      <w:tr w:rsidR="008E0F74" w:rsidRPr="001B725C" w:rsidTr="00C10963">
        <w:trPr>
          <w:trHeight w:val="83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Начисления на оплату труда</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32 569,3</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18 235,3</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19 676,7</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8 065,9</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-12 892,6</w:t>
            </w:r>
          </w:p>
        </w:tc>
      </w:tr>
      <w:tr w:rsidR="008E0F74" w:rsidRPr="001B725C" w:rsidTr="00C10963">
        <w:trPr>
          <w:trHeight w:val="847"/>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Услуги связи</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664,7</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445,8</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-218,9</w:t>
            </w:r>
          </w:p>
        </w:tc>
      </w:tr>
      <w:tr w:rsidR="008E0F74" w:rsidRPr="001B725C" w:rsidTr="00C10963">
        <w:trPr>
          <w:trHeight w:val="83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Транспортные услуги</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16,0</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16,0</w:t>
            </w:r>
          </w:p>
        </w:tc>
      </w:tr>
      <w:tr w:rsidR="008E0F74" w:rsidRPr="001B725C" w:rsidTr="00C10963">
        <w:trPr>
          <w:trHeight w:val="847"/>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Коммунальные услуги</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4 831,7</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714,3</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3 851,5</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1 142,1</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-980,2</w:t>
            </w:r>
          </w:p>
        </w:tc>
      </w:tr>
      <w:tr w:rsidR="008E0F74" w:rsidRPr="001B725C" w:rsidTr="00C10963">
        <w:trPr>
          <w:trHeight w:val="114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Арендная плата за пользование имуществом</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5,5</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5,5</w:t>
            </w:r>
          </w:p>
        </w:tc>
      </w:tr>
      <w:tr w:rsidR="008E0F74" w:rsidRPr="001B725C" w:rsidTr="00C10963">
        <w:trPr>
          <w:trHeight w:val="1130"/>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Работы, услуги по содержанию имущества</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28 392,9</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12 598,6</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23 773,3</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23 291,1</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-4 619,9</w:t>
            </w:r>
          </w:p>
        </w:tc>
      </w:tr>
      <w:tr w:rsidR="008E0F74" w:rsidRPr="001B725C" w:rsidTr="00C10963">
        <w:trPr>
          <w:trHeight w:val="847"/>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Прочие работы, услуги</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10 410,8</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4 257,9</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2 797,6</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1 905,8</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-7 613,2</w:t>
            </w:r>
          </w:p>
        </w:tc>
      </w:tr>
      <w:tr w:rsidR="008E0F74" w:rsidRPr="001B725C" w:rsidTr="00C10963">
        <w:trPr>
          <w:trHeight w:val="1480"/>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lastRenderedPageBreak/>
              <w:t>Безвозмездные перечисления государственным и муниципальным организациям</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56 060,3</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18 561,9</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50 473,2</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46 262,1</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-5 587,1</w:t>
            </w:r>
          </w:p>
        </w:tc>
      </w:tr>
      <w:tr w:rsidR="008E0F74" w:rsidRPr="001B725C" w:rsidTr="00C10963">
        <w:trPr>
          <w:trHeight w:val="114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Пособия по социальной помощи населению</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21 309,9</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14 065,0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16 975,6</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8 705,7</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-4 334,3</w:t>
            </w:r>
          </w:p>
        </w:tc>
      </w:tr>
      <w:tr w:rsidR="008E0F74" w:rsidRPr="001B725C" w:rsidTr="00C10963">
        <w:trPr>
          <w:trHeight w:val="1210"/>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rPr>
                <w:rStyle w:val="cs198135301"/>
                <w:color w:val="auto"/>
                <w:sz w:val="24"/>
                <w:szCs w:val="24"/>
              </w:rPr>
              <w:t>Услуги, работы для целей капитальных вложений</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682,0</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682,0</w:t>
            </w:r>
          </w:p>
        </w:tc>
      </w:tr>
      <w:tr w:rsidR="008E0F74" w:rsidRPr="001B725C" w:rsidTr="00C10963">
        <w:trPr>
          <w:trHeight w:val="83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Прочие расходы (налоги, пени)</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517,3</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97,5</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229,1</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25,8</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-288,2</w:t>
            </w:r>
          </w:p>
        </w:tc>
      </w:tr>
      <w:tr w:rsidR="008E0F74" w:rsidRPr="001B725C" w:rsidTr="00C10963">
        <w:trPr>
          <w:trHeight w:val="114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Увеличение стоимости основных средств</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459,5</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27,8</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23 425,1</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-22 956,6</w:t>
            </w:r>
          </w:p>
        </w:tc>
      </w:tr>
      <w:tr w:rsidR="008E0F74" w:rsidRPr="001B725C" w:rsidTr="00C10963">
        <w:trPr>
          <w:trHeight w:val="114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Увеличение стоимости материальных запасов</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1 105,1</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21,3</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277,9</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2,1</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-827,2</w:t>
            </w:r>
          </w:p>
        </w:tc>
      </w:tr>
      <w:tr w:rsidR="008E0F74" w:rsidRPr="001B725C" w:rsidTr="00C10963">
        <w:trPr>
          <w:trHeight w:val="847"/>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Доходы</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54 548,9</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24 893,2</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0,1</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-29 655,7</w:t>
            </w:r>
          </w:p>
        </w:tc>
      </w:tr>
      <w:tr w:rsidR="008E0F74" w:rsidRPr="001B725C" w:rsidTr="00C10963">
        <w:trPr>
          <w:trHeight w:val="833"/>
        </w:trPr>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rPr>
                <w:b/>
                <w:bCs/>
              </w:rPr>
              <w:t>Всего</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rPr>
                <w:b/>
                <w:bCs/>
              </w:rPr>
              <w:t>222 871,8</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rPr>
                <w:b/>
                <w:bCs/>
              </w:rPr>
              <w:t>68 579,6</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rPr>
                <w:b/>
                <w:bCs/>
              </w:rPr>
              <w:t>168 471,2</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rPr>
                <w:b/>
                <w:bCs/>
              </w:rPr>
              <w:t>89 400,7</w:t>
            </w: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rPr>
                <w:b/>
                <w:bCs/>
              </w:rPr>
              <w:t>-99 650,8</w:t>
            </w:r>
          </w:p>
        </w:tc>
      </w:tr>
      <w:tr w:rsidR="008E0F74" w:rsidRPr="001B725C" w:rsidTr="00C10963">
        <w:trPr>
          <w:trHeight w:val="734"/>
        </w:trPr>
        <w:tc>
          <w:tcPr>
            <w:tcW w:w="35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both"/>
            </w:pPr>
            <w:r w:rsidRPr="001B725C">
              <w:t xml:space="preserve">Всего без учета доходов </w:t>
            </w:r>
          </w:p>
        </w:tc>
        <w:tc>
          <w:tcPr>
            <w:tcW w:w="1269" w:type="dxa"/>
            <w:tcBorders>
              <w:top w:val="nil"/>
              <w:left w:val="nil"/>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168 322,9</w:t>
            </w:r>
          </w:p>
        </w:tc>
        <w:tc>
          <w:tcPr>
            <w:tcW w:w="1301" w:type="dxa"/>
            <w:tcBorders>
              <w:top w:val="nil"/>
              <w:left w:val="nil"/>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68 579,6</w:t>
            </w:r>
          </w:p>
        </w:tc>
        <w:tc>
          <w:tcPr>
            <w:tcW w:w="1107" w:type="dxa"/>
            <w:tcBorders>
              <w:top w:val="nil"/>
              <w:left w:val="nil"/>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143 578,0</w:t>
            </w:r>
          </w:p>
        </w:tc>
        <w:tc>
          <w:tcPr>
            <w:tcW w:w="1291" w:type="dxa"/>
            <w:tcBorders>
              <w:top w:val="nil"/>
              <w:left w:val="nil"/>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89 400,7</w:t>
            </w:r>
          </w:p>
        </w:tc>
        <w:tc>
          <w:tcPr>
            <w:tcW w:w="1152" w:type="dxa"/>
            <w:tcBorders>
              <w:top w:val="nil"/>
              <w:left w:val="nil"/>
              <w:bottom w:val="single" w:sz="4" w:space="0" w:color="auto"/>
              <w:right w:val="single" w:sz="8" w:space="0" w:color="auto"/>
            </w:tcBorders>
            <w:tcMar>
              <w:top w:w="0" w:type="dxa"/>
              <w:left w:w="108" w:type="dxa"/>
              <w:bottom w:w="0" w:type="dxa"/>
              <w:right w:w="108" w:type="dxa"/>
            </w:tcMar>
          </w:tcPr>
          <w:p w:rsidR="00C83A57" w:rsidRPr="001B725C" w:rsidRDefault="00C83A57" w:rsidP="00C10963">
            <w:pPr>
              <w:autoSpaceDE w:val="0"/>
              <w:autoSpaceDN w:val="0"/>
              <w:adjustRightInd w:val="0"/>
              <w:spacing w:before="240" w:after="240" w:line="360" w:lineRule="auto"/>
              <w:jc w:val="center"/>
            </w:pPr>
            <w:r w:rsidRPr="001B725C">
              <w:t>-69 995,1</w:t>
            </w:r>
          </w:p>
        </w:tc>
      </w:tr>
    </w:tbl>
    <w:p w:rsidR="00C83A57" w:rsidRPr="008E0F74" w:rsidRDefault="00C83A57" w:rsidP="00C83A57">
      <w:pPr>
        <w:autoSpaceDE w:val="0"/>
        <w:autoSpaceDN w:val="0"/>
        <w:adjustRightInd w:val="0"/>
        <w:ind w:firstLine="700"/>
        <w:jc w:val="both"/>
        <w:rPr>
          <w:sz w:val="28"/>
          <w:szCs w:val="28"/>
        </w:rPr>
      </w:pPr>
    </w:p>
    <w:p w:rsidR="00C83A57" w:rsidRPr="008E0F74" w:rsidRDefault="00C83A57" w:rsidP="001B725C">
      <w:pPr>
        <w:autoSpaceDE w:val="0"/>
        <w:autoSpaceDN w:val="0"/>
        <w:adjustRightInd w:val="0"/>
        <w:ind w:firstLine="700"/>
        <w:jc w:val="both"/>
        <w:rPr>
          <w:sz w:val="28"/>
          <w:szCs w:val="28"/>
        </w:rPr>
      </w:pPr>
      <w:r w:rsidRPr="008E0F74">
        <w:rPr>
          <w:sz w:val="28"/>
          <w:szCs w:val="28"/>
        </w:rPr>
        <w:t>Наибольший удельный вес от общей суммы кредиторской задолженности имеет:</w:t>
      </w:r>
    </w:p>
    <w:p w:rsidR="00C83A57" w:rsidRPr="008E0F74" w:rsidRDefault="00C83A57" w:rsidP="001B725C">
      <w:pPr>
        <w:autoSpaceDE w:val="0"/>
        <w:autoSpaceDN w:val="0"/>
        <w:adjustRightInd w:val="0"/>
        <w:ind w:firstLine="567"/>
        <w:jc w:val="both"/>
        <w:rPr>
          <w:sz w:val="28"/>
          <w:szCs w:val="28"/>
        </w:rPr>
      </w:pPr>
      <w:r w:rsidRPr="008E0F74">
        <w:rPr>
          <w:sz w:val="28"/>
          <w:szCs w:val="28"/>
        </w:rPr>
        <w:lastRenderedPageBreak/>
        <w:t>- задолженность за услуги по содержанию имущества – 14,1%, (в том числе задолженность перед НКО «Фонд капитального ремонта Магаданской области» 22 138,7 тыс. рублей);</w:t>
      </w:r>
    </w:p>
    <w:p w:rsidR="00C83A57" w:rsidRPr="008E0F74" w:rsidRDefault="00C83A57" w:rsidP="001B725C">
      <w:pPr>
        <w:autoSpaceDE w:val="0"/>
        <w:autoSpaceDN w:val="0"/>
        <w:adjustRightInd w:val="0"/>
        <w:ind w:firstLine="567"/>
        <w:jc w:val="both"/>
        <w:rPr>
          <w:sz w:val="28"/>
          <w:szCs w:val="28"/>
        </w:rPr>
      </w:pPr>
      <w:r w:rsidRPr="008E0F74">
        <w:rPr>
          <w:sz w:val="28"/>
          <w:szCs w:val="28"/>
        </w:rPr>
        <w:t>- задолженность за поставленные основные средства – 14%;</w:t>
      </w:r>
    </w:p>
    <w:p w:rsidR="00C83A57" w:rsidRPr="008E0F74" w:rsidRDefault="00C83A57" w:rsidP="001B725C">
      <w:pPr>
        <w:autoSpaceDE w:val="0"/>
        <w:autoSpaceDN w:val="0"/>
        <w:adjustRightInd w:val="0"/>
        <w:ind w:firstLine="567"/>
        <w:jc w:val="both"/>
        <w:rPr>
          <w:sz w:val="28"/>
          <w:szCs w:val="28"/>
        </w:rPr>
      </w:pPr>
      <w:r w:rsidRPr="008E0F74">
        <w:rPr>
          <w:sz w:val="28"/>
          <w:szCs w:val="28"/>
        </w:rPr>
        <w:t>- задолженность по начислениям на оплату труда – 11,7%;</w:t>
      </w:r>
    </w:p>
    <w:p w:rsidR="00C83A57" w:rsidRPr="008E0F74" w:rsidRDefault="00C83A57" w:rsidP="001B725C">
      <w:pPr>
        <w:autoSpaceDE w:val="0"/>
        <w:autoSpaceDN w:val="0"/>
        <w:adjustRightInd w:val="0"/>
        <w:ind w:firstLine="567"/>
        <w:jc w:val="both"/>
        <w:rPr>
          <w:sz w:val="28"/>
          <w:szCs w:val="28"/>
        </w:rPr>
      </w:pPr>
      <w:r w:rsidRPr="008E0F74">
        <w:rPr>
          <w:sz w:val="28"/>
          <w:szCs w:val="28"/>
        </w:rPr>
        <w:t>- задолженность по прочим расходам (пособия, налоги и т.п.) – 10,1%;</w:t>
      </w:r>
    </w:p>
    <w:p w:rsidR="00C83A57" w:rsidRPr="008E0F74" w:rsidRDefault="00C83A57" w:rsidP="001B725C">
      <w:pPr>
        <w:autoSpaceDE w:val="0"/>
        <w:autoSpaceDN w:val="0"/>
        <w:adjustRightInd w:val="0"/>
        <w:ind w:firstLine="567"/>
        <w:jc w:val="both"/>
        <w:rPr>
          <w:sz w:val="28"/>
          <w:szCs w:val="28"/>
        </w:rPr>
      </w:pPr>
      <w:r w:rsidRPr="008E0F74">
        <w:rPr>
          <w:sz w:val="28"/>
          <w:szCs w:val="28"/>
        </w:rPr>
        <w:t xml:space="preserve">- задолженность за предоставленные коммунальные услуги – 2,3%, </w:t>
      </w:r>
    </w:p>
    <w:p w:rsidR="00C83A57" w:rsidRPr="008E0F74" w:rsidRDefault="00C83A57" w:rsidP="001B725C">
      <w:pPr>
        <w:autoSpaceDE w:val="0"/>
        <w:autoSpaceDN w:val="0"/>
        <w:adjustRightInd w:val="0"/>
        <w:ind w:firstLine="567"/>
        <w:jc w:val="both"/>
        <w:rPr>
          <w:sz w:val="28"/>
          <w:szCs w:val="28"/>
        </w:rPr>
      </w:pPr>
      <w:r w:rsidRPr="008E0F74">
        <w:rPr>
          <w:sz w:val="28"/>
          <w:szCs w:val="28"/>
        </w:rPr>
        <w:t xml:space="preserve">- задолженность по прочим работам, услугам – 1,7%, </w:t>
      </w:r>
    </w:p>
    <w:p w:rsidR="00C83A57" w:rsidRPr="008E0F74" w:rsidRDefault="00C83A57" w:rsidP="001B725C">
      <w:pPr>
        <w:autoSpaceDE w:val="0"/>
        <w:autoSpaceDN w:val="0"/>
        <w:adjustRightInd w:val="0"/>
        <w:ind w:firstLine="700"/>
        <w:jc w:val="both"/>
        <w:rPr>
          <w:sz w:val="28"/>
          <w:szCs w:val="28"/>
        </w:rPr>
      </w:pPr>
      <w:r w:rsidRPr="008E0F74">
        <w:rPr>
          <w:sz w:val="28"/>
          <w:szCs w:val="28"/>
        </w:rPr>
        <w:t>Причины образования просроченной кредиторской задолженности – отсутствие финансирования.</w:t>
      </w:r>
    </w:p>
    <w:p w:rsidR="00C83A57" w:rsidRPr="008E0F74" w:rsidRDefault="00C83A57" w:rsidP="00C83A57">
      <w:pPr>
        <w:autoSpaceDE w:val="0"/>
        <w:autoSpaceDN w:val="0"/>
        <w:adjustRightInd w:val="0"/>
        <w:ind w:firstLine="700"/>
        <w:jc w:val="both"/>
        <w:rPr>
          <w:sz w:val="28"/>
          <w:szCs w:val="28"/>
        </w:rPr>
      </w:pPr>
    </w:p>
    <w:p w:rsidR="00643C0B" w:rsidRPr="008E0F74" w:rsidRDefault="001B725C" w:rsidP="00643C0B">
      <w:pPr>
        <w:spacing w:before="100" w:beforeAutospacing="1" w:after="100" w:afterAutospacing="1"/>
        <w:ind w:firstLine="709"/>
        <w:jc w:val="both"/>
        <w:rPr>
          <w:b/>
          <w:sz w:val="28"/>
          <w:szCs w:val="28"/>
          <w:u w:val="single"/>
        </w:rPr>
      </w:pPr>
      <w:r>
        <w:rPr>
          <w:b/>
          <w:sz w:val="28"/>
          <w:szCs w:val="28"/>
          <w:u w:val="single"/>
        </w:rPr>
        <w:t xml:space="preserve">2. </w:t>
      </w:r>
      <w:proofErr w:type="spellStart"/>
      <w:r w:rsidR="00643C0B" w:rsidRPr="008E0F74">
        <w:rPr>
          <w:b/>
          <w:sz w:val="28"/>
          <w:szCs w:val="28"/>
          <w:u w:val="single"/>
        </w:rPr>
        <w:t>Внутридокументальные</w:t>
      </w:r>
      <w:proofErr w:type="spellEnd"/>
      <w:r w:rsidR="00643C0B" w:rsidRPr="008E0F74">
        <w:rPr>
          <w:b/>
          <w:sz w:val="28"/>
          <w:szCs w:val="28"/>
          <w:u w:val="single"/>
        </w:rPr>
        <w:t xml:space="preserve"> контроли</w:t>
      </w:r>
    </w:p>
    <w:p w:rsidR="00643C0B" w:rsidRPr="008E0F74" w:rsidRDefault="00643C0B" w:rsidP="00643C0B">
      <w:pPr>
        <w:ind w:firstLine="709"/>
        <w:jc w:val="both"/>
        <w:rPr>
          <w:b/>
          <w:bCs/>
          <w:sz w:val="28"/>
          <w:szCs w:val="28"/>
          <w:u w:val="single"/>
        </w:rPr>
      </w:pPr>
      <w:r w:rsidRPr="008E0F74">
        <w:rPr>
          <w:b/>
          <w:bCs/>
          <w:sz w:val="28"/>
          <w:szCs w:val="28"/>
          <w:u w:val="single"/>
        </w:rPr>
        <w:t>ф.0503317</w:t>
      </w:r>
    </w:p>
    <w:p w:rsidR="00643C0B" w:rsidRPr="008E0F74" w:rsidRDefault="00643C0B" w:rsidP="00643C0B">
      <w:pPr>
        <w:ind w:firstLine="709"/>
        <w:jc w:val="both"/>
        <w:rPr>
          <w:sz w:val="28"/>
          <w:szCs w:val="28"/>
        </w:rPr>
      </w:pPr>
    </w:p>
    <w:p w:rsidR="00643C0B" w:rsidRPr="008E0F74" w:rsidRDefault="00643C0B" w:rsidP="00643C0B">
      <w:pPr>
        <w:ind w:firstLine="709"/>
        <w:jc w:val="both"/>
        <w:rPr>
          <w:rStyle w:val="ksrulenameerr"/>
          <w:i/>
          <w:sz w:val="28"/>
          <w:szCs w:val="28"/>
        </w:rPr>
      </w:pPr>
      <w:r w:rsidRPr="008E0F74">
        <w:rPr>
          <w:rStyle w:val="ksrulenameerr"/>
          <w:i/>
          <w:sz w:val="28"/>
          <w:szCs w:val="28"/>
        </w:rPr>
        <w:t>Несоответствие сумм, консолидированных в разделе 2 суммам, отраженным в разделе 4 (в части межбюджетных трансфертов, передаваемых между бюджетами, входящими в состав консолидированного):</w:t>
      </w:r>
    </w:p>
    <w:p w:rsidR="00643C0B" w:rsidRPr="008E0F74" w:rsidRDefault="00643C0B" w:rsidP="00643C0B">
      <w:pPr>
        <w:ind w:firstLine="709"/>
        <w:jc w:val="both"/>
        <w:rPr>
          <w:sz w:val="28"/>
          <w:szCs w:val="28"/>
        </w:rPr>
      </w:pPr>
      <w:r w:rsidRPr="008E0F74">
        <w:rPr>
          <w:sz w:val="28"/>
          <w:szCs w:val="28"/>
        </w:rPr>
        <w:t>- при проведении консолидации ф.0503317 исключены средства в сумме 1 970 122,11 рублей по КБК:</w:t>
      </w:r>
    </w:p>
    <w:p w:rsidR="00643C0B" w:rsidRPr="008E0F74" w:rsidRDefault="00643C0B" w:rsidP="00643C0B">
      <w:pPr>
        <w:jc w:val="both"/>
        <w:rPr>
          <w:sz w:val="28"/>
          <w:szCs w:val="28"/>
        </w:rPr>
      </w:pPr>
      <w:r w:rsidRPr="008E0F74">
        <w:rPr>
          <w:sz w:val="28"/>
          <w:szCs w:val="28"/>
        </w:rPr>
        <w:t>- 1 18 01410 04 0000 150 - Поступления в бюджеты городских округов по решениям о взыскании средств из иных бюджетов бюджетной системы Российской Федерации.</w:t>
      </w:r>
    </w:p>
    <w:p w:rsidR="00643C0B" w:rsidRPr="008E0F74" w:rsidRDefault="00643C0B" w:rsidP="00643C0B">
      <w:pPr>
        <w:jc w:val="both"/>
        <w:rPr>
          <w:sz w:val="28"/>
          <w:szCs w:val="28"/>
        </w:rPr>
      </w:pPr>
      <w:r w:rsidRPr="008E0F74">
        <w:rPr>
          <w:sz w:val="28"/>
          <w:szCs w:val="28"/>
        </w:rPr>
        <w:t>- 0106 1610017010 831 - Исполнение судебных актов Российской Федерации и мировых соглашений по возмещению причиненного вреда.</w:t>
      </w:r>
    </w:p>
    <w:p w:rsidR="00643C0B" w:rsidRPr="008E0F74" w:rsidRDefault="00643C0B" w:rsidP="00643C0B">
      <w:pPr>
        <w:ind w:firstLine="709"/>
        <w:jc w:val="both"/>
        <w:rPr>
          <w:sz w:val="28"/>
          <w:szCs w:val="28"/>
        </w:rPr>
      </w:pPr>
    </w:p>
    <w:p w:rsidR="00643C0B" w:rsidRPr="008E0F74" w:rsidRDefault="00643C0B" w:rsidP="00643C0B">
      <w:pPr>
        <w:pStyle w:val="a7"/>
        <w:ind w:firstLine="709"/>
        <w:jc w:val="both"/>
        <w:rPr>
          <w:i/>
          <w:sz w:val="28"/>
          <w:szCs w:val="28"/>
        </w:rPr>
      </w:pPr>
      <w:r w:rsidRPr="008E0F74">
        <w:rPr>
          <w:i/>
          <w:sz w:val="28"/>
          <w:szCs w:val="28"/>
        </w:rPr>
        <w:t>Несоответствие перечню допустимых соответствий (РЗПР-ВР) и (ВР-КОСГУ):</w:t>
      </w:r>
    </w:p>
    <w:p w:rsidR="00643C0B" w:rsidRPr="008E0F74" w:rsidRDefault="00643C0B" w:rsidP="00643C0B">
      <w:pPr>
        <w:pStyle w:val="a7"/>
        <w:ind w:firstLine="709"/>
        <w:jc w:val="both"/>
        <w:rPr>
          <w:sz w:val="28"/>
          <w:szCs w:val="28"/>
          <w:u w:val="single"/>
        </w:rPr>
      </w:pPr>
      <w:r w:rsidRPr="008E0F74">
        <w:rPr>
          <w:sz w:val="28"/>
          <w:szCs w:val="28"/>
          <w:u w:val="single"/>
        </w:rPr>
        <w:t>Областной бюджет</w:t>
      </w:r>
    </w:p>
    <w:p w:rsidR="00643C0B" w:rsidRPr="008E0F74" w:rsidRDefault="00643C0B" w:rsidP="00643C0B">
      <w:pPr>
        <w:pStyle w:val="a7"/>
        <w:ind w:firstLine="709"/>
        <w:jc w:val="both"/>
        <w:rPr>
          <w:sz w:val="28"/>
          <w:szCs w:val="28"/>
        </w:rPr>
      </w:pPr>
      <w:r w:rsidRPr="008E0F74">
        <w:rPr>
          <w:sz w:val="28"/>
          <w:szCs w:val="28"/>
        </w:rPr>
        <w:t xml:space="preserve">- 1 997 000,00 (РЗПР 0505 – ВР 241) -  так как расходы 2019 года на содержание Управления архитектуры и градостроительства Магаданской области, а также на реализацию госпрограмм запланированы по </w:t>
      </w:r>
      <w:proofErr w:type="spellStart"/>
      <w:r w:rsidRPr="008E0F74">
        <w:rPr>
          <w:sz w:val="28"/>
          <w:szCs w:val="28"/>
        </w:rPr>
        <w:t>РзПр</w:t>
      </w:r>
      <w:proofErr w:type="spellEnd"/>
      <w:r w:rsidRPr="008E0F74">
        <w:rPr>
          <w:sz w:val="28"/>
          <w:szCs w:val="28"/>
        </w:rPr>
        <w:t xml:space="preserve"> 0505 – Управление произвело оплату за выполненные научно-исследовательские работы по заключенному </w:t>
      </w:r>
      <w:proofErr w:type="spellStart"/>
      <w:r w:rsidRPr="008E0F74">
        <w:rPr>
          <w:sz w:val="28"/>
          <w:szCs w:val="28"/>
        </w:rPr>
        <w:t>госконтракту</w:t>
      </w:r>
      <w:proofErr w:type="spellEnd"/>
      <w:r w:rsidRPr="008E0F74">
        <w:rPr>
          <w:sz w:val="28"/>
          <w:szCs w:val="28"/>
        </w:rPr>
        <w:t xml:space="preserve"> от 07 октября 2019 г. № 0347200000519000003</w:t>
      </w:r>
      <w:r w:rsidRPr="008E0F74">
        <w:rPr>
          <w:b/>
          <w:bCs/>
          <w:sz w:val="28"/>
          <w:szCs w:val="28"/>
        </w:rPr>
        <w:t xml:space="preserve"> </w:t>
      </w:r>
      <w:r w:rsidRPr="008E0F74">
        <w:rPr>
          <w:sz w:val="28"/>
          <w:szCs w:val="28"/>
        </w:rPr>
        <w:t xml:space="preserve">в увязке с ВР 241 во избежание санкций за невыполнение обязательств по контракту. </w:t>
      </w:r>
    </w:p>
    <w:p w:rsidR="00643C0B" w:rsidRPr="008E0F74" w:rsidRDefault="00643C0B" w:rsidP="00643C0B">
      <w:pPr>
        <w:spacing w:before="100" w:beforeAutospacing="1" w:after="100" w:afterAutospacing="1" w:line="360" w:lineRule="auto"/>
        <w:ind w:firstLine="709"/>
        <w:rPr>
          <w:b/>
          <w:sz w:val="28"/>
          <w:szCs w:val="28"/>
          <w:u w:val="single"/>
        </w:rPr>
      </w:pPr>
      <w:r w:rsidRPr="008E0F74">
        <w:rPr>
          <w:b/>
          <w:sz w:val="28"/>
          <w:szCs w:val="28"/>
          <w:u w:val="single"/>
        </w:rPr>
        <w:t>ф. 0503321</w:t>
      </w:r>
    </w:p>
    <w:p w:rsidR="00643C0B" w:rsidRPr="008E0F74" w:rsidRDefault="00643C0B" w:rsidP="00643C0B">
      <w:pPr>
        <w:spacing w:before="100" w:beforeAutospacing="1" w:after="100" w:afterAutospacing="1"/>
        <w:ind w:firstLine="709"/>
        <w:jc w:val="both"/>
        <w:rPr>
          <w:rStyle w:val="ksrulenamewarn"/>
          <w:i/>
          <w:sz w:val="28"/>
          <w:szCs w:val="28"/>
        </w:rPr>
      </w:pPr>
      <w:bookmarkStart w:id="2" w:name="1RU1142853"/>
      <w:r w:rsidRPr="008E0F74">
        <w:rPr>
          <w:rStyle w:val="ksrulenamewarn"/>
          <w:i/>
          <w:sz w:val="28"/>
          <w:szCs w:val="28"/>
        </w:rPr>
        <w:t xml:space="preserve">Суммы, подлежащие исключению по КОСГУ 560, 660 не соответствуют суммам, подлежащим исключению по КОСГУ 730, 830 в </w:t>
      </w:r>
      <w:r w:rsidRPr="008E0F74">
        <w:rPr>
          <w:rStyle w:val="ksrulenamewarn"/>
          <w:i/>
          <w:sz w:val="28"/>
          <w:szCs w:val="28"/>
        </w:rPr>
        <w:lastRenderedPageBreak/>
        <w:t>части взаимосвязанных расчетов между бюджетами, входящими в состав консолидированного бюджета субъекта РФ, допускается отклонение на сумму остатка по счету 140140151, 140140161</w:t>
      </w:r>
      <w:bookmarkEnd w:id="2"/>
      <w:r w:rsidRPr="008E0F74">
        <w:rPr>
          <w:rStyle w:val="ksrulenamewarn"/>
          <w:i/>
          <w:sz w:val="28"/>
          <w:szCs w:val="28"/>
        </w:rPr>
        <w:t>:</w:t>
      </w:r>
    </w:p>
    <w:p w:rsidR="00643C0B" w:rsidRPr="008E0F74" w:rsidRDefault="00643C0B" w:rsidP="00643C0B">
      <w:pPr>
        <w:spacing w:before="100" w:beforeAutospacing="1" w:after="100" w:afterAutospacing="1"/>
        <w:ind w:firstLine="709"/>
        <w:jc w:val="both"/>
        <w:rPr>
          <w:b/>
          <w:sz w:val="28"/>
          <w:szCs w:val="28"/>
          <w:u w:val="single"/>
        </w:rPr>
      </w:pPr>
      <w:r w:rsidRPr="008E0F74">
        <w:rPr>
          <w:rStyle w:val="ksrulenamewarn"/>
          <w:sz w:val="28"/>
          <w:szCs w:val="28"/>
        </w:rPr>
        <w:t>10 499 721 434,90 рублей – остатки в бюджетах городских округов по счетам 40140151 в сумме 10 340 345 334,90 рублей и 40140161 – 159 376 100,00 рублей;</w:t>
      </w:r>
    </w:p>
    <w:p w:rsidR="00643C0B" w:rsidRPr="008E0F74" w:rsidRDefault="00643C0B" w:rsidP="00643C0B">
      <w:pPr>
        <w:spacing w:before="100" w:beforeAutospacing="1" w:after="100" w:afterAutospacing="1"/>
        <w:ind w:firstLine="709"/>
        <w:jc w:val="both"/>
        <w:rPr>
          <w:rStyle w:val="ksrulenameerr"/>
          <w:i/>
          <w:sz w:val="28"/>
          <w:szCs w:val="28"/>
        </w:rPr>
      </w:pPr>
      <w:bookmarkStart w:id="3" w:name="1RU1142852"/>
      <w:r w:rsidRPr="008E0F74">
        <w:rPr>
          <w:rStyle w:val="ksrulenameerr"/>
          <w:i/>
          <w:sz w:val="28"/>
          <w:szCs w:val="28"/>
        </w:rPr>
        <w:t>Суммы, подлежащие исключению по КОСГУ 560,660 не соответствуют суммам, подлежащим исключению по КОСГУ 730,830 в части взаимосвязанных расчетов между консолидированным бюджетом субъекта РФ и ТФОМС</w:t>
      </w:r>
      <w:bookmarkEnd w:id="3"/>
      <w:r w:rsidRPr="008E0F74">
        <w:rPr>
          <w:rStyle w:val="ksrulenameerr"/>
          <w:i/>
          <w:sz w:val="28"/>
          <w:szCs w:val="28"/>
        </w:rPr>
        <w:t>:</w:t>
      </w:r>
    </w:p>
    <w:p w:rsidR="00643C0B" w:rsidRPr="008E0F74" w:rsidRDefault="00643C0B" w:rsidP="00643C0B">
      <w:pPr>
        <w:spacing w:before="100" w:beforeAutospacing="1" w:after="100" w:afterAutospacing="1"/>
        <w:ind w:firstLine="709"/>
        <w:jc w:val="both"/>
        <w:rPr>
          <w:b/>
          <w:sz w:val="28"/>
          <w:szCs w:val="28"/>
          <w:u w:val="single"/>
        </w:rPr>
      </w:pPr>
      <w:r w:rsidRPr="008E0F74">
        <w:rPr>
          <w:rStyle w:val="ksrulenamewarn"/>
          <w:sz w:val="28"/>
          <w:szCs w:val="28"/>
        </w:rPr>
        <w:t>300 000 000,00 рублей – остатки в бюджете Территориального фонда ОМС по счету 40140151.</w:t>
      </w:r>
    </w:p>
    <w:p w:rsidR="00643C0B" w:rsidRPr="008E0F74" w:rsidRDefault="00643C0B" w:rsidP="00643C0B">
      <w:pPr>
        <w:spacing w:before="100" w:beforeAutospacing="1" w:after="100" w:afterAutospacing="1"/>
        <w:ind w:firstLine="709"/>
        <w:jc w:val="both"/>
        <w:rPr>
          <w:b/>
          <w:sz w:val="28"/>
          <w:szCs w:val="28"/>
          <w:u w:val="single"/>
        </w:rPr>
      </w:pPr>
      <w:r w:rsidRPr="008E0F74">
        <w:rPr>
          <w:b/>
          <w:sz w:val="28"/>
          <w:szCs w:val="28"/>
          <w:u w:val="single"/>
        </w:rPr>
        <w:t>ф.0503323</w:t>
      </w:r>
    </w:p>
    <w:p w:rsidR="00643C0B" w:rsidRPr="008E0F74" w:rsidRDefault="00643C0B" w:rsidP="00643C0B">
      <w:pPr>
        <w:spacing w:before="100" w:beforeAutospacing="1" w:after="100" w:afterAutospacing="1"/>
        <w:ind w:firstLine="709"/>
        <w:jc w:val="both"/>
        <w:rPr>
          <w:rStyle w:val="ksrulenamewarn"/>
          <w:i/>
          <w:sz w:val="28"/>
          <w:szCs w:val="28"/>
        </w:rPr>
      </w:pPr>
      <w:bookmarkStart w:id="4" w:name="1RU1151083"/>
      <w:r w:rsidRPr="008E0F74">
        <w:rPr>
          <w:rStyle w:val="ksrulenamewarn"/>
          <w:i/>
          <w:sz w:val="28"/>
          <w:szCs w:val="28"/>
        </w:rPr>
        <w:t>Доходы от концессионной платы отражаются по строке 0409 и подлежат описанию в текстовой части Пояснительной записки (в соответствии с письмом от 20.02.2020 №02-06-07/12292)</w:t>
      </w:r>
      <w:bookmarkEnd w:id="4"/>
      <w:r w:rsidRPr="008E0F74">
        <w:rPr>
          <w:rStyle w:val="ksrulenamewarn"/>
          <w:i/>
          <w:sz w:val="28"/>
          <w:szCs w:val="28"/>
        </w:rPr>
        <w:t>:</w:t>
      </w:r>
    </w:p>
    <w:p w:rsidR="00643C0B" w:rsidRPr="008E0F74" w:rsidRDefault="00643C0B" w:rsidP="00643C0B">
      <w:pPr>
        <w:pStyle w:val="a7"/>
        <w:ind w:firstLine="709"/>
        <w:jc w:val="both"/>
        <w:rPr>
          <w:sz w:val="28"/>
          <w:szCs w:val="28"/>
          <w:u w:val="single"/>
        </w:rPr>
      </w:pPr>
      <w:r w:rsidRPr="008E0F74">
        <w:rPr>
          <w:sz w:val="28"/>
          <w:szCs w:val="28"/>
          <w:u w:val="single"/>
        </w:rPr>
        <w:t>Областной бюджет</w:t>
      </w:r>
    </w:p>
    <w:p w:rsidR="00643C0B" w:rsidRPr="008E0F74" w:rsidRDefault="00643C0B" w:rsidP="00643C0B">
      <w:pPr>
        <w:ind w:firstLine="709"/>
        <w:jc w:val="both"/>
        <w:rPr>
          <w:rStyle w:val="ksrulenamewarn"/>
          <w:sz w:val="28"/>
          <w:szCs w:val="28"/>
          <w:u w:val="single"/>
        </w:rPr>
      </w:pPr>
      <w:r w:rsidRPr="008E0F74">
        <w:rPr>
          <w:rStyle w:val="ksrulenamewarn"/>
          <w:sz w:val="28"/>
          <w:szCs w:val="28"/>
          <w:u w:val="single"/>
        </w:rPr>
        <w:t xml:space="preserve">- 1 394 040,19 рублей </w:t>
      </w:r>
    </w:p>
    <w:p w:rsidR="00643C0B" w:rsidRPr="008E0F74" w:rsidRDefault="00643C0B" w:rsidP="00643C0B">
      <w:pPr>
        <w:ind w:firstLine="709"/>
        <w:jc w:val="both"/>
        <w:rPr>
          <w:rStyle w:val="ksrulenamewarn"/>
          <w:sz w:val="28"/>
          <w:szCs w:val="28"/>
        </w:rPr>
      </w:pPr>
    </w:p>
    <w:p w:rsidR="00643C0B" w:rsidRPr="008E0F74" w:rsidRDefault="00643C0B" w:rsidP="00643C0B">
      <w:pPr>
        <w:jc w:val="both"/>
        <w:rPr>
          <w:rStyle w:val="ksrulenamewarn"/>
          <w:sz w:val="28"/>
          <w:szCs w:val="28"/>
          <w:u w:val="single"/>
        </w:rPr>
      </w:pPr>
      <w:r w:rsidRPr="008E0F74">
        <w:rPr>
          <w:sz w:val="28"/>
          <w:szCs w:val="28"/>
        </w:rPr>
        <w:t xml:space="preserve">- 154 244,28 рублей - по строке 0409 КОСГУ 129 «Поступления от иных доходов от собственности» </w:t>
      </w:r>
      <w:r w:rsidRPr="008E0F74">
        <w:rPr>
          <w:iCs/>
          <w:sz w:val="28"/>
          <w:szCs w:val="28"/>
        </w:rPr>
        <w:t xml:space="preserve">отражены доходы от платы за наем </w:t>
      </w:r>
      <w:r w:rsidRPr="008E0F74">
        <w:rPr>
          <w:sz w:val="28"/>
          <w:szCs w:val="28"/>
        </w:rPr>
        <w:t>жилых помещений, предоставляемых работникам по договорам социального найма или договорам найма служебного жилого помещения специализированного жилищного фонда Магаданской области:</w:t>
      </w:r>
    </w:p>
    <w:p w:rsidR="00643C0B" w:rsidRPr="008E0F74" w:rsidRDefault="00643C0B" w:rsidP="00643C0B">
      <w:pPr>
        <w:ind w:firstLine="709"/>
        <w:jc w:val="both"/>
        <w:rPr>
          <w:iCs/>
          <w:sz w:val="28"/>
          <w:szCs w:val="28"/>
        </w:rPr>
      </w:pPr>
      <w:r w:rsidRPr="008E0F74">
        <w:rPr>
          <w:iCs/>
          <w:sz w:val="28"/>
          <w:szCs w:val="28"/>
        </w:rPr>
        <w:t xml:space="preserve">  -    20 442,77 рублей (Правительство Магаданской области);</w:t>
      </w:r>
    </w:p>
    <w:p w:rsidR="00643C0B" w:rsidRPr="008E0F74" w:rsidRDefault="00643C0B" w:rsidP="00643C0B">
      <w:pPr>
        <w:ind w:firstLine="709"/>
        <w:jc w:val="both"/>
        <w:rPr>
          <w:iCs/>
          <w:sz w:val="28"/>
          <w:szCs w:val="28"/>
        </w:rPr>
      </w:pPr>
      <w:r w:rsidRPr="008E0F74">
        <w:rPr>
          <w:iCs/>
          <w:sz w:val="28"/>
          <w:szCs w:val="28"/>
        </w:rPr>
        <w:t xml:space="preserve">  -    15 566,44 рублей (Департамент административных органов Магаданской области);</w:t>
      </w:r>
    </w:p>
    <w:p w:rsidR="00643C0B" w:rsidRPr="008E0F74" w:rsidRDefault="00643C0B" w:rsidP="00643C0B">
      <w:pPr>
        <w:ind w:firstLine="709"/>
        <w:jc w:val="both"/>
        <w:rPr>
          <w:iCs/>
          <w:sz w:val="28"/>
          <w:szCs w:val="28"/>
        </w:rPr>
      </w:pPr>
      <w:r w:rsidRPr="008E0F74">
        <w:rPr>
          <w:iCs/>
          <w:sz w:val="28"/>
          <w:szCs w:val="28"/>
        </w:rPr>
        <w:t xml:space="preserve">  -  112 262,87 рублей (Минтруд Магаданской области);</w:t>
      </w:r>
    </w:p>
    <w:p w:rsidR="00643C0B" w:rsidRPr="008E0F74" w:rsidRDefault="00643C0B" w:rsidP="00643C0B">
      <w:pPr>
        <w:ind w:firstLine="709"/>
        <w:jc w:val="both"/>
        <w:rPr>
          <w:iCs/>
          <w:sz w:val="28"/>
          <w:szCs w:val="28"/>
        </w:rPr>
      </w:pPr>
      <w:r w:rsidRPr="008E0F74">
        <w:rPr>
          <w:iCs/>
          <w:sz w:val="28"/>
          <w:szCs w:val="28"/>
        </w:rPr>
        <w:t xml:space="preserve">  -      5 972,20 рублей (Минздрав Магаданской области).</w:t>
      </w:r>
    </w:p>
    <w:p w:rsidR="00643C0B" w:rsidRPr="008E0F74" w:rsidRDefault="00643C0B" w:rsidP="00643C0B">
      <w:pPr>
        <w:jc w:val="both"/>
        <w:rPr>
          <w:iCs/>
          <w:sz w:val="28"/>
          <w:szCs w:val="28"/>
        </w:rPr>
      </w:pPr>
    </w:p>
    <w:p w:rsidR="00643C0B" w:rsidRPr="008E0F74" w:rsidRDefault="00643C0B" w:rsidP="00643C0B">
      <w:pPr>
        <w:jc w:val="both"/>
        <w:rPr>
          <w:sz w:val="28"/>
          <w:szCs w:val="28"/>
        </w:rPr>
      </w:pPr>
      <w:r w:rsidRPr="008E0F74">
        <w:rPr>
          <w:iCs/>
          <w:sz w:val="28"/>
          <w:szCs w:val="28"/>
        </w:rPr>
        <w:t xml:space="preserve">- 979 795,91 рублей - </w:t>
      </w:r>
      <w:r w:rsidRPr="008E0F74">
        <w:rPr>
          <w:sz w:val="28"/>
          <w:szCs w:val="28"/>
        </w:rPr>
        <w:t xml:space="preserve">по строке 0409 КОСГУ 129 «Поступления от иных доходов от собственности» </w:t>
      </w:r>
      <w:r w:rsidRPr="008E0F74">
        <w:rPr>
          <w:iCs/>
          <w:sz w:val="28"/>
          <w:szCs w:val="28"/>
        </w:rPr>
        <w:t xml:space="preserve">отражены доходы, </w:t>
      </w:r>
      <w:r w:rsidRPr="008E0F74">
        <w:rPr>
          <w:sz w:val="28"/>
          <w:szCs w:val="28"/>
        </w:rPr>
        <w:t>полученные от выдачи специальных разрешений на движение транспортных средств, осуществляющих перевозку тяжеловесных и (или) крупногабаритных грузов по автомобильным дорогам общего пользования регионального и межмуниципального значения Магаданской области, в том числе (</w:t>
      </w:r>
      <w:proofErr w:type="spellStart"/>
      <w:r w:rsidRPr="008E0F74">
        <w:rPr>
          <w:sz w:val="28"/>
          <w:szCs w:val="28"/>
        </w:rPr>
        <w:t>Миндор</w:t>
      </w:r>
      <w:proofErr w:type="spellEnd"/>
      <w:r w:rsidRPr="008E0F74">
        <w:rPr>
          <w:sz w:val="28"/>
          <w:szCs w:val="28"/>
        </w:rPr>
        <w:t xml:space="preserve"> Магаданской области):</w:t>
      </w:r>
    </w:p>
    <w:p w:rsidR="00643C0B" w:rsidRPr="008E0F74" w:rsidRDefault="00643C0B" w:rsidP="00643C0B">
      <w:pPr>
        <w:ind w:firstLine="720"/>
        <w:jc w:val="both"/>
        <w:rPr>
          <w:sz w:val="28"/>
          <w:szCs w:val="28"/>
        </w:rPr>
      </w:pPr>
      <w:r w:rsidRPr="008E0F74">
        <w:rPr>
          <w:sz w:val="28"/>
          <w:szCs w:val="28"/>
        </w:rPr>
        <w:t xml:space="preserve">  - ООО «</w:t>
      </w:r>
      <w:proofErr w:type="spellStart"/>
      <w:r w:rsidRPr="008E0F74">
        <w:rPr>
          <w:sz w:val="28"/>
          <w:szCs w:val="28"/>
        </w:rPr>
        <w:t>Палатинское</w:t>
      </w:r>
      <w:proofErr w:type="spellEnd"/>
      <w:r w:rsidRPr="008E0F74">
        <w:rPr>
          <w:sz w:val="28"/>
          <w:szCs w:val="28"/>
        </w:rPr>
        <w:t xml:space="preserve"> транспортное автопредприятие» - 23 247,50 рублей,</w:t>
      </w:r>
    </w:p>
    <w:p w:rsidR="00643C0B" w:rsidRPr="008E0F74" w:rsidRDefault="00643C0B" w:rsidP="00643C0B">
      <w:pPr>
        <w:ind w:firstLine="720"/>
        <w:jc w:val="both"/>
        <w:rPr>
          <w:sz w:val="28"/>
          <w:szCs w:val="28"/>
        </w:rPr>
      </w:pPr>
      <w:r w:rsidRPr="008E0F74">
        <w:rPr>
          <w:sz w:val="28"/>
          <w:szCs w:val="28"/>
        </w:rPr>
        <w:lastRenderedPageBreak/>
        <w:t xml:space="preserve">  - ИП Солошенко Вячеслав Юрьевич - 8 055,76 рублей,</w:t>
      </w:r>
    </w:p>
    <w:p w:rsidR="00643C0B" w:rsidRPr="008E0F74" w:rsidRDefault="00643C0B" w:rsidP="00643C0B">
      <w:pPr>
        <w:ind w:firstLine="720"/>
        <w:jc w:val="both"/>
        <w:rPr>
          <w:sz w:val="28"/>
          <w:szCs w:val="28"/>
        </w:rPr>
      </w:pPr>
      <w:r w:rsidRPr="008E0F74">
        <w:rPr>
          <w:sz w:val="28"/>
          <w:szCs w:val="28"/>
        </w:rPr>
        <w:t xml:space="preserve">  - ПАО «Магаданэнерго» - 9 102,38 рублей,</w:t>
      </w:r>
    </w:p>
    <w:p w:rsidR="00643C0B" w:rsidRPr="008E0F74" w:rsidRDefault="00643C0B" w:rsidP="00643C0B">
      <w:pPr>
        <w:ind w:firstLine="720"/>
        <w:jc w:val="both"/>
        <w:rPr>
          <w:sz w:val="28"/>
          <w:szCs w:val="28"/>
        </w:rPr>
      </w:pPr>
      <w:r w:rsidRPr="008E0F74">
        <w:rPr>
          <w:sz w:val="28"/>
          <w:szCs w:val="28"/>
        </w:rPr>
        <w:t xml:space="preserve">  - ООО «Магаданская дорожная компания» - 12 041,83 рублей,</w:t>
      </w:r>
    </w:p>
    <w:p w:rsidR="00643C0B" w:rsidRPr="008E0F74" w:rsidRDefault="00643C0B" w:rsidP="00643C0B">
      <w:pPr>
        <w:ind w:firstLine="720"/>
        <w:jc w:val="both"/>
        <w:rPr>
          <w:sz w:val="28"/>
          <w:szCs w:val="28"/>
        </w:rPr>
      </w:pPr>
      <w:r w:rsidRPr="008E0F74">
        <w:rPr>
          <w:sz w:val="28"/>
          <w:szCs w:val="28"/>
        </w:rPr>
        <w:t xml:space="preserve">  - ООО «</w:t>
      </w:r>
      <w:proofErr w:type="spellStart"/>
      <w:r w:rsidRPr="008E0F74">
        <w:rPr>
          <w:sz w:val="28"/>
          <w:szCs w:val="28"/>
        </w:rPr>
        <w:t>Машинери</w:t>
      </w:r>
      <w:proofErr w:type="spellEnd"/>
      <w:r w:rsidRPr="008E0F74">
        <w:rPr>
          <w:sz w:val="28"/>
          <w:szCs w:val="28"/>
        </w:rPr>
        <w:t>» - 6 429,70 рублей,</w:t>
      </w:r>
    </w:p>
    <w:p w:rsidR="00643C0B" w:rsidRPr="008E0F74" w:rsidRDefault="00643C0B" w:rsidP="00643C0B">
      <w:pPr>
        <w:ind w:firstLine="720"/>
        <w:jc w:val="both"/>
        <w:rPr>
          <w:sz w:val="28"/>
          <w:szCs w:val="28"/>
        </w:rPr>
      </w:pPr>
      <w:r w:rsidRPr="008E0F74">
        <w:rPr>
          <w:sz w:val="28"/>
          <w:szCs w:val="28"/>
        </w:rPr>
        <w:t xml:space="preserve">  - ООО «</w:t>
      </w:r>
      <w:proofErr w:type="spellStart"/>
      <w:r w:rsidRPr="008E0F74">
        <w:rPr>
          <w:sz w:val="28"/>
          <w:szCs w:val="28"/>
        </w:rPr>
        <w:t>Машсервис</w:t>
      </w:r>
      <w:proofErr w:type="spellEnd"/>
      <w:r w:rsidRPr="008E0F74">
        <w:rPr>
          <w:sz w:val="28"/>
          <w:szCs w:val="28"/>
        </w:rPr>
        <w:t>» - 920 918,74 рублей.</w:t>
      </w:r>
    </w:p>
    <w:p w:rsidR="00643C0B" w:rsidRPr="008E0F74" w:rsidRDefault="00643C0B" w:rsidP="00643C0B">
      <w:pPr>
        <w:jc w:val="both"/>
        <w:rPr>
          <w:sz w:val="28"/>
          <w:szCs w:val="28"/>
        </w:rPr>
      </w:pPr>
    </w:p>
    <w:p w:rsidR="00643C0B" w:rsidRPr="008E0F74" w:rsidRDefault="00643C0B" w:rsidP="00643C0B">
      <w:pPr>
        <w:jc w:val="both"/>
        <w:rPr>
          <w:sz w:val="28"/>
          <w:szCs w:val="28"/>
        </w:rPr>
      </w:pPr>
      <w:r w:rsidRPr="008E0F74">
        <w:rPr>
          <w:sz w:val="28"/>
          <w:szCs w:val="28"/>
        </w:rPr>
        <w:t xml:space="preserve">- 260 000,00 рублей - по строке 0409 КОСГУ 129 «Поступления от иных доходов от собственности» </w:t>
      </w:r>
      <w:r w:rsidRPr="008E0F74">
        <w:rPr>
          <w:iCs/>
          <w:sz w:val="28"/>
          <w:szCs w:val="28"/>
        </w:rPr>
        <w:t xml:space="preserve">отражены доходы, </w:t>
      </w:r>
      <w:r w:rsidRPr="008E0F74">
        <w:rPr>
          <w:sz w:val="28"/>
          <w:szCs w:val="28"/>
        </w:rPr>
        <w:t>полученные от платы за экспертизу запасов полезных ископаемых, в том числе (Минприроды Магаданской области):</w:t>
      </w:r>
    </w:p>
    <w:p w:rsidR="00643C0B" w:rsidRPr="008E0F74" w:rsidRDefault="00643C0B" w:rsidP="00643C0B">
      <w:pPr>
        <w:ind w:firstLine="720"/>
        <w:jc w:val="both"/>
        <w:rPr>
          <w:sz w:val="28"/>
          <w:szCs w:val="28"/>
        </w:rPr>
      </w:pPr>
      <w:r w:rsidRPr="008E0F74">
        <w:rPr>
          <w:sz w:val="28"/>
          <w:szCs w:val="28"/>
        </w:rPr>
        <w:t xml:space="preserve">  - АО "Полюс Магадан"- 100 000,00 рублей,</w:t>
      </w:r>
    </w:p>
    <w:p w:rsidR="00643C0B" w:rsidRPr="008E0F74" w:rsidRDefault="00643C0B" w:rsidP="00643C0B">
      <w:pPr>
        <w:ind w:firstLine="720"/>
        <w:jc w:val="both"/>
        <w:rPr>
          <w:sz w:val="28"/>
          <w:szCs w:val="28"/>
        </w:rPr>
      </w:pPr>
      <w:r w:rsidRPr="008E0F74">
        <w:rPr>
          <w:sz w:val="28"/>
          <w:szCs w:val="28"/>
        </w:rPr>
        <w:t xml:space="preserve">  - АО "СЕРЕБРО МАГАДАНА" - 50 000,00 рублей,</w:t>
      </w:r>
    </w:p>
    <w:p w:rsidR="00643C0B" w:rsidRPr="008E0F74" w:rsidRDefault="00643C0B" w:rsidP="00643C0B">
      <w:pPr>
        <w:ind w:firstLine="720"/>
        <w:jc w:val="both"/>
        <w:rPr>
          <w:sz w:val="28"/>
          <w:szCs w:val="28"/>
        </w:rPr>
      </w:pPr>
      <w:r w:rsidRPr="008E0F74">
        <w:rPr>
          <w:sz w:val="28"/>
          <w:szCs w:val="28"/>
        </w:rPr>
        <w:t xml:space="preserve">  - АО "</w:t>
      </w:r>
      <w:proofErr w:type="spellStart"/>
      <w:r w:rsidRPr="008E0F74">
        <w:rPr>
          <w:sz w:val="28"/>
          <w:szCs w:val="28"/>
        </w:rPr>
        <w:t>Усть-СреднеканГЭСстрой</w:t>
      </w:r>
      <w:proofErr w:type="spellEnd"/>
      <w:r w:rsidRPr="008E0F74">
        <w:rPr>
          <w:sz w:val="28"/>
          <w:szCs w:val="28"/>
        </w:rPr>
        <w:t>" - 75 000,00 рублей,</w:t>
      </w:r>
    </w:p>
    <w:p w:rsidR="00643C0B" w:rsidRPr="008E0F74" w:rsidRDefault="00643C0B" w:rsidP="00643C0B">
      <w:pPr>
        <w:ind w:firstLine="720"/>
        <w:jc w:val="both"/>
        <w:rPr>
          <w:sz w:val="28"/>
          <w:szCs w:val="28"/>
        </w:rPr>
      </w:pPr>
      <w:r w:rsidRPr="008E0F74">
        <w:rPr>
          <w:sz w:val="28"/>
          <w:szCs w:val="28"/>
        </w:rPr>
        <w:t xml:space="preserve">  - ООО "Золотодобывающая корпорация" - 10 000,00 рублей,</w:t>
      </w:r>
    </w:p>
    <w:p w:rsidR="00643C0B" w:rsidRPr="008E0F74" w:rsidRDefault="00643C0B" w:rsidP="00643C0B">
      <w:pPr>
        <w:ind w:firstLine="720"/>
        <w:jc w:val="both"/>
        <w:rPr>
          <w:sz w:val="28"/>
          <w:szCs w:val="28"/>
        </w:rPr>
      </w:pPr>
      <w:r w:rsidRPr="008E0F74">
        <w:rPr>
          <w:sz w:val="28"/>
          <w:szCs w:val="28"/>
        </w:rPr>
        <w:t xml:space="preserve">  - ООО "НЕРУД" - 25 000,00 рублей.</w:t>
      </w:r>
    </w:p>
    <w:p w:rsidR="00643C0B" w:rsidRPr="008E0F74" w:rsidRDefault="00643C0B" w:rsidP="00643C0B">
      <w:pPr>
        <w:jc w:val="both"/>
        <w:rPr>
          <w:sz w:val="28"/>
          <w:szCs w:val="28"/>
        </w:rPr>
      </w:pPr>
    </w:p>
    <w:p w:rsidR="00643C0B" w:rsidRPr="008E0F74" w:rsidRDefault="00643C0B" w:rsidP="00643C0B">
      <w:pPr>
        <w:spacing w:before="100" w:beforeAutospacing="1" w:after="100" w:afterAutospacing="1"/>
        <w:ind w:firstLine="709"/>
        <w:jc w:val="both"/>
        <w:rPr>
          <w:sz w:val="28"/>
          <w:szCs w:val="28"/>
          <w:u w:val="single"/>
        </w:rPr>
      </w:pPr>
      <w:r w:rsidRPr="008E0F74">
        <w:rPr>
          <w:sz w:val="28"/>
          <w:szCs w:val="28"/>
          <w:u w:val="single"/>
        </w:rPr>
        <w:t>Бюджеты муниципальных образований</w:t>
      </w:r>
    </w:p>
    <w:p w:rsidR="00643C0B" w:rsidRPr="008E0F74" w:rsidRDefault="00643C0B" w:rsidP="00643C0B">
      <w:pPr>
        <w:spacing w:before="100" w:beforeAutospacing="1" w:after="100" w:afterAutospacing="1"/>
        <w:ind w:firstLine="709"/>
        <w:jc w:val="both"/>
        <w:rPr>
          <w:sz w:val="28"/>
          <w:szCs w:val="28"/>
          <w:u w:val="single"/>
        </w:rPr>
      </w:pPr>
      <w:r w:rsidRPr="008E0F74">
        <w:rPr>
          <w:sz w:val="28"/>
          <w:szCs w:val="28"/>
          <w:u w:val="single"/>
        </w:rPr>
        <w:t>- 22 099 958,88 рублей:</w:t>
      </w:r>
    </w:p>
    <w:p w:rsidR="00643C0B" w:rsidRPr="008E0F74" w:rsidRDefault="00643C0B" w:rsidP="00643C0B">
      <w:pPr>
        <w:spacing w:before="100" w:beforeAutospacing="1" w:after="100" w:afterAutospacing="1"/>
        <w:ind w:firstLine="709"/>
        <w:jc w:val="both"/>
        <w:rPr>
          <w:sz w:val="28"/>
          <w:szCs w:val="28"/>
        </w:rPr>
      </w:pPr>
      <w:r w:rsidRPr="008E0F74">
        <w:rPr>
          <w:sz w:val="28"/>
          <w:szCs w:val="28"/>
        </w:rPr>
        <w:t>21 222 016,41 рублей (</w:t>
      </w:r>
      <w:proofErr w:type="spellStart"/>
      <w:r w:rsidRPr="008E0F74">
        <w:rPr>
          <w:sz w:val="28"/>
          <w:szCs w:val="28"/>
        </w:rPr>
        <w:t>г.Магадан</w:t>
      </w:r>
      <w:proofErr w:type="spellEnd"/>
      <w:r w:rsidRPr="008E0F74">
        <w:rPr>
          <w:sz w:val="28"/>
          <w:szCs w:val="28"/>
        </w:rPr>
        <w:t>) - по строке 0409 КОСГУ 129 «Поступления от иных доходов от собственности» отражены доходы от платы за наем жилого помещения, предоставляемого по договорам социального найма жилых помещений муниципального жилищного фонда согласно п. 9.2.9 Порядка №209н;</w:t>
      </w:r>
    </w:p>
    <w:p w:rsidR="00643C0B" w:rsidRPr="008E0F74" w:rsidRDefault="00643C0B" w:rsidP="00643C0B">
      <w:pPr>
        <w:ind w:firstLine="709"/>
        <w:jc w:val="both"/>
        <w:rPr>
          <w:sz w:val="28"/>
          <w:szCs w:val="28"/>
          <w:shd w:val="clear" w:color="auto" w:fill="FFFFFF"/>
        </w:rPr>
      </w:pPr>
      <w:r w:rsidRPr="008E0F74">
        <w:rPr>
          <w:sz w:val="28"/>
          <w:szCs w:val="28"/>
          <w:shd w:val="clear" w:color="auto" w:fill="FFFFFF"/>
        </w:rPr>
        <w:t>877 942,47 рублей (</w:t>
      </w:r>
      <w:proofErr w:type="spellStart"/>
      <w:r w:rsidRPr="008E0F74">
        <w:rPr>
          <w:sz w:val="28"/>
          <w:szCs w:val="28"/>
          <w:shd w:val="clear" w:color="auto" w:fill="FFFFFF"/>
        </w:rPr>
        <w:t>Ягоднинский</w:t>
      </w:r>
      <w:proofErr w:type="spellEnd"/>
      <w:r w:rsidRPr="008E0F74">
        <w:rPr>
          <w:sz w:val="28"/>
          <w:szCs w:val="28"/>
          <w:shd w:val="clear" w:color="auto" w:fill="FFFFFF"/>
        </w:rPr>
        <w:t xml:space="preserve"> городской округ) - по строке 0409 КОСГУ 129 </w:t>
      </w:r>
      <w:r w:rsidRPr="008E0F74">
        <w:rPr>
          <w:sz w:val="28"/>
          <w:szCs w:val="28"/>
        </w:rPr>
        <w:t xml:space="preserve">«Поступления от иных доходов от собственности» </w:t>
      </w:r>
      <w:r w:rsidRPr="008E0F74">
        <w:rPr>
          <w:sz w:val="28"/>
          <w:szCs w:val="28"/>
          <w:shd w:val="clear" w:color="auto" w:fill="FFFFFF"/>
        </w:rPr>
        <w:t>отражены доходы от концессионной платы, в том числе:</w:t>
      </w:r>
    </w:p>
    <w:p w:rsidR="00643C0B" w:rsidRPr="008E0F74" w:rsidRDefault="00643C0B" w:rsidP="00643C0B">
      <w:pPr>
        <w:ind w:firstLine="709"/>
        <w:jc w:val="both"/>
        <w:rPr>
          <w:sz w:val="28"/>
          <w:szCs w:val="28"/>
          <w:shd w:val="clear" w:color="auto" w:fill="FFFFFF"/>
        </w:rPr>
      </w:pPr>
      <w:r w:rsidRPr="008E0F74">
        <w:rPr>
          <w:sz w:val="28"/>
          <w:szCs w:val="28"/>
          <w:shd w:val="clear" w:color="auto" w:fill="FFFFFF"/>
        </w:rPr>
        <w:t xml:space="preserve">     - 828 804,35 рублей - по концессионному соглашению от 03.12.2018 года №4-КС-2018 в отношении объектов по передаче и распределению электрической энергии, расположенных в </w:t>
      </w:r>
      <w:proofErr w:type="spellStart"/>
      <w:r w:rsidRPr="008E0F74">
        <w:rPr>
          <w:sz w:val="28"/>
          <w:szCs w:val="28"/>
          <w:shd w:val="clear" w:color="auto" w:fill="FFFFFF"/>
        </w:rPr>
        <w:t>п.Оротукан</w:t>
      </w:r>
      <w:proofErr w:type="spellEnd"/>
      <w:r w:rsidRPr="008E0F74">
        <w:rPr>
          <w:sz w:val="28"/>
          <w:szCs w:val="28"/>
          <w:shd w:val="clear" w:color="auto" w:fill="FFFFFF"/>
        </w:rPr>
        <w:t>, заключенного с ООО "Региональные энергетические системы";</w:t>
      </w:r>
    </w:p>
    <w:p w:rsidR="00643C0B" w:rsidRPr="008E0F74" w:rsidRDefault="00643C0B" w:rsidP="00643C0B">
      <w:pPr>
        <w:ind w:firstLine="709"/>
        <w:jc w:val="both"/>
        <w:rPr>
          <w:sz w:val="28"/>
          <w:szCs w:val="28"/>
          <w:shd w:val="clear" w:color="auto" w:fill="FFFFFF"/>
        </w:rPr>
      </w:pPr>
      <w:r w:rsidRPr="008E0F74">
        <w:rPr>
          <w:sz w:val="28"/>
          <w:szCs w:val="28"/>
          <w:shd w:val="clear" w:color="auto" w:fill="FFFFFF"/>
        </w:rPr>
        <w:t xml:space="preserve">     -  49 138,12 рублей - по концессионному соглашению от 14.11.2017 года №1-КС-2017 в отношении объектов электро-сетевого комплекса, расположенных в </w:t>
      </w:r>
      <w:proofErr w:type="spellStart"/>
      <w:r w:rsidRPr="008E0F74">
        <w:rPr>
          <w:sz w:val="28"/>
          <w:szCs w:val="28"/>
          <w:shd w:val="clear" w:color="auto" w:fill="FFFFFF"/>
        </w:rPr>
        <w:t>п.Дебин</w:t>
      </w:r>
      <w:proofErr w:type="spellEnd"/>
      <w:r w:rsidRPr="008E0F74">
        <w:rPr>
          <w:sz w:val="28"/>
          <w:szCs w:val="28"/>
          <w:shd w:val="clear" w:color="auto" w:fill="FFFFFF"/>
        </w:rPr>
        <w:t>, заключенного с ООО "Региональные энергетические системы".</w:t>
      </w:r>
    </w:p>
    <w:p w:rsidR="00643C0B" w:rsidRPr="008E0F74" w:rsidRDefault="00643C0B" w:rsidP="00643C0B">
      <w:pPr>
        <w:spacing w:before="100" w:beforeAutospacing="1" w:after="100" w:afterAutospacing="1"/>
        <w:ind w:firstLine="709"/>
        <w:jc w:val="both"/>
        <w:rPr>
          <w:b/>
          <w:sz w:val="28"/>
          <w:szCs w:val="28"/>
          <w:u w:val="single"/>
        </w:rPr>
      </w:pPr>
      <w:r w:rsidRPr="008E0F74">
        <w:rPr>
          <w:b/>
          <w:sz w:val="28"/>
          <w:szCs w:val="28"/>
          <w:u w:val="single"/>
        </w:rPr>
        <w:t>ф.0503324</w:t>
      </w:r>
    </w:p>
    <w:p w:rsidR="00643C0B" w:rsidRPr="008E0F74" w:rsidRDefault="00643C0B" w:rsidP="00643C0B">
      <w:pPr>
        <w:ind w:firstLine="709"/>
        <w:jc w:val="both"/>
        <w:rPr>
          <w:i/>
          <w:iCs/>
          <w:sz w:val="28"/>
          <w:szCs w:val="28"/>
        </w:rPr>
      </w:pPr>
      <w:r w:rsidRPr="008E0F74">
        <w:rPr>
          <w:i/>
          <w:iCs/>
          <w:sz w:val="28"/>
          <w:szCs w:val="28"/>
        </w:rPr>
        <w:t>Сумма возврата неиспользованных остатков прошлых лет в федеральный бюджет не равна сумме остатка на начало года и сумме восстановленных остатков межбюджетного трансферта прошлых лет:</w:t>
      </w:r>
    </w:p>
    <w:p w:rsidR="00643C0B" w:rsidRPr="008E0F74" w:rsidRDefault="00643C0B" w:rsidP="00643C0B">
      <w:pPr>
        <w:ind w:firstLine="709"/>
        <w:jc w:val="both"/>
        <w:rPr>
          <w:i/>
          <w:iCs/>
          <w:sz w:val="28"/>
          <w:szCs w:val="28"/>
        </w:rPr>
      </w:pPr>
    </w:p>
    <w:p w:rsidR="00643C0B" w:rsidRPr="008E0F74" w:rsidRDefault="00643C0B" w:rsidP="00643C0B">
      <w:pPr>
        <w:ind w:firstLine="709"/>
        <w:jc w:val="both"/>
        <w:rPr>
          <w:sz w:val="28"/>
          <w:szCs w:val="28"/>
        </w:rPr>
      </w:pPr>
      <w:r w:rsidRPr="008E0F74">
        <w:rPr>
          <w:sz w:val="28"/>
          <w:szCs w:val="28"/>
        </w:rPr>
        <w:lastRenderedPageBreak/>
        <w:t>- гл. 073 сумма 7 582 038,00 рублей - остатки не подлежат возврату в доход федерального бюджета в соответствии с бюджетным кодексом РФ (ст.242).</w:t>
      </w:r>
    </w:p>
    <w:p w:rsidR="00643C0B" w:rsidRPr="008E0F74" w:rsidRDefault="00643C0B" w:rsidP="000B3C13">
      <w:pPr>
        <w:rPr>
          <w:sz w:val="28"/>
          <w:szCs w:val="28"/>
        </w:rPr>
      </w:pPr>
      <w:r w:rsidRPr="008E0F74">
        <w:rPr>
          <w:b/>
          <w:bCs/>
          <w:sz w:val="28"/>
          <w:szCs w:val="28"/>
        </w:rPr>
        <w:t> </w:t>
      </w:r>
      <w:r w:rsidRPr="008E0F74">
        <w:rPr>
          <w:sz w:val="28"/>
          <w:szCs w:val="28"/>
        </w:rPr>
        <w:t>- гл. 150 сумма 96,03 - восстановленные средства прошлых лет, поступили заключительными оборотами 31.12.2019 года, возвращены в доход федерального бюджета в январе 2020 года.</w:t>
      </w:r>
    </w:p>
    <w:p w:rsidR="00643C0B" w:rsidRPr="008E0F74" w:rsidRDefault="00643C0B" w:rsidP="00643C0B">
      <w:pPr>
        <w:spacing w:before="100" w:beforeAutospacing="1" w:after="100" w:afterAutospacing="1"/>
        <w:ind w:firstLine="709"/>
        <w:jc w:val="both"/>
        <w:rPr>
          <w:bCs/>
          <w:i/>
          <w:sz w:val="28"/>
          <w:szCs w:val="28"/>
        </w:rPr>
      </w:pPr>
      <w:bookmarkStart w:id="5" w:name="1RU1147691"/>
      <w:r w:rsidRPr="008E0F74">
        <w:rPr>
          <w:rStyle w:val="ksrulenamewarn"/>
          <w:i/>
          <w:sz w:val="28"/>
          <w:szCs w:val="28"/>
        </w:rPr>
        <w:t>По письму Минфина от 31.12.2019 № 02-06-07/103996 - при отражении показателей кредиторской задолженности по счету 2190000000000150 120551000 информация о причинах наличия такой задолженности по невозвращенным остаткам межбюджетных трансфертов, предоставленных до 2019 года, раскрывается в Пояснительной записке ф.0503160</w:t>
      </w:r>
      <w:bookmarkEnd w:id="5"/>
      <w:r w:rsidRPr="008E0F74">
        <w:rPr>
          <w:bCs/>
          <w:i/>
          <w:sz w:val="28"/>
          <w:szCs w:val="28"/>
        </w:rPr>
        <w:t>:</w:t>
      </w:r>
    </w:p>
    <w:p w:rsidR="00643C0B" w:rsidRPr="008E0F74" w:rsidRDefault="00643C0B" w:rsidP="00643C0B">
      <w:pPr>
        <w:spacing w:before="100" w:beforeAutospacing="1" w:after="100" w:afterAutospacing="1"/>
        <w:ind w:firstLine="709"/>
        <w:jc w:val="both"/>
        <w:rPr>
          <w:bCs/>
          <w:sz w:val="28"/>
          <w:szCs w:val="28"/>
        </w:rPr>
      </w:pPr>
      <w:r w:rsidRPr="008E0F74">
        <w:rPr>
          <w:bCs/>
          <w:sz w:val="28"/>
          <w:szCs w:val="28"/>
        </w:rPr>
        <w:t xml:space="preserve">Остатки средств федерального бюджета в сумме 734 456,89 рублей, сложившиеся по состоянию на 01.01.2020 года подлежат возврату в доход федерального бюджета. </w:t>
      </w:r>
    </w:p>
    <w:p w:rsidR="00643C0B" w:rsidRPr="008E0F74" w:rsidRDefault="00643C0B" w:rsidP="00643C0B">
      <w:pPr>
        <w:pStyle w:val="cs82269384"/>
        <w:rPr>
          <w:rStyle w:val="csc09459341"/>
          <w:color w:val="auto"/>
        </w:rPr>
      </w:pPr>
      <w:r w:rsidRPr="008E0F74">
        <w:rPr>
          <w:rStyle w:val="csc09459341"/>
          <w:color w:val="auto"/>
        </w:rPr>
        <w:t>В 2020 году министерством финансов Магаданской области проведена работа по организации своевременного и полного возврата остатков межбюджетных трансфертов в федеральный бюджет. Возврат остатков межбюджетных трансфертов осуществлен в установленные сроки – в первые 15 рабочих дней 2020 года.</w:t>
      </w:r>
    </w:p>
    <w:tbl>
      <w:tblPr>
        <w:tblW w:w="9679" w:type="dxa"/>
        <w:tblInd w:w="-20" w:type="dxa"/>
        <w:tblLook w:val="04A0" w:firstRow="1" w:lastRow="0" w:firstColumn="1" w:lastColumn="0" w:noHBand="0" w:noVBand="1"/>
      </w:tblPr>
      <w:tblGrid>
        <w:gridCol w:w="6819"/>
        <w:gridCol w:w="2860"/>
      </w:tblGrid>
      <w:tr w:rsidR="008E0F74" w:rsidRPr="008E0F74" w:rsidTr="00C10963">
        <w:trPr>
          <w:trHeight w:val="402"/>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Федеральное агентство лесного хозяйства</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19 549,50</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Министерство здравоохранения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19,55</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Министерство финансов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124 026,95</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Министерство финансов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8 121,22</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Федеральное дорожное агентство</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6 374,05</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Министерство труда и социальной защиты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571,14</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Федеральная служба по труду и занятости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11 266,65</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Министерство внутренних дел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81,90</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 xml:space="preserve">Федеральная служба государственной регистрации, кадастра и картографии </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555 102,80</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Государственная Дума Федерального Собрания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0,01</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Федеральное медико-биологическое агентство</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0,10</w:t>
            </w:r>
          </w:p>
        </w:tc>
      </w:tr>
      <w:tr w:rsidR="008E0F74" w:rsidRPr="008E0F74" w:rsidTr="00C10963">
        <w:trPr>
          <w:trHeight w:val="402"/>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3C0B" w:rsidRPr="00536125" w:rsidRDefault="00643C0B" w:rsidP="00C10963">
            <w:r w:rsidRPr="00536125">
              <w:t>Судебный департамент при Верховном Суде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pPr>
            <w:r w:rsidRPr="00536125">
              <w:t>9 343,02</w:t>
            </w:r>
          </w:p>
        </w:tc>
      </w:tr>
      <w:tr w:rsidR="008E0F74" w:rsidRPr="008E0F74" w:rsidTr="00C10963">
        <w:trPr>
          <w:trHeight w:val="40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643C0B" w:rsidRPr="00536125" w:rsidRDefault="00643C0B" w:rsidP="00C10963">
            <w:pPr>
              <w:rPr>
                <w:b/>
                <w:bCs/>
              </w:rPr>
            </w:pPr>
            <w:r w:rsidRPr="00536125">
              <w:rPr>
                <w:b/>
                <w:bCs/>
              </w:rPr>
              <w:t>Всего</w:t>
            </w:r>
          </w:p>
        </w:tc>
        <w:tc>
          <w:tcPr>
            <w:tcW w:w="2860" w:type="dxa"/>
            <w:tcBorders>
              <w:top w:val="nil"/>
              <w:left w:val="nil"/>
              <w:bottom w:val="single" w:sz="4" w:space="0" w:color="auto"/>
              <w:right w:val="single" w:sz="4" w:space="0" w:color="auto"/>
            </w:tcBorders>
            <w:shd w:val="clear" w:color="auto" w:fill="auto"/>
            <w:noWrap/>
            <w:vAlign w:val="bottom"/>
            <w:hideMark/>
          </w:tcPr>
          <w:p w:rsidR="00643C0B" w:rsidRPr="00536125" w:rsidRDefault="00643C0B" w:rsidP="00C10963">
            <w:pPr>
              <w:jc w:val="right"/>
              <w:rPr>
                <w:b/>
                <w:bCs/>
              </w:rPr>
            </w:pPr>
            <w:r w:rsidRPr="00536125">
              <w:rPr>
                <w:b/>
                <w:bCs/>
              </w:rPr>
              <w:t>734 456,89</w:t>
            </w:r>
          </w:p>
        </w:tc>
      </w:tr>
    </w:tbl>
    <w:p w:rsidR="00643C0B" w:rsidRPr="008E0F74" w:rsidRDefault="00643C0B" w:rsidP="00643C0B">
      <w:pPr>
        <w:pStyle w:val="cs82269384"/>
        <w:ind w:firstLine="0"/>
        <w:rPr>
          <w:rStyle w:val="csc09459341"/>
          <w:color w:val="auto"/>
        </w:rPr>
      </w:pPr>
      <w:r w:rsidRPr="008E0F74">
        <w:rPr>
          <w:rStyle w:val="csc09459341"/>
          <w:color w:val="auto"/>
        </w:rPr>
        <w:t xml:space="preserve">   </w:t>
      </w:r>
    </w:p>
    <w:p w:rsidR="000B3C13" w:rsidRPr="008E0F74" w:rsidRDefault="00643C0B" w:rsidP="000B3C13">
      <w:pPr>
        <w:spacing w:before="100" w:beforeAutospacing="1" w:after="100" w:afterAutospacing="1" w:line="360" w:lineRule="auto"/>
        <w:ind w:firstLine="709"/>
        <w:rPr>
          <w:b/>
          <w:sz w:val="28"/>
          <w:szCs w:val="28"/>
          <w:u w:val="single"/>
        </w:rPr>
      </w:pPr>
      <w:r w:rsidRPr="008E0F74">
        <w:rPr>
          <w:b/>
          <w:sz w:val="28"/>
          <w:szCs w:val="28"/>
          <w:u w:val="single"/>
        </w:rPr>
        <w:t>ф. 0503368</w:t>
      </w:r>
      <w:bookmarkStart w:id="6" w:name="1RU1107352"/>
    </w:p>
    <w:p w:rsidR="00643C0B" w:rsidRPr="008E0F74" w:rsidRDefault="00643C0B" w:rsidP="00536125">
      <w:pPr>
        <w:ind w:firstLine="709"/>
        <w:rPr>
          <w:rStyle w:val="ksrulenamewarn"/>
          <w:i/>
          <w:sz w:val="28"/>
          <w:szCs w:val="28"/>
        </w:rPr>
      </w:pPr>
      <w:r w:rsidRPr="008E0F74">
        <w:rPr>
          <w:rStyle w:val="ksrulenamewarn"/>
          <w:i/>
          <w:sz w:val="28"/>
          <w:szCs w:val="28"/>
        </w:rPr>
        <w:lastRenderedPageBreak/>
        <w:t>Значения по Стр.440 - требуются пояснения</w:t>
      </w:r>
      <w:bookmarkEnd w:id="6"/>
      <w:r w:rsidRPr="008E0F74">
        <w:rPr>
          <w:rStyle w:val="ksrulenamewarn"/>
          <w:i/>
          <w:sz w:val="28"/>
          <w:szCs w:val="28"/>
        </w:rPr>
        <w:t>;</w:t>
      </w:r>
    </w:p>
    <w:p w:rsidR="00643C0B" w:rsidRPr="008E0F74" w:rsidRDefault="00643C0B" w:rsidP="00536125">
      <w:pPr>
        <w:ind w:firstLine="709"/>
        <w:rPr>
          <w:rStyle w:val="ksrulenamewarn"/>
          <w:i/>
          <w:sz w:val="28"/>
          <w:szCs w:val="28"/>
        </w:rPr>
      </w:pPr>
      <w:r w:rsidRPr="008E0F74">
        <w:rPr>
          <w:rStyle w:val="ksrulenamewarn"/>
          <w:i/>
          <w:sz w:val="28"/>
          <w:szCs w:val="28"/>
        </w:rPr>
        <w:t>Значения по Стр.450 - требуются пояснения:</w:t>
      </w:r>
    </w:p>
    <w:p w:rsidR="00643C0B" w:rsidRPr="008E0F74" w:rsidRDefault="00643C0B" w:rsidP="00643C0B">
      <w:pPr>
        <w:ind w:firstLine="709"/>
        <w:rPr>
          <w:sz w:val="28"/>
          <w:szCs w:val="28"/>
          <w:u w:val="single"/>
        </w:rPr>
      </w:pPr>
    </w:p>
    <w:p w:rsidR="00643C0B" w:rsidRPr="008E0F74" w:rsidRDefault="00643C0B" w:rsidP="00643C0B">
      <w:pPr>
        <w:ind w:firstLine="709"/>
        <w:rPr>
          <w:sz w:val="28"/>
          <w:szCs w:val="28"/>
          <w:u w:val="single"/>
        </w:rPr>
      </w:pPr>
      <w:r w:rsidRPr="008E0F74">
        <w:rPr>
          <w:sz w:val="28"/>
          <w:szCs w:val="28"/>
          <w:u w:val="single"/>
        </w:rPr>
        <w:t>Областной бюджет</w:t>
      </w:r>
    </w:p>
    <w:p w:rsidR="00643C0B" w:rsidRPr="008E0F74" w:rsidRDefault="00643C0B" w:rsidP="00643C0B">
      <w:pPr>
        <w:ind w:firstLine="540"/>
        <w:jc w:val="both"/>
        <w:rPr>
          <w:sz w:val="28"/>
          <w:szCs w:val="28"/>
        </w:rPr>
      </w:pPr>
    </w:p>
    <w:p w:rsidR="00643C0B" w:rsidRPr="008E0F74" w:rsidRDefault="00643C0B" w:rsidP="00643C0B">
      <w:pPr>
        <w:ind w:firstLine="540"/>
        <w:jc w:val="both"/>
        <w:rPr>
          <w:sz w:val="28"/>
          <w:szCs w:val="28"/>
        </w:rPr>
      </w:pPr>
      <w:r w:rsidRPr="008E0F74">
        <w:rPr>
          <w:sz w:val="28"/>
          <w:szCs w:val="28"/>
        </w:rPr>
        <w:t>За 2019 год по счету 1.108.00 «Имущество казны» в казну Магаданской области поступило имущество общей балансовой стоимостью 1 498 757 924,90 рублей, выбыло из казны имущество общей балансовой стоимостью 573 962 381,98 рублей.</w:t>
      </w:r>
    </w:p>
    <w:p w:rsidR="00643C0B" w:rsidRPr="008E0F74" w:rsidRDefault="00643C0B" w:rsidP="00643C0B">
      <w:pPr>
        <w:ind w:firstLine="540"/>
        <w:jc w:val="both"/>
        <w:rPr>
          <w:sz w:val="28"/>
          <w:szCs w:val="28"/>
        </w:rPr>
      </w:pPr>
      <w:r w:rsidRPr="008E0F74">
        <w:rPr>
          <w:sz w:val="28"/>
          <w:szCs w:val="28"/>
        </w:rPr>
        <w:t>    Для справки к форме:</w:t>
      </w:r>
    </w:p>
    <w:p w:rsidR="00643C0B" w:rsidRPr="008E0F74" w:rsidRDefault="00643C0B" w:rsidP="00643C0B">
      <w:pPr>
        <w:ind w:firstLine="540"/>
        <w:jc w:val="both"/>
        <w:rPr>
          <w:sz w:val="28"/>
          <w:szCs w:val="28"/>
        </w:rPr>
      </w:pPr>
      <w:r w:rsidRPr="008E0F74">
        <w:rPr>
          <w:sz w:val="28"/>
          <w:szCs w:val="28"/>
        </w:rPr>
        <w:t>В разделе 2 «Нефинансовые активы, составляющие имущество казны»:</w:t>
      </w:r>
    </w:p>
    <w:p w:rsidR="00643C0B" w:rsidRPr="008E0F74" w:rsidRDefault="00643C0B" w:rsidP="00643C0B">
      <w:pPr>
        <w:ind w:firstLine="540"/>
        <w:jc w:val="both"/>
        <w:rPr>
          <w:sz w:val="28"/>
          <w:szCs w:val="28"/>
        </w:rPr>
      </w:pPr>
      <w:r w:rsidRPr="008E0F74">
        <w:rPr>
          <w:sz w:val="28"/>
          <w:szCs w:val="28"/>
        </w:rPr>
        <w:t>- по стр. 440 гр.5 сумма поступления 35 117 239,34 руб. включает: 164 437,49 руб. - безвозмездная передача земельных участков из федеральной и муниципальной собственности в областную, 1 530 509,20 руб. – поступление земельных участков на основании выписок из ЕГРН, 33 422 292,65 руб. - прекращение права постоянного (бессрочного) пользования областными органами власти, казенными и бюджетными учреждениями земельными участками кадастровой стоимостью;</w:t>
      </w:r>
    </w:p>
    <w:p w:rsidR="00643C0B" w:rsidRPr="008E0F74" w:rsidRDefault="00643C0B" w:rsidP="00643C0B">
      <w:pPr>
        <w:ind w:firstLine="540"/>
        <w:jc w:val="both"/>
        <w:rPr>
          <w:sz w:val="28"/>
          <w:szCs w:val="28"/>
        </w:rPr>
      </w:pPr>
      <w:r w:rsidRPr="008E0F74">
        <w:rPr>
          <w:sz w:val="28"/>
          <w:szCs w:val="28"/>
        </w:rPr>
        <w:t xml:space="preserve">- по стр. 440 гр.8 сумма выбытия 36 779 802,18 руб.  включает: 30 187 658,98 руб. – передача земельных участков в постоянное (бессрочное) пользование областных учреждений, стоимость которых в соответствии с приказом Минфина РФ от 29.08.2014 № 89н с 31.12.2014г. учитывается на балансе учреждений, 6 592 143,20 - продажа земельных участков под объектами недвижимости, подлежащих приватизации; </w:t>
      </w:r>
    </w:p>
    <w:p w:rsidR="00643C0B" w:rsidRPr="008E0F74" w:rsidRDefault="00643C0B" w:rsidP="00643C0B">
      <w:pPr>
        <w:ind w:firstLine="540"/>
        <w:jc w:val="both"/>
        <w:rPr>
          <w:sz w:val="28"/>
          <w:szCs w:val="28"/>
        </w:rPr>
      </w:pPr>
      <w:r w:rsidRPr="008E0F74">
        <w:rPr>
          <w:sz w:val="28"/>
          <w:szCs w:val="28"/>
        </w:rPr>
        <w:t>- по стр. 450 гр.8 – 291 00,00 руб. - сумма выбытия материальных запасов в связи с приватизацией имущества.</w:t>
      </w:r>
    </w:p>
    <w:p w:rsidR="00643C0B" w:rsidRPr="008E0F74" w:rsidRDefault="00643C0B" w:rsidP="00643C0B">
      <w:pPr>
        <w:spacing w:before="100" w:beforeAutospacing="1" w:after="100" w:afterAutospacing="1"/>
        <w:jc w:val="both"/>
        <w:rPr>
          <w:sz w:val="28"/>
          <w:szCs w:val="28"/>
        </w:rPr>
      </w:pPr>
      <w:r w:rsidRPr="008E0F74">
        <w:rPr>
          <w:sz w:val="28"/>
          <w:szCs w:val="28"/>
        </w:rPr>
        <w:tab/>
      </w:r>
      <w:r w:rsidRPr="008E0F74">
        <w:rPr>
          <w:sz w:val="28"/>
          <w:szCs w:val="28"/>
          <w:u w:val="single"/>
        </w:rPr>
        <w:t>Бюджеты муниципальных образований</w:t>
      </w:r>
    </w:p>
    <w:p w:rsidR="00643C0B" w:rsidRPr="008E0F74" w:rsidRDefault="00643C0B" w:rsidP="00643C0B">
      <w:pPr>
        <w:jc w:val="both"/>
        <w:rPr>
          <w:sz w:val="28"/>
          <w:szCs w:val="28"/>
        </w:rPr>
      </w:pPr>
      <w:r w:rsidRPr="008E0F74">
        <w:rPr>
          <w:sz w:val="28"/>
          <w:szCs w:val="28"/>
        </w:rPr>
        <w:t>            - по строке 440 отражены поступления непроизведенных активов в составе имущества казны в сумме 264 325 365,73 рублей, выбытия в сумме 15 264 626,76 рублей, а также наличие остатков на начало и конец отчетного периода в сумме 481 798 552,71 рублей и 730 859 294,68 рублей соответственно.</w:t>
      </w:r>
    </w:p>
    <w:p w:rsidR="00643C0B" w:rsidRPr="008E0F74" w:rsidRDefault="00643C0B" w:rsidP="00643C0B">
      <w:pPr>
        <w:jc w:val="both"/>
        <w:rPr>
          <w:sz w:val="28"/>
          <w:szCs w:val="28"/>
        </w:rPr>
      </w:pPr>
    </w:p>
    <w:p w:rsidR="00643C0B" w:rsidRPr="008E0F74" w:rsidRDefault="00643C0B" w:rsidP="00643C0B">
      <w:pPr>
        <w:jc w:val="both"/>
        <w:rPr>
          <w:sz w:val="28"/>
          <w:szCs w:val="28"/>
        </w:rPr>
      </w:pPr>
      <w:r w:rsidRPr="008E0F74">
        <w:rPr>
          <w:sz w:val="28"/>
          <w:szCs w:val="28"/>
        </w:rPr>
        <w:t>            - по строке 450 отражено наличие остатков на начало и конец отчетного периода материальных запасов в составе имущества казны в сумме 1 976 167,89 рублей.</w:t>
      </w:r>
    </w:p>
    <w:p w:rsidR="00643C0B" w:rsidRPr="008E0F74" w:rsidRDefault="00643C0B" w:rsidP="00643C0B">
      <w:pPr>
        <w:jc w:val="both"/>
        <w:rPr>
          <w:sz w:val="28"/>
          <w:szCs w:val="28"/>
        </w:rPr>
      </w:pPr>
    </w:p>
    <w:p w:rsidR="00643C0B" w:rsidRPr="008E0F74" w:rsidRDefault="00643C0B" w:rsidP="00643C0B">
      <w:pPr>
        <w:spacing w:before="100" w:beforeAutospacing="1" w:after="100" w:afterAutospacing="1"/>
        <w:ind w:firstLine="709"/>
        <w:jc w:val="both"/>
        <w:rPr>
          <w:b/>
          <w:sz w:val="28"/>
          <w:szCs w:val="28"/>
          <w:u w:val="single"/>
        </w:rPr>
      </w:pPr>
      <w:r w:rsidRPr="008E0F74">
        <w:rPr>
          <w:b/>
          <w:sz w:val="28"/>
          <w:szCs w:val="28"/>
          <w:u w:val="single"/>
        </w:rPr>
        <w:t>ф.0503369</w:t>
      </w:r>
    </w:p>
    <w:p w:rsidR="00643C0B" w:rsidRPr="008E0F74" w:rsidRDefault="00643C0B" w:rsidP="00643C0B">
      <w:pPr>
        <w:ind w:firstLine="709"/>
        <w:jc w:val="both"/>
        <w:rPr>
          <w:rStyle w:val="ksrulenamewarn"/>
          <w:i/>
          <w:sz w:val="28"/>
          <w:szCs w:val="28"/>
        </w:rPr>
      </w:pPr>
      <w:r w:rsidRPr="008E0F74">
        <w:rPr>
          <w:rStyle w:val="ksrulenamewarn"/>
          <w:i/>
          <w:sz w:val="28"/>
          <w:szCs w:val="28"/>
        </w:rPr>
        <w:t>Показатель дебиторской задолженности по доходам больше 1 млн. руб. – требует пояснения:</w:t>
      </w:r>
    </w:p>
    <w:p w:rsidR="00643C0B" w:rsidRPr="008E0F74" w:rsidRDefault="00643C0B" w:rsidP="00643C0B">
      <w:pPr>
        <w:ind w:firstLine="709"/>
        <w:jc w:val="both"/>
        <w:rPr>
          <w:bCs/>
          <w:sz w:val="28"/>
          <w:szCs w:val="28"/>
        </w:rPr>
      </w:pPr>
      <w:r w:rsidRPr="008E0F74">
        <w:rPr>
          <w:rStyle w:val="ksrulenamewarn"/>
          <w:sz w:val="28"/>
          <w:szCs w:val="28"/>
        </w:rPr>
        <w:lastRenderedPageBreak/>
        <w:t xml:space="preserve">- </w:t>
      </w:r>
      <w:proofErr w:type="spellStart"/>
      <w:r w:rsidRPr="008E0F74">
        <w:rPr>
          <w:rStyle w:val="ksrulenamewarn"/>
          <w:sz w:val="28"/>
          <w:szCs w:val="28"/>
        </w:rPr>
        <w:t>сч</w:t>
      </w:r>
      <w:proofErr w:type="spellEnd"/>
      <w:r w:rsidRPr="008E0F74">
        <w:rPr>
          <w:rStyle w:val="ksrulenamewarn"/>
          <w:sz w:val="28"/>
          <w:szCs w:val="28"/>
        </w:rPr>
        <w:t>. 1.205.11 (</w:t>
      </w:r>
      <w:r w:rsidRPr="008E0F74">
        <w:rPr>
          <w:bCs/>
          <w:sz w:val="28"/>
          <w:szCs w:val="28"/>
        </w:rPr>
        <w:t>Расчеты с плательщиками налогов</w:t>
      </w:r>
      <w:r w:rsidRPr="008E0F74">
        <w:rPr>
          <w:rStyle w:val="ksrulenamewarn"/>
          <w:sz w:val="28"/>
          <w:szCs w:val="28"/>
        </w:rPr>
        <w:t xml:space="preserve">) – задолженность в сумме 371 144 852,04 рублей на начало отчетного периода и в сумме 376 830 700,40 рублей на конец отчетного периода отражена </w:t>
      </w:r>
      <w:r w:rsidRPr="008E0F74">
        <w:rPr>
          <w:sz w:val="28"/>
          <w:szCs w:val="28"/>
        </w:rPr>
        <w:t>администратором доходов, являющимся федеральным государственным органом по доходам бюджетов бюджетной системы Российской Федерации, в части администрируемых ими доходов по кодам бюджетной классификации доходов, содержащих код элемента бюджета «02» - Управление федеральной налоговой службы по Магаданской области.</w:t>
      </w:r>
    </w:p>
    <w:p w:rsidR="00643C0B" w:rsidRPr="008E0F74" w:rsidRDefault="00643C0B" w:rsidP="00643C0B">
      <w:pPr>
        <w:jc w:val="both"/>
        <w:rPr>
          <w:sz w:val="28"/>
          <w:szCs w:val="28"/>
        </w:rPr>
      </w:pPr>
    </w:p>
    <w:p w:rsidR="00643C0B" w:rsidRPr="008E0F74" w:rsidRDefault="00643C0B" w:rsidP="00643C0B">
      <w:pPr>
        <w:spacing w:before="100" w:beforeAutospacing="1" w:after="100" w:afterAutospacing="1"/>
        <w:ind w:firstLine="709"/>
        <w:jc w:val="both"/>
        <w:rPr>
          <w:b/>
          <w:sz w:val="28"/>
          <w:szCs w:val="28"/>
          <w:u w:val="single"/>
        </w:rPr>
      </w:pPr>
      <w:r w:rsidRPr="008E0F74">
        <w:rPr>
          <w:b/>
          <w:sz w:val="28"/>
          <w:szCs w:val="28"/>
          <w:u w:val="single"/>
        </w:rPr>
        <w:t>ф.0503373</w:t>
      </w:r>
    </w:p>
    <w:p w:rsidR="00643C0B" w:rsidRPr="008E0F74" w:rsidRDefault="00643C0B" w:rsidP="00643C0B">
      <w:pPr>
        <w:ind w:firstLine="709"/>
        <w:jc w:val="both"/>
        <w:rPr>
          <w:rStyle w:val="ksrulenamewarn"/>
          <w:i/>
          <w:sz w:val="28"/>
          <w:szCs w:val="28"/>
        </w:rPr>
      </w:pPr>
      <w:r w:rsidRPr="008E0F74">
        <w:rPr>
          <w:i/>
          <w:sz w:val="28"/>
          <w:szCs w:val="28"/>
        </w:rPr>
        <w:t>Допустимо только по согласованию с Минфином России</w:t>
      </w:r>
      <w:r w:rsidRPr="008E0F74">
        <w:rPr>
          <w:rStyle w:val="ksrulenamewarn"/>
          <w:i/>
          <w:sz w:val="28"/>
          <w:szCs w:val="28"/>
        </w:rPr>
        <w:t>:</w:t>
      </w:r>
    </w:p>
    <w:p w:rsidR="00643C0B" w:rsidRPr="008E0F74" w:rsidRDefault="00643C0B" w:rsidP="00643C0B">
      <w:pPr>
        <w:ind w:firstLine="709"/>
        <w:jc w:val="both"/>
        <w:rPr>
          <w:b/>
          <w:i/>
          <w:sz w:val="28"/>
          <w:szCs w:val="28"/>
          <w:u w:val="single"/>
        </w:rPr>
      </w:pPr>
    </w:p>
    <w:p w:rsidR="00643C0B" w:rsidRPr="008E0F74" w:rsidRDefault="00643C0B" w:rsidP="00643C0B">
      <w:pPr>
        <w:ind w:firstLine="709"/>
        <w:jc w:val="both"/>
        <w:rPr>
          <w:sz w:val="28"/>
          <w:szCs w:val="28"/>
        </w:rPr>
      </w:pPr>
      <w:r w:rsidRPr="008E0F74">
        <w:rPr>
          <w:sz w:val="28"/>
          <w:szCs w:val="28"/>
        </w:rPr>
        <w:t xml:space="preserve">- 4 627 337,41 рублей - </w:t>
      </w:r>
      <w:r w:rsidRPr="008E0F74">
        <w:rPr>
          <w:bCs/>
          <w:sz w:val="28"/>
          <w:szCs w:val="28"/>
        </w:rPr>
        <w:t>в 2018 году Минстроем Магаданской области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по строке 251 не указана долгосрочная задолженность. В форме отчета 0503130 за 2019 год на начало отчетного периода данные средства по строке 251 показаны. Исправление отражено в форме 0503173 «Сведения об изменении остатков валюты баланса». Данная сумма не влияет на финансовый результат экономического субъекта.</w:t>
      </w:r>
    </w:p>
    <w:p w:rsidR="00643C0B" w:rsidRPr="008E0F74" w:rsidRDefault="00643C0B" w:rsidP="00643C0B">
      <w:pPr>
        <w:ind w:firstLine="709"/>
        <w:jc w:val="both"/>
        <w:rPr>
          <w:sz w:val="28"/>
          <w:szCs w:val="28"/>
        </w:rPr>
      </w:pPr>
    </w:p>
    <w:p w:rsidR="008803DF" w:rsidRPr="008803DF" w:rsidRDefault="008803DF" w:rsidP="008803DF">
      <w:pPr>
        <w:spacing w:before="100" w:beforeAutospacing="1" w:after="100" w:afterAutospacing="1"/>
        <w:ind w:firstLine="709"/>
        <w:jc w:val="both"/>
        <w:rPr>
          <w:b/>
          <w:u w:val="single"/>
        </w:rPr>
      </w:pPr>
      <w:r w:rsidRPr="008803DF">
        <w:rPr>
          <w:b/>
          <w:u w:val="single"/>
        </w:rPr>
        <w:t>ф.0503110</w:t>
      </w:r>
    </w:p>
    <w:p w:rsidR="008803DF" w:rsidRPr="008803DF" w:rsidRDefault="008803DF" w:rsidP="008803DF">
      <w:pPr>
        <w:autoSpaceDE w:val="0"/>
        <w:autoSpaceDN w:val="0"/>
        <w:adjustRightInd w:val="0"/>
        <w:spacing w:before="100" w:beforeAutospacing="1" w:after="100" w:afterAutospacing="1"/>
        <w:ind w:firstLine="700"/>
        <w:jc w:val="both"/>
        <w:rPr>
          <w:rFonts w:eastAsia="Times New Roman"/>
        </w:rPr>
      </w:pPr>
      <w:r w:rsidRPr="008803DF">
        <w:rPr>
          <w:rFonts w:eastAsia="Times New Roman"/>
          <w:i/>
          <w:iCs/>
        </w:rPr>
        <w:t>1) КБК не соответствует установленной структуре, Таблице соответствия КВР кодам КОСГУ:</w:t>
      </w:r>
    </w:p>
    <w:p w:rsidR="008803DF" w:rsidRPr="008803DF" w:rsidRDefault="008803DF" w:rsidP="008803DF">
      <w:pPr>
        <w:autoSpaceDE w:val="0"/>
        <w:autoSpaceDN w:val="0"/>
        <w:adjustRightInd w:val="0"/>
        <w:spacing w:before="100" w:beforeAutospacing="1" w:after="100" w:afterAutospacing="1"/>
        <w:ind w:firstLine="700"/>
        <w:jc w:val="both"/>
        <w:rPr>
          <w:rFonts w:eastAsia="Times New Roman"/>
          <w:sz w:val="28"/>
          <w:szCs w:val="28"/>
        </w:rPr>
      </w:pPr>
      <w:r w:rsidRPr="008803DF">
        <w:rPr>
          <w:rFonts w:eastAsia="Times New Roman"/>
          <w:sz w:val="28"/>
          <w:szCs w:val="28"/>
        </w:rPr>
        <w:t xml:space="preserve">КВР 241-КОСГУ 226 - 1 997 000,00 рублей оплата за выполненные научно-исследовательские работы по заключенному </w:t>
      </w:r>
      <w:proofErr w:type="spellStart"/>
      <w:r w:rsidRPr="008803DF">
        <w:rPr>
          <w:rFonts w:eastAsia="Times New Roman"/>
          <w:sz w:val="28"/>
          <w:szCs w:val="28"/>
        </w:rPr>
        <w:t>госконтракту</w:t>
      </w:r>
      <w:proofErr w:type="spellEnd"/>
      <w:r w:rsidRPr="008803DF">
        <w:rPr>
          <w:rFonts w:eastAsia="Times New Roman"/>
          <w:sz w:val="28"/>
          <w:szCs w:val="28"/>
        </w:rPr>
        <w:t xml:space="preserve"> от 07 октября 2019 г. № 0347200000519000003;</w:t>
      </w:r>
    </w:p>
    <w:p w:rsidR="008803DF" w:rsidRPr="008803DF" w:rsidRDefault="008803DF" w:rsidP="008803DF">
      <w:pPr>
        <w:autoSpaceDE w:val="0"/>
        <w:autoSpaceDN w:val="0"/>
        <w:adjustRightInd w:val="0"/>
        <w:ind w:firstLine="700"/>
        <w:jc w:val="both"/>
        <w:rPr>
          <w:rFonts w:eastAsia="Times New Roman"/>
        </w:rPr>
      </w:pPr>
      <w:r w:rsidRPr="008803DF">
        <w:rPr>
          <w:rFonts w:eastAsia="Times New Roman"/>
        </w:rPr>
        <w:t xml:space="preserve"> КВР 414-КОСГУ 298 - 834 133,00 рублей оплата основного долга ИП Марченко А.Л. по </w:t>
      </w:r>
      <w:r w:rsidRPr="008803DF">
        <w:rPr>
          <w:rFonts w:eastAsia="Times New Roman"/>
          <w:b/>
          <w:bCs/>
        </w:rPr>
        <w:t>исполнительному листу</w:t>
      </w:r>
      <w:r w:rsidRPr="008803DF">
        <w:rPr>
          <w:rFonts w:eastAsia="Times New Roman"/>
        </w:rPr>
        <w:t xml:space="preserve"> ФС 026907697 от 20.12.2018 за выполнение строительно-монтажных работ по демонтажу старого здания Таможенный пос. Палатка. Оплачено по КБК: 0113-66Б00Z2141-414 отнесено на финансовый результат 1.401.20.</w:t>
      </w:r>
      <w:r w:rsidRPr="008803DF">
        <w:rPr>
          <w:rFonts w:eastAsia="Times New Roman"/>
          <w:b/>
          <w:bCs/>
        </w:rPr>
        <w:t>298;</w:t>
      </w:r>
    </w:p>
    <w:p w:rsidR="008803DF" w:rsidRPr="008803DF" w:rsidRDefault="008803DF" w:rsidP="008803DF">
      <w:pPr>
        <w:autoSpaceDE w:val="0"/>
        <w:autoSpaceDN w:val="0"/>
        <w:adjustRightInd w:val="0"/>
        <w:spacing w:before="100" w:beforeAutospacing="1" w:after="100" w:afterAutospacing="1"/>
        <w:ind w:firstLine="700"/>
        <w:jc w:val="both"/>
        <w:rPr>
          <w:rFonts w:eastAsia="Times New Roman"/>
        </w:rPr>
      </w:pPr>
      <w:r w:rsidRPr="008803DF">
        <w:rPr>
          <w:rFonts w:eastAsia="Times New Roman"/>
        </w:rPr>
        <w:t xml:space="preserve"> КВР 414-КОСГУ 297 - 350 264,30 рублей оплата основного долга ООО "МАГАДАНСТРОЙЭКСПЕРТ" </w:t>
      </w:r>
      <w:r w:rsidRPr="008803DF">
        <w:rPr>
          <w:rFonts w:eastAsia="Times New Roman"/>
          <w:b/>
          <w:bCs/>
        </w:rPr>
        <w:t>по исполнительному листу</w:t>
      </w:r>
      <w:r w:rsidRPr="008803DF">
        <w:rPr>
          <w:rFonts w:eastAsia="Times New Roman"/>
        </w:rPr>
        <w:t xml:space="preserve"> ФС 026907770 09.01.2019г. осуществление строительного контроля за ходом выполнения строительно-монтажных работ по объекту: "Строительство детского сада на 175 мест в п. Ягодное, </w:t>
      </w:r>
      <w:proofErr w:type="spellStart"/>
      <w:r w:rsidRPr="008803DF">
        <w:rPr>
          <w:rFonts w:eastAsia="Times New Roman"/>
        </w:rPr>
        <w:t>Ягоднинского</w:t>
      </w:r>
      <w:proofErr w:type="spellEnd"/>
      <w:r w:rsidRPr="008803DF">
        <w:rPr>
          <w:rFonts w:eastAsia="Times New Roman"/>
        </w:rPr>
        <w:t xml:space="preserve"> района. Магаданской области». Оплачено по КБК: 0701-0210165010-414 отнесено на финансовый результат 1.401.20.</w:t>
      </w:r>
      <w:r w:rsidRPr="008803DF">
        <w:rPr>
          <w:rFonts w:eastAsia="Times New Roman"/>
          <w:b/>
          <w:bCs/>
        </w:rPr>
        <w:t>297</w:t>
      </w:r>
      <w:r w:rsidRPr="008803DF">
        <w:rPr>
          <w:rFonts w:eastAsia="Times New Roman"/>
        </w:rPr>
        <w:t>.</w:t>
      </w:r>
    </w:p>
    <w:p w:rsidR="008803DF" w:rsidRPr="008803DF" w:rsidRDefault="008803DF" w:rsidP="008803DF">
      <w:pPr>
        <w:autoSpaceDE w:val="0"/>
        <w:autoSpaceDN w:val="0"/>
        <w:adjustRightInd w:val="0"/>
        <w:spacing w:before="100" w:beforeAutospacing="1" w:after="100" w:afterAutospacing="1"/>
        <w:ind w:firstLine="700"/>
        <w:jc w:val="both"/>
        <w:rPr>
          <w:rFonts w:eastAsia="Times New Roman"/>
          <w:i/>
        </w:rPr>
      </w:pPr>
      <w:r w:rsidRPr="008803DF">
        <w:rPr>
          <w:rFonts w:eastAsia="Times New Roman"/>
          <w:i/>
        </w:rPr>
        <w:lastRenderedPageBreak/>
        <w:t xml:space="preserve">2) Показатели формы, превышающие 1 </w:t>
      </w:r>
      <w:proofErr w:type="spellStart"/>
      <w:r w:rsidRPr="008803DF">
        <w:rPr>
          <w:rFonts w:eastAsia="Times New Roman"/>
          <w:i/>
        </w:rPr>
        <w:t>млрд.руб</w:t>
      </w:r>
      <w:proofErr w:type="spellEnd"/>
      <w:r w:rsidRPr="008803DF">
        <w:rPr>
          <w:rFonts w:eastAsia="Times New Roman"/>
          <w:i/>
        </w:rPr>
        <w:t>. подлежат раскрытию в пояснительной записке:</w:t>
      </w:r>
    </w:p>
    <w:p w:rsidR="008B116B" w:rsidRPr="008B116B" w:rsidRDefault="008B116B" w:rsidP="008B116B">
      <w:pPr>
        <w:autoSpaceDE w:val="0"/>
        <w:autoSpaceDN w:val="0"/>
        <w:adjustRightInd w:val="0"/>
        <w:spacing w:beforeAutospacing="1" w:afterAutospacing="1"/>
        <w:ind w:firstLine="700"/>
        <w:jc w:val="both"/>
        <w:rPr>
          <w:rFonts w:eastAsia="Times New Roman"/>
          <w:sz w:val="28"/>
          <w:szCs w:val="28"/>
        </w:rPr>
      </w:pPr>
      <w:bookmarkStart w:id="7" w:name="_GoBack"/>
      <w:r w:rsidRPr="008B116B">
        <w:rPr>
          <w:rFonts w:eastAsia="Times New Roman"/>
          <w:sz w:val="28"/>
          <w:szCs w:val="28"/>
        </w:rPr>
        <w:t xml:space="preserve">По счету 40110 КОСГУ 195 «Безвозмездные </w:t>
      </w:r>
      <w:proofErr w:type="spellStart"/>
      <w:r w:rsidRPr="008B116B">
        <w:rPr>
          <w:rFonts w:eastAsia="Times New Roman"/>
          <w:sz w:val="28"/>
          <w:szCs w:val="28"/>
        </w:rPr>
        <w:t>неденежные</w:t>
      </w:r>
      <w:proofErr w:type="spellEnd"/>
      <w:r w:rsidRPr="008B116B">
        <w:rPr>
          <w:rFonts w:eastAsia="Times New Roman"/>
          <w:sz w:val="28"/>
          <w:szCs w:val="28"/>
        </w:rPr>
        <w:t xml:space="preserve"> поступления капитального характера от сектора государственного управления и организаций государственного сектора», КБК 20702030020000150 «Прочие безвозмездные поступления в бюджеты субъектов Российской Федерации» отражено 1 150 978 168,61 рублей, из них 1 010 810 772,05 рублей принятие в казну земельных участков на основании выписок из ЕГРН, а также поступление из оперативного управления в казну Магаданской области имущества бюджетных и автономных учреждений.</w:t>
      </w:r>
    </w:p>
    <w:bookmarkEnd w:id="7"/>
    <w:p w:rsidR="00643C0B" w:rsidRPr="008E0F74" w:rsidRDefault="00A74BF6" w:rsidP="00490EDD">
      <w:pPr>
        <w:autoSpaceDE w:val="0"/>
        <w:autoSpaceDN w:val="0"/>
        <w:adjustRightInd w:val="0"/>
        <w:spacing w:before="100" w:beforeAutospacing="1" w:after="100" w:afterAutospacing="1"/>
        <w:jc w:val="both"/>
        <w:rPr>
          <w:sz w:val="28"/>
          <w:szCs w:val="28"/>
        </w:rPr>
      </w:pPr>
      <w:r>
        <w:rPr>
          <w:rFonts w:eastAsia="Times New Roman"/>
        </w:rPr>
        <w:t xml:space="preserve"> </w:t>
      </w:r>
    </w:p>
    <w:p w:rsidR="00643C0B" w:rsidRPr="008E0F74" w:rsidRDefault="00536125" w:rsidP="00643C0B">
      <w:pPr>
        <w:pStyle w:val="a7"/>
        <w:ind w:firstLine="709"/>
        <w:jc w:val="both"/>
        <w:rPr>
          <w:b/>
          <w:sz w:val="28"/>
          <w:szCs w:val="28"/>
          <w:u w:val="single"/>
        </w:rPr>
      </w:pPr>
      <w:r>
        <w:rPr>
          <w:b/>
          <w:sz w:val="28"/>
          <w:szCs w:val="28"/>
          <w:u w:val="single"/>
        </w:rPr>
        <w:t xml:space="preserve">3. </w:t>
      </w:r>
      <w:proofErr w:type="spellStart"/>
      <w:r w:rsidR="00643C0B" w:rsidRPr="008E0F74">
        <w:rPr>
          <w:b/>
          <w:sz w:val="28"/>
          <w:szCs w:val="28"/>
          <w:u w:val="single"/>
        </w:rPr>
        <w:t>Междокументальные</w:t>
      </w:r>
      <w:proofErr w:type="spellEnd"/>
      <w:r w:rsidR="00643C0B" w:rsidRPr="008E0F74">
        <w:rPr>
          <w:b/>
          <w:sz w:val="28"/>
          <w:szCs w:val="28"/>
          <w:u w:val="single"/>
        </w:rPr>
        <w:t xml:space="preserve"> контроли</w:t>
      </w:r>
    </w:p>
    <w:p w:rsidR="00643C0B" w:rsidRPr="008E0F74" w:rsidRDefault="00643C0B" w:rsidP="00643C0B">
      <w:pPr>
        <w:pStyle w:val="a7"/>
        <w:ind w:firstLine="709"/>
        <w:jc w:val="both"/>
        <w:rPr>
          <w:b/>
          <w:sz w:val="28"/>
          <w:szCs w:val="28"/>
          <w:u w:val="single"/>
        </w:rPr>
      </w:pPr>
      <w:r w:rsidRPr="008E0F74">
        <w:rPr>
          <w:b/>
          <w:sz w:val="28"/>
          <w:szCs w:val="28"/>
          <w:u w:val="single"/>
        </w:rPr>
        <w:t>ф.0503320 – ф.0503321</w:t>
      </w:r>
    </w:p>
    <w:p w:rsidR="00643C0B" w:rsidRPr="008E0F74" w:rsidRDefault="00643C0B" w:rsidP="00643C0B">
      <w:pPr>
        <w:pStyle w:val="a7"/>
        <w:ind w:firstLine="709"/>
        <w:jc w:val="both"/>
        <w:rPr>
          <w:b/>
          <w:i/>
          <w:sz w:val="28"/>
          <w:szCs w:val="28"/>
        </w:rPr>
      </w:pPr>
      <w:r w:rsidRPr="008E0F74">
        <w:rPr>
          <w:rStyle w:val="ksrulenamewarn"/>
          <w:i/>
          <w:sz w:val="28"/>
          <w:szCs w:val="28"/>
        </w:rPr>
        <w:t>Финансовый результат по счетам баланса не соответствует идентичному показателю в ф. 0503321– допустимо на сумму заключительных оборотов по счету 0 304 06 000:</w:t>
      </w:r>
    </w:p>
    <w:p w:rsidR="00643C0B" w:rsidRPr="008E0F74" w:rsidRDefault="00643C0B" w:rsidP="00643C0B">
      <w:pPr>
        <w:pStyle w:val="a7"/>
        <w:ind w:firstLine="709"/>
        <w:jc w:val="both"/>
        <w:rPr>
          <w:sz w:val="28"/>
          <w:szCs w:val="28"/>
        </w:rPr>
      </w:pPr>
      <w:r w:rsidRPr="008E0F74">
        <w:rPr>
          <w:sz w:val="28"/>
          <w:szCs w:val="28"/>
        </w:rPr>
        <w:t>- 31 780 212,58 руб. - сумма заключительных оборотов по счету 0 304 06 000 - изменение типа учреждений в течение 2018 года.</w:t>
      </w:r>
    </w:p>
    <w:p w:rsidR="00643C0B" w:rsidRPr="008E0F74" w:rsidRDefault="00643C0B" w:rsidP="00643C0B">
      <w:pPr>
        <w:pStyle w:val="a7"/>
        <w:ind w:firstLine="709"/>
        <w:jc w:val="both"/>
        <w:rPr>
          <w:b/>
          <w:sz w:val="28"/>
          <w:szCs w:val="28"/>
          <w:u w:val="single"/>
        </w:rPr>
      </w:pPr>
      <w:r w:rsidRPr="008E0F74">
        <w:rPr>
          <w:b/>
          <w:sz w:val="28"/>
          <w:szCs w:val="28"/>
          <w:u w:val="single"/>
        </w:rPr>
        <w:t>ф.0503323 – ф.0503317</w:t>
      </w:r>
    </w:p>
    <w:p w:rsidR="00643C0B" w:rsidRPr="008E0F74" w:rsidRDefault="00643C0B" w:rsidP="00643C0B">
      <w:pPr>
        <w:pStyle w:val="a7"/>
        <w:ind w:firstLine="709"/>
        <w:jc w:val="both"/>
        <w:rPr>
          <w:b/>
          <w:i/>
          <w:sz w:val="28"/>
          <w:szCs w:val="28"/>
          <w:u w:val="single"/>
        </w:rPr>
      </w:pPr>
      <w:r w:rsidRPr="008E0F74">
        <w:rPr>
          <w:rStyle w:val="ksrulenamewarn"/>
          <w:i/>
          <w:sz w:val="28"/>
          <w:szCs w:val="28"/>
        </w:rPr>
        <w:t>Сумма показателей строки 200 ф. 0503317 не соответствует показателю строки 9000 в ф. 0503323 (в разрезе РЗПР) – требует пояснений:</w:t>
      </w:r>
    </w:p>
    <w:p w:rsidR="00643C0B" w:rsidRPr="008E0F74" w:rsidRDefault="00643C0B" w:rsidP="00643C0B">
      <w:pPr>
        <w:ind w:firstLine="709"/>
        <w:jc w:val="both"/>
        <w:rPr>
          <w:sz w:val="28"/>
          <w:szCs w:val="28"/>
        </w:rPr>
      </w:pPr>
      <w:r w:rsidRPr="008E0F74">
        <w:rPr>
          <w:sz w:val="28"/>
          <w:szCs w:val="28"/>
        </w:rPr>
        <w:t>- 320,00 рублей - в ф.0503323 отражен кассовый расход с учетом операций по выдаче подотчетных сумм из кассы учреждения на приобретение бланков строгой отчетности (вкладыш в трудовую книжку). Был произведен кассовый расход со счета бюджетного учета 130405 для возмещения произведенных расходов подотчетному лицу, затем сотрудник возместил вышеуказанную сумму в кассу учреждения, далее средства были выданы в подотчет на приобретение бланков строгой отчетности. Кассовый расход с лицевого счета (ф.0503317) произведен один раз, фактически бланки строгой отчетности приобретены дважды за счет восстановления средств в кассу учреждения.</w:t>
      </w:r>
    </w:p>
    <w:p w:rsidR="00643C0B" w:rsidRPr="008E0F74" w:rsidRDefault="00643C0B" w:rsidP="00643C0B">
      <w:pPr>
        <w:pStyle w:val="a7"/>
        <w:ind w:firstLine="709"/>
        <w:jc w:val="both"/>
        <w:rPr>
          <w:b/>
          <w:sz w:val="28"/>
          <w:szCs w:val="28"/>
          <w:u w:val="single"/>
        </w:rPr>
      </w:pPr>
      <w:r w:rsidRPr="008E0F74">
        <w:rPr>
          <w:b/>
          <w:sz w:val="28"/>
          <w:szCs w:val="28"/>
          <w:u w:val="single"/>
        </w:rPr>
        <w:t>ф.0503368 – ф.490</w:t>
      </w:r>
    </w:p>
    <w:p w:rsidR="00643C0B" w:rsidRPr="008E0F74" w:rsidRDefault="00643C0B" w:rsidP="00643C0B">
      <w:pPr>
        <w:pStyle w:val="a7"/>
        <w:ind w:firstLine="709"/>
        <w:jc w:val="both"/>
        <w:rPr>
          <w:rStyle w:val="ksrulenamewarn"/>
          <w:i/>
          <w:sz w:val="28"/>
          <w:szCs w:val="28"/>
        </w:rPr>
      </w:pPr>
      <w:r w:rsidRPr="008E0F74">
        <w:rPr>
          <w:rStyle w:val="ksrulenamewarn"/>
          <w:i/>
          <w:sz w:val="28"/>
          <w:szCs w:val="28"/>
        </w:rPr>
        <w:t>Показатель по счету 010611000 фактическое увеличение расходов в Сведениях ф. 0503190 не соответствует данным Сведений ф. 0503368:</w:t>
      </w:r>
    </w:p>
    <w:p w:rsidR="00643C0B" w:rsidRPr="00942C15" w:rsidRDefault="00643C0B" w:rsidP="00643C0B">
      <w:pPr>
        <w:pStyle w:val="a7"/>
        <w:spacing w:before="0" w:beforeAutospacing="0" w:after="0" w:afterAutospacing="0"/>
        <w:ind w:firstLine="709"/>
        <w:jc w:val="both"/>
        <w:rPr>
          <w:rStyle w:val="ksrulenamewarn"/>
          <w:color w:val="DEEAF6" w:themeColor="accent1" w:themeTint="33"/>
          <w:sz w:val="28"/>
          <w:szCs w:val="28"/>
        </w:rPr>
      </w:pPr>
      <w:r w:rsidRPr="00942C15">
        <w:rPr>
          <w:rStyle w:val="ksrulenamewarn"/>
          <w:color w:val="DEEAF6" w:themeColor="accent1" w:themeTint="33"/>
          <w:sz w:val="28"/>
          <w:szCs w:val="28"/>
        </w:rPr>
        <w:t>311 299 953,94 рублей – увеличение</w:t>
      </w:r>
    </w:p>
    <w:p w:rsidR="00643C0B" w:rsidRPr="00942C15" w:rsidRDefault="00643C0B" w:rsidP="00643C0B">
      <w:pPr>
        <w:pStyle w:val="a7"/>
        <w:spacing w:before="0" w:beforeAutospacing="0" w:after="0" w:afterAutospacing="0"/>
        <w:ind w:firstLine="709"/>
        <w:jc w:val="both"/>
        <w:rPr>
          <w:rStyle w:val="ksrulenamewarn"/>
          <w:color w:val="DEEAF6" w:themeColor="accent1" w:themeTint="33"/>
          <w:sz w:val="28"/>
          <w:szCs w:val="28"/>
        </w:rPr>
      </w:pPr>
      <w:r w:rsidRPr="00942C15">
        <w:rPr>
          <w:rStyle w:val="ksrulenamewarn"/>
          <w:color w:val="DEEAF6" w:themeColor="accent1" w:themeTint="33"/>
          <w:sz w:val="28"/>
          <w:szCs w:val="28"/>
        </w:rPr>
        <w:lastRenderedPageBreak/>
        <w:t>307 558 368,94 рублей – уменьшение</w:t>
      </w:r>
    </w:p>
    <w:p w:rsidR="00643C0B" w:rsidRPr="00942C15" w:rsidRDefault="00643C0B" w:rsidP="00643C0B">
      <w:pPr>
        <w:pStyle w:val="a7"/>
        <w:spacing w:before="0" w:beforeAutospacing="0" w:after="0" w:afterAutospacing="0"/>
        <w:ind w:firstLine="709"/>
        <w:jc w:val="both"/>
        <w:rPr>
          <w:rStyle w:val="ksrulenamewarn"/>
          <w:color w:val="DEEAF6" w:themeColor="accent1" w:themeTint="33"/>
          <w:sz w:val="28"/>
          <w:szCs w:val="28"/>
        </w:rPr>
      </w:pPr>
      <w:r w:rsidRPr="00942C15">
        <w:rPr>
          <w:color w:val="DEEAF6" w:themeColor="accent1" w:themeTint="33"/>
          <w:sz w:val="28"/>
          <w:szCs w:val="28"/>
        </w:rPr>
        <w:t>3 741 585,00 рублей – остаток на конец периода:</w:t>
      </w:r>
    </w:p>
    <w:p w:rsidR="00643C0B" w:rsidRPr="00942C15" w:rsidRDefault="00643C0B" w:rsidP="00643C0B">
      <w:pPr>
        <w:pStyle w:val="a7"/>
        <w:jc w:val="both"/>
        <w:rPr>
          <w:rStyle w:val="ksrulenamewarn"/>
          <w:color w:val="DEEAF6" w:themeColor="accent1" w:themeTint="33"/>
          <w:sz w:val="28"/>
          <w:szCs w:val="28"/>
          <w:u w:val="single"/>
        </w:rPr>
      </w:pPr>
      <w:proofErr w:type="spellStart"/>
      <w:r w:rsidRPr="00942C15">
        <w:rPr>
          <w:rStyle w:val="ksrulenamewarn"/>
          <w:color w:val="DEEAF6" w:themeColor="accent1" w:themeTint="33"/>
          <w:sz w:val="28"/>
          <w:szCs w:val="28"/>
          <w:u w:val="single"/>
        </w:rPr>
        <w:t>Омсукчанский</w:t>
      </w:r>
      <w:proofErr w:type="spellEnd"/>
      <w:r w:rsidRPr="00942C15">
        <w:rPr>
          <w:rStyle w:val="ksrulenamewarn"/>
          <w:color w:val="DEEAF6" w:themeColor="accent1" w:themeTint="33"/>
          <w:sz w:val="28"/>
          <w:szCs w:val="28"/>
          <w:u w:val="single"/>
        </w:rPr>
        <w:t xml:space="preserve"> городской округ</w:t>
      </w:r>
    </w:p>
    <w:p w:rsidR="00643C0B" w:rsidRPr="00942C15" w:rsidRDefault="00643C0B" w:rsidP="00643C0B">
      <w:pPr>
        <w:pStyle w:val="a7"/>
        <w:spacing w:before="0" w:beforeAutospacing="0" w:after="0" w:afterAutospacing="0"/>
        <w:ind w:firstLine="709"/>
        <w:jc w:val="both"/>
        <w:rPr>
          <w:color w:val="DEEAF6" w:themeColor="accent1" w:themeTint="33"/>
          <w:sz w:val="28"/>
          <w:szCs w:val="28"/>
        </w:rPr>
      </w:pPr>
      <w:r w:rsidRPr="00942C15">
        <w:rPr>
          <w:rStyle w:val="ksrulenamewarn"/>
          <w:color w:val="DEEAF6" w:themeColor="accent1" w:themeTint="33"/>
          <w:sz w:val="28"/>
          <w:szCs w:val="28"/>
        </w:rPr>
        <w:t>147 679 905,51 (увел) – 143 938 320,51 (</w:t>
      </w:r>
      <w:proofErr w:type="spellStart"/>
      <w:r w:rsidRPr="00942C15">
        <w:rPr>
          <w:rStyle w:val="ksrulenamewarn"/>
          <w:color w:val="DEEAF6" w:themeColor="accent1" w:themeTint="33"/>
          <w:sz w:val="28"/>
          <w:szCs w:val="28"/>
        </w:rPr>
        <w:t>уменьш</w:t>
      </w:r>
      <w:proofErr w:type="spellEnd"/>
      <w:r w:rsidRPr="00942C15">
        <w:rPr>
          <w:rStyle w:val="ksrulenamewarn"/>
          <w:color w:val="DEEAF6" w:themeColor="accent1" w:themeTint="33"/>
          <w:sz w:val="28"/>
          <w:szCs w:val="28"/>
        </w:rPr>
        <w:t>) = 3 741 585,00 -</w:t>
      </w:r>
      <w:r w:rsidRPr="00942C15">
        <w:rPr>
          <w:color w:val="DEEAF6" w:themeColor="accent1" w:themeTint="33"/>
          <w:sz w:val="28"/>
          <w:szCs w:val="28"/>
        </w:rPr>
        <w:t> затраты в сумме 3 741 585,00 рублей ошибочно отнесенные в 2019 году на счет.106.11 «Вложения в основные средства - недвижимое имущество учреждения» должны были передать в казну муниципального образования на счет 108.51). В 2020 году данная сумма будет отнесена на счет 108.51000 – «Недвижимое имущество в составе казны».</w:t>
      </w:r>
    </w:p>
    <w:p w:rsidR="00643C0B" w:rsidRPr="008E0F74" w:rsidRDefault="00643C0B" w:rsidP="00643C0B">
      <w:pPr>
        <w:pStyle w:val="a7"/>
        <w:spacing w:before="0" w:beforeAutospacing="0" w:after="0" w:afterAutospacing="0"/>
        <w:ind w:firstLine="709"/>
        <w:jc w:val="both"/>
        <w:rPr>
          <w:sz w:val="28"/>
          <w:szCs w:val="28"/>
        </w:rPr>
      </w:pPr>
    </w:p>
    <w:p w:rsidR="00643C0B" w:rsidRPr="008E0F74" w:rsidRDefault="00643C0B" w:rsidP="00643C0B">
      <w:pPr>
        <w:jc w:val="both"/>
        <w:rPr>
          <w:sz w:val="28"/>
          <w:szCs w:val="28"/>
          <w:u w:val="single"/>
        </w:rPr>
      </w:pPr>
      <w:proofErr w:type="spellStart"/>
      <w:r w:rsidRPr="008E0F74">
        <w:rPr>
          <w:sz w:val="28"/>
          <w:szCs w:val="28"/>
          <w:u w:val="single"/>
        </w:rPr>
        <w:t>Хасынский</w:t>
      </w:r>
      <w:proofErr w:type="spellEnd"/>
      <w:r w:rsidRPr="008E0F74">
        <w:rPr>
          <w:sz w:val="28"/>
          <w:szCs w:val="28"/>
          <w:u w:val="single"/>
        </w:rPr>
        <w:t xml:space="preserve"> городской округ</w:t>
      </w:r>
    </w:p>
    <w:p w:rsidR="00643C0B" w:rsidRPr="008E0F74" w:rsidRDefault="00643C0B" w:rsidP="00643C0B">
      <w:pPr>
        <w:ind w:firstLine="709"/>
        <w:jc w:val="both"/>
        <w:rPr>
          <w:sz w:val="28"/>
          <w:szCs w:val="28"/>
        </w:rPr>
      </w:pPr>
    </w:p>
    <w:p w:rsidR="00643C0B" w:rsidRPr="008E0F74" w:rsidRDefault="00643C0B" w:rsidP="00643C0B">
      <w:pPr>
        <w:ind w:firstLine="709"/>
        <w:jc w:val="both"/>
        <w:rPr>
          <w:sz w:val="28"/>
          <w:szCs w:val="28"/>
        </w:rPr>
      </w:pPr>
      <w:r w:rsidRPr="008E0F74">
        <w:rPr>
          <w:sz w:val="28"/>
          <w:szCs w:val="28"/>
        </w:rPr>
        <w:t>163 620 048,43 (увел) – 163 620 048,43 (</w:t>
      </w:r>
      <w:proofErr w:type="spellStart"/>
      <w:r w:rsidRPr="008E0F74">
        <w:rPr>
          <w:sz w:val="28"/>
          <w:szCs w:val="28"/>
        </w:rPr>
        <w:t>уменьш</w:t>
      </w:r>
      <w:proofErr w:type="spellEnd"/>
      <w:r w:rsidRPr="008E0F74">
        <w:rPr>
          <w:sz w:val="28"/>
          <w:szCs w:val="28"/>
        </w:rPr>
        <w:t>) = 0 - данные основные средства не относятся к объектам незавершенного строительства, объектам законченного строительства и др., которые отражается в форме 490.</w:t>
      </w:r>
    </w:p>
    <w:p w:rsidR="00643C0B" w:rsidRPr="008E0F74" w:rsidRDefault="00643C0B" w:rsidP="00643C0B">
      <w:pPr>
        <w:jc w:val="both"/>
        <w:rPr>
          <w:sz w:val="28"/>
          <w:szCs w:val="28"/>
        </w:rPr>
      </w:pPr>
    </w:p>
    <w:p w:rsidR="00643C0B" w:rsidRPr="008E0F74" w:rsidRDefault="00643C0B" w:rsidP="00643C0B">
      <w:pPr>
        <w:pStyle w:val="a7"/>
        <w:ind w:firstLine="709"/>
        <w:jc w:val="both"/>
        <w:rPr>
          <w:b/>
          <w:sz w:val="28"/>
          <w:szCs w:val="28"/>
          <w:u w:val="single"/>
        </w:rPr>
      </w:pPr>
      <w:r w:rsidRPr="008E0F74">
        <w:rPr>
          <w:b/>
          <w:sz w:val="28"/>
          <w:szCs w:val="28"/>
          <w:u w:val="single"/>
        </w:rPr>
        <w:t>ф.490 (2019 год) – ф.490 (2018 год)</w:t>
      </w:r>
    </w:p>
    <w:p w:rsidR="00643C0B" w:rsidRPr="008E0F74" w:rsidRDefault="00643C0B" w:rsidP="00643C0B">
      <w:pPr>
        <w:pStyle w:val="a7"/>
        <w:ind w:firstLine="709"/>
        <w:jc w:val="both"/>
        <w:rPr>
          <w:b/>
          <w:i/>
          <w:sz w:val="28"/>
          <w:szCs w:val="28"/>
          <w:u w:val="single"/>
        </w:rPr>
      </w:pPr>
      <w:r w:rsidRPr="008E0F74">
        <w:rPr>
          <w:i/>
          <w:sz w:val="28"/>
          <w:szCs w:val="28"/>
        </w:rPr>
        <w:t xml:space="preserve">Сумма фактических расходов (по </w:t>
      </w:r>
      <w:proofErr w:type="spellStart"/>
      <w:r w:rsidRPr="008E0F74">
        <w:rPr>
          <w:i/>
          <w:sz w:val="28"/>
          <w:szCs w:val="28"/>
        </w:rPr>
        <w:t>сч</w:t>
      </w:r>
      <w:proofErr w:type="spellEnd"/>
      <w:r w:rsidRPr="008E0F74">
        <w:rPr>
          <w:i/>
          <w:sz w:val="28"/>
          <w:szCs w:val="28"/>
        </w:rPr>
        <w:t xml:space="preserve">. 10611000 в связке ИНН гр.3, учетный номер гр.6, 7) на начало года не соответствует показателю предыдущего годового отчета (по </w:t>
      </w:r>
      <w:proofErr w:type="spellStart"/>
      <w:r w:rsidRPr="008E0F74">
        <w:rPr>
          <w:i/>
          <w:sz w:val="28"/>
          <w:szCs w:val="28"/>
        </w:rPr>
        <w:t>сч</w:t>
      </w:r>
      <w:proofErr w:type="spellEnd"/>
      <w:r w:rsidRPr="008E0F74">
        <w:rPr>
          <w:i/>
          <w:sz w:val="28"/>
          <w:szCs w:val="28"/>
        </w:rPr>
        <w:t>. 10611000 в связке ИНН гр.3, учетный номер гр.6, 7) – требует пояснения:</w:t>
      </w:r>
    </w:p>
    <w:p w:rsidR="00643C0B" w:rsidRPr="008E0F74" w:rsidRDefault="00643C0B" w:rsidP="00643C0B">
      <w:pPr>
        <w:jc w:val="both"/>
        <w:rPr>
          <w:sz w:val="28"/>
          <w:szCs w:val="28"/>
        </w:rPr>
      </w:pPr>
      <w:r w:rsidRPr="008E0F74">
        <w:rPr>
          <w:sz w:val="28"/>
          <w:szCs w:val="28"/>
        </w:rPr>
        <w:t xml:space="preserve">          Объекты (мероприятия) из раздела 4 «Капитальные вложения в объекты, строительство которых не начиналось» Гр.17 перенесены в раздел 2 «Вложения в объекты незавершенного строительства, включенные в документ, устанавливающий распределение бюджетных средств на реализацию </w:t>
      </w:r>
      <w:proofErr w:type="spellStart"/>
      <w:r w:rsidRPr="008E0F74">
        <w:rPr>
          <w:sz w:val="28"/>
          <w:szCs w:val="28"/>
        </w:rPr>
        <w:t>инвестпроектов</w:t>
      </w:r>
      <w:proofErr w:type="spellEnd"/>
      <w:r w:rsidRPr="008E0F74">
        <w:rPr>
          <w:sz w:val="28"/>
          <w:szCs w:val="28"/>
        </w:rPr>
        <w:t>» Гр.17 в 2019 году в связи с начавшимся строительством объектов:</w:t>
      </w:r>
    </w:p>
    <w:p w:rsidR="00643C0B" w:rsidRPr="008E0F74" w:rsidRDefault="00643C0B" w:rsidP="00643C0B">
      <w:pPr>
        <w:jc w:val="both"/>
        <w:rPr>
          <w:sz w:val="28"/>
          <w:szCs w:val="28"/>
        </w:rPr>
      </w:pPr>
      <w:r w:rsidRPr="008E0F74">
        <w:rPr>
          <w:sz w:val="28"/>
          <w:szCs w:val="28"/>
        </w:rPr>
        <w:t xml:space="preserve">         1. Так объекты «Строительство начальной школы на 50 учащихся с детским садом на 30 мест в </w:t>
      </w:r>
      <w:proofErr w:type="spellStart"/>
      <w:r w:rsidRPr="008E0F74">
        <w:rPr>
          <w:sz w:val="28"/>
          <w:szCs w:val="28"/>
        </w:rPr>
        <w:t>мкр</w:t>
      </w:r>
      <w:proofErr w:type="spellEnd"/>
      <w:r w:rsidRPr="008E0F74">
        <w:rPr>
          <w:sz w:val="28"/>
          <w:szCs w:val="28"/>
        </w:rPr>
        <w:t>. Снежный города Магадана» затраты в сумме 2 054 302 рублей из раздела 1 перенесен в раздел 2;</w:t>
      </w:r>
    </w:p>
    <w:p w:rsidR="00643C0B" w:rsidRPr="008E0F74" w:rsidRDefault="00643C0B" w:rsidP="00643C0B">
      <w:pPr>
        <w:jc w:val="both"/>
        <w:rPr>
          <w:sz w:val="28"/>
          <w:szCs w:val="28"/>
        </w:rPr>
      </w:pPr>
      <w:r w:rsidRPr="008E0F74">
        <w:rPr>
          <w:sz w:val="28"/>
          <w:szCs w:val="28"/>
        </w:rPr>
        <w:t xml:space="preserve">         2. Объект «Физкультурно-оздоровительный комплекс с плавательным бассейном по ул. Октябрьская» затраты в сумме </w:t>
      </w:r>
      <w:proofErr w:type="spellStart"/>
      <w:r w:rsidRPr="008E0F74">
        <w:rPr>
          <w:sz w:val="28"/>
          <w:szCs w:val="28"/>
        </w:rPr>
        <w:t>сумме</w:t>
      </w:r>
      <w:proofErr w:type="spellEnd"/>
      <w:r w:rsidRPr="008E0F74">
        <w:rPr>
          <w:sz w:val="28"/>
          <w:szCs w:val="28"/>
        </w:rPr>
        <w:t xml:space="preserve"> 50 517 952,85 рублей из раздела 4 перенесен в раздел 2;</w:t>
      </w:r>
    </w:p>
    <w:p w:rsidR="00643C0B" w:rsidRPr="008E0F74" w:rsidRDefault="00643C0B" w:rsidP="00643C0B">
      <w:pPr>
        <w:jc w:val="both"/>
        <w:rPr>
          <w:sz w:val="28"/>
          <w:szCs w:val="28"/>
        </w:rPr>
      </w:pPr>
      <w:r w:rsidRPr="008E0F74">
        <w:rPr>
          <w:sz w:val="28"/>
          <w:szCs w:val="28"/>
        </w:rPr>
        <w:t xml:space="preserve">         3. Объект «Строительство пешеходного моста через реку </w:t>
      </w:r>
      <w:proofErr w:type="spellStart"/>
      <w:r w:rsidRPr="008E0F74">
        <w:rPr>
          <w:sz w:val="28"/>
          <w:szCs w:val="28"/>
        </w:rPr>
        <w:t>Магаданку</w:t>
      </w:r>
      <w:proofErr w:type="spellEnd"/>
      <w:r w:rsidRPr="008E0F74">
        <w:rPr>
          <w:sz w:val="28"/>
          <w:szCs w:val="28"/>
        </w:rPr>
        <w:t xml:space="preserve"> в </w:t>
      </w:r>
      <w:proofErr w:type="spellStart"/>
      <w:r w:rsidRPr="008E0F74">
        <w:rPr>
          <w:sz w:val="28"/>
          <w:szCs w:val="28"/>
        </w:rPr>
        <w:t>мкр</w:t>
      </w:r>
      <w:proofErr w:type="spellEnd"/>
      <w:r w:rsidRPr="008E0F74">
        <w:rPr>
          <w:sz w:val="28"/>
          <w:szCs w:val="28"/>
        </w:rPr>
        <w:t>. №3» затраты в сумме 2 209 845 рублей перенесены из раздела 4 в раздел 2;</w:t>
      </w:r>
    </w:p>
    <w:p w:rsidR="00643C0B" w:rsidRPr="008E0F74" w:rsidRDefault="00643C0B" w:rsidP="00643C0B">
      <w:pPr>
        <w:jc w:val="both"/>
        <w:rPr>
          <w:sz w:val="28"/>
          <w:szCs w:val="28"/>
        </w:rPr>
      </w:pPr>
      <w:proofErr w:type="spellStart"/>
      <w:r w:rsidRPr="008E0F74">
        <w:rPr>
          <w:sz w:val="28"/>
          <w:szCs w:val="28"/>
        </w:rPr>
        <w:t>Справочно</w:t>
      </w:r>
      <w:proofErr w:type="spellEnd"/>
      <w:r w:rsidRPr="008E0F74">
        <w:rPr>
          <w:sz w:val="28"/>
          <w:szCs w:val="28"/>
        </w:rPr>
        <w:t xml:space="preserve">: в разделе 4 отражаются затраты на проектно-изыскательские работы, проектно-сметную документацию по объектам строительства, когда начинается строительство объекта затраты переносятся в раздел 2 «Вложения в объекты незавершенного строительства».   </w:t>
      </w:r>
    </w:p>
    <w:p w:rsidR="00643C0B" w:rsidRDefault="00643C0B" w:rsidP="00643C0B">
      <w:pPr>
        <w:jc w:val="both"/>
        <w:rPr>
          <w:sz w:val="28"/>
          <w:szCs w:val="28"/>
        </w:rPr>
      </w:pPr>
      <w:r w:rsidRPr="008E0F74">
        <w:rPr>
          <w:sz w:val="28"/>
          <w:szCs w:val="28"/>
        </w:rPr>
        <w:lastRenderedPageBreak/>
        <w:t>          Кроме того, расхождения возникли в результате того, что в 2019 году изменены требования к учетному номеру объекта. (в соответствии с п.173.1.Приказа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003A1" w:rsidRPr="008E0F74" w:rsidRDefault="00F003A1" w:rsidP="00643C0B">
      <w:pPr>
        <w:jc w:val="both"/>
        <w:rPr>
          <w:sz w:val="28"/>
          <w:szCs w:val="28"/>
        </w:rPr>
      </w:pPr>
    </w:p>
    <w:p w:rsidR="00FE096C" w:rsidRPr="008E0F74" w:rsidRDefault="000C17ED" w:rsidP="00F003A1">
      <w:pPr>
        <w:pStyle w:val="csad7a2888"/>
        <w:jc w:val="center"/>
        <w:rPr>
          <w:sz w:val="28"/>
          <w:szCs w:val="28"/>
        </w:rPr>
      </w:pPr>
      <w:r w:rsidRPr="008E0F74">
        <w:rPr>
          <w:rStyle w:val="csf3f5977c1"/>
          <w:rFonts w:ascii="Times New Roman" w:hAnsi="Times New Roman" w:cs="Times New Roman"/>
          <w:color w:val="auto"/>
        </w:rPr>
        <w:t>Раздел 5. «Прочие вопросы деятельности субъекта»</w:t>
      </w:r>
    </w:p>
    <w:p w:rsidR="0015400B" w:rsidRPr="008E0F74" w:rsidRDefault="0015400B" w:rsidP="0015400B">
      <w:pPr>
        <w:pStyle w:val="cs66e64e55"/>
        <w:ind w:firstLine="709"/>
        <w:rPr>
          <w:rStyle w:val="cs63eb74b21"/>
          <w:color w:val="auto"/>
          <w:sz w:val="28"/>
          <w:szCs w:val="28"/>
        </w:rPr>
      </w:pPr>
      <w:r w:rsidRPr="008E0F74">
        <w:rPr>
          <w:rFonts w:eastAsia="Times New Roman"/>
          <w:sz w:val="28"/>
          <w:szCs w:val="28"/>
        </w:rPr>
        <w:t>С целью подтверждения фактического наличия имущественных ценностей</w:t>
      </w:r>
      <w:r w:rsidRPr="008E0F74">
        <w:rPr>
          <w:rStyle w:val="csc8f6d761"/>
          <w:rFonts w:ascii="Times New Roman" w:hAnsi="Times New Roman"/>
          <w:color w:val="auto"/>
          <w:sz w:val="28"/>
          <w:szCs w:val="28"/>
        </w:rPr>
        <w:t xml:space="preserve"> </w:t>
      </w:r>
      <w:r w:rsidRPr="008E0F74">
        <w:rPr>
          <w:rFonts w:eastAsia="Times New Roman"/>
          <w:sz w:val="28"/>
          <w:szCs w:val="28"/>
        </w:rPr>
        <w:t>и состояния имеющихся финансовых обязательств</w:t>
      </w:r>
      <w:r w:rsidRPr="008E0F74">
        <w:rPr>
          <w:rStyle w:val="csc8f6d761"/>
          <w:rFonts w:ascii="Times New Roman" w:hAnsi="Times New Roman"/>
          <w:color w:val="auto"/>
          <w:sz w:val="28"/>
          <w:szCs w:val="28"/>
        </w:rPr>
        <w:t xml:space="preserve"> в течение отчетного периода и п</w:t>
      </w:r>
      <w:r w:rsidRPr="008E0F74">
        <w:rPr>
          <w:rFonts w:eastAsia="Times New Roman"/>
          <w:sz w:val="28"/>
          <w:szCs w:val="28"/>
        </w:rPr>
        <w:t xml:space="preserve">ри подготовке к составлению годовой отчетности за 2019 год областными учреждениями Магаданской области проведены инвентаризации </w:t>
      </w:r>
      <w:r w:rsidRPr="008E0F74">
        <w:rPr>
          <w:rStyle w:val="cs63eb74b21"/>
          <w:color w:val="auto"/>
          <w:sz w:val="28"/>
          <w:szCs w:val="28"/>
        </w:rPr>
        <w:t xml:space="preserve">основных средств, материальных запасов, незавершенного строительства, денежных средств и документов, финансовых обязательств. </w:t>
      </w:r>
    </w:p>
    <w:p w:rsidR="0015400B" w:rsidRPr="008E0F74" w:rsidRDefault="0015400B" w:rsidP="0015400B">
      <w:pPr>
        <w:pStyle w:val="cs8a3d699a"/>
        <w:spacing w:before="0"/>
        <w:ind w:firstLine="709"/>
        <w:rPr>
          <w:rStyle w:val="cs63eb74b21"/>
          <w:color w:val="auto"/>
          <w:sz w:val="28"/>
          <w:szCs w:val="28"/>
        </w:rPr>
      </w:pPr>
      <w:r w:rsidRPr="008E0F74">
        <w:rPr>
          <w:rStyle w:val="cs63eb74b21"/>
          <w:color w:val="auto"/>
          <w:sz w:val="28"/>
          <w:szCs w:val="28"/>
        </w:rPr>
        <w:t xml:space="preserve">Осуществлялся контроль за надлежащим бухгалтерским учетом балансодержателями основных средств, проведением технической инвентаризации объектов недвижимости, государственной регистрацией права собственности Магаданской области и права оперативного управления на объекты недвижимости. </w:t>
      </w:r>
    </w:p>
    <w:p w:rsidR="0015400B" w:rsidRPr="008E0F74" w:rsidRDefault="0015400B" w:rsidP="0015400B">
      <w:pPr>
        <w:pStyle w:val="cs8a3d699a"/>
        <w:spacing w:before="0"/>
        <w:ind w:firstLine="709"/>
        <w:rPr>
          <w:rStyle w:val="cs63eb74b21"/>
          <w:color w:val="auto"/>
          <w:sz w:val="28"/>
          <w:szCs w:val="28"/>
        </w:rPr>
      </w:pPr>
      <w:r w:rsidRPr="008E0F74">
        <w:rPr>
          <w:rStyle w:val="cs63eb74b21"/>
          <w:color w:val="auto"/>
          <w:sz w:val="28"/>
          <w:szCs w:val="28"/>
        </w:rPr>
        <w:t>Проведена инвентаризация состояния государственного долга в ценных бумагах, состояния государственного долга по полученным кредитам, задолженности по кредитам, займам (ссудам). Суммы долговых обязательств по полученным кредитам и государственного долга в ценных бумагах соответствуют данным Государственной долговой книги Магаданской области.</w:t>
      </w:r>
    </w:p>
    <w:p w:rsidR="0015400B" w:rsidRPr="008E0F74" w:rsidRDefault="0015400B" w:rsidP="0015400B">
      <w:pPr>
        <w:pStyle w:val="cs8a3d699a"/>
        <w:spacing w:before="0"/>
        <w:ind w:firstLine="709"/>
        <w:rPr>
          <w:rStyle w:val="cs63eb74b21"/>
          <w:color w:val="auto"/>
          <w:sz w:val="28"/>
          <w:szCs w:val="28"/>
        </w:rPr>
      </w:pPr>
      <w:r w:rsidRPr="008E0F74">
        <w:rPr>
          <w:rStyle w:val="cs63eb74b21"/>
          <w:color w:val="auto"/>
          <w:sz w:val="28"/>
          <w:szCs w:val="28"/>
        </w:rPr>
        <w:t>Расхождений по данным бухгалтерского учёта и фактическим наличием не выявлено, кроме следующих случаев:</w:t>
      </w:r>
    </w:p>
    <w:p w:rsidR="0015400B" w:rsidRPr="008E0F74" w:rsidRDefault="0015400B" w:rsidP="0015400B">
      <w:pPr>
        <w:pStyle w:val="cs8a3d699a"/>
        <w:spacing w:before="0"/>
        <w:ind w:firstLine="0"/>
        <w:rPr>
          <w:rStyle w:val="csdaae5f71"/>
          <w:rFonts w:ascii="Times New Roman" w:hAnsi="Times New Roman"/>
          <w:color w:val="auto"/>
          <w:sz w:val="28"/>
          <w:szCs w:val="28"/>
        </w:rPr>
      </w:pPr>
      <w:r w:rsidRPr="008E0F74">
        <w:rPr>
          <w:rStyle w:val="cs63eb74b21"/>
          <w:color w:val="auto"/>
          <w:sz w:val="28"/>
          <w:szCs w:val="28"/>
        </w:rPr>
        <w:t xml:space="preserve">   - </w:t>
      </w:r>
      <w:r w:rsidRPr="008E0F74">
        <w:rPr>
          <w:rStyle w:val="csdaae5f71"/>
          <w:rFonts w:ascii="Times New Roman" w:hAnsi="Times New Roman"/>
          <w:color w:val="auto"/>
          <w:sz w:val="28"/>
          <w:szCs w:val="28"/>
        </w:rPr>
        <w:t>выявлены недостачи;</w:t>
      </w:r>
    </w:p>
    <w:p w:rsidR="0015400B" w:rsidRPr="008E0F74" w:rsidRDefault="0015400B" w:rsidP="0015400B">
      <w:pPr>
        <w:pStyle w:val="cs8a3d699a"/>
        <w:spacing w:before="0"/>
        <w:ind w:firstLine="0"/>
        <w:rPr>
          <w:rStyle w:val="csdaae5f71"/>
          <w:rFonts w:ascii="Times New Roman" w:hAnsi="Times New Roman"/>
          <w:color w:val="auto"/>
          <w:sz w:val="28"/>
          <w:szCs w:val="28"/>
        </w:rPr>
      </w:pPr>
      <w:r w:rsidRPr="008E0F74">
        <w:rPr>
          <w:rStyle w:val="cs63eb74b21"/>
          <w:color w:val="auto"/>
          <w:sz w:val="28"/>
          <w:szCs w:val="28"/>
        </w:rPr>
        <w:t xml:space="preserve">   - </w:t>
      </w:r>
      <w:r w:rsidRPr="008E0F74">
        <w:rPr>
          <w:rStyle w:val="csdaae5f71"/>
          <w:rFonts w:ascii="Times New Roman" w:hAnsi="Times New Roman"/>
          <w:color w:val="auto"/>
          <w:sz w:val="28"/>
          <w:szCs w:val="28"/>
        </w:rPr>
        <w:t>выявлены излишки НФА.</w:t>
      </w:r>
    </w:p>
    <w:p w:rsidR="0015400B" w:rsidRPr="008E0F74" w:rsidRDefault="0015400B" w:rsidP="0015400B">
      <w:pPr>
        <w:pStyle w:val="cs8a3d699a"/>
        <w:spacing w:before="0"/>
        <w:ind w:firstLine="709"/>
        <w:rPr>
          <w:rStyle w:val="cs63eb74b21"/>
          <w:color w:val="auto"/>
          <w:sz w:val="28"/>
          <w:szCs w:val="28"/>
        </w:rPr>
      </w:pPr>
      <w:r w:rsidRPr="008E0F74">
        <w:rPr>
          <w:rStyle w:val="cs63eb74b21"/>
          <w:color w:val="auto"/>
          <w:sz w:val="28"/>
          <w:szCs w:val="28"/>
        </w:rPr>
        <w:t>Информация о результатах инвентаризации представлена в Таблице № 6 «Сведения о проведении инвентаризации»:</w:t>
      </w:r>
    </w:p>
    <w:p w:rsidR="0015400B" w:rsidRPr="008E0F74" w:rsidRDefault="0015400B" w:rsidP="0015400B">
      <w:pPr>
        <w:pStyle w:val="cs2a4a7cb2"/>
        <w:rPr>
          <w:rStyle w:val="cs4780e6301"/>
          <w:b w:val="0"/>
          <w:color w:val="auto"/>
          <w:sz w:val="28"/>
          <w:szCs w:val="28"/>
        </w:rPr>
      </w:pPr>
    </w:p>
    <w:p w:rsidR="0015400B" w:rsidRPr="008E0F74" w:rsidRDefault="0015400B" w:rsidP="0015400B">
      <w:pPr>
        <w:pStyle w:val="cs2a4a7cb2"/>
        <w:rPr>
          <w:rStyle w:val="cs4780e6301"/>
          <w:b w:val="0"/>
          <w:color w:val="auto"/>
          <w:sz w:val="28"/>
          <w:szCs w:val="28"/>
        </w:rPr>
      </w:pPr>
      <w:r w:rsidRPr="008E0F74">
        <w:rPr>
          <w:rStyle w:val="cs4780e6301"/>
          <w:color w:val="auto"/>
          <w:sz w:val="28"/>
          <w:szCs w:val="28"/>
        </w:rPr>
        <w:t>Сведения о проведении инвентаризации</w:t>
      </w:r>
    </w:p>
    <w:p w:rsidR="0015400B" w:rsidRPr="008E0F74" w:rsidRDefault="0015400B" w:rsidP="0015400B">
      <w:pPr>
        <w:pStyle w:val="cs2a4a7cb2"/>
        <w:jc w:val="right"/>
        <w:rPr>
          <w:rStyle w:val="cs4780e6301"/>
          <w:b w:val="0"/>
          <w:color w:val="auto"/>
          <w:sz w:val="28"/>
          <w:szCs w:val="28"/>
        </w:rPr>
      </w:pPr>
      <w:r w:rsidRPr="008E0F74">
        <w:rPr>
          <w:rStyle w:val="cs4780e6301"/>
          <w:color w:val="auto"/>
          <w:sz w:val="28"/>
          <w:szCs w:val="28"/>
        </w:rPr>
        <w:t xml:space="preserve">                                                                                                                                            (Таблица №6)</w:t>
      </w:r>
    </w:p>
    <w:tbl>
      <w:tblPr>
        <w:tblW w:w="10065" w:type="dxa"/>
        <w:tblInd w:w="-572" w:type="dxa"/>
        <w:tblLayout w:type="fixed"/>
        <w:tblLook w:val="04A0" w:firstRow="1" w:lastRow="0" w:firstColumn="1" w:lastColumn="0" w:noHBand="0" w:noVBand="1"/>
      </w:tblPr>
      <w:tblGrid>
        <w:gridCol w:w="1701"/>
        <w:gridCol w:w="1276"/>
        <w:gridCol w:w="992"/>
        <w:gridCol w:w="1134"/>
        <w:gridCol w:w="1276"/>
        <w:gridCol w:w="1418"/>
        <w:gridCol w:w="2268"/>
      </w:tblGrid>
      <w:tr w:rsidR="008E0F74" w:rsidRPr="00F80ED1" w:rsidTr="00961A54">
        <w:trPr>
          <w:trHeight w:val="17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Проведение инвентаризации. причина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Проведение инвентаризации. дата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Проведение инвентаризации. приказ о проведении.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Проведение инвентаризации. приказ о проведении. дата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Результат инвентаризации (расхождения). код счета бюджетного учета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Результат инвентаризации (расхождения). сумма,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5400B" w:rsidRPr="00F80ED1" w:rsidRDefault="0015400B" w:rsidP="00961A54">
            <w:pPr>
              <w:jc w:val="center"/>
              <w:rPr>
                <w:rFonts w:eastAsia="Times New Roman"/>
              </w:rPr>
            </w:pPr>
            <w:r w:rsidRPr="00F80ED1">
              <w:rPr>
                <w:rFonts w:eastAsia="Times New Roman"/>
              </w:rPr>
              <w:t>Меры по устранению выявленных расхождений</w:t>
            </w:r>
          </w:p>
        </w:tc>
      </w:tr>
      <w:tr w:rsidR="008E0F74" w:rsidRPr="00F80ED1" w:rsidTr="00961A54">
        <w:trPr>
          <w:trHeight w:val="1275"/>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 xml:space="preserve">Внеплановая </w:t>
            </w:r>
            <w:proofErr w:type="gramStart"/>
            <w:r w:rsidRPr="00F80ED1">
              <w:rPr>
                <w:rFonts w:eastAsia="Times New Roman"/>
              </w:rPr>
              <w:t>инвентаризация  ГСМ</w:t>
            </w:r>
            <w:proofErr w:type="gramEnd"/>
            <w:r w:rsidRPr="00F80ED1">
              <w:rPr>
                <w:rFonts w:eastAsia="Times New Roman"/>
              </w:rPr>
              <w:t xml:space="preserve"> по автомобилю УАЗ-23632 гос. номер В 949 ЕВ 49 на 03.07.2019 года</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02.07.2019-12.07.2019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72/ОД</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110533</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474,06</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ГСМ у МОЛ Рязанцева И.Н сумма причиненного ущерба 483 руб. 72 коп. внесена в кассу учреждения в соответствии со статьей 248 Трудового кодекса Российской Федерации.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110536</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430,00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110134</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14 599,00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110134</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4 900,00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110136</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8 425,20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 xml:space="preserve">Выявлена недостача. Виновные лица не установлены. 26 декабря 2019 года </w:t>
            </w:r>
            <w:r w:rsidRPr="00F80ED1">
              <w:rPr>
                <w:rFonts w:eastAsia="Times New Roman"/>
              </w:rPr>
              <w:lastRenderedPageBreak/>
              <w:t>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110533</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187 536,47</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110533</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50 202,60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110534</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613 398,74</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w:t>
            </w:r>
            <w:r w:rsidRPr="00F80ED1">
              <w:rPr>
                <w:rFonts w:eastAsia="Times New Roman"/>
              </w:rPr>
              <w:lastRenderedPageBreak/>
              <w:t>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110534</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86 494,31</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110535</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2 233,39</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110535</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771,00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110536</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1 111 283,26</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w:t>
            </w:r>
            <w:r w:rsidRPr="00F80ED1">
              <w:rPr>
                <w:rFonts w:eastAsia="Times New Roman"/>
              </w:rPr>
              <w:lastRenderedPageBreak/>
              <w:t>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110536</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228 678,43</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110535</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590,00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Внеплановая инвентаризация.</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01.04.2019-15.06.2019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86/АХ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01.04.2019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1921</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69 203,87</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1921</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21 243,93</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Выявлена недостача. Виновные лица не установлены. 26 декабря 2019 года правоохранительные органы направлено заявление о преступлении.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w:t>
            </w:r>
            <w:r w:rsidRPr="00F80ED1">
              <w:rPr>
                <w:rFonts w:eastAsia="Times New Roman"/>
              </w:rPr>
              <w:lastRenderedPageBreak/>
              <w:t>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110533</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162 192,90</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Выявлены излишки не финансовых активов. В соответствии с п.31 Инструкции N 157н излишки приняты к бухгалтерскому учету по справедливой стоимости.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lastRenderedPageBreak/>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110534</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579 041,82</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Выявлены излишки не финансовых активов. В соответствии с п.31 Инструкции N 157н излишки приняты к бухгалтерскому учету по справедливой стоимости.</w:t>
            </w:r>
          </w:p>
        </w:tc>
      </w:tr>
      <w:tr w:rsidR="008E0F74" w:rsidRPr="00F80ED1" w:rsidTr="00961A54">
        <w:trPr>
          <w:trHeight w:val="1530"/>
        </w:trPr>
        <w:tc>
          <w:tcPr>
            <w:tcW w:w="1701" w:type="dxa"/>
            <w:tcBorders>
              <w:top w:val="nil"/>
              <w:left w:val="single" w:sz="4" w:space="0" w:color="auto"/>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 xml:space="preserve">Годовая инвентаризация активов и обязательств, наличие имущества и обязательств на </w:t>
            </w:r>
            <w:proofErr w:type="spellStart"/>
            <w:r w:rsidRPr="00F80ED1">
              <w:rPr>
                <w:rFonts w:eastAsia="Times New Roman"/>
              </w:rPr>
              <w:t>забалансовых</w:t>
            </w:r>
            <w:proofErr w:type="spellEnd"/>
            <w:r w:rsidRPr="00F80ED1">
              <w:rPr>
                <w:rFonts w:eastAsia="Times New Roman"/>
              </w:rPr>
              <w:t xml:space="preserve"> счетах в 2019 году, по состоянию на 01 октября 2019г.</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01.10.2019-10.12.2019</w:t>
            </w:r>
          </w:p>
        </w:tc>
        <w:tc>
          <w:tcPr>
            <w:tcW w:w="992"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195/АХ</w:t>
            </w:r>
          </w:p>
        </w:tc>
        <w:tc>
          <w:tcPr>
            <w:tcW w:w="1134"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23.09.2019</w:t>
            </w:r>
          </w:p>
        </w:tc>
        <w:tc>
          <w:tcPr>
            <w:tcW w:w="1276"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center"/>
              <w:rPr>
                <w:rFonts w:eastAsia="Times New Roman"/>
              </w:rPr>
            </w:pPr>
            <w:r w:rsidRPr="00F80ED1">
              <w:rPr>
                <w:rFonts w:eastAsia="Times New Roman"/>
              </w:rPr>
              <w:t>110536</w:t>
            </w:r>
          </w:p>
        </w:tc>
        <w:tc>
          <w:tcPr>
            <w:tcW w:w="1418" w:type="dxa"/>
            <w:tcBorders>
              <w:top w:val="nil"/>
              <w:left w:val="nil"/>
              <w:bottom w:val="single" w:sz="4" w:space="0" w:color="auto"/>
              <w:right w:val="single" w:sz="4" w:space="0" w:color="auto"/>
            </w:tcBorders>
            <w:shd w:val="clear" w:color="auto" w:fill="auto"/>
            <w:hideMark/>
          </w:tcPr>
          <w:p w:rsidR="0015400B" w:rsidRPr="00F80ED1" w:rsidRDefault="0015400B" w:rsidP="00961A54">
            <w:pPr>
              <w:jc w:val="right"/>
              <w:rPr>
                <w:rFonts w:eastAsia="Times New Roman"/>
              </w:rPr>
            </w:pPr>
            <w:r w:rsidRPr="00F80ED1">
              <w:rPr>
                <w:rFonts w:eastAsia="Times New Roman"/>
              </w:rPr>
              <w:t xml:space="preserve">  1 482 507,54</w:t>
            </w:r>
          </w:p>
        </w:tc>
        <w:tc>
          <w:tcPr>
            <w:tcW w:w="2268" w:type="dxa"/>
            <w:tcBorders>
              <w:top w:val="nil"/>
              <w:left w:val="nil"/>
              <w:bottom w:val="single" w:sz="4" w:space="0" w:color="auto"/>
              <w:right w:val="single" w:sz="4" w:space="0" w:color="auto"/>
            </w:tcBorders>
            <w:shd w:val="clear" w:color="auto" w:fill="auto"/>
            <w:hideMark/>
          </w:tcPr>
          <w:p w:rsidR="0015400B" w:rsidRPr="00F80ED1" w:rsidRDefault="0015400B" w:rsidP="00961A54">
            <w:pPr>
              <w:rPr>
                <w:rFonts w:eastAsia="Times New Roman"/>
              </w:rPr>
            </w:pPr>
            <w:r w:rsidRPr="00F80ED1">
              <w:rPr>
                <w:rFonts w:eastAsia="Times New Roman"/>
              </w:rPr>
              <w:t>Выявлены излишки не финансовых активов. В соответствии с п.31 Инструкции N 157н излишки приняты к бухгалтерскому учету по справедливой стоимости.</w:t>
            </w:r>
          </w:p>
        </w:tc>
      </w:tr>
    </w:tbl>
    <w:p w:rsidR="0015400B" w:rsidRPr="008E0F74" w:rsidRDefault="0015400B" w:rsidP="0015400B">
      <w:pPr>
        <w:pStyle w:val="cs66e64e55"/>
        <w:rPr>
          <w:rStyle w:val="csc8f6d761"/>
          <w:rFonts w:ascii="Times New Roman" w:hAnsi="Times New Roman"/>
          <w:color w:val="auto"/>
          <w:sz w:val="28"/>
          <w:szCs w:val="28"/>
        </w:rPr>
      </w:pPr>
    </w:p>
    <w:p w:rsidR="0015400B" w:rsidRPr="008E0F74" w:rsidRDefault="0015400B" w:rsidP="0015400B">
      <w:pPr>
        <w:pStyle w:val="csdad58657"/>
        <w:rPr>
          <w:rStyle w:val="cs63eb74b21"/>
          <w:color w:val="auto"/>
          <w:sz w:val="28"/>
          <w:szCs w:val="28"/>
        </w:rPr>
      </w:pPr>
      <w:r w:rsidRPr="008E0F74">
        <w:rPr>
          <w:rStyle w:val="cs63eb74b21"/>
          <w:color w:val="auto"/>
          <w:sz w:val="28"/>
          <w:szCs w:val="28"/>
        </w:rPr>
        <w:t xml:space="preserve">Также, муниципальными образованиями Магаданской области представлены результаты инвентаризаций, проведенных </w:t>
      </w:r>
      <w:r w:rsidRPr="008E0F74">
        <w:rPr>
          <w:rStyle w:val="csc8f6d761"/>
          <w:rFonts w:ascii="Times New Roman" w:hAnsi="Times New Roman"/>
          <w:color w:val="auto"/>
          <w:sz w:val="28"/>
          <w:szCs w:val="28"/>
        </w:rPr>
        <w:t>в течение отчетного периода и п</w:t>
      </w:r>
      <w:r w:rsidRPr="008E0F74">
        <w:rPr>
          <w:rFonts w:eastAsia="Times New Roman"/>
          <w:sz w:val="28"/>
          <w:szCs w:val="28"/>
        </w:rPr>
        <w:t xml:space="preserve">ри подготовке к составлению годовой отчетности за 2019 год. </w:t>
      </w:r>
      <w:r w:rsidRPr="008E0F74">
        <w:rPr>
          <w:rStyle w:val="cs63eb74b21"/>
          <w:color w:val="auto"/>
          <w:sz w:val="28"/>
          <w:szCs w:val="28"/>
        </w:rPr>
        <w:t>Расхождений по данным бухгалтерского учёта и фактическим наличием не выявлено.</w:t>
      </w:r>
    </w:p>
    <w:p w:rsidR="00F80ED1" w:rsidRDefault="00F80ED1" w:rsidP="00673DA4">
      <w:pPr>
        <w:autoSpaceDE w:val="0"/>
        <w:autoSpaceDN w:val="0"/>
        <w:adjustRightInd w:val="0"/>
        <w:spacing w:before="240" w:after="240"/>
        <w:ind w:firstLine="708"/>
        <w:jc w:val="center"/>
        <w:rPr>
          <w:rFonts w:eastAsia="Times New Roman"/>
          <w:sz w:val="28"/>
          <w:szCs w:val="28"/>
        </w:rPr>
      </w:pPr>
      <w:r>
        <w:rPr>
          <w:rFonts w:eastAsia="Times New Roman"/>
          <w:sz w:val="28"/>
          <w:szCs w:val="28"/>
        </w:rPr>
        <w:t>Контрольные мероприятия:</w:t>
      </w:r>
    </w:p>
    <w:p w:rsidR="0015400B" w:rsidRPr="008E0F74" w:rsidRDefault="0015400B" w:rsidP="00673DA4">
      <w:pPr>
        <w:autoSpaceDE w:val="0"/>
        <w:autoSpaceDN w:val="0"/>
        <w:adjustRightInd w:val="0"/>
        <w:ind w:firstLine="708"/>
        <w:jc w:val="both"/>
        <w:rPr>
          <w:rFonts w:eastAsia="Times New Roman"/>
          <w:sz w:val="28"/>
          <w:szCs w:val="28"/>
        </w:rPr>
      </w:pPr>
      <w:r w:rsidRPr="008E0F74">
        <w:rPr>
          <w:rFonts w:eastAsia="Times New Roman"/>
          <w:sz w:val="28"/>
          <w:szCs w:val="28"/>
        </w:rPr>
        <w:t>При проведении контрольных и экспертно-аналитических мероприятий Контрольно-счетной палатой области в 2019 году сложился на уровне предыдущего отчетного периода.</w:t>
      </w:r>
    </w:p>
    <w:p w:rsidR="00EC1F7B" w:rsidRPr="008E0F74" w:rsidRDefault="00EC1F7B" w:rsidP="00673DA4">
      <w:pPr>
        <w:autoSpaceDE w:val="0"/>
        <w:autoSpaceDN w:val="0"/>
        <w:adjustRightInd w:val="0"/>
        <w:ind w:firstLine="708"/>
        <w:jc w:val="both"/>
        <w:rPr>
          <w:rFonts w:eastAsia="Times New Roman"/>
          <w:sz w:val="28"/>
          <w:szCs w:val="28"/>
        </w:rPr>
      </w:pPr>
      <w:r w:rsidRPr="008E0F74">
        <w:rPr>
          <w:rFonts w:eastAsia="Times New Roman"/>
          <w:sz w:val="28"/>
          <w:szCs w:val="28"/>
        </w:rPr>
        <w:t xml:space="preserve">В отчетном году завершено 10 контрольных мероприятий (в том </w:t>
      </w:r>
      <w:proofErr w:type="gramStart"/>
      <w:r w:rsidRPr="008E0F74">
        <w:rPr>
          <w:rFonts w:eastAsia="Times New Roman"/>
          <w:sz w:val="28"/>
          <w:szCs w:val="28"/>
        </w:rPr>
        <w:t>числе:  1</w:t>
      </w:r>
      <w:proofErr w:type="gramEnd"/>
      <w:r w:rsidRPr="008E0F74">
        <w:rPr>
          <w:rFonts w:eastAsia="Times New Roman"/>
          <w:sz w:val="28"/>
          <w:szCs w:val="28"/>
        </w:rPr>
        <w:t xml:space="preserve">проверка проведена совместно с прокуратурой Магаданской области, 1 проверка по поручению Магаданской областной Думы) и 54 экспертно-аналитических мероприятий. Контрольными мероприятиями охвачен 31 </w:t>
      </w:r>
      <w:r w:rsidRPr="008E0F74">
        <w:rPr>
          <w:rFonts w:eastAsia="Times New Roman"/>
          <w:sz w:val="28"/>
          <w:szCs w:val="28"/>
        </w:rPr>
        <w:lastRenderedPageBreak/>
        <w:t xml:space="preserve">объект контроля, в том числе: </w:t>
      </w:r>
      <w:proofErr w:type="gramStart"/>
      <w:r w:rsidRPr="008E0F74">
        <w:rPr>
          <w:rFonts w:eastAsia="Times New Roman"/>
          <w:sz w:val="28"/>
          <w:szCs w:val="28"/>
        </w:rPr>
        <w:t>в  органах</w:t>
      </w:r>
      <w:proofErr w:type="gramEnd"/>
      <w:r w:rsidRPr="008E0F74">
        <w:rPr>
          <w:rFonts w:eastAsia="Times New Roman"/>
          <w:sz w:val="28"/>
          <w:szCs w:val="28"/>
        </w:rPr>
        <w:t xml:space="preserve"> государственной власти области-2,  органах местного самоуправления - 3,  государственных и муниципальных учреждениях и организациях-26.</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 xml:space="preserve">Общая сумма финансовых нарушений, выявленных при проведении мероприятий, составила 284 570,2 тыс. рублей, или 11,9% от объема проверенных средств ( 2 393 416,5 тыс. рублей), в том числе: нецелевое использование – 3 981,8 тыс. рублей, неправомерное использование средств – 9 787,2 </w:t>
      </w:r>
      <w:proofErr w:type="spellStart"/>
      <w:r w:rsidRPr="008E0F74">
        <w:rPr>
          <w:rFonts w:eastAsia="Times New Roman"/>
          <w:sz w:val="28"/>
          <w:szCs w:val="28"/>
        </w:rPr>
        <w:t>тыс.рублей</w:t>
      </w:r>
      <w:proofErr w:type="spellEnd"/>
      <w:r w:rsidRPr="008E0F74">
        <w:rPr>
          <w:rFonts w:eastAsia="Times New Roman"/>
          <w:sz w:val="28"/>
          <w:szCs w:val="28"/>
        </w:rPr>
        <w:t xml:space="preserve">, неэффективное использование средств – 6 696,2  тыс. рублей, нарушения при формировании и исполнении бюджетов – 74 513,1 тыс. рублей; нарушения ведения бухгалтерского учета, составления и представления бухгалтерской (финансовой) отчетности – 84 102,1 тыс. рублей; нарушения в сфере управления и распоряжения государственной (муниципальной) собственностью – 62 359,2 тыс. рублей; нарушения при осуществлении государственных (муниципальных) закупок и закупок отдельными видами юридических лиц – 43 130,6 тыс. рублей; </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 xml:space="preserve">         В соответствии со статьей 13 Закона области № 1428-ОЗ по результатам контрольных мероприятий в адрес проверенных органов и учреждений внесены представления для принятия мер по устранению нарушений и недостатков, возмещению неправомерно использованных средств, привлечению к ответственности должностных лиц, виновных в допущенных нарушениях. Всего в 2019 году направлено 14 представлений, содержащих 124 предложения, из них </w:t>
      </w:r>
      <w:proofErr w:type="gramStart"/>
      <w:r w:rsidRPr="008E0F74">
        <w:rPr>
          <w:rFonts w:eastAsia="Times New Roman"/>
          <w:sz w:val="28"/>
          <w:szCs w:val="28"/>
        </w:rPr>
        <w:t>реализовано  93</w:t>
      </w:r>
      <w:proofErr w:type="gramEnd"/>
      <w:r w:rsidRPr="008E0F74">
        <w:rPr>
          <w:rFonts w:eastAsia="Times New Roman"/>
          <w:sz w:val="28"/>
          <w:szCs w:val="28"/>
        </w:rPr>
        <w:t xml:space="preserve"> (75,0  %). </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В рамках полномочий, предусмотренных статьей 12 Закона № 1428-ОЗ, должностным лицом Счетной палаты области составлено 7 протоколов об административных правонарушениях.</w:t>
      </w:r>
    </w:p>
    <w:p w:rsidR="00EC1F7B" w:rsidRPr="008E0F74" w:rsidRDefault="00EC1F7B" w:rsidP="00673DA4">
      <w:pPr>
        <w:autoSpaceDE w:val="0"/>
        <w:autoSpaceDN w:val="0"/>
        <w:adjustRightInd w:val="0"/>
        <w:jc w:val="both"/>
        <w:rPr>
          <w:rFonts w:eastAsia="Times New Roman"/>
          <w:sz w:val="28"/>
          <w:szCs w:val="28"/>
        </w:rPr>
      </w:pPr>
      <w:r w:rsidRPr="008E0F74">
        <w:rPr>
          <w:rFonts w:eastAsia="Times New Roman"/>
          <w:sz w:val="28"/>
          <w:szCs w:val="28"/>
        </w:rPr>
        <w:t xml:space="preserve">         Анализ исполнения представлений показывает, что объектами проверок, в основном, разрабатываются и осуществляются мероприятия по устранению нарушений и недостатков. В отчетном году полностью исполнено 3 представления (в том числе   представление за прошлые периоды), 11 исполнены частично и находятся на контроле. Согласно предоставленной </w:t>
      </w:r>
      <w:proofErr w:type="gramStart"/>
      <w:r w:rsidRPr="008E0F74">
        <w:rPr>
          <w:rFonts w:eastAsia="Times New Roman"/>
          <w:sz w:val="28"/>
          <w:szCs w:val="28"/>
        </w:rPr>
        <w:t>информации  к</w:t>
      </w:r>
      <w:proofErr w:type="gramEnd"/>
      <w:r w:rsidRPr="008E0F74">
        <w:rPr>
          <w:rFonts w:eastAsia="Times New Roman"/>
          <w:sz w:val="28"/>
          <w:szCs w:val="28"/>
        </w:rPr>
        <w:t xml:space="preserve"> дисциплинарной ответственности привлечено семь  должностных лиц. </w:t>
      </w:r>
    </w:p>
    <w:p w:rsidR="00EC1F7B" w:rsidRPr="008E0F74" w:rsidRDefault="00EC1F7B" w:rsidP="00673DA4">
      <w:pPr>
        <w:autoSpaceDE w:val="0"/>
        <w:autoSpaceDN w:val="0"/>
        <w:adjustRightInd w:val="0"/>
        <w:jc w:val="both"/>
        <w:rPr>
          <w:rFonts w:eastAsia="Times New Roman"/>
          <w:sz w:val="28"/>
          <w:szCs w:val="28"/>
        </w:rPr>
      </w:pPr>
      <w:r w:rsidRPr="008E0F74">
        <w:rPr>
          <w:rFonts w:eastAsia="Times New Roman"/>
          <w:sz w:val="28"/>
          <w:szCs w:val="28"/>
        </w:rPr>
        <w:t xml:space="preserve">          В рамках исполнения представлений Счетной палаты области (с учетом направленных в прошлые периоды) устранены финансовые нарушения в сумме     59 857,8 тыс. рублей, из них: возмещено в областной бюджет 368,4 тыс. рублей. </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 xml:space="preserve">В соответствии со статьей 16 Закона области № 1428-ОЗ информация по каждому </w:t>
      </w:r>
      <w:proofErr w:type="gramStart"/>
      <w:r w:rsidRPr="008E0F74">
        <w:rPr>
          <w:rFonts w:eastAsia="Times New Roman"/>
          <w:sz w:val="28"/>
          <w:szCs w:val="28"/>
        </w:rPr>
        <w:t>из  проведенных</w:t>
      </w:r>
      <w:proofErr w:type="gramEnd"/>
      <w:r w:rsidRPr="008E0F74">
        <w:rPr>
          <w:rFonts w:eastAsia="Times New Roman"/>
          <w:sz w:val="28"/>
          <w:szCs w:val="28"/>
        </w:rPr>
        <w:t xml:space="preserve"> контрольных мероприятий направлялась в Магаданскую областную Думу и губернатору Магаданской области. Кроме того, органам исполнительной власти области, являющимся учредителями проверенных учреждений, направлялись копии актов проверок для сведения и принятия мер по устранению нарушений.</w:t>
      </w:r>
    </w:p>
    <w:p w:rsidR="00EC1F7B" w:rsidRPr="008E0F74" w:rsidRDefault="00EC1F7B" w:rsidP="00673DA4">
      <w:pPr>
        <w:autoSpaceDE w:val="0"/>
        <w:autoSpaceDN w:val="0"/>
        <w:adjustRightInd w:val="0"/>
        <w:ind w:firstLine="708"/>
        <w:jc w:val="both"/>
        <w:rPr>
          <w:rFonts w:eastAsia="Times New Roman"/>
          <w:sz w:val="28"/>
          <w:szCs w:val="28"/>
        </w:rPr>
      </w:pPr>
      <w:r w:rsidRPr="008E0F74">
        <w:rPr>
          <w:rFonts w:eastAsia="Times New Roman"/>
          <w:sz w:val="28"/>
          <w:szCs w:val="28"/>
        </w:rPr>
        <w:t xml:space="preserve">В 2019 году проведено 188 экспертно-аналитических мероприятий, в том числе подготовлено: 42 заключения и 3 отзыва на проекты законов Магаданской области; 89 заключений на проекты нормативных правовых </w:t>
      </w:r>
      <w:r w:rsidRPr="008E0F74">
        <w:rPr>
          <w:rFonts w:eastAsia="Times New Roman"/>
          <w:sz w:val="28"/>
          <w:szCs w:val="28"/>
        </w:rPr>
        <w:lastRenderedPageBreak/>
        <w:t>актов органов государственной власти Магаданской области; 23 заключения по результатам внешней проверки годовой бюджетной отчетности и отчетов об исполнении областного бюджета, бюджета Территориального фонда обязательного медицинского страхования (далее – Фонд ОМС) и внебюджетного фонда ОЭЗ; 1 заключение по результатам проверки годового отчета об исполнении бюджетов муниципального образования; 1 заключение по результатам экспертизы государственной программы «Развитие системы обращения с отходами производства и потребления на территории Магаданской области»; 3 информации о ходе исполнения областного бюджета, бюджетов Фонда ОМС и  внебюджетного фонда ОЭЗ за 1 полугодие 2019 года; 25 заключений по результатам проведения мониторинга реализации в Магаданской области национальных проектов; 1 аналитическая записка.</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Органам государственной власти Магаданской области направлено 311 предложений, из них учтено при рассмотрении и утверждении законов Магаданской области и нормативных правовых актов государственных органов - 157 (50,5 %).</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 xml:space="preserve">В рамках контроля за формированием и исполнением бюджетов в отчетном году проведены экспертизы проектов: законов об исполнении областного </w:t>
      </w:r>
      <w:proofErr w:type="gramStart"/>
      <w:r w:rsidRPr="008E0F74">
        <w:rPr>
          <w:rFonts w:eastAsia="Times New Roman"/>
          <w:sz w:val="28"/>
          <w:szCs w:val="28"/>
        </w:rPr>
        <w:t>бюджета,  бюджетов</w:t>
      </w:r>
      <w:proofErr w:type="gramEnd"/>
      <w:r w:rsidRPr="008E0F74">
        <w:rPr>
          <w:rFonts w:eastAsia="Times New Roman"/>
          <w:sz w:val="28"/>
          <w:szCs w:val="28"/>
        </w:rPr>
        <w:t xml:space="preserve"> Фонда ОМС и внебюджетного фонда ОЭЗ за 2018 год, законов об областном бюджете  и бюджете Фонда ОМС на 2020 год и плановый период 2021 и 2022 годов, бюджета внебюджетного фонда ОЭЗ на 2020 год, а также законов о внесении изменений в бюджеты текущего года. </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 xml:space="preserve">По результатам экспертиз проектов бюджетов Магаданской областной Думе и Правительству Магаданской области направлено 58 предложений, из них реализовано 44 (75,9 %). </w:t>
      </w:r>
    </w:p>
    <w:p w:rsidR="00EC1F7B" w:rsidRPr="008E0F74" w:rsidRDefault="00EC1F7B" w:rsidP="00673DA4">
      <w:pPr>
        <w:autoSpaceDE w:val="0"/>
        <w:autoSpaceDN w:val="0"/>
        <w:adjustRightInd w:val="0"/>
        <w:ind w:firstLine="708"/>
        <w:jc w:val="both"/>
        <w:rPr>
          <w:sz w:val="28"/>
          <w:szCs w:val="28"/>
        </w:rPr>
      </w:pPr>
      <w:r w:rsidRPr="008E0F74">
        <w:rPr>
          <w:sz w:val="28"/>
          <w:szCs w:val="28"/>
        </w:rPr>
        <w:t>Органами исполнительной власти области в адрес Счетной палаты области направлено 109 проектов постановлений Правительства Магаданской области, в том числе 97 проектов нормативных правовых актов об утверждении государственных программ Магаданской области и внесении изменений в них.</w:t>
      </w:r>
    </w:p>
    <w:p w:rsidR="00EC1F7B" w:rsidRPr="008E0F74"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Кроме того, Счетной палатой области подготовлены заключения по результатам финансово-экономической экспертизы 7 проектов постановлений Правительства Магаданской области с 18 предложениями, однако данные проекты не были приняты (из них 5 проектов поступили в конце декабря 2019 года).</w:t>
      </w:r>
    </w:p>
    <w:p w:rsidR="00EC1F7B" w:rsidRPr="00EB2DF0" w:rsidRDefault="00EC1F7B" w:rsidP="00673DA4">
      <w:pPr>
        <w:autoSpaceDE w:val="0"/>
        <w:autoSpaceDN w:val="0"/>
        <w:adjustRightInd w:val="0"/>
        <w:ind w:firstLine="709"/>
        <w:jc w:val="both"/>
        <w:rPr>
          <w:rFonts w:eastAsia="Times New Roman"/>
          <w:sz w:val="28"/>
          <w:szCs w:val="28"/>
        </w:rPr>
      </w:pPr>
      <w:r w:rsidRPr="008E0F74">
        <w:rPr>
          <w:rFonts w:eastAsia="Times New Roman"/>
          <w:sz w:val="28"/>
          <w:szCs w:val="28"/>
        </w:rPr>
        <w:t>В течение года Счетной палатой области осуществлялся мониторинг исполнения региональных проектов в рамках национальных проектов Российской Федерации, реализуемых органами исполнительной власти Магаданской области.  В целях реализации региональных проектов заключены соглашения о взаимодействии по достижению целей национальных проектов, показателей и результатов в части мероприятий, реализуемых в Магаданской области и (или) ее муниципальных образованиях. Также заключены соглашения о предоставлении межбюджетных трансфертов из федерального бюджета бюджету Магаданской области на реализацию региональных проектов.</w:t>
      </w:r>
    </w:p>
    <w:p w:rsidR="00EC1F7B" w:rsidRPr="00EB2DF0" w:rsidRDefault="00EC1F7B" w:rsidP="0015400B">
      <w:pPr>
        <w:autoSpaceDE w:val="0"/>
        <w:autoSpaceDN w:val="0"/>
        <w:adjustRightInd w:val="0"/>
        <w:spacing w:before="240" w:after="240"/>
        <w:ind w:firstLine="708"/>
        <w:jc w:val="both"/>
        <w:rPr>
          <w:rFonts w:eastAsia="Times New Roman"/>
          <w:sz w:val="28"/>
          <w:szCs w:val="28"/>
        </w:rPr>
      </w:pPr>
    </w:p>
    <w:sectPr w:rsidR="00EC1F7B" w:rsidRPr="00EB2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2E92"/>
    <w:multiLevelType w:val="hybridMultilevel"/>
    <w:tmpl w:val="A898780E"/>
    <w:lvl w:ilvl="0" w:tplc="33328CA4">
      <w:start w:val="1"/>
      <w:numFmt w:val="bullet"/>
      <w:lvlText w:val="•"/>
      <w:lvlJc w:val="left"/>
      <w:pPr>
        <w:tabs>
          <w:tab w:val="num" w:pos="720"/>
        </w:tabs>
        <w:ind w:left="720" w:hanging="360"/>
      </w:pPr>
      <w:rPr>
        <w:rFonts w:ascii="Times New Roman" w:hAnsi="Times New Roman" w:hint="default"/>
      </w:rPr>
    </w:lvl>
    <w:lvl w:ilvl="1" w:tplc="E4E0EFC8" w:tentative="1">
      <w:start w:val="1"/>
      <w:numFmt w:val="bullet"/>
      <w:lvlText w:val="•"/>
      <w:lvlJc w:val="left"/>
      <w:pPr>
        <w:tabs>
          <w:tab w:val="num" w:pos="1440"/>
        </w:tabs>
        <w:ind w:left="1440" w:hanging="360"/>
      </w:pPr>
      <w:rPr>
        <w:rFonts w:ascii="Times New Roman" w:hAnsi="Times New Roman" w:hint="default"/>
      </w:rPr>
    </w:lvl>
    <w:lvl w:ilvl="2" w:tplc="593A8D20" w:tentative="1">
      <w:start w:val="1"/>
      <w:numFmt w:val="bullet"/>
      <w:lvlText w:val="•"/>
      <w:lvlJc w:val="left"/>
      <w:pPr>
        <w:tabs>
          <w:tab w:val="num" w:pos="2160"/>
        </w:tabs>
        <w:ind w:left="2160" w:hanging="360"/>
      </w:pPr>
      <w:rPr>
        <w:rFonts w:ascii="Times New Roman" w:hAnsi="Times New Roman" w:hint="default"/>
      </w:rPr>
    </w:lvl>
    <w:lvl w:ilvl="3" w:tplc="8B28036C" w:tentative="1">
      <w:start w:val="1"/>
      <w:numFmt w:val="bullet"/>
      <w:lvlText w:val="•"/>
      <w:lvlJc w:val="left"/>
      <w:pPr>
        <w:tabs>
          <w:tab w:val="num" w:pos="2880"/>
        </w:tabs>
        <w:ind w:left="2880" w:hanging="360"/>
      </w:pPr>
      <w:rPr>
        <w:rFonts w:ascii="Times New Roman" w:hAnsi="Times New Roman" w:hint="default"/>
      </w:rPr>
    </w:lvl>
    <w:lvl w:ilvl="4" w:tplc="94F881AC" w:tentative="1">
      <w:start w:val="1"/>
      <w:numFmt w:val="bullet"/>
      <w:lvlText w:val="•"/>
      <w:lvlJc w:val="left"/>
      <w:pPr>
        <w:tabs>
          <w:tab w:val="num" w:pos="3600"/>
        </w:tabs>
        <w:ind w:left="3600" w:hanging="360"/>
      </w:pPr>
      <w:rPr>
        <w:rFonts w:ascii="Times New Roman" w:hAnsi="Times New Roman" w:hint="default"/>
      </w:rPr>
    </w:lvl>
    <w:lvl w:ilvl="5" w:tplc="18A2482A" w:tentative="1">
      <w:start w:val="1"/>
      <w:numFmt w:val="bullet"/>
      <w:lvlText w:val="•"/>
      <w:lvlJc w:val="left"/>
      <w:pPr>
        <w:tabs>
          <w:tab w:val="num" w:pos="4320"/>
        </w:tabs>
        <w:ind w:left="4320" w:hanging="360"/>
      </w:pPr>
      <w:rPr>
        <w:rFonts w:ascii="Times New Roman" w:hAnsi="Times New Roman" w:hint="default"/>
      </w:rPr>
    </w:lvl>
    <w:lvl w:ilvl="6" w:tplc="01767E12" w:tentative="1">
      <w:start w:val="1"/>
      <w:numFmt w:val="bullet"/>
      <w:lvlText w:val="•"/>
      <w:lvlJc w:val="left"/>
      <w:pPr>
        <w:tabs>
          <w:tab w:val="num" w:pos="5040"/>
        </w:tabs>
        <w:ind w:left="5040" w:hanging="360"/>
      </w:pPr>
      <w:rPr>
        <w:rFonts w:ascii="Times New Roman" w:hAnsi="Times New Roman" w:hint="default"/>
      </w:rPr>
    </w:lvl>
    <w:lvl w:ilvl="7" w:tplc="E53A85B6" w:tentative="1">
      <w:start w:val="1"/>
      <w:numFmt w:val="bullet"/>
      <w:lvlText w:val="•"/>
      <w:lvlJc w:val="left"/>
      <w:pPr>
        <w:tabs>
          <w:tab w:val="num" w:pos="5760"/>
        </w:tabs>
        <w:ind w:left="5760" w:hanging="360"/>
      </w:pPr>
      <w:rPr>
        <w:rFonts w:ascii="Times New Roman" w:hAnsi="Times New Roman" w:hint="default"/>
      </w:rPr>
    </w:lvl>
    <w:lvl w:ilvl="8" w:tplc="135AC8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AB72EE"/>
    <w:multiLevelType w:val="hybridMultilevel"/>
    <w:tmpl w:val="042C5CB2"/>
    <w:lvl w:ilvl="0" w:tplc="89B21B4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B1A3B65"/>
    <w:multiLevelType w:val="hybridMultilevel"/>
    <w:tmpl w:val="7E2E43E0"/>
    <w:lvl w:ilvl="0" w:tplc="6C4E60C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6ED188D"/>
    <w:multiLevelType w:val="hybridMultilevel"/>
    <w:tmpl w:val="0A165EE8"/>
    <w:lvl w:ilvl="0" w:tplc="03A2B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6E4739"/>
    <w:multiLevelType w:val="hybridMultilevel"/>
    <w:tmpl w:val="FBC45AFC"/>
    <w:lvl w:ilvl="0" w:tplc="04707CD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D5B80"/>
    <w:multiLevelType w:val="hybridMultilevel"/>
    <w:tmpl w:val="1CECCAE8"/>
    <w:lvl w:ilvl="0" w:tplc="004E1422">
      <w:start w:val="1"/>
      <w:numFmt w:val="bullet"/>
      <w:lvlText w:val=""/>
      <w:lvlJc w:val="left"/>
      <w:pPr>
        <w:ind w:left="1440" w:hanging="360"/>
      </w:pPr>
      <w:rPr>
        <w:rFonts w:ascii="Symbol" w:hAnsi="Symbol" w:hint="default"/>
      </w:rPr>
    </w:lvl>
    <w:lvl w:ilvl="1" w:tplc="6C4E60C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236EB"/>
    <w:multiLevelType w:val="multilevel"/>
    <w:tmpl w:val="4DD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F3096"/>
    <w:multiLevelType w:val="hybridMultilevel"/>
    <w:tmpl w:val="08087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F"/>
    <w:rsid w:val="00004EC2"/>
    <w:rsid w:val="00017F2D"/>
    <w:rsid w:val="00024F25"/>
    <w:rsid w:val="000250BE"/>
    <w:rsid w:val="000A388F"/>
    <w:rsid w:val="000A3933"/>
    <w:rsid w:val="000B3C13"/>
    <w:rsid w:val="000C17ED"/>
    <w:rsid w:val="000C6220"/>
    <w:rsid w:val="000C6E5D"/>
    <w:rsid w:val="000D31E3"/>
    <w:rsid w:val="000E5D0F"/>
    <w:rsid w:val="001225CB"/>
    <w:rsid w:val="001300AD"/>
    <w:rsid w:val="001309B0"/>
    <w:rsid w:val="00141E2F"/>
    <w:rsid w:val="0015400B"/>
    <w:rsid w:val="001557DE"/>
    <w:rsid w:val="00182913"/>
    <w:rsid w:val="00186E5E"/>
    <w:rsid w:val="001B0345"/>
    <w:rsid w:val="001B725C"/>
    <w:rsid w:val="002041E3"/>
    <w:rsid w:val="00223C22"/>
    <w:rsid w:val="00241FFF"/>
    <w:rsid w:val="00246654"/>
    <w:rsid w:val="00256850"/>
    <w:rsid w:val="002741B6"/>
    <w:rsid w:val="00283550"/>
    <w:rsid w:val="00297F46"/>
    <w:rsid w:val="002A14D4"/>
    <w:rsid w:val="002A3B05"/>
    <w:rsid w:val="002B3B91"/>
    <w:rsid w:val="00321557"/>
    <w:rsid w:val="00326BA0"/>
    <w:rsid w:val="003301A5"/>
    <w:rsid w:val="00335FDC"/>
    <w:rsid w:val="00343A0A"/>
    <w:rsid w:val="003534B7"/>
    <w:rsid w:val="00363846"/>
    <w:rsid w:val="003707F8"/>
    <w:rsid w:val="00375782"/>
    <w:rsid w:val="00381101"/>
    <w:rsid w:val="003A24C3"/>
    <w:rsid w:val="003B4339"/>
    <w:rsid w:val="003F24C5"/>
    <w:rsid w:val="0041257B"/>
    <w:rsid w:val="00490EDD"/>
    <w:rsid w:val="0049344A"/>
    <w:rsid w:val="00496EAE"/>
    <w:rsid w:val="004B4AF5"/>
    <w:rsid w:val="004C3548"/>
    <w:rsid w:val="004C4715"/>
    <w:rsid w:val="004D5166"/>
    <w:rsid w:val="004F4361"/>
    <w:rsid w:val="00513D91"/>
    <w:rsid w:val="00536125"/>
    <w:rsid w:val="00537C21"/>
    <w:rsid w:val="005534DD"/>
    <w:rsid w:val="00595937"/>
    <w:rsid w:val="005B3CAC"/>
    <w:rsid w:val="005B446D"/>
    <w:rsid w:val="005C153F"/>
    <w:rsid w:val="005D71BB"/>
    <w:rsid w:val="005E1894"/>
    <w:rsid w:val="005E3B9F"/>
    <w:rsid w:val="005F4789"/>
    <w:rsid w:val="00607E91"/>
    <w:rsid w:val="00631FE7"/>
    <w:rsid w:val="00643C0B"/>
    <w:rsid w:val="006564CC"/>
    <w:rsid w:val="00660284"/>
    <w:rsid w:val="00667330"/>
    <w:rsid w:val="00673DA4"/>
    <w:rsid w:val="00686EB0"/>
    <w:rsid w:val="006A7AFB"/>
    <w:rsid w:val="006C4FFF"/>
    <w:rsid w:val="006D1130"/>
    <w:rsid w:val="006D3204"/>
    <w:rsid w:val="006D5E1D"/>
    <w:rsid w:val="006E0713"/>
    <w:rsid w:val="006F27E4"/>
    <w:rsid w:val="006F4850"/>
    <w:rsid w:val="00744D09"/>
    <w:rsid w:val="007513CC"/>
    <w:rsid w:val="0076695C"/>
    <w:rsid w:val="007A1D3E"/>
    <w:rsid w:val="007B17CF"/>
    <w:rsid w:val="007B60D7"/>
    <w:rsid w:val="007C7162"/>
    <w:rsid w:val="007D289A"/>
    <w:rsid w:val="007E11A9"/>
    <w:rsid w:val="007E2BD2"/>
    <w:rsid w:val="007E5252"/>
    <w:rsid w:val="007F2FCF"/>
    <w:rsid w:val="007F6FD4"/>
    <w:rsid w:val="008040A8"/>
    <w:rsid w:val="0081455E"/>
    <w:rsid w:val="00815AAB"/>
    <w:rsid w:val="00833243"/>
    <w:rsid w:val="00840BCB"/>
    <w:rsid w:val="00841B63"/>
    <w:rsid w:val="008803DF"/>
    <w:rsid w:val="008A0626"/>
    <w:rsid w:val="008A0B3C"/>
    <w:rsid w:val="008A7027"/>
    <w:rsid w:val="008A7DFE"/>
    <w:rsid w:val="008B116B"/>
    <w:rsid w:val="008C5F2E"/>
    <w:rsid w:val="008E0F74"/>
    <w:rsid w:val="008E3FCF"/>
    <w:rsid w:val="008E47ED"/>
    <w:rsid w:val="008F3257"/>
    <w:rsid w:val="009215C2"/>
    <w:rsid w:val="00942C15"/>
    <w:rsid w:val="009453C7"/>
    <w:rsid w:val="00950D56"/>
    <w:rsid w:val="009930A8"/>
    <w:rsid w:val="009A1176"/>
    <w:rsid w:val="009A1508"/>
    <w:rsid w:val="009A4D51"/>
    <w:rsid w:val="009A65C5"/>
    <w:rsid w:val="009C35F1"/>
    <w:rsid w:val="009D6205"/>
    <w:rsid w:val="009F748E"/>
    <w:rsid w:val="00A160EF"/>
    <w:rsid w:val="00A4087C"/>
    <w:rsid w:val="00A60B78"/>
    <w:rsid w:val="00A709E5"/>
    <w:rsid w:val="00A74BF6"/>
    <w:rsid w:val="00A81CE7"/>
    <w:rsid w:val="00AA3B82"/>
    <w:rsid w:val="00AA4712"/>
    <w:rsid w:val="00AB012D"/>
    <w:rsid w:val="00AE7335"/>
    <w:rsid w:val="00B00228"/>
    <w:rsid w:val="00B17835"/>
    <w:rsid w:val="00B47D6D"/>
    <w:rsid w:val="00B5604C"/>
    <w:rsid w:val="00B676F4"/>
    <w:rsid w:val="00B76DDF"/>
    <w:rsid w:val="00B7714C"/>
    <w:rsid w:val="00B81027"/>
    <w:rsid w:val="00B962BF"/>
    <w:rsid w:val="00BB2CF1"/>
    <w:rsid w:val="00BE6E2F"/>
    <w:rsid w:val="00BF1042"/>
    <w:rsid w:val="00BF4632"/>
    <w:rsid w:val="00C3706A"/>
    <w:rsid w:val="00C3723B"/>
    <w:rsid w:val="00C62599"/>
    <w:rsid w:val="00C76AA0"/>
    <w:rsid w:val="00C83A57"/>
    <w:rsid w:val="00C85DD9"/>
    <w:rsid w:val="00CB0F5E"/>
    <w:rsid w:val="00CB269C"/>
    <w:rsid w:val="00CD0314"/>
    <w:rsid w:val="00CD61BA"/>
    <w:rsid w:val="00CF5800"/>
    <w:rsid w:val="00CF6950"/>
    <w:rsid w:val="00D17DFF"/>
    <w:rsid w:val="00D25C1A"/>
    <w:rsid w:val="00D32A6A"/>
    <w:rsid w:val="00D556DE"/>
    <w:rsid w:val="00D62F20"/>
    <w:rsid w:val="00D633EC"/>
    <w:rsid w:val="00D83E0C"/>
    <w:rsid w:val="00DA1E62"/>
    <w:rsid w:val="00DA4C45"/>
    <w:rsid w:val="00DA7C05"/>
    <w:rsid w:val="00DB49B0"/>
    <w:rsid w:val="00E039C9"/>
    <w:rsid w:val="00E12355"/>
    <w:rsid w:val="00E20C76"/>
    <w:rsid w:val="00E43AF3"/>
    <w:rsid w:val="00E570CA"/>
    <w:rsid w:val="00E74C41"/>
    <w:rsid w:val="00E82867"/>
    <w:rsid w:val="00E92F97"/>
    <w:rsid w:val="00EA4956"/>
    <w:rsid w:val="00EB0EF1"/>
    <w:rsid w:val="00EB2DF0"/>
    <w:rsid w:val="00EC1F7B"/>
    <w:rsid w:val="00EC4AC9"/>
    <w:rsid w:val="00ED0351"/>
    <w:rsid w:val="00EE3778"/>
    <w:rsid w:val="00F003A1"/>
    <w:rsid w:val="00F02BE5"/>
    <w:rsid w:val="00F53290"/>
    <w:rsid w:val="00F80ED1"/>
    <w:rsid w:val="00F93703"/>
    <w:rsid w:val="00FA3EC9"/>
    <w:rsid w:val="00FD6262"/>
    <w:rsid w:val="00FE096C"/>
    <w:rsid w:val="00FE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8CD65C-5DC1-4605-AA02-98156DF7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C83A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83A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83A5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cs560850c6">
    <w:name w:val="cs560850c6"/>
    <w:basedOn w:val="a"/>
    <w:pPr>
      <w:spacing w:before="100" w:beforeAutospacing="1" w:after="100" w:afterAutospacing="1"/>
    </w:pPr>
  </w:style>
  <w:style w:type="paragraph" w:customStyle="1" w:styleId="cs7c1f8b9d">
    <w:name w:val="cs7c1f8b9d"/>
    <w:basedOn w:val="a"/>
    <w:pPr>
      <w:jc w:val="right"/>
    </w:pPr>
  </w:style>
  <w:style w:type="paragraph" w:customStyle="1" w:styleId="cs19813530">
    <w:name w:val="cs19813530"/>
    <w:basedOn w:val="a"/>
    <w:pPr>
      <w:spacing w:before="100" w:beforeAutospacing="1" w:after="100" w:afterAutospacing="1"/>
    </w:pPr>
    <w:rPr>
      <w:color w:val="000000"/>
      <w:sz w:val="20"/>
      <w:szCs w:val="20"/>
    </w:rPr>
  </w:style>
  <w:style w:type="paragraph" w:customStyle="1" w:styleId="csaac74e4b">
    <w:name w:val="csaac74e4b"/>
    <w:basedOn w:val="a"/>
    <w:pPr>
      <w:spacing w:before="100" w:beforeAutospacing="1" w:after="100" w:afterAutospacing="1"/>
    </w:pPr>
    <w:rPr>
      <w:i/>
      <w:iCs/>
      <w:color w:val="000000"/>
      <w:sz w:val="20"/>
      <w:szCs w:val="20"/>
    </w:rPr>
  </w:style>
  <w:style w:type="paragraph" w:customStyle="1" w:styleId="cs2a4a7cb2">
    <w:name w:val="cs2a4a7cb2"/>
    <w:basedOn w:val="a"/>
    <w:pPr>
      <w:jc w:val="center"/>
    </w:pPr>
  </w:style>
  <w:style w:type="paragraph" w:customStyle="1" w:styleId="cs5a6663cc">
    <w:name w:val="cs5a6663cc"/>
    <w:basedOn w:val="a"/>
    <w:pPr>
      <w:spacing w:before="100" w:beforeAutospacing="1" w:after="100" w:afterAutospacing="1"/>
    </w:pPr>
    <w:rPr>
      <w:b/>
      <w:bCs/>
      <w:color w:val="000000"/>
      <w:sz w:val="27"/>
      <w:szCs w:val="27"/>
    </w:rPr>
  </w:style>
  <w:style w:type="paragraph" w:customStyle="1" w:styleId="csee62f6e">
    <w:name w:val="csee62f6e"/>
    <w:basedOn w:val="a"/>
    <w:pPr>
      <w:spacing w:before="100" w:beforeAutospacing="1" w:after="100" w:afterAutospacing="1"/>
    </w:pPr>
    <w:rPr>
      <w:b/>
      <w:bCs/>
      <w:color w:val="000000"/>
    </w:rPr>
  </w:style>
  <w:style w:type="paragraph" w:customStyle="1" w:styleId="cs2654ae3a">
    <w:name w:val="cs2654ae3a"/>
    <w:basedOn w:val="a"/>
  </w:style>
  <w:style w:type="paragraph" w:customStyle="1" w:styleId="csdaae5f7">
    <w:name w:val="csdaae5f7"/>
    <w:basedOn w:val="a"/>
    <w:pPr>
      <w:spacing w:before="100" w:beforeAutospacing="1" w:after="100" w:afterAutospacing="1"/>
    </w:pPr>
    <w:rPr>
      <w:rFonts w:ascii="Calibri" w:hAnsi="Calibri"/>
      <w:color w:val="000000"/>
    </w:rPr>
  </w:style>
  <w:style w:type="paragraph" w:customStyle="1" w:styleId="csdb64cb0a">
    <w:name w:val="csdb64cb0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780e630">
    <w:name w:val="cs4780e630"/>
    <w:basedOn w:val="a"/>
    <w:pPr>
      <w:spacing w:before="100" w:beforeAutospacing="1" w:after="100" w:afterAutospacing="1"/>
    </w:pPr>
    <w:rPr>
      <w:b/>
      <w:bCs/>
      <w:color w:val="000000"/>
      <w:sz w:val="20"/>
      <w:szCs w:val="20"/>
    </w:rPr>
  </w:style>
  <w:style w:type="paragraph" w:customStyle="1" w:styleId="cs74321fa6">
    <w:name w:val="cs74321fa6"/>
    <w:basedOn w:val="a"/>
    <w:pPr>
      <w:spacing w:before="100" w:beforeAutospacing="1" w:after="100" w:afterAutospacing="1"/>
    </w:pPr>
  </w:style>
  <w:style w:type="paragraph" w:customStyle="1" w:styleId="cs1c4283f5">
    <w:name w:val="cs1c4283f5"/>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2185a6f0">
    <w:name w:val="cs2185a6f0"/>
    <w:basedOn w:val="a"/>
    <w:pPr>
      <w:pBdr>
        <w:left w:val="single" w:sz="8" w:space="5" w:color="000000"/>
        <w:right w:val="single" w:sz="8" w:space="5" w:color="000000"/>
      </w:pBdr>
      <w:spacing w:before="100" w:beforeAutospacing="1" w:after="100" w:afterAutospacing="1"/>
    </w:pPr>
  </w:style>
  <w:style w:type="paragraph" w:customStyle="1" w:styleId="csa33de675">
    <w:name w:val="csa33de675"/>
    <w:basedOn w:val="a"/>
    <w:pPr>
      <w:spacing w:before="100" w:beforeAutospacing="1" w:after="100" w:afterAutospacing="1"/>
    </w:pPr>
    <w:rPr>
      <w:rFonts w:ascii="Calibri" w:hAnsi="Calibri"/>
      <w:color w:val="000000"/>
      <w:sz w:val="20"/>
      <w:szCs w:val="20"/>
    </w:rPr>
  </w:style>
  <w:style w:type="paragraph" w:customStyle="1" w:styleId="csee576178">
    <w:name w:val="csee576178"/>
    <w:basedOn w:val="a"/>
    <w:pPr>
      <w:spacing w:before="100" w:beforeAutospacing="1" w:after="100" w:afterAutospacing="1"/>
    </w:pPr>
    <w:rPr>
      <w:rFonts w:ascii="Calibri" w:hAnsi="Calibri"/>
      <w:color w:val="000000"/>
      <w:sz w:val="16"/>
      <w:szCs w:val="16"/>
    </w:rPr>
  </w:style>
  <w:style w:type="paragraph" w:customStyle="1" w:styleId="cs33b111e9">
    <w:name w:val="cs33b111e9"/>
    <w:basedOn w:val="a"/>
    <w:pPr>
      <w:pBdr>
        <w:top w:val="single" w:sz="8" w:space="0" w:color="000000"/>
        <w:left w:val="single" w:sz="8" w:space="5" w:color="000000"/>
        <w:right w:val="single" w:sz="8" w:space="5" w:color="000000"/>
      </w:pBdr>
      <w:spacing w:before="100" w:beforeAutospacing="1" w:after="100" w:afterAutospacing="1"/>
    </w:pPr>
  </w:style>
  <w:style w:type="paragraph" w:customStyle="1" w:styleId="cs134c5ee5">
    <w:name w:val="cs134c5ee5"/>
    <w:basedOn w:val="a"/>
    <w:pPr>
      <w:spacing w:before="240" w:after="240"/>
      <w:jc w:val="right"/>
    </w:pPr>
  </w:style>
  <w:style w:type="paragraph" w:customStyle="1" w:styleId="csaaccaac9">
    <w:name w:val="csaaccaac9"/>
    <w:basedOn w:val="a"/>
    <w:pPr>
      <w:spacing w:before="100" w:beforeAutospacing="1" w:after="100" w:afterAutospacing="1"/>
      <w:ind w:firstLine="700"/>
      <w:jc w:val="both"/>
    </w:pPr>
  </w:style>
  <w:style w:type="paragraph" w:customStyle="1" w:styleId="csd5a36417">
    <w:name w:val="csd5a36417"/>
    <w:basedOn w:val="a"/>
    <w:pPr>
      <w:spacing w:before="100" w:beforeAutospacing="1" w:after="100" w:afterAutospacing="1"/>
    </w:pPr>
    <w:rPr>
      <w:b/>
      <w:bCs/>
      <w:color w:val="000000"/>
      <w:u w:val="single"/>
    </w:rPr>
  </w:style>
  <w:style w:type="paragraph" w:customStyle="1" w:styleId="cs63eb74b2">
    <w:name w:val="cs63eb74b2"/>
    <w:basedOn w:val="a"/>
    <w:pPr>
      <w:spacing w:before="100" w:beforeAutospacing="1" w:after="100" w:afterAutospacing="1"/>
    </w:pPr>
    <w:rPr>
      <w:color w:val="000000"/>
    </w:rPr>
  </w:style>
  <w:style w:type="paragraph" w:customStyle="1" w:styleId="cs3d43ffbd">
    <w:name w:val="cs3d43ffbd"/>
    <w:basedOn w:val="a"/>
    <w:pPr>
      <w:spacing w:before="240" w:after="240"/>
      <w:ind w:firstLine="700"/>
      <w:jc w:val="both"/>
    </w:pPr>
  </w:style>
  <w:style w:type="paragraph" w:customStyle="1" w:styleId="csd8eb8f83">
    <w:name w:val="csd8eb8f83"/>
    <w:basedOn w:val="a"/>
    <w:pPr>
      <w:spacing w:before="100" w:beforeAutospacing="1" w:after="100" w:afterAutospacing="1"/>
    </w:pPr>
    <w:rPr>
      <w:rFonts w:ascii="Courier New" w:hAnsi="Courier New" w:cs="Courier New"/>
      <w:color w:val="000000"/>
      <w:sz w:val="22"/>
      <w:szCs w:val="22"/>
    </w:rPr>
  </w:style>
  <w:style w:type="paragraph" w:customStyle="1" w:styleId="cs3615ae17">
    <w:name w:val="cs3615ae17"/>
    <w:basedOn w:val="a"/>
    <w:pPr>
      <w:spacing w:before="100" w:beforeAutospacing="1" w:after="100" w:afterAutospacing="1"/>
      <w:ind w:firstLine="700"/>
    </w:pPr>
  </w:style>
  <w:style w:type="paragraph" w:customStyle="1" w:styleId="cs7642c5e8">
    <w:name w:val="cs7642c5e8"/>
    <w:basedOn w:val="a"/>
    <w:pPr>
      <w:ind w:firstLine="700"/>
    </w:pPr>
  </w:style>
  <w:style w:type="paragraph" w:customStyle="1" w:styleId="csa0449fd5">
    <w:name w:val="csa0449fd5"/>
    <w:basedOn w:val="a"/>
    <w:pPr>
      <w:spacing w:before="100" w:beforeAutospacing="1" w:after="100" w:afterAutospacing="1"/>
    </w:pPr>
    <w:rPr>
      <w:color w:val="000000"/>
      <w:u w:val="single"/>
    </w:rPr>
  </w:style>
  <w:style w:type="paragraph" w:customStyle="1" w:styleId="cs6494ae07">
    <w:name w:val="cs6494ae07"/>
    <w:basedOn w:val="a"/>
    <w:pPr>
      <w:spacing w:before="100" w:beforeAutospacing="1" w:after="100" w:afterAutospacing="1"/>
      <w:jc w:val="both"/>
    </w:pPr>
  </w:style>
  <w:style w:type="paragraph" w:customStyle="1" w:styleId="csa819f956">
    <w:name w:val="csa819f956"/>
    <w:basedOn w:val="a"/>
    <w:pPr>
      <w:spacing w:before="100" w:beforeAutospacing="1" w:after="100" w:afterAutospacing="1"/>
      <w:jc w:val="both"/>
    </w:pPr>
  </w:style>
  <w:style w:type="paragraph" w:customStyle="1" w:styleId="cs7e6da8ae">
    <w:name w:val="cs7e6da8ae"/>
    <w:basedOn w:val="a"/>
    <w:pPr>
      <w:spacing w:before="100" w:beforeAutospacing="1" w:after="100" w:afterAutospacing="1"/>
    </w:pPr>
    <w:rPr>
      <w:rFonts w:ascii="Courier New" w:hAnsi="Courier New" w:cs="Courier New"/>
      <w:b/>
      <w:bCs/>
      <w:color w:val="000000"/>
      <w:sz w:val="22"/>
      <w:szCs w:val="22"/>
      <w:u w:val="single"/>
    </w:rPr>
  </w:style>
  <w:style w:type="paragraph" w:customStyle="1" w:styleId="csb2a6ac41">
    <w:name w:val="csb2a6ac41"/>
    <w:basedOn w:val="a"/>
    <w:pPr>
      <w:spacing w:before="100" w:beforeAutospacing="1" w:after="100" w:afterAutospacing="1"/>
    </w:pPr>
  </w:style>
  <w:style w:type="paragraph" w:customStyle="1" w:styleId="cs6cf0938">
    <w:name w:val="cs6cf0938"/>
    <w:basedOn w:val="a"/>
    <w:pPr>
      <w:spacing w:before="100" w:beforeAutospacing="1" w:after="100" w:afterAutospacing="1"/>
    </w:pPr>
    <w:rPr>
      <w:b/>
      <w:bCs/>
      <w:color w:val="000000"/>
      <w:sz w:val="36"/>
      <w:szCs w:val="36"/>
    </w:rPr>
  </w:style>
  <w:style w:type="paragraph" w:customStyle="1" w:styleId="cseeade915">
    <w:name w:val="cseeade915"/>
    <w:basedOn w:val="a"/>
    <w:pPr>
      <w:ind w:firstLine="700"/>
      <w:jc w:val="both"/>
    </w:pPr>
  </w:style>
  <w:style w:type="paragraph" w:customStyle="1" w:styleId="cs5a2818b4">
    <w:name w:val="cs5a2818b4"/>
    <w:basedOn w:val="a"/>
    <w:pPr>
      <w:spacing w:before="100" w:beforeAutospacing="1" w:after="100" w:afterAutospacing="1"/>
    </w:pPr>
    <w:rPr>
      <w:b/>
      <w:bCs/>
      <w:color w:val="000000"/>
      <w:sz w:val="28"/>
      <w:szCs w:val="28"/>
    </w:rPr>
  </w:style>
  <w:style w:type="paragraph" w:customStyle="1" w:styleId="cs49ab1e92">
    <w:name w:val="cs49ab1e92"/>
    <w:basedOn w:val="a"/>
    <w:pPr>
      <w:ind w:firstLine="540"/>
      <w:jc w:val="both"/>
    </w:pPr>
  </w:style>
  <w:style w:type="paragraph" w:customStyle="1" w:styleId="csc0945934">
    <w:name w:val="csc0945934"/>
    <w:basedOn w:val="a"/>
    <w:pPr>
      <w:spacing w:before="100" w:beforeAutospacing="1" w:after="100" w:afterAutospacing="1"/>
    </w:pPr>
    <w:rPr>
      <w:color w:val="000000"/>
      <w:sz w:val="28"/>
      <w:szCs w:val="28"/>
    </w:rPr>
  </w:style>
  <w:style w:type="paragraph" w:customStyle="1" w:styleId="csd270a203">
    <w:name w:val="csd270a203"/>
    <w:basedOn w:val="a"/>
    <w:pPr>
      <w:jc w:val="both"/>
    </w:pPr>
  </w:style>
  <w:style w:type="paragraph" w:customStyle="1" w:styleId="csdfd3e385">
    <w:name w:val="csdfd3e385"/>
    <w:basedOn w:val="a"/>
    <w:pPr>
      <w:ind w:firstLine="560"/>
      <w:jc w:val="both"/>
    </w:pPr>
  </w:style>
  <w:style w:type="paragraph" w:customStyle="1" w:styleId="cs7775a26a">
    <w:name w:val="cs7775a26a"/>
    <w:basedOn w:val="a"/>
    <w:pPr>
      <w:spacing w:before="100" w:beforeAutospacing="1" w:after="100" w:afterAutospacing="1"/>
    </w:pPr>
    <w:rPr>
      <w:rFonts w:ascii="Arial" w:hAnsi="Arial" w:cs="Arial"/>
      <w:color w:val="000000"/>
      <w:sz w:val="28"/>
      <w:szCs w:val="28"/>
    </w:rPr>
  </w:style>
  <w:style w:type="paragraph" w:customStyle="1" w:styleId="cs1d10fcf1">
    <w:name w:val="cs1d10fcf1"/>
    <w:basedOn w:val="a"/>
    <w:pPr>
      <w:spacing w:before="100" w:beforeAutospacing="1" w:after="100" w:afterAutospacing="1"/>
    </w:pPr>
    <w:rPr>
      <w:color w:val="000000"/>
    </w:rPr>
  </w:style>
  <w:style w:type="paragraph" w:customStyle="1" w:styleId="csc8acd50b">
    <w:name w:val="csc8acd50b"/>
    <w:basedOn w:val="a"/>
    <w:pPr>
      <w:spacing w:before="100" w:beforeAutospacing="1" w:after="100" w:afterAutospacing="1"/>
    </w:pPr>
    <w:rPr>
      <w:color w:val="0000FF"/>
      <w:sz w:val="28"/>
      <w:szCs w:val="28"/>
      <w:u w:val="single"/>
    </w:rPr>
  </w:style>
  <w:style w:type="paragraph" w:customStyle="1" w:styleId="cs82269384">
    <w:name w:val="cs82269384"/>
    <w:basedOn w:val="a"/>
    <w:pPr>
      <w:ind w:firstLine="860"/>
      <w:jc w:val="both"/>
    </w:pPr>
  </w:style>
  <w:style w:type="paragraph" w:customStyle="1" w:styleId="cs99daae27">
    <w:name w:val="cs99daae27"/>
    <w:basedOn w:val="a"/>
    <w:pPr>
      <w:spacing w:before="100" w:beforeAutospacing="1" w:after="100" w:afterAutospacing="1"/>
      <w:ind w:left="-34"/>
    </w:pPr>
  </w:style>
  <w:style w:type="paragraph" w:customStyle="1" w:styleId="cs68089d32">
    <w:name w:val="cs68089d3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72fc08bb">
    <w:name w:val="cs72fc08b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89698070">
    <w:name w:val="cs89698070"/>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4dce7a5b">
    <w:name w:val="cs4dce7a5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b19f2375">
    <w:name w:val="csb19f237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5b0b1b9">
    <w:name w:val="cs5b0b1b9"/>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1b42fb02">
    <w:name w:val="cs1b42fb02"/>
    <w:basedOn w:val="a"/>
    <w:pPr>
      <w:pBdr>
        <w:bottom w:val="single" w:sz="8" w:space="0" w:color="000000"/>
        <w:right w:val="single" w:sz="8" w:space="5" w:color="000000"/>
      </w:pBdr>
      <w:spacing w:before="100" w:beforeAutospacing="1" w:after="100" w:afterAutospacing="1"/>
    </w:pPr>
  </w:style>
  <w:style w:type="paragraph" w:customStyle="1" w:styleId="csdf0492c7">
    <w:name w:val="csdf0492c7"/>
    <w:basedOn w:val="a"/>
    <w:pPr>
      <w:pBdr>
        <w:bottom w:val="single" w:sz="8" w:space="0" w:color="000000"/>
        <w:right w:val="single" w:sz="8" w:space="5" w:color="000000"/>
      </w:pBdr>
      <w:spacing w:before="100" w:beforeAutospacing="1" w:after="100" w:afterAutospacing="1"/>
    </w:pPr>
  </w:style>
  <w:style w:type="paragraph" w:customStyle="1" w:styleId="cs860ce111">
    <w:name w:val="cs860ce111"/>
    <w:basedOn w:val="a"/>
    <w:pPr>
      <w:pBdr>
        <w:bottom w:val="single" w:sz="8" w:space="0" w:color="000000"/>
        <w:right w:val="single" w:sz="8" w:space="5" w:color="000000"/>
      </w:pBdr>
      <w:spacing w:before="100" w:beforeAutospacing="1" w:after="100" w:afterAutospacing="1"/>
    </w:pPr>
  </w:style>
  <w:style w:type="paragraph" w:customStyle="1" w:styleId="csb8d5dd70">
    <w:name w:val="csb8d5dd70"/>
    <w:basedOn w:val="a"/>
    <w:pPr>
      <w:pBdr>
        <w:bottom w:val="single" w:sz="8" w:space="0" w:color="000000"/>
        <w:right w:val="single" w:sz="8" w:space="5" w:color="000000"/>
      </w:pBdr>
      <w:spacing w:before="100" w:beforeAutospacing="1" w:after="100" w:afterAutospacing="1"/>
    </w:pPr>
  </w:style>
  <w:style w:type="paragraph" w:customStyle="1" w:styleId="csd6a5ce01">
    <w:name w:val="csd6a5ce01"/>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361af27e">
    <w:name w:val="cs361af27e"/>
    <w:basedOn w:val="a"/>
    <w:pPr>
      <w:pBdr>
        <w:bottom w:val="single" w:sz="8" w:space="0" w:color="000000"/>
        <w:right w:val="single" w:sz="8" w:space="5" w:color="000000"/>
      </w:pBdr>
      <w:spacing w:before="100" w:beforeAutospacing="1" w:after="100" w:afterAutospacing="1"/>
    </w:pPr>
  </w:style>
  <w:style w:type="paragraph" w:customStyle="1" w:styleId="cs33d193c4">
    <w:name w:val="cs33d193c4"/>
    <w:basedOn w:val="a"/>
    <w:pPr>
      <w:pBdr>
        <w:bottom w:val="single" w:sz="8" w:space="0" w:color="000000"/>
        <w:right w:val="single" w:sz="8" w:space="5" w:color="000000"/>
      </w:pBdr>
      <w:spacing w:before="100" w:beforeAutospacing="1" w:after="100" w:afterAutospacing="1"/>
    </w:pPr>
  </w:style>
  <w:style w:type="paragraph" w:customStyle="1" w:styleId="csd7b7118e">
    <w:name w:val="csd7b7118e"/>
    <w:basedOn w:val="a"/>
    <w:pPr>
      <w:pBdr>
        <w:bottom w:val="single" w:sz="8" w:space="0" w:color="000000"/>
        <w:right w:val="single" w:sz="8" w:space="5" w:color="000000"/>
      </w:pBdr>
      <w:spacing w:before="100" w:beforeAutospacing="1" w:after="100" w:afterAutospacing="1"/>
    </w:pPr>
  </w:style>
  <w:style w:type="paragraph" w:customStyle="1" w:styleId="cs76cb08b9">
    <w:name w:val="cs76cb08b9"/>
    <w:basedOn w:val="a"/>
    <w:pPr>
      <w:ind w:left="-40"/>
    </w:pPr>
  </w:style>
  <w:style w:type="paragraph" w:customStyle="1" w:styleId="csc8f6d76">
    <w:name w:val="csc8f6d76"/>
    <w:basedOn w:val="a"/>
    <w:pPr>
      <w:spacing w:before="100" w:beforeAutospacing="1" w:after="100" w:afterAutospacing="1"/>
    </w:pPr>
    <w:rPr>
      <w:rFonts w:ascii="Calibri" w:hAnsi="Calibri"/>
      <w:color w:val="000000"/>
      <w:sz w:val="22"/>
      <w:szCs w:val="22"/>
    </w:rPr>
  </w:style>
  <w:style w:type="paragraph" w:customStyle="1" w:styleId="cs1830e58">
    <w:name w:val="cs1830e5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62f6d8db">
    <w:name w:val="cs62f6d8db"/>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991bbcff">
    <w:name w:val="cs991bbcff"/>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f72a146">
    <w:name w:val="csf72a146"/>
    <w:basedOn w:val="a"/>
    <w:pPr>
      <w:pBdr>
        <w:bottom w:val="single" w:sz="8" w:space="0" w:color="000000"/>
        <w:right w:val="single" w:sz="8" w:space="5" w:color="000000"/>
      </w:pBdr>
      <w:spacing w:before="100" w:beforeAutospacing="1" w:after="100" w:afterAutospacing="1"/>
    </w:pPr>
  </w:style>
  <w:style w:type="paragraph" w:customStyle="1" w:styleId="cs71a90d7f">
    <w:name w:val="cs71a90d7f"/>
    <w:basedOn w:val="a"/>
    <w:pPr>
      <w:pBdr>
        <w:bottom w:val="single" w:sz="8" w:space="0" w:color="000000"/>
        <w:right w:val="single" w:sz="8" w:space="5" w:color="000000"/>
      </w:pBdr>
      <w:spacing w:before="100" w:beforeAutospacing="1" w:after="100" w:afterAutospacing="1"/>
    </w:pPr>
  </w:style>
  <w:style w:type="paragraph" w:customStyle="1" w:styleId="cs4c2f34bc">
    <w:name w:val="cs4c2f34bc"/>
    <w:basedOn w:val="a"/>
    <w:pPr>
      <w:pBdr>
        <w:bottom w:val="single" w:sz="8" w:space="0" w:color="000000"/>
        <w:right w:val="single" w:sz="8" w:space="5" w:color="000000"/>
      </w:pBdr>
      <w:spacing w:before="100" w:beforeAutospacing="1" w:after="100" w:afterAutospacing="1"/>
    </w:pPr>
  </w:style>
  <w:style w:type="paragraph" w:customStyle="1" w:styleId="cs50b63c71">
    <w:name w:val="cs50b63c71"/>
    <w:basedOn w:val="a"/>
    <w:pPr>
      <w:pBdr>
        <w:bottom w:val="single" w:sz="8" w:space="0" w:color="000000"/>
        <w:right w:val="single" w:sz="8" w:space="5" w:color="000000"/>
      </w:pBdr>
      <w:spacing w:before="100" w:beforeAutospacing="1" w:after="100" w:afterAutospacing="1"/>
    </w:pPr>
  </w:style>
  <w:style w:type="paragraph" w:customStyle="1" w:styleId="cse1736365">
    <w:name w:val="cse1736365"/>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1e88c66e">
    <w:name w:val="cs1e88c66e"/>
    <w:basedOn w:val="a"/>
    <w:pPr>
      <w:spacing w:before="100" w:beforeAutospacing="1" w:after="100" w:afterAutospacing="1"/>
    </w:pPr>
    <w:rPr>
      <w:rFonts w:ascii="Arial" w:hAnsi="Arial" w:cs="Arial"/>
      <w:color w:val="000000"/>
      <w:sz w:val="20"/>
      <w:szCs w:val="20"/>
    </w:rPr>
  </w:style>
  <w:style w:type="paragraph" w:customStyle="1" w:styleId="cs20fdfb88">
    <w:name w:val="cs20fdfb88"/>
    <w:basedOn w:val="a"/>
    <w:pPr>
      <w:spacing w:before="100" w:beforeAutospacing="1" w:after="100" w:afterAutospacing="1"/>
    </w:pPr>
    <w:rPr>
      <w:rFonts w:ascii="Courier New" w:hAnsi="Courier New" w:cs="Courier New"/>
      <w:color w:val="000000"/>
      <w:sz w:val="28"/>
      <w:szCs w:val="28"/>
    </w:rPr>
  </w:style>
  <w:style w:type="paragraph" w:customStyle="1" w:styleId="cs44ee533d">
    <w:name w:val="cs44ee533d"/>
    <w:basedOn w:val="a"/>
    <w:pPr>
      <w:spacing w:after="160"/>
      <w:ind w:firstLine="700"/>
      <w:jc w:val="both"/>
    </w:pPr>
  </w:style>
  <w:style w:type="paragraph" w:customStyle="1" w:styleId="cs28dd8245">
    <w:name w:val="cs28dd8245"/>
    <w:basedOn w:val="a"/>
    <w:pPr>
      <w:spacing w:before="100" w:beforeAutospacing="1" w:after="100" w:afterAutospacing="1"/>
    </w:pPr>
    <w:rPr>
      <w:rFonts w:ascii="Symbol" w:hAnsi="Symbol"/>
      <w:color w:val="000000"/>
      <w:sz w:val="28"/>
      <w:szCs w:val="28"/>
    </w:rPr>
  </w:style>
  <w:style w:type="paragraph" w:customStyle="1" w:styleId="csb604889a">
    <w:name w:val="csb604889a"/>
    <w:basedOn w:val="a"/>
    <w:pPr>
      <w:spacing w:before="100" w:beforeAutospacing="1" w:after="100" w:afterAutospacing="1"/>
    </w:pPr>
    <w:rPr>
      <w:color w:val="000000"/>
      <w:sz w:val="14"/>
      <w:szCs w:val="14"/>
    </w:rPr>
  </w:style>
  <w:style w:type="paragraph" w:customStyle="1" w:styleId="csd866fdac">
    <w:name w:val="csd866fdac"/>
    <w:basedOn w:val="a"/>
    <w:pPr>
      <w:spacing w:after="160"/>
      <w:ind w:firstLine="860"/>
      <w:jc w:val="both"/>
    </w:pPr>
  </w:style>
  <w:style w:type="paragraph" w:customStyle="1" w:styleId="cs50ee5aa3">
    <w:name w:val="cs50ee5aa3"/>
    <w:basedOn w:val="a"/>
    <w:pPr>
      <w:shd w:val="clear" w:color="auto" w:fill="FFFFFF"/>
      <w:ind w:firstLine="700"/>
      <w:jc w:val="both"/>
    </w:pPr>
  </w:style>
  <w:style w:type="paragraph" w:customStyle="1" w:styleId="csdb65fd03">
    <w:name w:val="csdb65fd03"/>
    <w:basedOn w:val="a"/>
    <w:pPr>
      <w:shd w:val="clear" w:color="auto" w:fill="FFFFFF"/>
      <w:spacing w:before="100" w:beforeAutospacing="1" w:after="100" w:afterAutospacing="1"/>
    </w:pPr>
    <w:rPr>
      <w:color w:val="000000"/>
      <w:sz w:val="28"/>
      <w:szCs w:val="28"/>
    </w:rPr>
  </w:style>
  <w:style w:type="paragraph" w:customStyle="1" w:styleId="cs53cd12b">
    <w:name w:val="cs53cd12b"/>
    <w:basedOn w:val="a"/>
    <w:pPr>
      <w:shd w:val="clear" w:color="auto" w:fill="FFFFFF"/>
      <w:ind w:firstLine="560"/>
      <w:jc w:val="both"/>
    </w:pPr>
  </w:style>
  <w:style w:type="paragraph" w:customStyle="1" w:styleId="cs3bfd1d18">
    <w:name w:val="cs3bfd1d18"/>
    <w:basedOn w:val="a"/>
    <w:pPr>
      <w:ind w:firstLine="720"/>
      <w:jc w:val="both"/>
    </w:pPr>
  </w:style>
  <w:style w:type="paragraph" w:customStyle="1" w:styleId="csf36a988b">
    <w:name w:val="csf36a988b"/>
    <w:basedOn w:val="a"/>
    <w:pPr>
      <w:spacing w:after="120"/>
      <w:ind w:firstLine="700"/>
      <w:jc w:val="both"/>
    </w:pPr>
  </w:style>
  <w:style w:type="paragraph" w:customStyle="1" w:styleId="csf914f3da">
    <w:name w:val="csf914f3da"/>
    <w:basedOn w:val="a"/>
    <w:pPr>
      <w:spacing w:after="60"/>
      <w:ind w:firstLine="700"/>
      <w:jc w:val="both"/>
    </w:pPr>
  </w:style>
  <w:style w:type="paragraph" w:customStyle="1" w:styleId="cs9ecfed0">
    <w:name w:val="cs9ecfed0"/>
    <w:basedOn w:val="a"/>
    <w:pPr>
      <w:spacing w:after="160"/>
      <w:ind w:firstLine="560"/>
      <w:jc w:val="both"/>
    </w:pPr>
  </w:style>
  <w:style w:type="paragraph" w:customStyle="1" w:styleId="csbd4e61ea">
    <w:name w:val="csbd4e61ea"/>
    <w:basedOn w:val="a"/>
    <w:pPr>
      <w:spacing w:after="160"/>
      <w:ind w:firstLine="700"/>
      <w:jc w:val="both"/>
    </w:pPr>
  </w:style>
  <w:style w:type="paragraph" w:customStyle="1" w:styleId="csad42f1b4">
    <w:name w:val="csad42f1b4"/>
    <w:basedOn w:val="a"/>
    <w:pPr>
      <w:spacing w:line="315" w:lineRule="atLeast"/>
      <w:ind w:firstLine="700"/>
      <w:jc w:val="both"/>
    </w:pPr>
  </w:style>
  <w:style w:type="paragraph" w:customStyle="1" w:styleId="cs96365000">
    <w:name w:val="cs96365000"/>
    <w:basedOn w:val="a"/>
    <w:pPr>
      <w:ind w:left="360" w:firstLine="360"/>
    </w:pPr>
  </w:style>
  <w:style w:type="paragraph" w:customStyle="1" w:styleId="cs46220b1">
    <w:name w:val="cs46220b1"/>
    <w:basedOn w:val="a"/>
    <w:pPr>
      <w:spacing w:before="100" w:beforeAutospacing="1" w:after="100" w:afterAutospacing="1"/>
    </w:pPr>
    <w:rPr>
      <w:rFonts w:ascii="Symbol" w:hAnsi="Symbol"/>
      <w:color w:val="000000"/>
      <w:sz w:val="20"/>
      <w:szCs w:val="20"/>
    </w:rPr>
  </w:style>
  <w:style w:type="paragraph" w:customStyle="1" w:styleId="csad81cff1">
    <w:name w:val="csad81cff1"/>
    <w:basedOn w:val="a"/>
    <w:pPr>
      <w:spacing w:before="100" w:beforeAutospacing="1" w:after="100" w:afterAutospacing="1"/>
      <w:ind w:firstLine="700"/>
      <w:jc w:val="both"/>
    </w:pPr>
  </w:style>
  <w:style w:type="paragraph" w:customStyle="1" w:styleId="cs86293ee8">
    <w:name w:val="cs86293ee8"/>
    <w:basedOn w:val="a"/>
    <w:pPr>
      <w:ind w:left="20" w:right="20" w:firstLine="700"/>
    </w:pPr>
  </w:style>
  <w:style w:type="paragraph" w:customStyle="1" w:styleId="cs40b9cc8e">
    <w:name w:val="cs40b9cc8e"/>
    <w:basedOn w:val="a"/>
    <w:pPr>
      <w:spacing w:after="120"/>
      <w:ind w:firstLine="720"/>
      <w:jc w:val="both"/>
    </w:pPr>
  </w:style>
  <w:style w:type="paragraph" w:customStyle="1" w:styleId="cs7d69e40e">
    <w:name w:val="cs7d69e40e"/>
    <w:basedOn w:val="a"/>
    <w:pPr>
      <w:spacing w:after="120"/>
      <w:ind w:firstLine="860"/>
      <w:jc w:val="both"/>
    </w:pPr>
  </w:style>
  <w:style w:type="paragraph" w:customStyle="1" w:styleId="csf3f5977c">
    <w:name w:val="csf3f5977c"/>
    <w:basedOn w:val="a"/>
    <w:pPr>
      <w:spacing w:before="100" w:beforeAutospacing="1" w:after="100" w:afterAutospacing="1"/>
    </w:pPr>
    <w:rPr>
      <w:rFonts w:ascii="Courier New" w:hAnsi="Courier New" w:cs="Courier New"/>
      <w:b/>
      <w:bCs/>
      <w:color w:val="000000"/>
      <w:sz w:val="28"/>
      <w:szCs w:val="28"/>
    </w:rPr>
  </w:style>
  <w:style w:type="paragraph" w:customStyle="1" w:styleId="cs87fbdb16">
    <w:name w:val="cs87fbdb16"/>
    <w:basedOn w:val="a"/>
    <w:pPr>
      <w:ind w:firstLine="680"/>
      <w:jc w:val="both"/>
    </w:pPr>
  </w:style>
  <w:style w:type="paragraph" w:customStyle="1" w:styleId="csff74e31b">
    <w:name w:val="csff74e31b"/>
    <w:basedOn w:val="a"/>
    <w:pPr>
      <w:spacing w:before="100" w:beforeAutospacing="1" w:after="100" w:afterAutospacing="1"/>
    </w:pPr>
    <w:rPr>
      <w:color w:val="000000"/>
      <w:sz w:val="28"/>
      <w:szCs w:val="28"/>
      <w:u w:val="single"/>
    </w:rPr>
  </w:style>
  <w:style w:type="paragraph" w:customStyle="1" w:styleId="csd049321f">
    <w:name w:val="csd049321f"/>
    <w:basedOn w:val="a"/>
    <w:pPr>
      <w:spacing w:before="100" w:beforeAutospacing="1" w:after="100" w:afterAutospacing="1"/>
      <w:ind w:firstLine="700"/>
    </w:pPr>
  </w:style>
  <w:style w:type="paragraph" w:customStyle="1" w:styleId="cs5b66b00f">
    <w:name w:val="cs5b66b00f"/>
    <w:basedOn w:val="a"/>
    <w:pPr>
      <w:spacing w:before="100" w:beforeAutospacing="1" w:after="100" w:afterAutospacing="1"/>
      <w:jc w:val="both"/>
    </w:pPr>
  </w:style>
  <w:style w:type="paragraph" w:customStyle="1" w:styleId="csde6754e">
    <w:name w:val="csde6754e"/>
    <w:basedOn w:val="a"/>
    <w:pPr>
      <w:spacing w:before="100" w:beforeAutospacing="1" w:after="100" w:afterAutospacing="1"/>
      <w:jc w:val="both"/>
    </w:pPr>
  </w:style>
  <w:style w:type="paragraph" w:customStyle="1" w:styleId="cs35850c65">
    <w:name w:val="cs35850c6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afba4a5">
    <w:name w:val="cs4afba4a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b69c0e75">
    <w:name w:val="csb69c0e75"/>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8d0e859a">
    <w:name w:val="cs8d0e859a"/>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a27b4030">
    <w:name w:val="csa27b4030"/>
    <w:basedOn w:val="a"/>
    <w:pPr>
      <w:pBdr>
        <w:bottom w:val="single" w:sz="8" w:space="0" w:color="000000"/>
        <w:right w:val="single" w:sz="8" w:space="5" w:color="000000"/>
      </w:pBdr>
      <w:spacing w:before="100" w:beforeAutospacing="1" w:after="100" w:afterAutospacing="1"/>
    </w:pPr>
  </w:style>
  <w:style w:type="paragraph" w:customStyle="1" w:styleId="cse9a9128e">
    <w:name w:val="cse9a9128e"/>
    <w:basedOn w:val="a"/>
    <w:pPr>
      <w:pBdr>
        <w:bottom w:val="single" w:sz="8" w:space="0" w:color="000000"/>
        <w:right w:val="single" w:sz="8" w:space="5" w:color="000000"/>
      </w:pBdr>
      <w:spacing w:before="100" w:beforeAutospacing="1" w:after="100" w:afterAutospacing="1"/>
    </w:pPr>
  </w:style>
  <w:style w:type="paragraph" w:customStyle="1" w:styleId="csdf3d4ce4">
    <w:name w:val="csdf3d4ce4"/>
    <w:basedOn w:val="a"/>
    <w:pPr>
      <w:spacing w:before="100" w:beforeAutospacing="1" w:after="100" w:afterAutospacing="1"/>
      <w:ind w:left="-2"/>
    </w:pPr>
  </w:style>
  <w:style w:type="paragraph" w:customStyle="1" w:styleId="cs43a24b2a">
    <w:name w:val="cs43a24b2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4eae85fc">
    <w:name w:val="cs4eae85fc"/>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3ef51926">
    <w:name w:val="cs3ef519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776d833a">
    <w:name w:val="cs776d833a"/>
    <w:basedOn w:val="a"/>
    <w:pPr>
      <w:spacing w:before="120" w:after="120"/>
    </w:pPr>
  </w:style>
  <w:style w:type="paragraph" w:customStyle="1" w:styleId="cs78569a20">
    <w:name w:val="cs78569a20"/>
    <w:basedOn w:val="a"/>
    <w:pPr>
      <w:ind w:firstLine="280"/>
      <w:jc w:val="both"/>
    </w:pPr>
  </w:style>
  <w:style w:type="paragraph" w:customStyle="1" w:styleId="cs5de1210b">
    <w:name w:val="cs5de1210b"/>
    <w:basedOn w:val="a"/>
    <w:pPr>
      <w:ind w:firstLine="280"/>
    </w:pPr>
  </w:style>
  <w:style w:type="paragraph" w:customStyle="1" w:styleId="csa7cbe83d">
    <w:name w:val="csa7cbe83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7406d26">
    <w:name w:val="cs57406d26"/>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cf28e387">
    <w:name w:val="cscf28e387"/>
    <w:basedOn w:val="a"/>
    <w:pPr>
      <w:pBdr>
        <w:top w:val="single" w:sz="8" w:space="0" w:color="000000"/>
        <w:bottom w:val="single" w:sz="8" w:space="0" w:color="000000"/>
        <w:right w:val="single" w:sz="8" w:space="5" w:color="000000"/>
      </w:pBdr>
      <w:spacing w:before="100" w:beforeAutospacing="1" w:after="100" w:afterAutospacing="1"/>
    </w:pPr>
  </w:style>
  <w:style w:type="paragraph" w:customStyle="1" w:styleId="cs558e030e">
    <w:name w:val="cs558e030e"/>
    <w:basedOn w:val="a"/>
    <w:pPr>
      <w:pBdr>
        <w:left w:val="single" w:sz="8" w:space="5" w:color="000000"/>
        <w:bottom w:val="single" w:sz="8" w:space="0" w:color="000000"/>
        <w:right w:val="single" w:sz="8" w:space="5" w:color="000000"/>
      </w:pBdr>
      <w:spacing w:before="100" w:beforeAutospacing="1" w:after="100" w:afterAutospacing="1"/>
    </w:pPr>
  </w:style>
  <w:style w:type="paragraph" w:customStyle="1" w:styleId="cs729a8455">
    <w:name w:val="cs729a8455"/>
    <w:basedOn w:val="a"/>
    <w:pPr>
      <w:pBdr>
        <w:bottom w:val="single" w:sz="8" w:space="0" w:color="000000"/>
        <w:right w:val="single" w:sz="8" w:space="5" w:color="000000"/>
      </w:pBdr>
      <w:spacing w:before="100" w:beforeAutospacing="1" w:after="100" w:afterAutospacing="1"/>
    </w:pPr>
  </w:style>
  <w:style w:type="paragraph" w:customStyle="1" w:styleId="csb97bed7a">
    <w:name w:val="csb97bed7a"/>
    <w:basedOn w:val="a"/>
    <w:pPr>
      <w:pBdr>
        <w:bottom w:val="single" w:sz="8" w:space="0" w:color="000000"/>
        <w:right w:val="single" w:sz="8" w:space="5" w:color="000000"/>
      </w:pBdr>
      <w:spacing w:before="100" w:beforeAutospacing="1" w:after="100" w:afterAutospacing="1"/>
    </w:pPr>
  </w:style>
  <w:style w:type="paragraph" w:customStyle="1" w:styleId="cs7a9224a7">
    <w:name w:val="cs7a9224a7"/>
    <w:basedOn w:val="a"/>
    <w:pPr>
      <w:spacing w:before="100" w:beforeAutospacing="1" w:after="100" w:afterAutospacing="1"/>
    </w:pPr>
    <w:rPr>
      <w:rFonts w:ascii="Courier New" w:hAnsi="Courier New" w:cs="Courier New"/>
      <w:color w:val="000000"/>
      <w:sz w:val="28"/>
      <w:szCs w:val="28"/>
      <w:u w:val="single"/>
    </w:rPr>
  </w:style>
  <w:style w:type="paragraph" w:customStyle="1" w:styleId="csad7a2888">
    <w:name w:val="csad7a2888"/>
    <w:basedOn w:val="a"/>
    <w:pPr>
      <w:spacing w:before="240" w:after="240"/>
    </w:pPr>
  </w:style>
  <w:style w:type="paragraph" w:customStyle="1" w:styleId="cs5b926006">
    <w:name w:val="cs5b926006"/>
    <w:basedOn w:val="a"/>
    <w:pPr>
      <w:spacing w:before="100" w:beforeAutospacing="1" w:after="100" w:afterAutospacing="1"/>
      <w:ind w:left="96"/>
    </w:pPr>
  </w:style>
  <w:style w:type="paragraph" w:customStyle="1" w:styleId="csdfe04197">
    <w:name w:val="csdfe04197"/>
    <w:basedOn w:val="a"/>
    <w:pPr>
      <w:spacing w:before="100" w:beforeAutospacing="1" w:after="100" w:afterAutospacing="1"/>
    </w:pPr>
    <w:rPr>
      <w:color w:val="000000"/>
      <w:sz w:val="20"/>
      <w:szCs w:val="20"/>
      <w:u w:val="single"/>
    </w:rPr>
  </w:style>
  <w:style w:type="character" w:customStyle="1" w:styleId="cs198135301">
    <w:name w:val="cs19813530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aac74e4b1">
    <w:name w:val="csaac74e4b1"/>
    <w:basedOn w:val="a0"/>
    <w:rPr>
      <w:rFonts w:ascii="Times New Roman" w:hAnsi="Times New Roman" w:cs="Times New Roman" w:hint="default"/>
      <w:b w:val="0"/>
      <w:bCs w:val="0"/>
      <w:i/>
      <w:iCs/>
      <w:color w:val="000000"/>
      <w:sz w:val="20"/>
      <w:szCs w:val="20"/>
      <w:shd w:val="clear" w:color="auto" w:fill="auto"/>
    </w:rPr>
  </w:style>
  <w:style w:type="character" w:customStyle="1" w:styleId="cs5a6663cc1">
    <w:name w:val="cs5a6663cc1"/>
    <w:basedOn w:val="a0"/>
    <w:rPr>
      <w:rFonts w:ascii="Times New Roman" w:hAnsi="Times New Roman" w:cs="Times New Roman" w:hint="default"/>
      <w:b/>
      <w:bCs/>
      <w:i w:val="0"/>
      <w:iCs w:val="0"/>
      <w:color w:val="000000"/>
      <w:sz w:val="27"/>
      <w:szCs w:val="27"/>
      <w:shd w:val="clear" w:color="auto" w:fill="auto"/>
    </w:rPr>
  </w:style>
  <w:style w:type="character" w:customStyle="1" w:styleId="csee62f6e1">
    <w:name w:val="csee62f6e1"/>
    <w:basedOn w:val="a0"/>
    <w:rPr>
      <w:rFonts w:ascii="Times New Roman" w:hAnsi="Times New Roman" w:cs="Times New Roman" w:hint="default"/>
      <w:b/>
      <w:bCs/>
      <w:i w:val="0"/>
      <w:iCs w:val="0"/>
      <w:color w:val="000000"/>
      <w:sz w:val="24"/>
      <w:szCs w:val="24"/>
      <w:shd w:val="clear" w:color="auto" w:fill="auto"/>
    </w:rPr>
  </w:style>
  <w:style w:type="character" w:customStyle="1" w:styleId="csdaae5f71">
    <w:name w:val="csdaae5f71"/>
    <w:basedOn w:val="a0"/>
    <w:rPr>
      <w:rFonts w:ascii="Calibri" w:hAnsi="Calibri" w:hint="default"/>
      <w:b w:val="0"/>
      <w:bCs w:val="0"/>
      <w:i w:val="0"/>
      <w:iCs w:val="0"/>
      <w:color w:val="000000"/>
      <w:sz w:val="24"/>
      <w:szCs w:val="24"/>
      <w:shd w:val="clear" w:color="auto" w:fill="auto"/>
    </w:rPr>
  </w:style>
  <w:style w:type="character" w:customStyle="1" w:styleId="cs4780e6301">
    <w:name w:val="cs4780e6301"/>
    <w:basedOn w:val="a0"/>
    <w:rPr>
      <w:rFonts w:ascii="Times New Roman" w:hAnsi="Times New Roman" w:cs="Times New Roman" w:hint="default"/>
      <w:b/>
      <w:bCs/>
      <w:i w:val="0"/>
      <w:iCs w:val="0"/>
      <w:color w:val="000000"/>
      <w:sz w:val="20"/>
      <w:szCs w:val="20"/>
      <w:shd w:val="clear" w:color="auto" w:fill="auto"/>
    </w:rPr>
  </w:style>
  <w:style w:type="character" w:customStyle="1" w:styleId="csa33de6751">
    <w:name w:val="csa33de6751"/>
    <w:basedOn w:val="a0"/>
    <w:rPr>
      <w:rFonts w:ascii="Calibri" w:hAnsi="Calibri" w:hint="default"/>
      <w:b w:val="0"/>
      <w:bCs w:val="0"/>
      <w:i w:val="0"/>
      <w:iCs w:val="0"/>
      <w:color w:val="000000"/>
      <w:sz w:val="20"/>
      <w:szCs w:val="20"/>
      <w:shd w:val="clear" w:color="auto" w:fill="auto"/>
    </w:rPr>
  </w:style>
  <w:style w:type="character" w:customStyle="1" w:styleId="csee5761781">
    <w:name w:val="csee5761781"/>
    <w:basedOn w:val="a0"/>
    <w:rPr>
      <w:rFonts w:ascii="Calibri" w:hAnsi="Calibri" w:hint="default"/>
      <w:b w:val="0"/>
      <w:bCs w:val="0"/>
      <w:i w:val="0"/>
      <w:iCs w:val="0"/>
      <w:color w:val="000000"/>
      <w:sz w:val="16"/>
      <w:szCs w:val="16"/>
      <w:shd w:val="clear" w:color="auto" w:fill="auto"/>
    </w:rPr>
  </w:style>
  <w:style w:type="character" w:customStyle="1" w:styleId="csd5a364171">
    <w:name w:val="csd5a364171"/>
    <w:basedOn w:val="a0"/>
    <w:rPr>
      <w:rFonts w:ascii="Times New Roman" w:hAnsi="Times New Roman" w:cs="Times New Roman" w:hint="default"/>
      <w:b/>
      <w:bCs/>
      <w:i w:val="0"/>
      <w:iCs w:val="0"/>
      <w:color w:val="000000"/>
      <w:sz w:val="24"/>
      <w:szCs w:val="24"/>
      <w:u w:val="single"/>
      <w:shd w:val="clear" w:color="auto" w:fill="auto"/>
    </w:rPr>
  </w:style>
  <w:style w:type="character" w:customStyle="1" w:styleId="cs63eb74b21">
    <w:name w:val="cs63eb74b21"/>
    <w:basedOn w:val="a0"/>
    <w:rPr>
      <w:rFonts w:ascii="Times New Roman" w:hAnsi="Times New Roman" w:cs="Times New Roman" w:hint="default"/>
      <w:b w:val="0"/>
      <w:bCs w:val="0"/>
      <w:i w:val="0"/>
      <w:iCs w:val="0"/>
      <w:color w:val="000000"/>
      <w:sz w:val="24"/>
      <w:szCs w:val="24"/>
      <w:shd w:val="clear" w:color="auto" w:fill="auto"/>
    </w:rPr>
  </w:style>
  <w:style w:type="character" w:customStyle="1" w:styleId="csd8eb8f831">
    <w:name w:val="csd8eb8f831"/>
    <w:basedOn w:val="a0"/>
    <w:rPr>
      <w:rFonts w:ascii="Courier New" w:hAnsi="Courier New" w:cs="Courier New" w:hint="default"/>
      <w:b w:val="0"/>
      <w:bCs w:val="0"/>
      <w:i w:val="0"/>
      <w:iCs w:val="0"/>
      <w:color w:val="000000"/>
      <w:sz w:val="22"/>
      <w:szCs w:val="22"/>
      <w:shd w:val="clear" w:color="auto" w:fill="auto"/>
    </w:rPr>
  </w:style>
  <w:style w:type="character" w:customStyle="1" w:styleId="csa0449fd51">
    <w:name w:val="csa0449fd51"/>
    <w:basedOn w:val="a0"/>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7e6da8ae1">
    <w:name w:val="cs7e6da8ae1"/>
    <w:basedOn w:val="a0"/>
    <w:rPr>
      <w:rFonts w:ascii="Courier New" w:hAnsi="Courier New" w:cs="Courier New" w:hint="default"/>
      <w:b/>
      <w:bCs/>
      <w:i w:val="0"/>
      <w:iCs w:val="0"/>
      <w:color w:val="000000"/>
      <w:sz w:val="22"/>
      <w:szCs w:val="22"/>
      <w:u w:val="single"/>
      <w:shd w:val="clear" w:color="auto" w:fill="auto"/>
    </w:rPr>
  </w:style>
  <w:style w:type="character" w:customStyle="1" w:styleId="cs6cf09381">
    <w:name w:val="cs6cf09381"/>
    <w:basedOn w:val="a0"/>
    <w:rPr>
      <w:rFonts w:ascii="Times New Roman" w:hAnsi="Times New Roman" w:cs="Times New Roman" w:hint="default"/>
      <w:b/>
      <w:bCs/>
      <w:i w:val="0"/>
      <w:iCs w:val="0"/>
      <w:color w:val="000000"/>
      <w:sz w:val="36"/>
      <w:szCs w:val="36"/>
      <w:shd w:val="clear" w:color="auto" w:fill="auto"/>
    </w:rPr>
  </w:style>
  <w:style w:type="character" w:customStyle="1" w:styleId="cs5a2818b41">
    <w:name w:val="cs5a2818b41"/>
    <w:basedOn w:val="a0"/>
    <w:rPr>
      <w:rFonts w:ascii="Times New Roman" w:hAnsi="Times New Roman" w:cs="Times New Roman" w:hint="default"/>
      <w:b/>
      <w:bCs/>
      <w:i w:val="0"/>
      <w:iCs w:val="0"/>
      <w:color w:val="000000"/>
      <w:sz w:val="28"/>
      <w:szCs w:val="28"/>
      <w:shd w:val="clear" w:color="auto" w:fill="auto"/>
    </w:rPr>
  </w:style>
  <w:style w:type="character" w:customStyle="1" w:styleId="csc09459341">
    <w:name w:val="csc09459341"/>
    <w:basedOn w:val="a0"/>
    <w:rPr>
      <w:rFonts w:ascii="Times New Roman" w:hAnsi="Times New Roman" w:cs="Times New Roman" w:hint="default"/>
      <w:b w:val="0"/>
      <w:bCs w:val="0"/>
      <w:i w:val="0"/>
      <w:iCs w:val="0"/>
      <w:color w:val="000000"/>
      <w:sz w:val="28"/>
      <w:szCs w:val="28"/>
      <w:shd w:val="clear" w:color="auto" w:fill="auto"/>
    </w:rPr>
  </w:style>
  <w:style w:type="character" w:customStyle="1" w:styleId="cs7775a26a1">
    <w:name w:val="cs7775a26a1"/>
    <w:basedOn w:val="a0"/>
    <w:rPr>
      <w:rFonts w:ascii="Arial" w:hAnsi="Arial" w:cs="Arial" w:hint="default"/>
      <w:b w:val="0"/>
      <w:bCs w:val="0"/>
      <w:i w:val="0"/>
      <w:iCs w:val="0"/>
      <w:color w:val="000000"/>
      <w:sz w:val="28"/>
      <w:szCs w:val="28"/>
      <w:shd w:val="clear" w:color="auto" w:fill="auto"/>
    </w:rPr>
  </w:style>
  <w:style w:type="character" w:styleId="a3">
    <w:name w:val="Hyperlink"/>
    <w:basedOn w:val="a0"/>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csc8acd50b1">
    <w:name w:val="csc8acd50b1"/>
    <w:basedOn w:val="a0"/>
    <w:rPr>
      <w:rFonts w:ascii="Times New Roman" w:hAnsi="Times New Roman" w:cs="Times New Roman" w:hint="default"/>
      <w:b w:val="0"/>
      <w:bCs w:val="0"/>
      <w:i w:val="0"/>
      <w:iCs w:val="0"/>
      <w:color w:val="0000FF"/>
      <w:sz w:val="28"/>
      <w:szCs w:val="28"/>
      <w:u w:val="single"/>
      <w:shd w:val="clear" w:color="auto" w:fill="auto"/>
    </w:rPr>
  </w:style>
  <w:style w:type="character" w:customStyle="1" w:styleId="csc8f6d761">
    <w:name w:val="csc8f6d761"/>
    <w:basedOn w:val="a0"/>
    <w:rPr>
      <w:rFonts w:ascii="Calibri" w:hAnsi="Calibri" w:hint="default"/>
      <w:b w:val="0"/>
      <w:bCs w:val="0"/>
      <w:i w:val="0"/>
      <w:iCs w:val="0"/>
      <w:color w:val="000000"/>
      <w:sz w:val="22"/>
      <w:szCs w:val="22"/>
      <w:shd w:val="clear" w:color="auto" w:fill="auto"/>
    </w:rPr>
  </w:style>
  <w:style w:type="character" w:customStyle="1" w:styleId="cs1e88c66e1">
    <w:name w:val="cs1e88c66e1"/>
    <w:basedOn w:val="a0"/>
    <w:rPr>
      <w:rFonts w:ascii="Arial" w:hAnsi="Arial" w:cs="Arial" w:hint="default"/>
      <w:b w:val="0"/>
      <w:bCs w:val="0"/>
      <w:i w:val="0"/>
      <w:iCs w:val="0"/>
      <w:color w:val="000000"/>
      <w:sz w:val="20"/>
      <w:szCs w:val="20"/>
      <w:shd w:val="clear" w:color="auto" w:fill="auto"/>
    </w:rPr>
  </w:style>
  <w:style w:type="character" w:customStyle="1" w:styleId="cs20fdfb881">
    <w:name w:val="cs20fdfb881"/>
    <w:basedOn w:val="a0"/>
    <w:rPr>
      <w:rFonts w:ascii="Courier New" w:hAnsi="Courier New" w:cs="Courier New" w:hint="default"/>
      <w:b w:val="0"/>
      <w:bCs w:val="0"/>
      <w:i w:val="0"/>
      <w:iCs w:val="0"/>
      <w:color w:val="000000"/>
      <w:sz w:val="28"/>
      <w:szCs w:val="28"/>
      <w:shd w:val="clear" w:color="auto" w:fill="auto"/>
    </w:rPr>
  </w:style>
  <w:style w:type="character" w:customStyle="1" w:styleId="cs28dd82451">
    <w:name w:val="cs28dd82451"/>
    <w:basedOn w:val="a0"/>
    <w:rPr>
      <w:rFonts w:ascii="Symbol" w:hAnsi="Symbol" w:hint="default"/>
      <w:b w:val="0"/>
      <w:bCs w:val="0"/>
      <w:i w:val="0"/>
      <w:iCs w:val="0"/>
      <w:color w:val="000000"/>
      <w:sz w:val="28"/>
      <w:szCs w:val="28"/>
      <w:shd w:val="clear" w:color="auto" w:fill="auto"/>
    </w:rPr>
  </w:style>
  <w:style w:type="character" w:customStyle="1" w:styleId="csb604889a1">
    <w:name w:val="csb604889a1"/>
    <w:basedOn w:val="a0"/>
    <w:rPr>
      <w:rFonts w:ascii="Times New Roman" w:hAnsi="Times New Roman" w:cs="Times New Roman" w:hint="default"/>
      <w:b w:val="0"/>
      <w:bCs w:val="0"/>
      <w:i w:val="0"/>
      <w:iCs w:val="0"/>
      <w:color w:val="000000"/>
      <w:sz w:val="14"/>
      <w:szCs w:val="14"/>
      <w:shd w:val="clear" w:color="auto" w:fill="auto"/>
    </w:rPr>
  </w:style>
  <w:style w:type="character" w:customStyle="1" w:styleId="csdb65fd031">
    <w:name w:val="csdb65fd031"/>
    <w:basedOn w:val="a0"/>
    <w:rPr>
      <w:rFonts w:ascii="Times New Roman" w:hAnsi="Times New Roman" w:cs="Times New Roman" w:hint="default"/>
      <w:b w:val="0"/>
      <w:bCs w:val="0"/>
      <w:i w:val="0"/>
      <w:iCs w:val="0"/>
      <w:color w:val="000000"/>
      <w:sz w:val="28"/>
      <w:szCs w:val="28"/>
      <w:shd w:val="clear" w:color="auto" w:fill="FFFFFF"/>
    </w:rPr>
  </w:style>
  <w:style w:type="character" w:customStyle="1" w:styleId="cs46220b11">
    <w:name w:val="cs46220b11"/>
    <w:basedOn w:val="a0"/>
    <w:rPr>
      <w:rFonts w:ascii="Symbol" w:hAnsi="Symbol" w:hint="default"/>
      <w:b w:val="0"/>
      <w:bCs w:val="0"/>
      <w:i w:val="0"/>
      <w:iCs w:val="0"/>
      <w:color w:val="000000"/>
      <w:sz w:val="20"/>
      <w:szCs w:val="20"/>
      <w:shd w:val="clear" w:color="auto" w:fill="auto"/>
    </w:rPr>
  </w:style>
  <w:style w:type="character" w:customStyle="1" w:styleId="csf3f5977c1">
    <w:name w:val="csf3f5977c1"/>
    <w:basedOn w:val="a0"/>
    <w:rPr>
      <w:rFonts w:ascii="Courier New" w:hAnsi="Courier New" w:cs="Courier New" w:hint="default"/>
      <w:b/>
      <w:bCs/>
      <w:i w:val="0"/>
      <w:iCs w:val="0"/>
      <w:color w:val="000000"/>
      <w:sz w:val="28"/>
      <w:szCs w:val="28"/>
      <w:shd w:val="clear" w:color="auto" w:fill="auto"/>
    </w:rPr>
  </w:style>
  <w:style w:type="character" w:customStyle="1" w:styleId="csff74e31b1">
    <w:name w:val="csff74e31b1"/>
    <w:basedOn w:val="a0"/>
    <w:rPr>
      <w:rFonts w:ascii="Times New Roman" w:hAnsi="Times New Roman" w:cs="Times New Roman" w:hint="default"/>
      <w:b w:val="0"/>
      <w:bCs w:val="0"/>
      <w:i w:val="0"/>
      <w:iCs w:val="0"/>
      <w:color w:val="000000"/>
      <w:sz w:val="28"/>
      <w:szCs w:val="28"/>
      <w:u w:val="single"/>
      <w:shd w:val="clear" w:color="auto" w:fill="auto"/>
    </w:rPr>
  </w:style>
  <w:style w:type="character" w:customStyle="1" w:styleId="cs7a9224a71">
    <w:name w:val="cs7a9224a71"/>
    <w:basedOn w:val="a0"/>
    <w:rPr>
      <w:rFonts w:ascii="Courier New" w:hAnsi="Courier New" w:cs="Courier New" w:hint="default"/>
      <w:b w:val="0"/>
      <w:bCs w:val="0"/>
      <w:i w:val="0"/>
      <w:iCs w:val="0"/>
      <w:color w:val="000000"/>
      <w:sz w:val="28"/>
      <w:szCs w:val="28"/>
      <w:u w:val="single"/>
      <w:shd w:val="clear" w:color="auto" w:fill="auto"/>
    </w:rPr>
  </w:style>
  <w:style w:type="character" w:customStyle="1" w:styleId="csdfe041971">
    <w:name w:val="csdfe041971"/>
    <w:basedOn w:val="a0"/>
    <w:rPr>
      <w:rFonts w:ascii="Times New Roman" w:hAnsi="Times New Roman" w:cs="Times New Roman" w:hint="default"/>
      <w:b w:val="0"/>
      <w:bCs w:val="0"/>
      <w:i w:val="0"/>
      <w:iCs w:val="0"/>
      <w:color w:val="000000"/>
      <w:sz w:val="20"/>
      <w:szCs w:val="20"/>
      <w:u w:val="single"/>
      <w:shd w:val="clear" w:color="auto" w:fill="auto"/>
    </w:rPr>
  </w:style>
  <w:style w:type="paragraph" w:styleId="a5">
    <w:name w:val="Body Text"/>
    <w:basedOn w:val="a"/>
    <w:link w:val="a6"/>
    <w:rsid w:val="00BF4632"/>
    <w:pPr>
      <w:spacing w:after="120"/>
    </w:pPr>
    <w:rPr>
      <w:rFonts w:eastAsia="Times New Roman"/>
    </w:rPr>
  </w:style>
  <w:style w:type="character" w:customStyle="1" w:styleId="a6">
    <w:name w:val="Основной текст Знак"/>
    <w:basedOn w:val="a0"/>
    <w:link w:val="a5"/>
    <w:rsid w:val="00BF4632"/>
    <w:rPr>
      <w:sz w:val="24"/>
      <w:szCs w:val="24"/>
    </w:rPr>
  </w:style>
  <w:style w:type="paragraph" w:customStyle="1" w:styleId="ConsPlusNormal">
    <w:name w:val="ConsPlusNormal"/>
    <w:rsid w:val="00BF4632"/>
    <w:pPr>
      <w:autoSpaceDE w:val="0"/>
      <w:autoSpaceDN w:val="0"/>
      <w:adjustRightInd w:val="0"/>
    </w:pPr>
    <w:rPr>
      <w:rFonts w:ascii="Arial" w:hAnsi="Arial" w:cs="Arial"/>
    </w:rPr>
  </w:style>
  <w:style w:type="paragraph" w:styleId="21">
    <w:name w:val="Body Text Indent 2"/>
    <w:basedOn w:val="a"/>
    <w:link w:val="22"/>
    <w:rsid w:val="00BF4632"/>
    <w:pPr>
      <w:spacing w:after="120" w:line="480" w:lineRule="auto"/>
      <w:ind w:left="283"/>
    </w:pPr>
    <w:rPr>
      <w:rFonts w:eastAsia="Times New Roman"/>
    </w:rPr>
  </w:style>
  <w:style w:type="character" w:customStyle="1" w:styleId="22">
    <w:name w:val="Основной текст с отступом 2 Знак"/>
    <w:basedOn w:val="a0"/>
    <w:link w:val="21"/>
    <w:rsid w:val="00BF4632"/>
    <w:rPr>
      <w:sz w:val="24"/>
      <w:szCs w:val="24"/>
    </w:rPr>
  </w:style>
  <w:style w:type="paragraph" w:customStyle="1" w:styleId="31">
    <w:name w:val="Основной текст3"/>
    <w:basedOn w:val="a"/>
    <w:rsid w:val="00BF4632"/>
    <w:pPr>
      <w:shd w:val="clear" w:color="auto" w:fill="FFFFFF"/>
      <w:spacing w:before="780" w:after="420" w:line="0" w:lineRule="atLeast"/>
      <w:jc w:val="both"/>
    </w:pPr>
    <w:rPr>
      <w:rFonts w:eastAsia="Times New Roman"/>
      <w:color w:val="000000"/>
      <w:sz w:val="25"/>
      <w:szCs w:val="25"/>
    </w:rPr>
  </w:style>
  <w:style w:type="paragraph" w:styleId="a7">
    <w:name w:val="Normal (Web)"/>
    <w:basedOn w:val="a"/>
    <w:uiPriority w:val="99"/>
    <w:unhideWhenUsed/>
    <w:rsid w:val="00CB269C"/>
    <w:pPr>
      <w:spacing w:before="100" w:beforeAutospacing="1" w:after="100" w:afterAutospacing="1"/>
    </w:pPr>
    <w:rPr>
      <w:rFonts w:eastAsia="Times New Roman"/>
    </w:rPr>
  </w:style>
  <w:style w:type="paragraph" w:styleId="a8">
    <w:name w:val="Balloon Text"/>
    <w:basedOn w:val="a"/>
    <w:link w:val="a9"/>
    <w:uiPriority w:val="99"/>
    <w:semiHidden/>
    <w:unhideWhenUsed/>
    <w:rsid w:val="00D32A6A"/>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D32A6A"/>
    <w:rPr>
      <w:rFonts w:ascii="Segoe UI" w:hAnsi="Segoe UI" w:cs="Segoe UI"/>
      <w:sz w:val="18"/>
      <w:szCs w:val="18"/>
    </w:rPr>
  </w:style>
  <w:style w:type="table" w:customStyle="1" w:styleId="11">
    <w:name w:val="Обычная таблица1"/>
    <w:rsid w:val="00D32A6A"/>
    <w:rPr>
      <w:rFonts w:ascii="Calibri" w:eastAsia="Calibri" w:hAnsi="Calibri" w:cs="Calibri"/>
      <w:sz w:val="22"/>
    </w:rPr>
    <w:tblPr>
      <w:tblCellMar>
        <w:top w:w="0" w:type="dxa"/>
        <w:left w:w="108" w:type="dxa"/>
        <w:bottom w:w="0" w:type="dxa"/>
        <w:right w:w="108" w:type="dxa"/>
      </w:tblCellMar>
    </w:tblPr>
  </w:style>
  <w:style w:type="table" w:styleId="aa">
    <w:name w:val="Table Grid"/>
    <w:basedOn w:val="a1"/>
    <w:uiPriority w:val="59"/>
    <w:rsid w:val="00D32A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Обычная таблица2"/>
    <w:rsid w:val="00D32A6A"/>
    <w:rPr>
      <w:rFonts w:ascii="Calibri" w:eastAsia="Calibri" w:hAnsi="Calibri" w:cs="Calibri"/>
      <w:sz w:val="22"/>
    </w:rPr>
    <w:tblPr>
      <w:tblCellMar>
        <w:top w:w="0" w:type="dxa"/>
        <w:left w:w="108" w:type="dxa"/>
        <w:bottom w:w="0" w:type="dxa"/>
        <w:right w:w="108" w:type="dxa"/>
      </w:tblCellMar>
    </w:tblPr>
  </w:style>
  <w:style w:type="table" w:customStyle="1" w:styleId="12">
    <w:name w:val="Сетка таблицы1"/>
    <w:basedOn w:val="a1"/>
    <w:next w:val="aa"/>
    <w:uiPriority w:val="39"/>
    <w:rsid w:val="00D32A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2d175fed">
    <w:name w:val="cs2d175fed"/>
    <w:basedOn w:val="a"/>
    <w:rsid w:val="00D32A6A"/>
    <w:pPr>
      <w:spacing w:before="240"/>
    </w:pPr>
    <w:rPr>
      <w:rFonts w:eastAsia="Times New Roman"/>
    </w:rPr>
  </w:style>
  <w:style w:type="paragraph" w:customStyle="1" w:styleId="cs2017aed8">
    <w:name w:val="cs2017aed8"/>
    <w:basedOn w:val="a"/>
    <w:rsid w:val="00D32A6A"/>
    <w:pPr>
      <w:spacing w:before="240"/>
      <w:jc w:val="right"/>
    </w:pPr>
    <w:rPr>
      <w:rFonts w:eastAsia="Times New Roman"/>
    </w:rPr>
  </w:style>
  <w:style w:type="paragraph" w:customStyle="1" w:styleId="csdad58657">
    <w:name w:val="csdad58657"/>
    <w:basedOn w:val="a"/>
    <w:rsid w:val="00660284"/>
    <w:pPr>
      <w:spacing w:before="240" w:after="240"/>
      <w:ind w:firstLine="700"/>
      <w:jc w:val="both"/>
    </w:pPr>
  </w:style>
  <w:style w:type="character" w:customStyle="1" w:styleId="cse5bd5a431">
    <w:name w:val="cse5bd5a431"/>
    <w:basedOn w:val="a0"/>
    <w:rsid w:val="00660284"/>
    <w:rPr>
      <w:rFonts w:ascii="Times New Roman" w:hAnsi="Times New Roman" w:cs="Times New Roman" w:hint="default"/>
      <w:b w:val="0"/>
      <w:bCs w:val="0"/>
      <w:i w:val="0"/>
      <w:iCs w:val="0"/>
      <w:color w:val="000000"/>
      <w:sz w:val="16"/>
      <w:szCs w:val="16"/>
      <w:shd w:val="clear" w:color="auto" w:fill="auto"/>
    </w:rPr>
  </w:style>
  <w:style w:type="paragraph" w:customStyle="1" w:styleId="cs66e64e55">
    <w:name w:val="cs66e64e55"/>
    <w:basedOn w:val="a"/>
    <w:rsid w:val="00660284"/>
    <w:pPr>
      <w:jc w:val="both"/>
    </w:pPr>
  </w:style>
  <w:style w:type="paragraph" w:customStyle="1" w:styleId="cs8a3d699a">
    <w:name w:val="cs8a3d699a"/>
    <w:basedOn w:val="a"/>
    <w:rsid w:val="00660284"/>
    <w:pPr>
      <w:spacing w:before="120"/>
      <w:ind w:right="40" w:firstLine="900"/>
      <w:jc w:val="both"/>
    </w:pPr>
  </w:style>
  <w:style w:type="paragraph" w:styleId="24">
    <w:name w:val="Body Text 2"/>
    <w:basedOn w:val="a"/>
    <w:link w:val="25"/>
    <w:uiPriority w:val="99"/>
    <w:semiHidden/>
    <w:unhideWhenUsed/>
    <w:rsid w:val="006E0713"/>
    <w:pPr>
      <w:spacing w:after="120" w:line="480" w:lineRule="auto"/>
    </w:pPr>
  </w:style>
  <w:style w:type="character" w:customStyle="1" w:styleId="25">
    <w:name w:val="Основной текст 2 Знак"/>
    <w:basedOn w:val="a0"/>
    <w:link w:val="24"/>
    <w:uiPriority w:val="99"/>
    <w:semiHidden/>
    <w:rsid w:val="006E0713"/>
    <w:rPr>
      <w:rFonts w:eastAsiaTheme="minorEastAsia"/>
      <w:sz w:val="24"/>
      <w:szCs w:val="24"/>
    </w:rPr>
  </w:style>
  <w:style w:type="character" w:customStyle="1" w:styleId="cs1213caf1">
    <w:name w:val="cs1213caf1"/>
    <w:basedOn w:val="a0"/>
    <w:rsid w:val="000250BE"/>
    <w:rPr>
      <w:rFonts w:ascii="Times New Roman" w:hAnsi="Times New Roman" w:cs="Times New Roman" w:hint="default"/>
      <w:b w:val="0"/>
      <w:bCs w:val="0"/>
      <w:i w:val="0"/>
      <w:iCs w:val="0"/>
      <w:color w:val="000000"/>
      <w:sz w:val="22"/>
      <w:szCs w:val="22"/>
      <w:shd w:val="clear" w:color="auto" w:fill="auto"/>
    </w:rPr>
  </w:style>
  <w:style w:type="character" w:customStyle="1" w:styleId="cs321250dc1">
    <w:name w:val="cs321250dc1"/>
    <w:basedOn w:val="a0"/>
    <w:rsid w:val="000250BE"/>
    <w:rPr>
      <w:rFonts w:ascii="Times New Roman" w:hAnsi="Times New Roman" w:cs="Times New Roman" w:hint="default"/>
      <w:b w:val="0"/>
      <w:bCs w:val="0"/>
      <w:i w:val="0"/>
      <w:iCs w:val="0"/>
      <w:color w:val="FF0000"/>
      <w:sz w:val="28"/>
      <w:szCs w:val="28"/>
      <w:shd w:val="clear" w:color="auto" w:fill="auto"/>
    </w:rPr>
  </w:style>
  <w:style w:type="character" w:customStyle="1" w:styleId="cs51d60f471">
    <w:name w:val="cs51d60f471"/>
    <w:basedOn w:val="a0"/>
    <w:rsid w:val="000250BE"/>
    <w:rPr>
      <w:rFonts w:ascii="Times New Roman" w:hAnsi="Times New Roman" w:cs="Times New Roman" w:hint="default"/>
      <w:b w:val="0"/>
      <w:bCs w:val="0"/>
      <w:i/>
      <w:iCs/>
      <w:color w:val="000000"/>
      <w:sz w:val="28"/>
      <w:szCs w:val="28"/>
      <w:shd w:val="clear" w:color="auto" w:fill="auto"/>
    </w:rPr>
  </w:style>
  <w:style w:type="character" w:customStyle="1" w:styleId="ab">
    <w:name w:val="Основной текст_"/>
    <w:link w:val="13"/>
    <w:rsid w:val="005534DD"/>
    <w:rPr>
      <w:sz w:val="26"/>
      <w:szCs w:val="26"/>
      <w:shd w:val="clear" w:color="auto" w:fill="FFFFFF"/>
    </w:rPr>
  </w:style>
  <w:style w:type="paragraph" w:customStyle="1" w:styleId="13">
    <w:name w:val="Основной текст1"/>
    <w:basedOn w:val="a"/>
    <w:link w:val="ab"/>
    <w:rsid w:val="005534DD"/>
    <w:pPr>
      <w:shd w:val="clear" w:color="auto" w:fill="FFFFFF"/>
      <w:spacing w:before="600" w:line="446" w:lineRule="exact"/>
      <w:ind w:hanging="1680"/>
    </w:pPr>
    <w:rPr>
      <w:rFonts w:eastAsia="Times New Roman"/>
      <w:sz w:val="26"/>
      <w:szCs w:val="26"/>
    </w:rPr>
  </w:style>
  <w:style w:type="paragraph" w:styleId="ac">
    <w:name w:val="List Paragraph"/>
    <w:basedOn w:val="a"/>
    <w:uiPriority w:val="34"/>
    <w:qFormat/>
    <w:rsid w:val="0041257B"/>
    <w:pPr>
      <w:ind w:left="720"/>
      <w:contextualSpacing/>
    </w:pPr>
    <w:rPr>
      <w:rFonts w:eastAsiaTheme="minorHAnsi"/>
    </w:rPr>
  </w:style>
  <w:style w:type="character" w:styleId="ad">
    <w:name w:val="line number"/>
    <w:basedOn w:val="a0"/>
    <w:uiPriority w:val="99"/>
    <w:rsid w:val="009D6205"/>
    <w:rPr>
      <w:sz w:val="22"/>
      <w:szCs w:val="22"/>
    </w:rPr>
  </w:style>
  <w:style w:type="table" w:styleId="14">
    <w:name w:val="Table Simple 1"/>
    <w:basedOn w:val="a1"/>
    <w:uiPriority w:val="99"/>
    <w:rsid w:val="009D6205"/>
    <w:pPr>
      <w:autoSpaceDE w:val="0"/>
      <w:autoSpaceDN w:val="0"/>
      <w:adjustRightInd w:val="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ksrulenamewarn">
    <w:name w:val="ks_rulename_warn"/>
    <w:basedOn w:val="a0"/>
    <w:rsid w:val="000A388F"/>
  </w:style>
  <w:style w:type="character" w:customStyle="1" w:styleId="ksrulenameerr">
    <w:name w:val="ks_rulename_err"/>
    <w:basedOn w:val="a0"/>
    <w:rsid w:val="000A388F"/>
  </w:style>
  <w:style w:type="character" w:customStyle="1" w:styleId="ae">
    <w:name w:val="Основной текст + Полужирный"/>
    <w:rsid w:val="00BB2CF1"/>
    <w:rPr>
      <w:rFonts w:ascii="Times New Roman" w:eastAsia="Times New Roman" w:hAnsi="Times New Roman" w:cs="Times New Roman"/>
      <w:b/>
      <w:bCs/>
      <w:sz w:val="26"/>
      <w:szCs w:val="26"/>
      <w:shd w:val="clear" w:color="auto" w:fill="FFFFFF"/>
    </w:rPr>
  </w:style>
  <w:style w:type="character" w:customStyle="1" w:styleId="af">
    <w:name w:val="Подпись к таблице_"/>
    <w:link w:val="af0"/>
    <w:rsid w:val="00BB2CF1"/>
    <w:rPr>
      <w:sz w:val="26"/>
      <w:szCs w:val="26"/>
      <w:shd w:val="clear" w:color="auto" w:fill="FFFFFF"/>
    </w:rPr>
  </w:style>
  <w:style w:type="character" w:customStyle="1" w:styleId="26">
    <w:name w:val="Основной текст (2)_"/>
    <w:link w:val="27"/>
    <w:rsid w:val="00BB2CF1"/>
    <w:rPr>
      <w:sz w:val="16"/>
      <w:szCs w:val="16"/>
      <w:shd w:val="clear" w:color="auto" w:fill="FFFFFF"/>
    </w:rPr>
  </w:style>
  <w:style w:type="character" w:customStyle="1" w:styleId="32">
    <w:name w:val="Основной текст (3)_"/>
    <w:link w:val="33"/>
    <w:rsid w:val="00BB2CF1"/>
    <w:rPr>
      <w:sz w:val="16"/>
      <w:szCs w:val="16"/>
      <w:shd w:val="clear" w:color="auto" w:fill="FFFFFF"/>
    </w:rPr>
  </w:style>
  <w:style w:type="character" w:customStyle="1" w:styleId="3115pt">
    <w:name w:val="Основной текст (3) + 11;5 pt"/>
    <w:rsid w:val="00BB2CF1"/>
    <w:rPr>
      <w:rFonts w:ascii="Times New Roman" w:eastAsia="Times New Roman" w:hAnsi="Times New Roman" w:cs="Times New Roman"/>
      <w:sz w:val="23"/>
      <w:szCs w:val="23"/>
      <w:shd w:val="clear" w:color="auto" w:fill="FFFFFF"/>
    </w:rPr>
  </w:style>
  <w:style w:type="character" w:customStyle="1" w:styleId="6">
    <w:name w:val="Основной текст (6)_"/>
    <w:link w:val="60"/>
    <w:rsid w:val="00BB2CF1"/>
    <w:rPr>
      <w:sz w:val="8"/>
      <w:szCs w:val="8"/>
      <w:shd w:val="clear" w:color="auto" w:fill="FFFFFF"/>
    </w:rPr>
  </w:style>
  <w:style w:type="character" w:customStyle="1" w:styleId="34">
    <w:name w:val="Основной текст (3) + Не полужирный;Курсив"/>
    <w:rsid w:val="00BB2CF1"/>
    <w:rPr>
      <w:rFonts w:ascii="Times New Roman" w:eastAsia="Times New Roman" w:hAnsi="Times New Roman" w:cs="Times New Roman"/>
      <w:b/>
      <w:bCs/>
      <w:i/>
      <w:iCs/>
      <w:sz w:val="16"/>
      <w:szCs w:val="16"/>
      <w:shd w:val="clear" w:color="auto" w:fill="FFFFFF"/>
    </w:rPr>
  </w:style>
  <w:style w:type="paragraph" w:customStyle="1" w:styleId="af0">
    <w:name w:val="Подпись к таблице"/>
    <w:basedOn w:val="a"/>
    <w:link w:val="af"/>
    <w:rsid w:val="00BB2CF1"/>
    <w:pPr>
      <w:shd w:val="clear" w:color="auto" w:fill="FFFFFF"/>
      <w:spacing w:line="353" w:lineRule="exact"/>
      <w:ind w:firstLine="700"/>
      <w:jc w:val="both"/>
    </w:pPr>
    <w:rPr>
      <w:rFonts w:eastAsia="Times New Roman"/>
      <w:sz w:val="26"/>
      <w:szCs w:val="26"/>
    </w:rPr>
  </w:style>
  <w:style w:type="paragraph" w:customStyle="1" w:styleId="27">
    <w:name w:val="Основной текст (2)"/>
    <w:basedOn w:val="a"/>
    <w:link w:val="26"/>
    <w:rsid w:val="00BB2CF1"/>
    <w:pPr>
      <w:shd w:val="clear" w:color="auto" w:fill="FFFFFF"/>
      <w:spacing w:line="223" w:lineRule="exact"/>
    </w:pPr>
    <w:rPr>
      <w:rFonts w:eastAsia="Times New Roman"/>
      <w:sz w:val="16"/>
      <w:szCs w:val="16"/>
    </w:rPr>
  </w:style>
  <w:style w:type="paragraph" w:customStyle="1" w:styleId="33">
    <w:name w:val="Основной текст (3)"/>
    <w:basedOn w:val="a"/>
    <w:link w:val="32"/>
    <w:rsid w:val="00BB2CF1"/>
    <w:pPr>
      <w:shd w:val="clear" w:color="auto" w:fill="FFFFFF"/>
      <w:spacing w:line="230" w:lineRule="exact"/>
    </w:pPr>
    <w:rPr>
      <w:rFonts w:eastAsia="Times New Roman"/>
      <w:sz w:val="16"/>
      <w:szCs w:val="16"/>
    </w:rPr>
  </w:style>
  <w:style w:type="paragraph" w:customStyle="1" w:styleId="60">
    <w:name w:val="Основной текст (6)"/>
    <w:basedOn w:val="a"/>
    <w:link w:val="6"/>
    <w:rsid w:val="00BB2CF1"/>
    <w:pPr>
      <w:shd w:val="clear" w:color="auto" w:fill="FFFFFF"/>
      <w:spacing w:line="0" w:lineRule="atLeast"/>
      <w:jc w:val="center"/>
    </w:pPr>
    <w:rPr>
      <w:rFonts w:eastAsia="Times New Roman"/>
      <w:sz w:val="8"/>
      <w:szCs w:val="8"/>
    </w:rPr>
  </w:style>
  <w:style w:type="character" w:customStyle="1" w:styleId="10">
    <w:name w:val="Заголовок 1 Знак"/>
    <w:basedOn w:val="a0"/>
    <w:link w:val="1"/>
    <w:uiPriority w:val="9"/>
    <w:rsid w:val="00C83A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83A5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83A57"/>
    <w:rPr>
      <w:rFonts w:asciiTheme="majorHAnsi" w:eastAsiaTheme="majorEastAsia" w:hAnsiTheme="majorHAnsi" w:cstheme="majorBidi"/>
      <w:color w:val="1F4D78" w:themeColor="accent1" w:themeShade="7F"/>
      <w:sz w:val="24"/>
      <w:szCs w:val="24"/>
    </w:rPr>
  </w:style>
  <w:style w:type="paragraph" w:styleId="af1">
    <w:name w:val="No Spacing"/>
    <w:uiPriority w:val="1"/>
    <w:qFormat/>
    <w:rsid w:val="00C83A57"/>
    <w:rPr>
      <w:sz w:val="24"/>
      <w:szCs w:val="24"/>
    </w:rPr>
  </w:style>
  <w:style w:type="paragraph" w:styleId="af2">
    <w:name w:val="Title"/>
    <w:basedOn w:val="a"/>
    <w:next w:val="a"/>
    <w:link w:val="af3"/>
    <w:uiPriority w:val="10"/>
    <w:qFormat/>
    <w:rsid w:val="00C83A57"/>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C83A57"/>
    <w:rPr>
      <w:rFonts w:asciiTheme="majorHAnsi" w:eastAsiaTheme="majorEastAsia" w:hAnsiTheme="majorHAnsi" w:cstheme="majorBidi"/>
      <w:spacing w:val="-10"/>
      <w:kern w:val="28"/>
      <w:sz w:val="56"/>
      <w:szCs w:val="56"/>
    </w:rPr>
  </w:style>
  <w:style w:type="paragraph" w:styleId="af4">
    <w:name w:val="Subtitle"/>
    <w:basedOn w:val="a"/>
    <w:next w:val="a"/>
    <w:link w:val="af5"/>
    <w:uiPriority w:val="11"/>
    <w:qFormat/>
    <w:rsid w:val="00C83A57"/>
    <w:pPr>
      <w:numPr>
        <w:ilvl w:val="1"/>
      </w:numPr>
      <w:spacing w:after="160"/>
    </w:pPr>
    <w:rPr>
      <w:rFonts w:asciiTheme="minorHAnsi" w:hAnsiTheme="minorHAnsi" w:cstheme="minorBidi"/>
      <w:color w:val="5A5A5A" w:themeColor="text1" w:themeTint="A5"/>
      <w:spacing w:val="15"/>
      <w:sz w:val="22"/>
      <w:szCs w:val="22"/>
    </w:rPr>
  </w:style>
  <w:style w:type="character" w:customStyle="1" w:styleId="af5">
    <w:name w:val="Подзаголовок Знак"/>
    <w:basedOn w:val="a0"/>
    <w:link w:val="af4"/>
    <w:uiPriority w:val="11"/>
    <w:rsid w:val="00C83A57"/>
    <w:rPr>
      <w:rFonts w:asciiTheme="minorHAnsi" w:eastAsiaTheme="minorEastAsia" w:hAnsiTheme="minorHAnsi" w:cstheme="minorBidi"/>
      <w:color w:val="5A5A5A" w:themeColor="text1" w:themeTint="A5"/>
      <w:spacing w:val="15"/>
      <w:sz w:val="22"/>
      <w:szCs w:val="22"/>
    </w:rPr>
  </w:style>
  <w:style w:type="character" w:styleId="af6">
    <w:name w:val="Subtle Emphasis"/>
    <w:basedOn w:val="a0"/>
    <w:uiPriority w:val="19"/>
    <w:qFormat/>
    <w:rsid w:val="00C83A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0499">
      <w:bodyDiv w:val="1"/>
      <w:marLeft w:val="0"/>
      <w:marRight w:val="0"/>
      <w:marTop w:val="0"/>
      <w:marBottom w:val="0"/>
      <w:divBdr>
        <w:top w:val="none" w:sz="0" w:space="0" w:color="auto"/>
        <w:left w:val="none" w:sz="0" w:space="0" w:color="auto"/>
        <w:bottom w:val="none" w:sz="0" w:space="0" w:color="auto"/>
        <w:right w:val="none" w:sz="0" w:space="0" w:color="auto"/>
      </w:divBdr>
    </w:div>
    <w:div w:id="1894736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1B75891977048D298015FBBB276171967555DACBA7BF8EE15A96AA91DC441A4F01FD3D48BEDCEA12FA3DD26D9F427896067660146D86432AA7F" TargetMode="External"/><Relationship Id="rId12" Type="http://schemas.openxmlformats.org/officeDocument/2006/relationships/hyperlink" Target="http://architect.49gov.ru/depart/overview/i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1B75891977048D298015FBBB276171967555DACBA7BF8EE15A96AA91DC441A4F01FD3D48BED8EA1BFA3DD26D9F427896067660146D86432AA7F" TargetMode="External"/><Relationship Id="rId11" Type="http://schemas.openxmlformats.org/officeDocument/2006/relationships/hyperlink" Target="http://architect.49gov.ru/depart/overview/institutions/" TargetMode="External"/><Relationship Id="rId5" Type="http://schemas.openxmlformats.org/officeDocument/2006/relationships/hyperlink" Target="consultantplus://offline/ref=8E1B75891977048D298015FBBB276171967555DACBA7BF8EE15A96AA91DC441A4F01FD3D48BED8EB18FA3DD26D9F427896067660146D86432AA7F" TargetMode="External"/><Relationship Id="rId10" Type="http://schemas.openxmlformats.org/officeDocument/2006/relationships/hyperlink" Target="http://architect.49gov.ru/depart/overview/institutions/" TargetMode="External"/><Relationship Id="rId4" Type="http://schemas.openxmlformats.org/officeDocument/2006/relationships/webSettings" Target="webSettings.xml"/><Relationship Id="rId9" Type="http://schemas.openxmlformats.org/officeDocument/2006/relationships/hyperlink" Target="consultantplus://offline/ref=E7E60993FB9C6F43FB578237390DF2C1F054885D6ED028FDEC32021471A0DB8E15F0EB9584A65F49O1N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68</Pages>
  <Words>21555</Words>
  <Characters>122868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Ольнева Елена Вадимовна</dc:creator>
  <cp:keywords/>
  <dc:description/>
  <cp:lastModifiedBy>Ольнева Елена Вадимовна</cp:lastModifiedBy>
  <cp:revision>38</cp:revision>
  <cp:lastPrinted>2019-03-22T05:22:00Z</cp:lastPrinted>
  <dcterms:created xsi:type="dcterms:W3CDTF">2020-03-19T23:00:00Z</dcterms:created>
  <dcterms:modified xsi:type="dcterms:W3CDTF">2020-04-01T23:11:00Z</dcterms:modified>
</cp:coreProperties>
</file>