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A8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СОСТОЯНИИ</w:t>
      </w:r>
    </w:p>
    <w:p w:rsidR="005E5685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ДОЛГА ЗА </w:t>
      </w:r>
      <w:r w:rsidR="008F187C"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9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F187C"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92B13" w:rsidRDefault="00592B13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13" w:rsidRPr="00592B13" w:rsidRDefault="00592B13" w:rsidP="00592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внутреннего государственного долга</w:t>
      </w:r>
      <w:r w:rsidRPr="0059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 составил 14 136 208,6 тыс. рублей, что ниже верхнего предела, установленного Законом </w:t>
      </w:r>
      <w:r w:rsidRPr="0059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Магаданской области № 2331-ОЗ от 26.12.2018 г. «Об областном бюджете на 2019 год и плановый период 2020 и 2021 годов»</w:t>
      </w:r>
      <w:r w:rsidRPr="00592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551,2 тыс. рублей.</w:t>
      </w:r>
    </w:p>
    <w:p w:rsidR="00592B13" w:rsidRPr="00592B13" w:rsidRDefault="00592B13" w:rsidP="00592B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13" w:rsidRPr="00592B13" w:rsidRDefault="00592B13" w:rsidP="00592B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                                                                     </w:t>
      </w:r>
    </w:p>
    <w:tbl>
      <w:tblPr>
        <w:tblW w:w="925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2439"/>
        <w:gridCol w:w="2126"/>
      </w:tblGrid>
      <w:tr w:rsidR="00592B13" w:rsidRPr="00592B13" w:rsidTr="00D16ABC">
        <w:trPr>
          <w:trHeight w:val="13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13" w:rsidRPr="00592B13" w:rsidRDefault="00592B13" w:rsidP="0059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госдолга на 01.01.2020 г.                  (в соответствии с Законом о бюджете)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структура госдолга на 01.01.2020 г.</w:t>
            </w:r>
          </w:p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92B13" w:rsidRPr="00592B13" w:rsidTr="00D16AB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</w:t>
            </w:r>
            <w:bookmarkEnd w:id="1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8 377 197,2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8 376 646,0</w:t>
            </w:r>
          </w:p>
        </w:tc>
      </w:tr>
      <w:tr w:rsidR="00592B13" w:rsidRPr="00592B13" w:rsidTr="00D16AB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4 759 562,6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4 759 562,6</w:t>
            </w:r>
          </w:p>
        </w:tc>
      </w:tr>
      <w:tr w:rsidR="00592B13" w:rsidRPr="00592B13" w:rsidTr="00D16ABC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13" w:rsidRPr="00592B13" w:rsidRDefault="00592B13" w:rsidP="0059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</w:t>
            </w:r>
          </w:p>
        </w:tc>
      </w:tr>
      <w:tr w:rsidR="00592B13" w:rsidRPr="00592B13" w:rsidTr="00D16AB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13" w:rsidRPr="00592B13" w:rsidRDefault="00592B13" w:rsidP="0059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14 136 759,8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13" w:rsidRPr="00592B13" w:rsidRDefault="00592B13" w:rsidP="0059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14 136 208,6</w:t>
            </w:r>
          </w:p>
        </w:tc>
      </w:tr>
    </w:tbl>
    <w:p w:rsidR="00592B13" w:rsidRPr="00592B13" w:rsidRDefault="00592B13" w:rsidP="00592B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13" w:rsidRPr="00592B13" w:rsidRDefault="00592B13" w:rsidP="00592B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областному бюджету объем государственного долга по состоянию на 01.01.2020 г. по сравнению с данными на начало 2019 года снизился на 113,2 млн. рублей и составляет 14 136,2 млн. рублей, долговая нагрузка составила 61,5% от утвержденной суммы доходов бюджета без учета безвозмездных поступлений на 2019 год (22 989,1 млн. рублей). На долю коммерческих кредитов и облигаций Магаданской области приходится 66,3% от общего объема госдолга.</w:t>
      </w:r>
    </w:p>
    <w:p w:rsidR="00592B13" w:rsidRPr="00592B13" w:rsidRDefault="00592B13" w:rsidP="00592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Соглашениями, заключенными между Минфином России и Правительством Магаданской области о реструктуризации бюджетных кредитов (далее – Соглашение), регион </w:t>
      </w:r>
      <w:r w:rsidRPr="00592B13">
        <w:rPr>
          <w:rFonts w:ascii="Times New Roman" w:eastAsia="Calibri" w:hAnsi="Times New Roman" w:cs="Times New Roman"/>
          <w:sz w:val="28"/>
          <w:szCs w:val="28"/>
        </w:rPr>
        <w:t xml:space="preserve">обеспечивал выполнение комплекса мероприятий по сокращению уровня долговой нагрузки областного бюджета, рекомендованных Министерством финансов Российской Федерации. Параметры заключенных Соглашений устанавливают </w:t>
      </w:r>
      <w:r w:rsidRPr="0059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поэтапного сокращения доли общего объема долговых обязательств Магаданской области, в том числе по долговым обязательствам по государственным ценным бумагам и коммерческим кредитам. </w:t>
      </w:r>
    </w:p>
    <w:p w:rsidR="00592B13" w:rsidRPr="00592B13" w:rsidRDefault="00592B13" w:rsidP="00592B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592B13">
        <w:rPr>
          <w:rFonts w:ascii="Times New Roman" w:eastAsia="Calibri" w:hAnsi="Times New Roman" w:cs="Times New Roman"/>
          <w:sz w:val="28"/>
          <w:szCs w:val="28"/>
        </w:rPr>
        <w:t xml:space="preserve">В 2019 году региону необходимо было обеспечить долю государственного долга в размере 67% налоговых и неналоговых доходов (факт составляет 61,5%), долю по коммерческим заимствованиям 44% (факт составляет 40,8%). Таким образом обязательства по выполнению условий Соглашений в 2019 году выполнены. </w:t>
      </w:r>
    </w:p>
    <w:p w:rsidR="00592B13" w:rsidRPr="00592B13" w:rsidRDefault="00592B13" w:rsidP="0059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592B1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Погашение долговых обязательств, подлежащих уплате в 2019 году, производилось своевременно. </w:t>
      </w:r>
    </w:p>
    <w:p w:rsidR="00592B13" w:rsidRPr="008F187C" w:rsidRDefault="00592B13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2B13" w:rsidRPr="008F187C" w:rsidSect="002A7F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2A7FBD"/>
    <w:rsid w:val="00592B13"/>
    <w:rsid w:val="005E5685"/>
    <w:rsid w:val="005E7C7D"/>
    <w:rsid w:val="008F187C"/>
    <w:rsid w:val="0097612B"/>
    <w:rsid w:val="00B65504"/>
    <w:rsid w:val="00B670B2"/>
    <w:rsid w:val="00F37957"/>
    <w:rsid w:val="00F60EA8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8</cp:revision>
  <cp:lastPrinted>2020-04-27T00:28:00Z</cp:lastPrinted>
  <dcterms:created xsi:type="dcterms:W3CDTF">2016-04-25T00:20:00Z</dcterms:created>
  <dcterms:modified xsi:type="dcterms:W3CDTF">2020-04-27T00:29:00Z</dcterms:modified>
</cp:coreProperties>
</file>