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8" w:rsidRPr="00A87658" w:rsidRDefault="00A87658" w:rsidP="00A8765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87658">
        <w:rPr>
          <w:rFonts w:ascii="Times New Roman" w:hAnsi="Times New Roman"/>
          <w:b/>
          <w:bCs/>
        </w:rPr>
        <w:t xml:space="preserve">Исполнение субсидий бюджетам городских округов, предоставляемых </w:t>
      </w:r>
      <w:r w:rsidRPr="00A87658">
        <w:rPr>
          <w:rFonts w:ascii="Times New Roman" w:hAnsi="Times New Roman"/>
          <w:b/>
          <w:bCs/>
        </w:rPr>
        <w:br/>
        <w:t xml:space="preserve">из областного бюджета в целях </w:t>
      </w:r>
      <w:proofErr w:type="spellStart"/>
      <w:r w:rsidRPr="00A87658">
        <w:rPr>
          <w:rFonts w:ascii="Times New Roman" w:hAnsi="Times New Roman"/>
          <w:b/>
          <w:bCs/>
        </w:rPr>
        <w:t>софинансирования</w:t>
      </w:r>
      <w:proofErr w:type="spellEnd"/>
      <w:r w:rsidRPr="00A87658">
        <w:rPr>
          <w:rFonts w:ascii="Times New Roman" w:hAnsi="Times New Roman"/>
          <w:b/>
          <w:bCs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</w:t>
      </w:r>
      <w:r w:rsidRPr="00A87658">
        <w:rPr>
          <w:rFonts w:ascii="Times New Roman" w:hAnsi="Times New Roman"/>
          <w:b/>
          <w:bCs/>
        </w:rPr>
        <w:br/>
        <w:t>за 1 квартал 2020 года</w:t>
      </w:r>
    </w:p>
    <w:p w:rsidR="001D5DEC" w:rsidRDefault="001D5DEC">
      <w:bookmarkStart w:id="0" w:name="_GoBack"/>
      <w:bookmarkEnd w:id="0"/>
    </w:p>
    <w:p w:rsidR="00A87658" w:rsidRPr="00A87658" w:rsidRDefault="00A87658" w:rsidP="00A87658">
      <w:pPr>
        <w:jc w:val="right"/>
        <w:rPr>
          <w:rFonts w:ascii="Times New Roman" w:hAnsi="Times New Roman" w:cs="Times New Roman"/>
        </w:rPr>
      </w:pPr>
      <w:r w:rsidRPr="00A87658">
        <w:rPr>
          <w:rFonts w:ascii="Times New Roman" w:hAnsi="Times New Roman" w:cs="Times New Roman"/>
        </w:rPr>
        <w:t>тыс. руб.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567"/>
        <w:gridCol w:w="567"/>
        <w:gridCol w:w="567"/>
        <w:gridCol w:w="567"/>
        <w:gridCol w:w="1211"/>
        <w:gridCol w:w="1157"/>
        <w:gridCol w:w="1034"/>
      </w:tblGrid>
      <w:tr w:rsidR="00A87658" w:rsidRPr="00BD5F17" w:rsidTr="008A30BF">
        <w:trPr>
          <w:trHeight w:val="5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Кассовое исполнение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549 209,0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52 525,8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</w:tr>
      <w:tr w:rsidR="00A87658" w:rsidRPr="00BD5F17" w:rsidTr="008A30BF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образования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181 249,7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26 887,3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A87658" w:rsidRPr="00BD5F17" w:rsidTr="008A30BF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«Повышение качества и доступности дошкольного образования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A87658" w:rsidRPr="00BD5F17" w:rsidTr="008A30B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A87658" w:rsidRPr="00BD5F17" w:rsidTr="008A30BF">
        <w:trPr>
          <w:trHeight w:val="115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частичное возмещение расходов по присмотру и уходу за детьми с ограниченными возможностями здоровья, обучающимися в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A87658" w:rsidRPr="00BD5F17" w:rsidTr="008A30BF">
        <w:trPr>
          <w:trHeight w:val="24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A87658" w:rsidRPr="00BD5F17" w:rsidTr="008A30BF">
        <w:trPr>
          <w:trHeight w:val="162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Cубсидии</w:t>
            </w:r>
            <w:proofErr w:type="spellEnd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A87658" w:rsidRPr="00BD5F17" w:rsidTr="008A30BF">
        <w:trPr>
          <w:trHeight w:val="20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02 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общего образования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107 808,4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21 664,3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59 967,3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21 664,3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приобретение школьных автобусов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87658" w:rsidRPr="00BD5F17" w:rsidTr="008A30BF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питание детей-инвалидов, обучающихся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A87658" w:rsidRPr="00BD5F17" w:rsidTr="008A30BF">
        <w:trPr>
          <w:trHeight w:val="9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29 R2550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2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0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9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дополнительного образования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0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80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0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обеспечение отдыха и оздоровления детей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5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муниципальных лагерей с дневным пребыванием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деятельности оздоровительных лагерей с круглосуточным пребыванием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02 6 03 76050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культуры и туризма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24 026,3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библиотечного дела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«Комплектование фондов библиотек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в рамках подпрограммы «Развитие библиотечного дела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«Поддержка лучших муниципальных учреждений культуры, находящихся на территориях сельских поселений и их работникам»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03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«Государственная поддержка развития культуры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23 097,4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0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«Повышение качества и доступности услуг, предоставляемых учреждениями культуры и искусства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9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9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физической культуры и спорта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спорта высших достижений и подготовка спортивного резерва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13 258,5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направленные на развитие системы подготовки спортивного резерва»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0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городских округов на укрепление и развитие спортивной материально-технической базы зимних видов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физической культуры и спорта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0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федерального проекта «Спорт - норма жизни» национального проекта «Демография»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6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физической культуры и спорта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0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безопасности, профилактика правонарушений и противодействие незаконному обороту наркотических средств в Магаданской области» на 2018-2024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«Профилактика правонарушений и обеспечение общественной безопасности в Магаданской области» на 2018-2024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участия населения в охране общественного порядка и профилактике правонарушений»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2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городских округов на мероприятия по поддержке граждан и их объединений, участвующих в охране общественного порядка.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06 1 06 73202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сельского хозяйства Магаданской области на 2014-2024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39 594,1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A87658" w:rsidRPr="00BD5F17" w:rsidTr="008A30BF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торговли на территории Магаданской области на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A87658" w:rsidRPr="00BD5F17" w:rsidTr="008A30B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«Повышение территориальной и экономической доступности товаров для населения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A87658" w:rsidRPr="00BD5F17" w:rsidTr="008A30BF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городских округов на возмещение аренды торговых площадей и торгового оборудования, связанных с организацией и проведением областных универсальных совместных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сельского хозяйства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3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бюджетам городских округов на организацию и проведение областных универсальных совместных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F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развитие сельских территорий Магаданской области на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34 635,7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жилья, предоставляемого гражданам, проживающим в сельской местности, по договору найма жилого помещения»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5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02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1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содействия сельскохозяйственным товаропроизводителям (кроме граждан, ведущих личные подсобные хозяйства), осуществляющих деятельность на сельских территориях, в обеспечении квалифицированными специалистами»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04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40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хозяйства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 S 05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0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12 812,3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A87658" w:rsidRPr="00BD5F17" w:rsidTr="008A30BF">
        <w:trPr>
          <w:trHeight w:val="117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58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12 0 01 73290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15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«Улучшение социально-бытовых условий представителей коренных малочисленных народов Севера, ремонт жилых домов в местах традиционного проживания коренных малочисленных народов Севера»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жилых помещений для нуждающихся семей коренных малочисленных народов Севера, проживающих в городских округах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12 0 02 73390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по поддержке коренных малочисленных народов Севера»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9 262,3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A87658" w:rsidRPr="00BD5F17" w:rsidTr="008A30BF">
        <w:trPr>
          <w:trHeight w:val="130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31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12 0 05 73420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87658" w:rsidRPr="00BD5F17" w:rsidTr="008A30BF">
        <w:trPr>
          <w:trHeight w:val="8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«Содействие муниципальным образованиям в оптимизации системы расселения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8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6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водохозяйственного комплекса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«Разработка технической документации гидротехнических сооружений»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3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«Капитальный ремонт паводковой дамбы на р. Ола в с. Клепка»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водохозяйственного комплекса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21 R0160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социальной защиты населения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«Социальная поддержка многодетных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8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кадастровых работ в отношении земельных участков, планируемых к выделению гражданам, имеющих трех и более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21 4 05 73450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6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доступным и комфортным жильем жителей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30 030,6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«Оказание поддержки в обеспечении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24 177,8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государственной поддержки по обеспечению жильем населения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24 177,8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89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«Оказание государственной поддержки в обеспечении жильем молодых семей – участников подпрограммы «Обеспечение жильем молодых семей», возраст которых превышает 35 лет»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государственной поддержки по обеспечению жильем населения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социальных выплат молодым семьям в виде предоставления субсидий городским округам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9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22 4 01 76030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«Развитие государственной гражданской службы и муниципальной службы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3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дополнительного профессионального образования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23 1 02 74140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«Дополнительное профессиональное образование лиц, замещающих муниципальные должности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«Повышение профессионального уровня лиц, замещающих муниципальные должности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8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«Формирование и подготовка резерва управленческих кадров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3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6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гражданского общества посредством поддержки деятельности социально ориентированных некоммерческих организаций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финансовой поддержки деятельности социально ориентированных некоммерческих организаций»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24 1 01 73280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0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«Реализация мероприятий в сфере государственной национальной политики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24 2 01 73240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«Экономическое развитие и инновационная экономика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малого и среднего предпринимательства в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«Финансово-кредитная поддержка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3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26 1 01 73350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5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«Управление государственным имуществом Магаданской области» на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«Совершенствование системы управления в сфере </w:t>
            </w:r>
            <w:proofErr w:type="spellStart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имущественно</w:t>
            </w:r>
            <w:proofErr w:type="spellEnd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-земельных отношений Магаданской области» на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(2014 - 2020 годы)»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 03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и выполнение инженерных изысканий по объекту: «</w:t>
            </w:r>
            <w:proofErr w:type="spellStart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Межпоселенческий</w:t>
            </w:r>
            <w:proofErr w:type="spellEnd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полигон ТКО в городе </w:t>
            </w:r>
            <w:proofErr w:type="spellStart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Сусуман</w:t>
            </w:r>
            <w:proofErr w:type="spellEnd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5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и выполнение инженерных изысканий по объекту: «</w:t>
            </w:r>
            <w:proofErr w:type="spellStart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Межпоселенческий</w:t>
            </w:r>
            <w:proofErr w:type="spellEnd"/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полигон ТКО в поселке Усть-Омчуг»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32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«Патриотическое воспитание жителей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3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7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 01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«Создание в Магаданской области новых мест в общеобразовательных организациях»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Строительство начальной школы на 50 учащихся с детским садом на 30 мест в микрорайоне «Снежный» города Магадана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«Формирование современной городской среды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«Отдельное мероприятие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39 929,8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195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«Переселение в 2019-2025 годы граждан из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71 425,1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90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71 425,1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78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5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«Повышение качества водоснабжения на территории Магаданской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«Отдельное мероприятие в рамках федерального проекта «Чистая вода» национального проекта «Экология»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строительству и реконструкции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7658" w:rsidRPr="00BD5F17" w:rsidTr="008A30B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658" w:rsidRPr="00BD5F17" w:rsidRDefault="00A87658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58" w:rsidRPr="00BD5F17" w:rsidRDefault="00A87658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A87658" w:rsidRDefault="00A87658"/>
    <w:sectPr w:rsidR="00A8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8"/>
    <w:rsid w:val="001D5DEC"/>
    <w:rsid w:val="00A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2F9D-DD06-451C-A483-3F44DEBE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658"/>
  </w:style>
  <w:style w:type="paragraph" w:styleId="a5">
    <w:name w:val="footer"/>
    <w:basedOn w:val="a"/>
    <w:link w:val="a6"/>
    <w:uiPriority w:val="99"/>
    <w:unhideWhenUsed/>
    <w:rsid w:val="00A8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658"/>
  </w:style>
  <w:style w:type="numbering" w:customStyle="1" w:styleId="1">
    <w:name w:val="Нет списка1"/>
    <w:next w:val="a2"/>
    <w:uiPriority w:val="99"/>
    <w:semiHidden/>
    <w:unhideWhenUsed/>
    <w:rsid w:val="00A87658"/>
  </w:style>
  <w:style w:type="character" w:styleId="a7">
    <w:name w:val="Hyperlink"/>
    <w:basedOn w:val="a0"/>
    <w:uiPriority w:val="99"/>
    <w:semiHidden/>
    <w:unhideWhenUsed/>
    <w:rsid w:val="00A8765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87658"/>
    <w:rPr>
      <w:color w:val="954F72"/>
      <w:u w:val="single"/>
    </w:rPr>
  </w:style>
  <w:style w:type="paragraph" w:customStyle="1" w:styleId="xl65">
    <w:name w:val="xl65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87658"/>
  </w:style>
  <w:style w:type="numbering" w:customStyle="1" w:styleId="3">
    <w:name w:val="Нет списка3"/>
    <w:next w:val="a2"/>
    <w:uiPriority w:val="99"/>
    <w:semiHidden/>
    <w:unhideWhenUsed/>
    <w:rsid w:val="00A87658"/>
  </w:style>
  <w:style w:type="paragraph" w:customStyle="1" w:styleId="xl68">
    <w:name w:val="xl68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A87658"/>
  </w:style>
  <w:style w:type="paragraph" w:customStyle="1" w:styleId="xl72">
    <w:name w:val="xl72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876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876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876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876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876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876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876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876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876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8765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8765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876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8765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87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A87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A876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A8765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A8765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A876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A8765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A876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A87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A876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87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2020-05-28T07:53:00Z</dcterms:created>
  <dcterms:modified xsi:type="dcterms:W3CDTF">2020-05-28T07:54:00Z</dcterms:modified>
</cp:coreProperties>
</file>