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FEF" w:rsidRDefault="00D17FEF">
      <w:pPr>
        <w:pStyle w:val="ConsPlusTitlePage"/>
      </w:pPr>
      <w:r>
        <w:t xml:space="preserve">Документ предоставлен </w:t>
      </w:r>
      <w:hyperlink r:id="rId4" w:history="1">
        <w:r>
          <w:rPr>
            <w:color w:val="0000FF"/>
          </w:rPr>
          <w:t>КонсультантПлюс</w:t>
        </w:r>
      </w:hyperlink>
      <w:r>
        <w:br/>
      </w:r>
    </w:p>
    <w:p w:rsidR="00D17FEF" w:rsidRDefault="00D17FEF">
      <w:pPr>
        <w:pStyle w:val="ConsPlusNormal"/>
        <w:jc w:val="both"/>
        <w:outlineLvl w:val="0"/>
      </w:pPr>
    </w:p>
    <w:p w:rsidR="00D17FEF" w:rsidRDefault="00D17FEF">
      <w:pPr>
        <w:pStyle w:val="ConsPlusTitle"/>
        <w:jc w:val="center"/>
        <w:outlineLvl w:val="0"/>
      </w:pPr>
      <w:r>
        <w:t>ПРАВИТЕЛЬСТВО МАГАДАНСКОЙ ОБЛАСТИ</w:t>
      </w:r>
    </w:p>
    <w:p w:rsidR="00D17FEF" w:rsidRDefault="00D17FEF">
      <w:pPr>
        <w:pStyle w:val="ConsPlusTitle"/>
        <w:jc w:val="center"/>
      </w:pPr>
    </w:p>
    <w:p w:rsidR="00D17FEF" w:rsidRDefault="00D17FEF">
      <w:pPr>
        <w:pStyle w:val="ConsPlusTitle"/>
        <w:jc w:val="center"/>
      </w:pPr>
      <w:r>
        <w:t>ПОСТАНОВЛЕНИЕ</w:t>
      </w:r>
    </w:p>
    <w:p w:rsidR="00D17FEF" w:rsidRDefault="00D17FEF">
      <w:pPr>
        <w:pStyle w:val="ConsPlusTitle"/>
        <w:jc w:val="center"/>
      </w:pPr>
      <w:r>
        <w:t>от 25 сентября 2014 г. N 782-пп</w:t>
      </w:r>
    </w:p>
    <w:p w:rsidR="00D17FEF" w:rsidRDefault="00D17FEF">
      <w:pPr>
        <w:pStyle w:val="ConsPlusTitle"/>
        <w:jc w:val="center"/>
      </w:pPr>
    </w:p>
    <w:p w:rsidR="00D17FEF" w:rsidRDefault="00D17FEF">
      <w:pPr>
        <w:pStyle w:val="ConsPlusTitle"/>
        <w:jc w:val="center"/>
      </w:pPr>
      <w:r>
        <w:t>ОБ УТВЕРЖДЕНИИ ГОСУДАРСТВЕННОЙ ПРОГРАММЫ МАГАДАНСКОЙ ОБЛАСТИ</w:t>
      </w:r>
    </w:p>
    <w:p w:rsidR="00D17FEF" w:rsidRDefault="00D17FEF">
      <w:pPr>
        <w:pStyle w:val="ConsPlusTitle"/>
        <w:jc w:val="center"/>
      </w:pPr>
      <w:r>
        <w:t>"УПРАВЛЕНИЕ ГОСУДАРСТВЕННЫМИ ФИНАНСАМИ МАГАДАНСКОЙ ОБЛАСТИ"</w:t>
      </w:r>
    </w:p>
    <w:p w:rsidR="00D17FEF" w:rsidRDefault="00D17FEF">
      <w:pPr>
        <w:pStyle w:val="ConsPlusTitle"/>
        <w:jc w:val="center"/>
      </w:pPr>
      <w:r>
        <w:t>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(в ред. Постановлений Правительства Магаданской области</w:t>
      </w:r>
    </w:p>
    <w:p w:rsidR="00D17FEF" w:rsidRDefault="00D17FEF">
      <w:pPr>
        <w:pStyle w:val="ConsPlusNormal"/>
        <w:jc w:val="center"/>
      </w:pPr>
      <w:r>
        <w:t xml:space="preserve">от 05.03.2015 </w:t>
      </w:r>
      <w:hyperlink r:id="rId5" w:history="1">
        <w:r>
          <w:rPr>
            <w:color w:val="0000FF"/>
          </w:rPr>
          <w:t>N 152-пп</w:t>
        </w:r>
      </w:hyperlink>
      <w:r>
        <w:t xml:space="preserve">, от 30.07.2015 </w:t>
      </w:r>
      <w:hyperlink r:id="rId6" w:history="1">
        <w:r>
          <w:rPr>
            <w:color w:val="0000FF"/>
          </w:rPr>
          <w:t>N 510-пп</w:t>
        </w:r>
      </w:hyperlink>
      <w:r>
        <w:t>,</w:t>
      </w:r>
    </w:p>
    <w:p w:rsidR="00D17FEF" w:rsidRDefault="00D17FEF">
      <w:pPr>
        <w:pStyle w:val="ConsPlusNormal"/>
        <w:jc w:val="center"/>
      </w:pPr>
      <w:r>
        <w:t xml:space="preserve">от 29.10.2015 </w:t>
      </w:r>
      <w:hyperlink r:id="rId7" w:history="1">
        <w:r>
          <w:rPr>
            <w:color w:val="0000FF"/>
          </w:rPr>
          <w:t>N 762-пп</w:t>
        </w:r>
      </w:hyperlink>
      <w:r>
        <w:t xml:space="preserve">, от 04.02.2016 </w:t>
      </w:r>
      <w:hyperlink r:id="rId8" w:history="1">
        <w:r>
          <w:rPr>
            <w:color w:val="0000FF"/>
          </w:rPr>
          <w:t>N 43-пп</w:t>
        </w:r>
      </w:hyperlink>
      <w:r>
        <w:t>,</w:t>
      </w:r>
    </w:p>
    <w:p w:rsidR="00D17FEF" w:rsidRDefault="00D17FEF">
      <w:pPr>
        <w:pStyle w:val="ConsPlusNormal"/>
        <w:jc w:val="center"/>
      </w:pPr>
      <w:r>
        <w:t xml:space="preserve">от 02.06.2016 </w:t>
      </w:r>
      <w:hyperlink r:id="rId9" w:history="1">
        <w:r>
          <w:rPr>
            <w:color w:val="0000FF"/>
          </w:rPr>
          <w:t>N 469-пп</w:t>
        </w:r>
      </w:hyperlink>
      <w:r>
        <w:t xml:space="preserve">, от 20.10.2016 </w:t>
      </w:r>
      <w:hyperlink r:id="rId10" w:history="1">
        <w:r>
          <w:rPr>
            <w:color w:val="0000FF"/>
          </w:rPr>
          <w:t>N 820-пп</w:t>
        </w:r>
      </w:hyperlink>
      <w:r>
        <w:t>,</w:t>
      </w:r>
    </w:p>
    <w:p w:rsidR="00D17FEF" w:rsidRDefault="00D17FEF">
      <w:pPr>
        <w:pStyle w:val="ConsPlusNormal"/>
        <w:jc w:val="center"/>
      </w:pPr>
      <w:r>
        <w:t xml:space="preserve">от 23.12.2016 </w:t>
      </w:r>
      <w:hyperlink r:id="rId11" w:history="1">
        <w:r>
          <w:rPr>
            <w:color w:val="0000FF"/>
          </w:rPr>
          <w:t>N 984-пп</w:t>
        </w:r>
      </w:hyperlink>
      <w:r>
        <w:t>)</w:t>
      </w:r>
    </w:p>
    <w:p w:rsidR="00D17FEF" w:rsidRDefault="00D17FEF">
      <w:pPr>
        <w:pStyle w:val="ConsPlusNormal"/>
        <w:ind w:firstLine="540"/>
        <w:jc w:val="both"/>
      </w:pPr>
    </w:p>
    <w:p w:rsidR="00D17FEF" w:rsidRDefault="00D17FEF">
      <w:pPr>
        <w:pStyle w:val="ConsPlusNormal"/>
        <w:ind w:firstLine="540"/>
        <w:jc w:val="both"/>
      </w:pPr>
      <w:r>
        <w:t xml:space="preserve">В соответствии со </w:t>
      </w:r>
      <w:hyperlink r:id="rId12" w:history="1">
        <w:r>
          <w:rPr>
            <w:color w:val="0000FF"/>
          </w:rPr>
          <w:t>статьей 179</w:t>
        </w:r>
      </w:hyperlink>
      <w:r>
        <w:t xml:space="preserve"> Бюджетного кодекса Российской Федерации, </w:t>
      </w:r>
      <w:hyperlink r:id="rId13" w:history="1">
        <w:r>
          <w:rPr>
            <w:color w:val="0000FF"/>
          </w:rPr>
          <w:t>постановлением</w:t>
        </w:r>
      </w:hyperlink>
      <w:r>
        <w:t xml:space="preserve"> Правительства Магаданской области от 26 февраля 2014 г. N 151-пп "Об утверждении Порядка разработки, реализации и оценки эффективности государственных программ Магаданской области", </w:t>
      </w:r>
      <w:hyperlink r:id="rId14" w:history="1">
        <w:r>
          <w:rPr>
            <w:color w:val="0000FF"/>
          </w:rPr>
          <w:t>постановлением</w:t>
        </w:r>
      </w:hyperlink>
      <w:r>
        <w:t xml:space="preserve"> администрации Магаданской области от 22 августа 2013 г. N 792-па "Об утверждении Перечня государственных программ Магаданской области" Правительство Магаданской области постановляет:</w:t>
      </w:r>
    </w:p>
    <w:p w:rsidR="00D17FEF" w:rsidRDefault="00D17FEF">
      <w:pPr>
        <w:pStyle w:val="ConsPlusNormal"/>
        <w:jc w:val="both"/>
      </w:pPr>
      <w:r>
        <w:t xml:space="preserve">(в ред. </w:t>
      </w:r>
      <w:hyperlink r:id="rId15" w:history="1">
        <w:r>
          <w:rPr>
            <w:color w:val="0000FF"/>
          </w:rPr>
          <w:t>Постановления</w:t>
        </w:r>
      </w:hyperlink>
      <w:r>
        <w:t xml:space="preserve"> Правительства Магаданской области от 05.03.2015 N 152-пп)</w:t>
      </w:r>
    </w:p>
    <w:p w:rsidR="00D17FEF" w:rsidRDefault="00D17FEF">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Магаданской области "Управление государственными финансами Магаданской области" на 2015-2020 годы".</w:t>
      </w:r>
    </w:p>
    <w:p w:rsidR="00D17FEF" w:rsidRDefault="00D17FEF">
      <w:pPr>
        <w:pStyle w:val="ConsPlusNormal"/>
        <w:jc w:val="both"/>
      </w:pPr>
      <w:r>
        <w:t xml:space="preserve">(в ред. </w:t>
      </w:r>
      <w:hyperlink r:id="rId16" w:history="1">
        <w:r>
          <w:rPr>
            <w:color w:val="0000FF"/>
          </w:rPr>
          <w:t>Постановления</w:t>
        </w:r>
      </w:hyperlink>
      <w:r>
        <w:t xml:space="preserve"> Правительства Магаданской области от 29.10.2015 N 762-пп)</w:t>
      </w:r>
    </w:p>
    <w:p w:rsidR="00D17FEF" w:rsidRDefault="00D17FEF">
      <w:pPr>
        <w:pStyle w:val="ConsPlusNormal"/>
        <w:ind w:firstLine="540"/>
        <w:jc w:val="both"/>
      </w:pPr>
      <w:r>
        <w:t>2. Контроль за исполнением настоящего постановления возложить на заместителя председателя Правительства Магаданской области Атанову Т.Н.</w:t>
      </w:r>
    </w:p>
    <w:p w:rsidR="00D17FEF" w:rsidRDefault="00D17FEF">
      <w:pPr>
        <w:pStyle w:val="ConsPlusNormal"/>
        <w:ind w:firstLine="540"/>
        <w:jc w:val="both"/>
      </w:pPr>
      <w:r>
        <w:t>3. Настоящее постановление подлежит официальному опубликованию.</w:t>
      </w:r>
    </w:p>
    <w:p w:rsidR="00D17FEF" w:rsidRDefault="00D17FEF">
      <w:pPr>
        <w:pStyle w:val="ConsPlusNormal"/>
        <w:ind w:firstLine="540"/>
        <w:jc w:val="both"/>
      </w:pPr>
    </w:p>
    <w:p w:rsidR="00D17FEF" w:rsidRDefault="00D17FEF">
      <w:pPr>
        <w:pStyle w:val="ConsPlusNormal"/>
        <w:jc w:val="right"/>
      </w:pPr>
      <w:r>
        <w:t>И.о. губернатора</w:t>
      </w:r>
    </w:p>
    <w:p w:rsidR="00D17FEF" w:rsidRDefault="00D17FEF">
      <w:pPr>
        <w:pStyle w:val="ConsPlusNormal"/>
        <w:jc w:val="right"/>
      </w:pPr>
      <w:r>
        <w:t>Магаданской области</w:t>
      </w:r>
    </w:p>
    <w:p w:rsidR="00D17FEF" w:rsidRDefault="00D17FEF">
      <w:pPr>
        <w:pStyle w:val="ConsPlusNormal"/>
        <w:jc w:val="right"/>
      </w:pPr>
      <w:r>
        <w:t>Н.КАРПЕНКО</w:t>
      </w: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right"/>
      </w:pPr>
    </w:p>
    <w:p w:rsidR="00D17FEF" w:rsidRDefault="00D17FEF">
      <w:pPr>
        <w:pStyle w:val="ConsPlusNormal"/>
        <w:jc w:val="right"/>
        <w:outlineLvl w:val="0"/>
      </w:pPr>
      <w:r>
        <w:t>Утверждена</w:t>
      </w:r>
    </w:p>
    <w:p w:rsidR="00D17FEF" w:rsidRDefault="00D17FEF">
      <w:pPr>
        <w:pStyle w:val="ConsPlusNormal"/>
        <w:jc w:val="right"/>
      </w:pPr>
      <w:r>
        <w:t>постановлением</w:t>
      </w:r>
    </w:p>
    <w:p w:rsidR="00D17FEF" w:rsidRDefault="00D17FEF">
      <w:pPr>
        <w:pStyle w:val="ConsPlusNormal"/>
        <w:jc w:val="right"/>
      </w:pPr>
      <w:r>
        <w:t>Правительства Магаданской области</w:t>
      </w:r>
    </w:p>
    <w:p w:rsidR="00D17FEF" w:rsidRDefault="00D17FEF">
      <w:pPr>
        <w:pStyle w:val="ConsPlusNormal"/>
        <w:jc w:val="right"/>
      </w:pPr>
      <w:r>
        <w:t>от 25 сентября 2014 г. N 782-пп</w:t>
      </w:r>
    </w:p>
    <w:p w:rsidR="00D17FEF" w:rsidRDefault="00D17FEF">
      <w:pPr>
        <w:pStyle w:val="ConsPlusNormal"/>
        <w:jc w:val="right"/>
      </w:pPr>
    </w:p>
    <w:p w:rsidR="00D17FEF" w:rsidRDefault="00D17FEF">
      <w:pPr>
        <w:pStyle w:val="ConsPlusTitle"/>
        <w:jc w:val="center"/>
      </w:pPr>
      <w:bookmarkStart w:id="0" w:name="P37"/>
      <w:bookmarkEnd w:id="0"/>
      <w:r>
        <w:t>ГОСУДАРСТВЕННАЯ ПРОГРАММА</w:t>
      </w:r>
    </w:p>
    <w:p w:rsidR="00D17FEF" w:rsidRDefault="00D17FEF">
      <w:pPr>
        <w:pStyle w:val="ConsPlusTitle"/>
        <w:jc w:val="center"/>
      </w:pPr>
      <w:r>
        <w:t>МАГАДАНСКОЙ ОБЛАСТИ "УПРАВЛЕНИЕ ГОСУДАРСТВЕННЫМИ</w:t>
      </w:r>
    </w:p>
    <w:p w:rsidR="00D17FEF" w:rsidRDefault="00D17FEF">
      <w:pPr>
        <w:pStyle w:val="ConsPlusTitle"/>
        <w:jc w:val="center"/>
      </w:pPr>
      <w:r>
        <w:t>ФИНАНСАМИ МАГАДАНСКОЙ ОБЛАСТИ"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(в ред. Постановлений Правительства Магаданской области</w:t>
      </w:r>
    </w:p>
    <w:p w:rsidR="00D17FEF" w:rsidRDefault="00D17FEF">
      <w:pPr>
        <w:pStyle w:val="ConsPlusNormal"/>
        <w:jc w:val="center"/>
      </w:pPr>
      <w:r>
        <w:t xml:space="preserve">от 04.02.2016 </w:t>
      </w:r>
      <w:hyperlink r:id="rId17" w:history="1">
        <w:r>
          <w:rPr>
            <w:color w:val="0000FF"/>
          </w:rPr>
          <w:t>N 43-пп</w:t>
        </w:r>
      </w:hyperlink>
      <w:r>
        <w:t>,</w:t>
      </w:r>
    </w:p>
    <w:p w:rsidR="00D17FEF" w:rsidRDefault="00D17FEF">
      <w:pPr>
        <w:pStyle w:val="ConsPlusNormal"/>
        <w:jc w:val="center"/>
      </w:pPr>
      <w:r>
        <w:t xml:space="preserve">от 02.06.2016 </w:t>
      </w:r>
      <w:hyperlink r:id="rId18" w:history="1">
        <w:r>
          <w:rPr>
            <w:color w:val="0000FF"/>
          </w:rPr>
          <w:t>N 469-пп</w:t>
        </w:r>
      </w:hyperlink>
      <w:r>
        <w:t>,</w:t>
      </w:r>
    </w:p>
    <w:p w:rsidR="00D17FEF" w:rsidRDefault="00D17FEF">
      <w:pPr>
        <w:pStyle w:val="ConsPlusNormal"/>
        <w:jc w:val="center"/>
      </w:pPr>
      <w:r>
        <w:t xml:space="preserve">от 20.10.2016 </w:t>
      </w:r>
      <w:hyperlink r:id="rId19" w:history="1">
        <w:r>
          <w:rPr>
            <w:color w:val="0000FF"/>
          </w:rPr>
          <w:t>N 820-пп</w:t>
        </w:r>
      </w:hyperlink>
      <w:r>
        <w:t>,</w:t>
      </w:r>
    </w:p>
    <w:p w:rsidR="00D17FEF" w:rsidRDefault="00D17FEF">
      <w:pPr>
        <w:pStyle w:val="ConsPlusNormal"/>
        <w:jc w:val="center"/>
      </w:pPr>
      <w:r>
        <w:t xml:space="preserve">от 23.12.2016 </w:t>
      </w:r>
      <w:hyperlink r:id="rId20" w:history="1">
        <w:r>
          <w:rPr>
            <w:color w:val="0000FF"/>
          </w:rPr>
          <w:t>N 984-пп</w:t>
        </w:r>
      </w:hyperlink>
      <w:r>
        <w:t>)</w:t>
      </w:r>
    </w:p>
    <w:p w:rsidR="00D17FEF" w:rsidRDefault="00D17FEF">
      <w:pPr>
        <w:pStyle w:val="ConsPlusNormal"/>
        <w:jc w:val="center"/>
      </w:pPr>
    </w:p>
    <w:p w:rsidR="00D17FEF" w:rsidRDefault="00D17FEF">
      <w:pPr>
        <w:sectPr w:rsidR="00D17FEF" w:rsidSect="009579C3">
          <w:pgSz w:w="11906" w:h="16838"/>
          <w:pgMar w:top="1134" w:right="850" w:bottom="1134" w:left="1701" w:header="708" w:footer="708" w:gutter="0"/>
          <w:cols w:space="708"/>
          <w:docGrid w:linePitch="360"/>
        </w:sectPr>
      </w:pPr>
    </w:p>
    <w:p w:rsidR="00D17FEF" w:rsidRDefault="00D17FEF">
      <w:pPr>
        <w:pStyle w:val="ConsPlusNormal"/>
        <w:jc w:val="center"/>
        <w:outlineLvl w:val="1"/>
      </w:pPr>
      <w:r>
        <w:t>Паспорт</w:t>
      </w:r>
    </w:p>
    <w:p w:rsidR="00D17FEF" w:rsidRDefault="00D17FEF">
      <w:pPr>
        <w:pStyle w:val="ConsPlusNormal"/>
        <w:jc w:val="center"/>
      </w:pPr>
      <w:r>
        <w:t>государственной программы Магаданской области</w:t>
      </w:r>
    </w:p>
    <w:p w:rsidR="00D17FEF" w:rsidRDefault="00D17FEF">
      <w:pPr>
        <w:pStyle w:val="ConsPlusNormal"/>
        <w:jc w:val="center"/>
      </w:pPr>
      <w:r>
        <w:t>"Управление государственными финансами Магаданской</w:t>
      </w:r>
    </w:p>
    <w:p w:rsidR="00D17FEF" w:rsidRDefault="00D17FEF">
      <w:pPr>
        <w:pStyle w:val="ConsPlusNormal"/>
        <w:jc w:val="center"/>
      </w:pPr>
      <w:r>
        <w:t>области"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both"/>
            </w:pPr>
            <w:r>
              <w:t>Наименование государственной программы</w:t>
            </w:r>
          </w:p>
        </w:tc>
        <w:tc>
          <w:tcPr>
            <w:tcW w:w="7680" w:type="dxa"/>
          </w:tcPr>
          <w:p w:rsidR="00D17FEF" w:rsidRDefault="00D17FEF">
            <w:pPr>
              <w:pStyle w:val="ConsPlusNormal"/>
              <w:jc w:val="both"/>
            </w:pPr>
            <w:r>
              <w:t>Государственная программа Магаданской области "Управление государственными финансами Магаданской области" на 2015-2020 годы" (далее - государственная программа)</w:t>
            </w:r>
          </w:p>
        </w:tc>
      </w:tr>
      <w:tr w:rsidR="00D17FEF">
        <w:tc>
          <w:tcPr>
            <w:tcW w:w="1860" w:type="dxa"/>
          </w:tcPr>
          <w:p w:rsidR="00D17FEF" w:rsidRDefault="00D17FEF">
            <w:pPr>
              <w:pStyle w:val="ConsPlusNormal"/>
              <w:jc w:val="both"/>
            </w:pPr>
            <w:r>
              <w:t>Цели государственной программы</w:t>
            </w:r>
          </w:p>
        </w:tc>
        <w:tc>
          <w:tcPr>
            <w:tcW w:w="7680" w:type="dxa"/>
          </w:tcPr>
          <w:p w:rsidR="00D17FEF" w:rsidRDefault="00D17FEF">
            <w:pPr>
              <w:pStyle w:val="ConsPlusNormal"/>
              <w:jc w:val="both"/>
            </w:pPr>
            <w:r>
              <w:t>- обеспечение долгосрочной сбалансированности и устойчивости бюджетной системы Магаданской области (далее - бюджетная система);</w:t>
            </w:r>
          </w:p>
          <w:p w:rsidR="00D17FEF" w:rsidRDefault="00D17FEF">
            <w:pPr>
              <w:pStyle w:val="ConsPlusNormal"/>
              <w:jc w:val="both"/>
            </w:pPr>
            <w:r>
              <w:t>- повышение эффективности и прозрачности управления государственными финансами Магаданской области</w:t>
            </w:r>
          </w:p>
        </w:tc>
      </w:tr>
      <w:tr w:rsidR="00D17FEF">
        <w:tc>
          <w:tcPr>
            <w:tcW w:w="1860" w:type="dxa"/>
          </w:tcPr>
          <w:p w:rsidR="00D17FEF" w:rsidRDefault="00D17FEF">
            <w:pPr>
              <w:pStyle w:val="ConsPlusNormal"/>
              <w:jc w:val="both"/>
            </w:pPr>
            <w:r>
              <w:t>Задачи государственной программы</w:t>
            </w:r>
          </w:p>
        </w:tc>
        <w:tc>
          <w:tcPr>
            <w:tcW w:w="7680" w:type="dxa"/>
          </w:tcPr>
          <w:p w:rsidR="00D17FEF" w:rsidRDefault="00D17FEF">
            <w:pPr>
              <w:pStyle w:val="ConsPlusNormal"/>
              <w:jc w:val="both"/>
            </w:pPr>
            <w:r>
              <w:t>- эффективная организация бюджетного процесса и повышение прозрачности (открытости) управления государственными финансами;</w:t>
            </w:r>
          </w:p>
          <w:p w:rsidR="00D17FEF" w:rsidRDefault="00D17FEF">
            <w:pPr>
              <w:pStyle w:val="ConsPlusNormal"/>
              <w:jc w:val="both"/>
            </w:pPr>
            <w:r>
              <w:t>- обеспечение сбалансированной финансовой поддержки муниципальных образований Магаданской области;</w:t>
            </w:r>
          </w:p>
          <w:p w:rsidR="00D17FEF" w:rsidRDefault="00D17FEF">
            <w:pPr>
              <w:pStyle w:val="ConsPlusNormal"/>
              <w:jc w:val="both"/>
            </w:pPr>
            <w:r>
              <w:t>- повышение эффективности бюджетных расходов;</w:t>
            </w:r>
          </w:p>
          <w:p w:rsidR="00D17FEF" w:rsidRDefault="00D17FEF">
            <w:pPr>
              <w:pStyle w:val="ConsPlusNormal"/>
              <w:jc w:val="both"/>
            </w:pPr>
            <w:r>
              <w:t>- эффективное управление государственным долгом Магаданской области;</w:t>
            </w:r>
          </w:p>
          <w:p w:rsidR="00D17FEF" w:rsidRDefault="00D17FEF">
            <w:pPr>
              <w:pStyle w:val="ConsPlusNormal"/>
              <w:jc w:val="both"/>
            </w:pPr>
            <w:r>
              <w:t>- 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D17FEF" w:rsidRDefault="00D17FEF">
            <w:pPr>
              <w:pStyle w:val="ConsPlusNormal"/>
              <w:jc w:val="both"/>
            </w:pPr>
            <w:r>
              <w:t>- обеспечение контроля за соблюдением бюджетного законодательства Российской Федерации и законодательства о контрактной системе в сфере закупок товаров, работ, услуг для обеспечения государственных и муниципальных нужд</w:t>
            </w:r>
          </w:p>
        </w:tc>
      </w:tr>
      <w:tr w:rsidR="00D17FEF">
        <w:tc>
          <w:tcPr>
            <w:tcW w:w="1860" w:type="dxa"/>
          </w:tcPr>
          <w:p w:rsidR="00D17FEF" w:rsidRDefault="00D17FEF">
            <w:pPr>
              <w:pStyle w:val="ConsPlusNormal"/>
              <w:jc w:val="both"/>
            </w:pPr>
            <w:r>
              <w:t>Ответственный исполнитель государственной программы</w:t>
            </w:r>
          </w:p>
        </w:tc>
        <w:tc>
          <w:tcPr>
            <w:tcW w:w="7680" w:type="dxa"/>
          </w:tcPr>
          <w:p w:rsidR="00D17FEF" w:rsidRDefault="00D17FEF">
            <w:pPr>
              <w:pStyle w:val="ConsPlusNormal"/>
              <w:jc w:val="both"/>
            </w:pPr>
            <w:r>
              <w:t>министерство финансов Магаданской области (далее - Минфин области)</w:t>
            </w:r>
          </w:p>
        </w:tc>
      </w:tr>
      <w:tr w:rsidR="00D17FEF">
        <w:tc>
          <w:tcPr>
            <w:tcW w:w="1860" w:type="dxa"/>
          </w:tcPr>
          <w:p w:rsidR="00D17FEF" w:rsidRDefault="00D17FEF">
            <w:pPr>
              <w:pStyle w:val="ConsPlusNormal"/>
              <w:jc w:val="both"/>
            </w:pPr>
            <w:r>
              <w:t>Соисполнители государственной программы</w:t>
            </w:r>
          </w:p>
        </w:tc>
        <w:tc>
          <w:tcPr>
            <w:tcW w:w="7680" w:type="dxa"/>
          </w:tcPr>
          <w:p w:rsidR="00D17FEF" w:rsidRDefault="00D17FEF">
            <w:pPr>
              <w:pStyle w:val="ConsPlusNormal"/>
              <w:jc w:val="both"/>
            </w:pPr>
            <w:r>
              <w:t>государственная инспекция финансового контроля Магаданской области (далее - инспекция)</w:t>
            </w:r>
          </w:p>
        </w:tc>
      </w:tr>
      <w:tr w:rsidR="00D17FEF">
        <w:tc>
          <w:tcPr>
            <w:tcW w:w="1860" w:type="dxa"/>
          </w:tcPr>
          <w:p w:rsidR="00D17FEF" w:rsidRDefault="00D17FEF">
            <w:pPr>
              <w:pStyle w:val="ConsPlusNormal"/>
              <w:jc w:val="both"/>
            </w:pPr>
            <w:r>
              <w:t>Участники государственной программы</w:t>
            </w:r>
          </w:p>
        </w:tc>
        <w:tc>
          <w:tcPr>
            <w:tcW w:w="7680" w:type="dxa"/>
          </w:tcPr>
          <w:p w:rsidR="00D17FEF" w:rsidRDefault="00D17FEF">
            <w:pPr>
              <w:pStyle w:val="ConsPlusNormal"/>
              <w:jc w:val="both"/>
            </w:pPr>
            <w:r>
              <w:t>министерство экономического развития, инвестиционной политики и инноваций Магаданской области; министерство образования и молодежной политики Магаданской области; главные распорядители средств областного бюджета; органы местного самоуправления муниципальных образований Магаданской области (по согласованию), образовательные и финансовые организации</w:t>
            </w:r>
          </w:p>
        </w:tc>
      </w:tr>
      <w:tr w:rsidR="00D17FEF">
        <w:tc>
          <w:tcPr>
            <w:tcW w:w="1860" w:type="dxa"/>
          </w:tcPr>
          <w:p w:rsidR="00D17FEF" w:rsidRDefault="00D17FEF">
            <w:pPr>
              <w:pStyle w:val="ConsPlusNormal"/>
              <w:jc w:val="both"/>
            </w:pPr>
            <w:r>
              <w:t>Подпрограммы государственной программы</w:t>
            </w:r>
          </w:p>
        </w:tc>
        <w:tc>
          <w:tcPr>
            <w:tcW w:w="7680" w:type="dxa"/>
          </w:tcPr>
          <w:p w:rsidR="00D17FEF" w:rsidRDefault="00D17FEF">
            <w:pPr>
              <w:pStyle w:val="ConsPlusNormal"/>
              <w:jc w:val="both"/>
            </w:pPr>
            <w:hyperlink w:anchor="P382" w:history="1">
              <w:r>
                <w:rPr>
                  <w:color w:val="0000FF"/>
                </w:rPr>
                <w:t>Подпрограмма</w:t>
              </w:r>
            </w:hyperlink>
            <w:r>
              <w:t xml:space="preserve"> "Организация бюджетного процесса и повышение прозрачности (открытости) управления государственными финансами" на 2015-2020 годы";</w:t>
            </w:r>
          </w:p>
          <w:p w:rsidR="00D17FEF" w:rsidRDefault="00D17FEF">
            <w:pPr>
              <w:pStyle w:val="ConsPlusNormal"/>
              <w:jc w:val="both"/>
            </w:pPr>
            <w:hyperlink w:anchor="P807" w:history="1">
              <w:r>
                <w:rPr>
                  <w:color w:val="0000FF"/>
                </w:rPr>
                <w:t>Подпрограмма</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p w:rsidR="00D17FEF" w:rsidRDefault="00D17FEF">
            <w:pPr>
              <w:pStyle w:val="ConsPlusNormal"/>
              <w:jc w:val="both"/>
            </w:pPr>
            <w:hyperlink w:anchor="P1189" w:history="1">
              <w:r>
                <w:rPr>
                  <w:color w:val="0000FF"/>
                </w:rPr>
                <w:t>Подпрограмма</w:t>
              </w:r>
            </w:hyperlink>
            <w:r>
              <w:t xml:space="preserve"> "Повышение эффективности бюджетных расходов" на 2015-2020 годы";</w:t>
            </w:r>
          </w:p>
          <w:p w:rsidR="00D17FEF" w:rsidRDefault="00D17FEF">
            <w:pPr>
              <w:pStyle w:val="ConsPlusNormal"/>
              <w:jc w:val="both"/>
            </w:pPr>
            <w:hyperlink w:anchor="P1506" w:history="1">
              <w:r>
                <w:rPr>
                  <w:color w:val="0000FF"/>
                </w:rPr>
                <w:t>Подпрограмма</w:t>
              </w:r>
            </w:hyperlink>
            <w:r>
              <w:t xml:space="preserve"> "Управление государственным долгом Магаданской области" на 2015-2020 годы";</w:t>
            </w:r>
          </w:p>
          <w:p w:rsidR="00D17FEF" w:rsidRDefault="00D17FEF">
            <w:pPr>
              <w:pStyle w:val="ConsPlusNormal"/>
              <w:jc w:val="both"/>
            </w:pPr>
            <w:hyperlink w:anchor="P1882" w:history="1">
              <w:r>
                <w:rPr>
                  <w:color w:val="0000FF"/>
                </w:rPr>
                <w:t>Подпрограмма</w:t>
              </w:r>
            </w:hyperlink>
            <w:r>
              <w:t xml:space="preserve"> "Повышение уровня финансовой грамотности населения Магаданской области" на 2016-2020 годы";</w:t>
            </w:r>
          </w:p>
          <w:p w:rsidR="00D17FEF" w:rsidRDefault="00D17FEF">
            <w:pPr>
              <w:pStyle w:val="ConsPlusNormal"/>
              <w:jc w:val="both"/>
            </w:pPr>
            <w:hyperlink w:anchor="P2146" w:history="1">
              <w:r>
                <w:rPr>
                  <w:color w:val="0000FF"/>
                </w:rPr>
                <w:t>Подпрограмма</w:t>
              </w:r>
            </w:hyperlink>
            <w:r>
              <w:t xml:space="preserve"> "Организация и осуществление контроля в финансово-бюджетной сфере" на 2015-2020 годы"</w:t>
            </w:r>
          </w:p>
        </w:tc>
      </w:tr>
      <w:tr w:rsidR="00D17FEF">
        <w:tc>
          <w:tcPr>
            <w:tcW w:w="1860" w:type="dxa"/>
          </w:tcPr>
          <w:p w:rsidR="00D17FEF" w:rsidRDefault="00D17FEF">
            <w:pPr>
              <w:pStyle w:val="ConsPlusNormal"/>
              <w:jc w:val="both"/>
            </w:pPr>
            <w:r>
              <w:t>Целевые показатели государственной программы</w:t>
            </w:r>
          </w:p>
        </w:tc>
        <w:tc>
          <w:tcPr>
            <w:tcW w:w="7680" w:type="dxa"/>
          </w:tcPr>
          <w:p w:rsidR="00D17FEF" w:rsidRDefault="00D17FEF">
            <w:pPr>
              <w:pStyle w:val="ConsPlusNormal"/>
              <w:jc w:val="both"/>
            </w:pPr>
            <w:r>
              <w:t>целевые показатели, характеризующие результаты реализации государственной программы, приведены в соответствующих разделах Подпрограмм государственной программы</w:t>
            </w:r>
          </w:p>
        </w:tc>
      </w:tr>
      <w:tr w:rsidR="00D17FEF">
        <w:tc>
          <w:tcPr>
            <w:tcW w:w="1860" w:type="dxa"/>
          </w:tcPr>
          <w:p w:rsidR="00D17FEF" w:rsidRDefault="00D17FEF">
            <w:pPr>
              <w:pStyle w:val="ConsPlusNormal"/>
              <w:jc w:val="both"/>
            </w:pPr>
            <w:r>
              <w:t>Сроки и этапы реализации государственной программы</w:t>
            </w:r>
          </w:p>
        </w:tc>
        <w:tc>
          <w:tcPr>
            <w:tcW w:w="7680" w:type="dxa"/>
          </w:tcPr>
          <w:p w:rsidR="00D17FEF" w:rsidRDefault="00D17FEF">
            <w:pPr>
              <w:pStyle w:val="ConsPlusNormal"/>
              <w:jc w:val="both"/>
            </w:pPr>
            <w:r>
              <w:t>2015-2020 годы.</w:t>
            </w:r>
          </w:p>
          <w:p w:rsidR="00D17FEF" w:rsidRDefault="00D17FEF">
            <w:pPr>
              <w:pStyle w:val="ConsPlusNormal"/>
              <w:jc w:val="both"/>
            </w:pPr>
            <w:r>
              <w:t>Выделение отдельных этапов реализации государственной программы не предусматривается</w:t>
            </w:r>
          </w:p>
        </w:tc>
      </w:tr>
      <w:tr w:rsidR="00D17FEF">
        <w:tblPrEx>
          <w:tblBorders>
            <w:insideH w:val="nil"/>
          </w:tblBorders>
        </w:tblPrEx>
        <w:tc>
          <w:tcPr>
            <w:tcW w:w="1860" w:type="dxa"/>
            <w:tcBorders>
              <w:bottom w:val="nil"/>
            </w:tcBorders>
          </w:tcPr>
          <w:p w:rsidR="00D17FEF" w:rsidRDefault="00D17FEF">
            <w:pPr>
              <w:pStyle w:val="ConsPlusNormal"/>
              <w:jc w:val="both"/>
            </w:pPr>
            <w:r>
              <w:t>Ресурсное обеспечение государственной программы</w:t>
            </w:r>
          </w:p>
        </w:tc>
        <w:tc>
          <w:tcPr>
            <w:tcW w:w="7680" w:type="dxa"/>
            <w:tcBorders>
              <w:bottom w:val="nil"/>
            </w:tcBorders>
          </w:tcPr>
          <w:p w:rsidR="00D17FEF" w:rsidRDefault="00D17FEF">
            <w:pPr>
              <w:pStyle w:val="ConsPlusNormal"/>
              <w:jc w:val="both"/>
            </w:pPr>
            <w:r>
              <w:t>Общий объем финансирования государственной программы за счет средств областного бюджета (по расходам и источникам финансирования областного бюджета) составляет 44 768 542,8 тыс. рублей, в том числе по годам:</w:t>
            </w:r>
          </w:p>
          <w:p w:rsidR="00D17FEF" w:rsidRDefault="00D17FEF">
            <w:pPr>
              <w:pStyle w:val="ConsPlusNormal"/>
              <w:jc w:val="both"/>
            </w:pPr>
            <w:r>
              <w:t>2015 год - 9 131 508,8 тыс. рублей;</w:t>
            </w:r>
          </w:p>
          <w:p w:rsidR="00D17FEF" w:rsidRDefault="00D17FEF">
            <w:pPr>
              <w:pStyle w:val="ConsPlusNormal"/>
              <w:jc w:val="both"/>
            </w:pPr>
            <w:r>
              <w:t>2016 год - 6 149 896,7 тыс. рублей;</w:t>
            </w:r>
          </w:p>
          <w:p w:rsidR="00D17FEF" w:rsidRDefault="00D17FEF">
            <w:pPr>
              <w:pStyle w:val="ConsPlusNormal"/>
              <w:jc w:val="both"/>
            </w:pPr>
            <w:r>
              <w:t>2017 год - 7 475 332,1 тыс. рублей;</w:t>
            </w:r>
          </w:p>
          <w:p w:rsidR="00D17FEF" w:rsidRDefault="00D17FEF">
            <w:pPr>
              <w:pStyle w:val="ConsPlusNormal"/>
              <w:jc w:val="both"/>
            </w:pPr>
            <w:r>
              <w:t>2018 год - 11 060 117,3 тыс. рублей;</w:t>
            </w:r>
          </w:p>
          <w:p w:rsidR="00D17FEF" w:rsidRDefault="00D17FEF">
            <w:pPr>
              <w:pStyle w:val="ConsPlusNormal"/>
              <w:jc w:val="both"/>
            </w:pPr>
            <w:r>
              <w:t>2019 год - 4 739 406,7 тыс. рублей;</w:t>
            </w:r>
          </w:p>
          <w:p w:rsidR="00D17FEF" w:rsidRDefault="00D17FEF">
            <w:pPr>
              <w:pStyle w:val="ConsPlusNormal"/>
              <w:jc w:val="both"/>
            </w:pPr>
            <w:r>
              <w:t>2020 год - 6 212 281,2 тыс. рублей,</w:t>
            </w:r>
          </w:p>
          <w:p w:rsidR="00D17FEF" w:rsidRDefault="00D17FEF">
            <w:pPr>
              <w:pStyle w:val="ConsPlusNormal"/>
              <w:jc w:val="both"/>
            </w:pPr>
            <w:r>
              <w:t>из них средства областного бюджета по расходам в сумме - 21 084 794,3 тыс. рублей, в том числе по годам:</w:t>
            </w:r>
          </w:p>
          <w:p w:rsidR="00D17FEF" w:rsidRDefault="00D17FEF">
            <w:pPr>
              <w:pStyle w:val="ConsPlusNormal"/>
              <w:jc w:val="both"/>
            </w:pPr>
            <w:r>
              <w:t>2015 год - 3 540 433,1 тыс. рублей;</w:t>
            </w:r>
          </w:p>
          <w:p w:rsidR="00D17FEF" w:rsidRDefault="00D17FEF">
            <w:pPr>
              <w:pStyle w:val="ConsPlusNormal"/>
              <w:jc w:val="both"/>
            </w:pPr>
            <w:r>
              <w:t>2016 год - 3 889 885,9 тыс. рублей;</w:t>
            </w:r>
          </w:p>
          <w:p w:rsidR="00D17FEF" w:rsidRDefault="00D17FEF">
            <w:pPr>
              <w:pStyle w:val="ConsPlusNormal"/>
              <w:jc w:val="both"/>
            </w:pPr>
            <w:r>
              <w:t>2017 год - 4 048 064,1 тыс. рублей;</w:t>
            </w:r>
          </w:p>
          <w:p w:rsidR="00D17FEF" w:rsidRDefault="00D17FEF">
            <w:pPr>
              <w:pStyle w:val="ConsPlusNormal"/>
              <w:jc w:val="both"/>
            </w:pPr>
            <w:r>
              <w:t>2018 год - 3 474 627,5 тыс. рублей;</w:t>
            </w:r>
          </w:p>
          <w:p w:rsidR="00D17FEF" w:rsidRDefault="00D17FEF">
            <w:pPr>
              <w:pStyle w:val="ConsPlusNormal"/>
              <w:jc w:val="both"/>
            </w:pPr>
            <w:r>
              <w:t>2019 год - 3 027 288,5 тыс. рублей;</w:t>
            </w:r>
          </w:p>
          <w:p w:rsidR="00D17FEF" w:rsidRDefault="00D17FEF">
            <w:pPr>
              <w:pStyle w:val="ConsPlusNormal"/>
              <w:jc w:val="both"/>
            </w:pPr>
            <w:r>
              <w:t>2020 год - 3 104 495,2 тыс. рублей.</w:t>
            </w:r>
          </w:p>
          <w:p w:rsidR="00D17FEF" w:rsidRDefault="00D17FEF">
            <w:pPr>
              <w:pStyle w:val="ConsPlusNormal"/>
              <w:jc w:val="both"/>
            </w:pPr>
            <w:r>
              <w:t>Средства областного бюджета по источникам финансирования дефицита областного бюджета в сумме - 23 683 748,5 тыс. рублей, в том числе по годам:</w:t>
            </w:r>
          </w:p>
          <w:p w:rsidR="00D17FEF" w:rsidRDefault="00D17FEF">
            <w:pPr>
              <w:pStyle w:val="ConsPlusNormal"/>
              <w:jc w:val="both"/>
            </w:pPr>
            <w:r>
              <w:t>2015 год - 5 591 075,7 тыс. рублей;</w:t>
            </w:r>
          </w:p>
          <w:p w:rsidR="00D17FEF" w:rsidRDefault="00D17FEF">
            <w:pPr>
              <w:pStyle w:val="ConsPlusNormal"/>
              <w:jc w:val="both"/>
            </w:pPr>
            <w:r>
              <w:t>2016 год - 2 260 010,8 тыс. рублей;</w:t>
            </w:r>
          </w:p>
          <w:p w:rsidR="00D17FEF" w:rsidRDefault="00D17FEF">
            <w:pPr>
              <w:pStyle w:val="ConsPlusNormal"/>
              <w:jc w:val="both"/>
            </w:pPr>
            <w:r>
              <w:t>2017 год - 3 427 268,0 тыс. рублей</w:t>
            </w:r>
          </w:p>
          <w:p w:rsidR="00D17FEF" w:rsidRDefault="00D17FEF">
            <w:pPr>
              <w:pStyle w:val="ConsPlusNormal"/>
              <w:jc w:val="both"/>
            </w:pPr>
            <w:r>
              <w:t>2018 год - 7 585 489,8 тыс. рублей;</w:t>
            </w:r>
          </w:p>
          <w:p w:rsidR="00D17FEF" w:rsidRDefault="00D17FEF">
            <w:pPr>
              <w:pStyle w:val="ConsPlusNormal"/>
              <w:jc w:val="both"/>
            </w:pPr>
            <w:r>
              <w:t>2019 год - 1 712 118,2 тыс. рублей;</w:t>
            </w:r>
          </w:p>
          <w:p w:rsidR="00D17FEF" w:rsidRDefault="00D17FEF">
            <w:pPr>
              <w:pStyle w:val="ConsPlusNormal"/>
              <w:jc w:val="both"/>
            </w:pPr>
            <w:r>
              <w:t>2020 год - 3 107 786,0 тыс. рублей</w:t>
            </w:r>
          </w:p>
        </w:tc>
      </w:tr>
      <w:tr w:rsidR="00D17FEF">
        <w:tblPrEx>
          <w:tblBorders>
            <w:insideH w:val="nil"/>
          </w:tblBorders>
        </w:tblPrEx>
        <w:tc>
          <w:tcPr>
            <w:tcW w:w="9540" w:type="dxa"/>
            <w:gridSpan w:val="2"/>
            <w:tcBorders>
              <w:top w:val="nil"/>
            </w:tcBorders>
          </w:tcPr>
          <w:p w:rsidR="00D17FEF" w:rsidRDefault="00D17FEF">
            <w:pPr>
              <w:pStyle w:val="ConsPlusNormal"/>
              <w:jc w:val="both"/>
            </w:pPr>
            <w:r>
              <w:t xml:space="preserve">(в ред. </w:t>
            </w:r>
            <w:hyperlink r:id="rId21" w:history="1">
              <w:r>
                <w:rPr>
                  <w:color w:val="0000FF"/>
                </w:rPr>
                <w:t>Постановления</w:t>
              </w:r>
            </w:hyperlink>
            <w:r>
              <w:t xml:space="preserve"> Правительства Магаданской области от 23.12.2016 N 984-пп)</w:t>
            </w:r>
          </w:p>
        </w:tc>
      </w:tr>
      <w:tr w:rsidR="00D17FEF">
        <w:tc>
          <w:tcPr>
            <w:tcW w:w="1860" w:type="dxa"/>
          </w:tcPr>
          <w:p w:rsidR="00D17FEF" w:rsidRDefault="00D17FEF">
            <w:pPr>
              <w:pStyle w:val="ConsPlusNormal"/>
              <w:jc w:val="both"/>
            </w:pPr>
            <w:r>
              <w:t>Ожидаемые результаты реализации государственной программы</w:t>
            </w:r>
          </w:p>
        </w:tc>
        <w:tc>
          <w:tcPr>
            <w:tcW w:w="7680" w:type="dxa"/>
          </w:tcPr>
          <w:p w:rsidR="00D17FEF" w:rsidRDefault="00D17FEF">
            <w:pPr>
              <w:pStyle w:val="ConsPlusNormal"/>
              <w:jc w:val="both"/>
            </w:pPr>
            <w:r>
              <w:t>- создание стабильных финансовых условий для устойчивого экономического роста и повышения уровня и качества жизни;</w:t>
            </w:r>
          </w:p>
          <w:p w:rsidR="00D17FEF" w:rsidRDefault="00D17FEF">
            <w:pPr>
              <w:pStyle w:val="ConsPlusNormal"/>
              <w:jc w:val="both"/>
            </w:pPr>
            <w:r>
              <w:t>- создание условий для перевода большей части расходов областного бюджета на принципы программно-целевого планирования;</w:t>
            </w:r>
          </w:p>
          <w:p w:rsidR="00D17FEF" w:rsidRDefault="00D17FEF">
            <w:pPr>
              <w:pStyle w:val="ConsPlusNormal"/>
              <w:jc w:val="both"/>
            </w:pPr>
            <w:r>
              <w:t>- создание условий для повышения эффективности бюджетных расходов;</w:t>
            </w:r>
          </w:p>
          <w:p w:rsidR="00D17FEF" w:rsidRDefault="00D17FEF">
            <w:pPr>
              <w:pStyle w:val="ConsPlusNormal"/>
              <w:jc w:val="both"/>
            </w:pPr>
            <w:r>
              <w:t>- снижение уровня дефицита областного бюджета и темпа роста объема государственного долга Магаданской области;</w:t>
            </w:r>
          </w:p>
          <w:p w:rsidR="00D17FEF" w:rsidRDefault="00D17FEF">
            <w:pPr>
              <w:pStyle w:val="ConsPlusNormal"/>
              <w:jc w:val="both"/>
            </w:pPr>
            <w:r>
              <w:t>- продолжение развития информационной системы управления средствами областного бюджета, повышение уровня открытости деятельности исполнительных органов государственной власти Магаданской области;</w:t>
            </w:r>
          </w:p>
          <w:p w:rsidR="00D17FEF" w:rsidRDefault="00D17FEF">
            <w:pPr>
              <w:pStyle w:val="ConsPlusNormal"/>
              <w:jc w:val="both"/>
            </w:pPr>
            <w:r>
              <w:t>- совершенствование межбюджетных отношений и создание условий для повышения качества управления бюджетным процессом в муниципальных образованиях Магаданской области;</w:t>
            </w:r>
          </w:p>
          <w:p w:rsidR="00D17FEF" w:rsidRDefault="00D17FEF">
            <w:pPr>
              <w:pStyle w:val="ConsPlusNormal"/>
              <w:jc w:val="both"/>
            </w:pPr>
            <w:r>
              <w:t>- повышение эффективности деятельности исполнительных органов государственной власти Магаданской области по организации предоставления государственных услуг Магаданской области, в том числе в электронной форме;</w:t>
            </w:r>
          </w:p>
          <w:p w:rsidR="00D17FEF" w:rsidRDefault="00D17FEF">
            <w:pPr>
              <w:pStyle w:val="ConsPlusNormal"/>
              <w:jc w:val="both"/>
            </w:pPr>
            <w:r>
              <w:t>- организация постоянно функционирующей информационно-просветительской компании по повышению финансовой грамотности населения Магаданской области и укрепление основ для усиления защиты прав потребителей финансовых услуг</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jc w:val="center"/>
        <w:outlineLvl w:val="1"/>
      </w:pPr>
      <w:r>
        <w:t>I. Характеристика текущего состояния сферы реализации</w:t>
      </w:r>
    </w:p>
    <w:p w:rsidR="00D17FEF" w:rsidRDefault="00D17FEF">
      <w:pPr>
        <w:pStyle w:val="ConsPlusNormal"/>
        <w:jc w:val="center"/>
      </w:pPr>
      <w:r>
        <w:t>государственной программы и прогноз развития на перспективу</w:t>
      </w:r>
    </w:p>
    <w:p w:rsidR="00D17FEF" w:rsidRDefault="00D17FEF">
      <w:pPr>
        <w:pStyle w:val="ConsPlusNormal"/>
        <w:jc w:val="right"/>
      </w:pPr>
    </w:p>
    <w:p w:rsidR="00D17FEF" w:rsidRDefault="00D17FEF">
      <w:pPr>
        <w:pStyle w:val="ConsPlusNormal"/>
        <w:ind w:firstLine="540"/>
        <w:jc w:val="both"/>
      </w:pPr>
      <w:r>
        <w:t>Эффективное управление общественными (государственными и муниципальными) финансами является важным условием для повышения уровня и качества жизни населения Магаданской области, устойчивого экономического роста, модернизации экономики и социальной сферы.</w:t>
      </w:r>
    </w:p>
    <w:p w:rsidR="00D17FEF" w:rsidRDefault="00D17FEF">
      <w:pPr>
        <w:pStyle w:val="ConsPlusNormal"/>
        <w:ind w:firstLine="540"/>
        <w:jc w:val="both"/>
      </w:pPr>
      <w:r>
        <w:t xml:space="preserve">В 2010-2012 годах развитие бюджетной системы Российской Федерации осуществлялось в рамках </w:t>
      </w:r>
      <w:hyperlink r:id="rId22" w:history="1">
        <w:r>
          <w:rPr>
            <w:color w:val="0000FF"/>
          </w:rPr>
          <w:t>программы</w:t>
        </w:r>
      </w:hyperlink>
      <w: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 N 1101-р, приоритетами которой являлись обеспечение долгосрочной сбалансированности и устойчивости бюджетной системы Российской Федерации, расширение применения программно-целевых методов бюджетирования, совершенствование системы регулирования межбюджетных отношений.</w:t>
      </w:r>
    </w:p>
    <w:p w:rsidR="00D17FEF" w:rsidRDefault="00D17FEF">
      <w:pPr>
        <w:pStyle w:val="ConsPlusNormal"/>
        <w:ind w:firstLine="540"/>
        <w:jc w:val="both"/>
      </w:pPr>
      <w:r>
        <w:t>Основными результатами реализации бюджетных реформ в Магаданской области, проводимых до 2014 года, стали:</w:t>
      </w:r>
    </w:p>
    <w:p w:rsidR="00D17FEF" w:rsidRDefault="00D17FEF">
      <w:pPr>
        <w:pStyle w:val="ConsPlusNormal"/>
        <w:ind w:firstLine="540"/>
        <w:jc w:val="both"/>
      </w:pPr>
      <w:r>
        <w:t>- организация бюджетного процесса на основе принятия и исполнения расходных обязательств Магаданской области;</w:t>
      </w:r>
    </w:p>
    <w:p w:rsidR="00D17FEF" w:rsidRDefault="00D17FEF">
      <w:pPr>
        <w:pStyle w:val="ConsPlusNormal"/>
        <w:ind w:firstLine="540"/>
        <w:jc w:val="both"/>
      </w:pPr>
      <w:r>
        <w:t>- разграничение полномочий и, соответственно, расходных обязательств, и доходных источников бюджетов публично-правовых образований области;</w:t>
      </w:r>
    </w:p>
    <w:p w:rsidR="00D17FEF" w:rsidRDefault="00D17FEF">
      <w:pPr>
        <w:pStyle w:val="ConsPlusNormal"/>
        <w:ind w:firstLine="540"/>
        <w:jc w:val="both"/>
      </w:pPr>
      <w:r>
        <w:t>- последовательное совершенствование межбюджетных отношений, введение формализованных методик распределения основных межбюджетных трансфертов;</w:t>
      </w:r>
    </w:p>
    <w:p w:rsidR="00D17FEF" w:rsidRDefault="00D17FEF">
      <w:pPr>
        <w:pStyle w:val="ConsPlusNormal"/>
        <w:ind w:firstLine="540"/>
        <w:jc w:val="both"/>
      </w:pPr>
      <w:r>
        <w:t>- переход от годового к среднесрочному финансовому планированию, утверждению областного бюджета на очередной финансовый год и плановый период в формате "скользящей трехлетки";</w:t>
      </w:r>
    </w:p>
    <w:p w:rsidR="00D17FEF" w:rsidRDefault="00D17FEF">
      <w:pPr>
        <w:pStyle w:val="ConsPlusNormal"/>
        <w:ind w:firstLine="540"/>
        <w:jc w:val="both"/>
      </w:pPr>
      <w:r>
        <w:t>- использование программно-целевого принципа формирования расходной части областного бюджета при составлении проекта областного бюджета на 2014 год и на плановый период 2015 и 2016 годов путем разработки ряда государственных программ Магаданской области;</w:t>
      </w:r>
    </w:p>
    <w:p w:rsidR="00D17FEF" w:rsidRDefault="00D17FEF">
      <w:pPr>
        <w:pStyle w:val="ConsPlusNormal"/>
        <w:ind w:firstLine="540"/>
        <w:jc w:val="both"/>
      </w:pPr>
      <w:r>
        <w:t>- переход от сметного финансирования учреждений к финансовому обеспечению заданий на оказание государственных услуг;</w:t>
      </w:r>
    </w:p>
    <w:p w:rsidR="00D17FEF" w:rsidRDefault="00D17FEF">
      <w:pPr>
        <w:pStyle w:val="ConsPlusNormal"/>
        <w:ind w:firstLine="540"/>
        <w:jc w:val="both"/>
      </w:pPr>
      <w:r>
        <w:t>- осуществление модернизации информационных систем, используемых при планировании и исполнении областного бюджета и формировании бюджетной отчетности;</w:t>
      </w:r>
    </w:p>
    <w:p w:rsidR="00D17FEF" w:rsidRDefault="00D17FEF">
      <w:pPr>
        <w:pStyle w:val="ConsPlusNormal"/>
        <w:ind w:firstLine="540"/>
        <w:jc w:val="both"/>
      </w:pPr>
      <w:r>
        <w:t>- создание системы оценки качества финансового менеджмента главных распорядителей средств областного бюджета.</w:t>
      </w:r>
    </w:p>
    <w:p w:rsidR="00D17FEF" w:rsidRDefault="00D17FEF">
      <w:pPr>
        <w:pStyle w:val="ConsPlusNormal"/>
        <w:ind w:firstLine="540"/>
        <w:jc w:val="both"/>
      </w:pPr>
      <w:r>
        <w:t xml:space="preserve">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общественными финансами еще не завершен. В продолжение развития бюджетной системы Российской Федерации распоряжением Правительства Российской Федерации от 30 декабря 2013 г. N 2593-р утверждена </w:t>
      </w:r>
      <w:hyperlink r:id="rId23" w:history="1">
        <w:r>
          <w:rPr>
            <w:color w:val="0000FF"/>
          </w:rPr>
          <w:t>Программа</w:t>
        </w:r>
      </w:hyperlink>
      <w:r>
        <w:t xml:space="preserve"> повышения эффективности управления общественными (государственными и муниципальными) финансами на период до 2018 года. В соответствии с </w:t>
      </w:r>
      <w:hyperlink r:id="rId24" w:history="1">
        <w:r>
          <w:rPr>
            <w:color w:val="0000FF"/>
          </w:rPr>
          <w:t>пунктом 4</w:t>
        </w:r>
      </w:hyperlink>
      <w:r>
        <w:t xml:space="preserve"> указанного распоряжения Правительства Российской Федерации от 30 декабря 2013 г. N 2593-р разработана государственная программа Магаданской области "Управление государственными финансами Магаданской области" на 2015-2020 годы".</w:t>
      </w:r>
    </w:p>
    <w:p w:rsidR="00D17FEF" w:rsidRDefault="00D17FEF">
      <w:pPr>
        <w:pStyle w:val="ConsPlusNormal"/>
        <w:ind w:firstLine="540"/>
        <w:jc w:val="both"/>
      </w:pPr>
      <w:r>
        <w:t>Прогноз развития сферы реализации государственной программы в существенной степени зависит от разработки долгосрочного прогноза социально-экономического развития Магаданской области и в дальнейшем утверждения долгосрочной бюджетной стратегии. В государственной программе определены принципиальные тенденции развития реализации государственной программы, которые будут уточняться после утверждения прогноза социально-экономического развития Магаданской области и утверждения долгосрочной бюджетной стратегии. К ним относятся:</w:t>
      </w:r>
    </w:p>
    <w:p w:rsidR="00D17FEF" w:rsidRDefault="00D17FEF">
      <w:pPr>
        <w:pStyle w:val="ConsPlusNormal"/>
        <w:ind w:firstLine="540"/>
        <w:jc w:val="both"/>
      </w:pPr>
      <w:r>
        <w:t>- обеспечение сбалансированности областного бюджета и местных бюджетов с учетом необходимости безусловной реализации приоритетных направлений социально-экономического развития и достижения измеримых, общественно значимых результатов, установленных указами Президента Российской Федерации от 7 мая 2012 года;</w:t>
      </w:r>
    </w:p>
    <w:p w:rsidR="00D17FEF" w:rsidRDefault="00D17FEF">
      <w:pPr>
        <w:pStyle w:val="ConsPlusNormal"/>
        <w:ind w:firstLine="540"/>
        <w:jc w:val="both"/>
      </w:pPr>
      <w:r>
        <w:t>- модернизация бюджетного процесса путем повышения результативности бюджетных расходов и внедрения программно-целевых методов управления;</w:t>
      </w:r>
    </w:p>
    <w:p w:rsidR="00D17FEF" w:rsidRDefault="00D17FEF">
      <w:pPr>
        <w:pStyle w:val="ConsPlusNormal"/>
        <w:ind w:firstLine="540"/>
        <w:jc w:val="both"/>
      </w:pPr>
      <w:r>
        <w:t>- принятие новых расходных обязательств на основе оценки сравнительной эффективности таких обязательств и с учетом сроков и механизмов их реализации в пределах располагаемых ресурсов;</w:t>
      </w:r>
    </w:p>
    <w:p w:rsidR="00D17FEF" w:rsidRDefault="00D17FEF">
      <w:pPr>
        <w:pStyle w:val="ConsPlusNormal"/>
        <w:ind w:firstLine="540"/>
        <w:jc w:val="both"/>
      </w:pPr>
      <w:r>
        <w:t>- повышение ответственности всех участников бюджетного процесса за качество бюджетного планирования, целевое и эффективное использование бюджетных средств;</w:t>
      </w:r>
    </w:p>
    <w:p w:rsidR="00D17FEF" w:rsidRDefault="00D17FEF">
      <w:pPr>
        <w:pStyle w:val="ConsPlusNormal"/>
        <w:ind w:firstLine="540"/>
        <w:jc w:val="both"/>
      </w:pPr>
      <w:r>
        <w:t>- сохранение объема государственного долга Магаданской области на экономически безопасном уровне;</w:t>
      </w:r>
    </w:p>
    <w:p w:rsidR="00D17FEF" w:rsidRDefault="00D17FEF">
      <w:pPr>
        <w:pStyle w:val="ConsPlusNormal"/>
        <w:ind w:firstLine="540"/>
        <w:jc w:val="both"/>
      </w:pPr>
      <w:r>
        <w:t>- обеспечение прозрачности (открытости) общественных финансов.</w:t>
      </w:r>
    </w:p>
    <w:p w:rsidR="00D17FEF" w:rsidRDefault="00D17FEF">
      <w:pPr>
        <w:pStyle w:val="ConsPlusNormal"/>
        <w:jc w:val="center"/>
      </w:pPr>
    </w:p>
    <w:p w:rsidR="00D17FEF" w:rsidRDefault="00D17FEF">
      <w:pPr>
        <w:pStyle w:val="ConsPlusNormal"/>
        <w:jc w:val="center"/>
        <w:outlineLvl w:val="1"/>
      </w:pPr>
      <w:r>
        <w:t>II. Приоритеты, цели, задачи и целевые показатели, ожидаемые</w:t>
      </w:r>
    </w:p>
    <w:p w:rsidR="00D17FEF" w:rsidRDefault="00D17FEF">
      <w:pPr>
        <w:pStyle w:val="ConsPlusNormal"/>
        <w:jc w:val="center"/>
      </w:pPr>
      <w:r>
        <w:t>результаты, этапы и сроки реализации</w:t>
      </w:r>
    </w:p>
    <w:p w:rsidR="00D17FEF" w:rsidRDefault="00D17FEF">
      <w:pPr>
        <w:pStyle w:val="ConsPlusNormal"/>
        <w:jc w:val="center"/>
      </w:pPr>
      <w:r>
        <w:t>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Приоритеты государственной политики в сфере реализации государственной программы определены в следующих стратегических документах:</w:t>
      </w:r>
    </w:p>
    <w:p w:rsidR="00D17FEF" w:rsidRDefault="00D17FEF">
      <w:pPr>
        <w:pStyle w:val="ConsPlusNormal"/>
        <w:ind w:firstLine="540"/>
        <w:jc w:val="both"/>
      </w:pPr>
      <w:r>
        <w:t xml:space="preserve">- Бюджетное </w:t>
      </w:r>
      <w:hyperlink r:id="rId25" w:history="1">
        <w:r>
          <w:rPr>
            <w:color w:val="0000FF"/>
          </w:rPr>
          <w:t>послание</w:t>
        </w:r>
      </w:hyperlink>
      <w:r>
        <w:t xml:space="preserve"> Президента Российской Федерации о бюджетной политике в 2014-2016 годах;</w:t>
      </w:r>
    </w:p>
    <w:p w:rsidR="00D17FEF" w:rsidRDefault="00D17FEF">
      <w:pPr>
        <w:pStyle w:val="ConsPlusNormal"/>
        <w:ind w:firstLine="540"/>
        <w:jc w:val="both"/>
      </w:pPr>
      <w:r>
        <w:t xml:space="preserve">- </w:t>
      </w:r>
      <w:hyperlink r:id="rId26" w:history="1">
        <w:r>
          <w:rPr>
            <w:color w:val="0000FF"/>
          </w:rPr>
          <w:t>Основные направления</w:t>
        </w:r>
      </w:hyperlink>
      <w:r>
        <w:t xml:space="preserve"> бюджетной политики на 2015 год и на плановый период 2016 и 2017 годов.</w:t>
      </w:r>
    </w:p>
    <w:p w:rsidR="00D17FEF" w:rsidRDefault="00D17FEF">
      <w:pPr>
        <w:pStyle w:val="ConsPlusNormal"/>
        <w:ind w:firstLine="540"/>
        <w:jc w:val="both"/>
      </w:pPr>
      <w:r>
        <w:t>В соответствии с указанными документами главным приоритетом в сфере реализации государственной программы является 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расходных обязательств и выполнении задач, поставленных в указах Президента Российской Федерации от 7 мая 2012 года.</w:t>
      </w:r>
    </w:p>
    <w:p w:rsidR="00D17FEF" w:rsidRDefault="00D17FEF">
      <w:pPr>
        <w:pStyle w:val="ConsPlusNormal"/>
        <w:ind w:firstLine="540"/>
        <w:jc w:val="both"/>
      </w:pPr>
      <w:r>
        <w:t>Основные цели государственной программы:</w:t>
      </w:r>
    </w:p>
    <w:p w:rsidR="00D17FEF" w:rsidRDefault="00D17FEF">
      <w:pPr>
        <w:pStyle w:val="ConsPlusNormal"/>
        <w:ind w:firstLine="540"/>
        <w:jc w:val="both"/>
      </w:pPr>
      <w:r>
        <w:t>- обеспечение долгосрочной сбалансированности и устойчивости бюджетной системы Магаданской области;</w:t>
      </w:r>
    </w:p>
    <w:p w:rsidR="00D17FEF" w:rsidRDefault="00D17FEF">
      <w:pPr>
        <w:pStyle w:val="ConsPlusNormal"/>
        <w:ind w:firstLine="540"/>
        <w:jc w:val="both"/>
      </w:pPr>
      <w:r>
        <w:t>- повышение эффективности и прозрачности управления государственными финансами Магаданской области.</w:t>
      </w:r>
    </w:p>
    <w:p w:rsidR="00D17FEF" w:rsidRDefault="00D17FEF">
      <w:pPr>
        <w:pStyle w:val="ConsPlusNormal"/>
        <w:ind w:firstLine="540"/>
        <w:jc w:val="both"/>
      </w:pPr>
      <w:r>
        <w:t>Достижение целей государственной программы требует решения следующих задач:</w:t>
      </w:r>
    </w:p>
    <w:p w:rsidR="00D17FEF" w:rsidRDefault="00D17FEF">
      <w:pPr>
        <w:pStyle w:val="ConsPlusNormal"/>
        <w:ind w:firstLine="540"/>
        <w:jc w:val="both"/>
      </w:pPr>
      <w:r>
        <w:t>- эффективная организация бюджетного процесса и повышение прозрачности (открытости) управления государственными финансами;</w:t>
      </w:r>
    </w:p>
    <w:p w:rsidR="00D17FEF" w:rsidRDefault="00D17FEF">
      <w:pPr>
        <w:pStyle w:val="ConsPlusNormal"/>
        <w:ind w:firstLine="540"/>
        <w:jc w:val="both"/>
      </w:pPr>
      <w:r>
        <w:t>- обеспечение сбалансированной финансовой поддержки муниципальных образований Магаданской области;</w:t>
      </w:r>
    </w:p>
    <w:p w:rsidR="00D17FEF" w:rsidRDefault="00D17FEF">
      <w:pPr>
        <w:pStyle w:val="ConsPlusNormal"/>
        <w:ind w:firstLine="540"/>
        <w:jc w:val="both"/>
      </w:pPr>
      <w:r>
        <w:t>- повышение эффективности бюджетных расходов;</w:t>
      </w:r>
    </w:p>
    <w:p w:rsidR="00D17FEF" w:rsidRDefault="00D17FEF">
      <w:pPr>
        <w:pStyle w:val="ConsPlusNormal"/>
        <w:ind w:firstLine="540"/>
        <w:jc w:val="both"/>
      </w:pPr>
      <w:r>
        <w:t>- эффективное управление государственным долгом Магаданской области;</w:t>
      </w:r>
    </w:p>
    <w:p w:rsidR="00D17FEF" w:rsidRDefault="00D17FEF">
      <w:pPr>
        <w:pStyle w:val="ConsPlusNormal"/>
        <w:ind w:firstLine="540"/>
        <w:jc w:val="both"/>
      </w:pPr>
      <w:r>
        <w:t>- 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D17FEF" w:rsidRDefault="00D17FEF">
      <w:pPr>
        <w:pStyle w:val="ConsPlusNormal"/>
        <w:ind w:firstLine="540"/>
        <w:jc w:val="both"/>
      </w:pPr>
      <w:r>
        <w:t>- обеспечение контроля за соблюдением бюджетного законодательства Российской Федерации и законодательства о контрактной системе в сфере закупок товаров, работ, услуг для обеспечения государственных и муниципальных нужд.</w:t>
      </w:r>
    </w:p>
    <w:p w:rsidR="00D17FEF" w:rsidRDefault="00D17FEF">
      <w:pPr>
        <w:pStyle w:val="ConsPlusNormal"/>
        <w:ind w:firstLine="540"/>
        <w:jc w:val="both"/>
      </w:pPr>
      <w:r>
        <w:t>Состав и значение целевых показателей, характеризующих результаты реализации государственной программы, приведены в соответствующих разделах Подпрограмм государственной программы.</w:t>
      </w:r>
    </w:p>
    <w:p w:rsidR="00D17FEF" w:rsidRDefault="00D17FEF">
      <w:pPr>
        <w:pStyle w:val="ConsPlusNormal"/>
        <w:ind w:firstLine="540"/>
        <w:jc w:val="both"/>
      </w:pPr>
      <w:r>
        <w:t>Государственная программа имеет существенные отличия от большинства других государственных программ Магаданской области. Государственная программа является "обеспечивающей", то есть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 реализующих другие государственные программы Магаданской области, условий и механизмов их реализации. Обеспечивая эффективное управление государственными финансами Магаданской области, государственная программа вносит значительный вклад в достижение практически всех стратегических целей социально-экономического развития Магаданской области.</w:t>
      </w:r>
    </w:p>
    <w:p w:rsidR="00D17FEF" w:rsidRDefault="00D17FEF">
      <w:pPr>
        <w:pStyle w:val="ConsPlusNormal"/>
        <w:ind w:firstLine="540"/>
        <w:jc w:val="both"/>
      </w:pPr>
      <w:r>
        <w:t>Основными ожидаемыми результатами реализации государственной программы являются обеспечение исполнения расходных обязательств Магаданской области при сохранении стабильности, долгосрочной сбалансированности и устойчивости бюджетной системы, оптимальной долговой нагрузки с применением создаваемых на федеральном уровне механизмов для оценки результативности бюджетных расходов и качества финансового менеджмента главных распорядителей средств областного бюджета.</w:t>
      </w:r>
    </w:p>
    <w:p w:rsidR="00D17FEF" w:rsidRDefault="00D17FEF">
      <w:pPr>
        <w:pStyle w:val="ConsPlusNormal"/>
        <w:ind w:firstLine="540"/>
        <w:jc w:val="both"/>
      </w:pPr>
      <w:r>
        <w:t>В результате реализации мероприятий государственной программы и решения вышеуказанных задач ожидается:</w:t>
      </w:r>
    </w:p>
    <w:p w:rsidR="00D17FEF" w:rsidRDefault="00D17FEF">
      <w:pPr>
        <w:pStyle w:val="ConsPlusNormal"/>
        <w:ind w:firstLine="540"/>
        <w:jc w:val="both"/>
      </w:pPr>
      <w:r>
        <w:t>- создание стабильных финансовых условий для устойчивого экономического роста и повышения уровня и качества жизни;</w:t>
      </w:r>
    </w:p>
    <w:p w:rsidR="00D17FEF" w:rsidRDefault="00D17FEF">
      <w:pPr>
        <w:pStyle w:val="ConsPlusNormal"/>
        <w:ind w:firstLine="540"/>
        <w:jc w:val="both"/>
      </w:pPr>
      <w:r>
        <w:t>- создание условий для перевода большей части расходов областного бюджета на принципы программно-целевого планирования;</w:t>
      </w:r>
    </w:p>
    <w:p w:rsidR="00D17FEF" w:rsidRDefault="00D17FEF">
      <w:pPr>
        <w:pStyle w:val="ConsPlusNormal"/>
        <w:ind w:firstLine="540"/>
        <w:jc w:val="both"/>
      </w:pPr>
      <w:r>
        <w:t>- создание условий для повышения эффективности бюджетных расходов;</w:t>
      </w:r>
    </w:p>
    <w:p w:rsidR="00D17FEF" w:rsidRDefault="00D17FEF">
      <w:pPr>
        <w:pStyle w:val="ConsPlusNormal"/>
        <w:ind w:firstLine="540"/>
        <w:jc w:val="both"/>
      </w:pPr>
      <w:r>
        <w:t>- снижение уровня дефицита областного бюджета и темпа роста объема государственного долга Магаданской области;</w:t>
      </w:r>
    </w:p>
    <w:p w:rsidR="00D17FEF" w:rsidRDefault="00D17FEF">
      <w:pPr>
        <w:pStyle w:val="ConsPlusNormal"/>
        <w:ind w:firstLine="540"/>
        <w:jc w:val="both"/>
      </w:pPr>
      <w:r>
        <w:t>- продолжение развития информационной системы управления средствами областного бюджета, повышение уровня открытости деятельности исполнительных органов государственной власти Магаданской области;</w:t>
      </w:r>
    </w:p>
    <w:p w:rsidR="00D17FEF" w:rsidRDefault="00D17FEF">
      <w:pPr>
        <w:pStyle w:val="ConsPlusNormal"/>
        <w:ind w:firstLine="540"/>
        <w:jc w:val="both"/>
      </w:pPr>
      <w:r>
        <w:t>- совершенствование межбюджетных отношений и создание условий для повышения качества управления бюджетным процессом в муниципальных образованиях Магаданской области;</w:t>
      </w:r>
    </w:p>
    <w:p w:rsidR="00D17FEF" w:rsidRDefault="00D17FEF">
      <w:pPr>
        <w:pStyle w:val="ConsPlusNormal"/>
        <w:ind w:firstLine="540"/>
        <w:jc w:val="both"/>
      </w:pPr>
      <w:r>
        <w:t>- повышение эффективности деятельности исполнительных органов государственной власти Магаданской области по организации предоставления государственных услуг Магаданской области, в том числе в электронной форме;</w:t>
      </w:r>
    </w:p>
    <w:p w:rsidR="00D17FEF" w:rsidRDefault="00D17FEF">
      <w:pPr>
        <w:pStyle w:val="ConsPlusNormal"/>
        <w:ind w:firstLine="540"/>
        <w:jc w:val="both"/>
      </w:pPr>
      <w:r>
        <w:t>- организация постоянно функционирующей информационно-просветительской компании по повышению финансовой грамотности населения Магаданской области и укрепление основ для усиления защиты прав потребителей финансовых услуг.</w:t>
      </w:r>
    </w:p>
    <w:p w:rsidR="00D17FEF" w:rsidRDefault="00D17FEF">
      <w:pPr>
        <w:pStyle w:val="ConsPlusNormal"/>
        <w:ind w:firstLine="540"/>
        <w:jc w:val="both"/>
      </w:pPr>
      <w:r>
        <w:t>Реализация государственной программы будет осуществляться в период с 2015 года по 2020 год.</w:t>
      </w:r>
    </w:p>
    <w:p w:rsidR="00D17FEF" w:rsidRDefault="00D17FEF">
      <w:pPr>
        <w:pStyle w:val="ConsPlusNormal"/>
        <w:ind w:firstLine="540"/>
        <w:jc w:val="both"/>
      </w:pPr>
      <w:r>
        <w:t>В силу постоянного характера решаемых в рамках государственной программы задач выделение отдельных этапов ее реализации не предусматривается.</w:t>
      </w:r>
    </w:p>
    <w:p w:rsidR="00D17FEF" w:rsidRDefault="00D17FEF">
      <w:pPr>
        <w:pStyle w:val="ConsPlusNormal"/>
        <w:ind w:firstLine="540"/>
        <w:jc w:val="both"/>
      </w:pPr>
    </w:p>
    <w:p w:rsidR="00D17FEF" w:rsidRDefault="00D17FEF">
      <w:pPr>
        <w:pStyle w:val="ConsPlusNormal"/>
        <w:jc w:val="center"/>
        <w:outlineLvl w:val="1"/>
      </w:pPr>
      <w:r>
        <w:t>III. Перечень Подпрограмм и основных мероприятий</w:t>
      </w:r>
    </w:p>
    <w:p w:rsidR="00D17FEF" w:rsidRDefault="00D17FEF">
      <w:pPr>
        <w:pStyle w:val="ConsPlusNormal"/>
        <w:jc w:val="center"/>
      </w:pPr>
      <w:r>
        <w:t>государственной программы, характеристика и краткое</w:t>
      </w:r>
    </w:p>
    <w:p w:rsidR="00D17FEF" w:rsidRDefault="00D17FEF">
      <w:pPr>
        <w:pStyle w:val="ConsPlusNormal"/>
        <w:jc w:val="center"/>
      </w:pPr>
      <w:r>
        <w:t>описание каждой Подпрограммы</w:t>
      </w:r>
    </w:p>
    <w:p w:rsidR="00D17FEF" w:rsidRDefault="00D17FEF">
      <w:pPr>
        <w:pStyle w:val="ConsPlusNormal"/>
        <w:ind w:firstLine="540"/>
        <w:jc w:val="both"/>
      </w:pPr>
    </w:p>
    <w:p w:rsidR="00D17FEF" w:rsidRDefault="00D17FEF">
      <w:pPr>
        <w:pStyle w:val="ConsPlusNormal"/>
        <w:ind w:firstLine="540"/>
        <w:jc w:val="both"/>
      </w:pPr>
      <w:hyperlink w:anchor="P2554" w:history="1">
        <w:r>
          <w:rPr>
            <w:color w:val="0000FF"/>
          </w:rPr>
          <w:t>Перечень</w:t>
        </w:r>
      </w:hyperlink>
      <w:r>
        <w:t xml:space="preserve"> мероприятий государственной программы с указанием сроков их реализации и ожидаемых результатов приведен в приложении N 1 к государственной программе "Управление государственными финансами Магаданской области" на 2015-2020 годы".</w:t>
      </w:r>
    </w:p>
    <w:p w:rsidR="00D17FEF" w:rsidRDefault="00D17FEF">
      <w:pPr>
        <w:pStyle w:val="ConsPlusNormal"/>
        <w:ind w:firstLine="540"/>
        <w:jc w:val="both"/>
      </w:pPr>
      <w:r>
        <w:t>С целью обеспечения комплексного решения задач государственной программы и реализации в полной мере предусмотренных ею мероприятий в структуру государственной программы включено шесть подпрограмм.</w:t>
      </w:r>
    </w:p>
    <w:p w:rsidR="00D17FEF" w:rsidRDefault="00D17FEF">
      <w:pPr>
        <w:pStyle w:val="ConsPlusNormal"/>
        <w:ind w:firstLine="540"/>
        <w:jc w:val="both"/>
      </w:pPr>
      <w:r>
        <w:t xml:space="preserve">1. </w:t>
      </w:r>
      <w:hyperlink w:anchor="P382" w:history="1">
        <w:r>
          <w:rPr>
            <w:color w:val="0000FF"/>
          </w:rPr>
          <w:t>Подпрограмма</w:t>
        </w:r>
      </w:hyperlink>
      <w:r>
        <w:t xml:space="preserve"> "Организация бюджетного процесса и повышение прозрачности (открытости) управления государственными финансами" на 2015-2020 годы".</w:t>
      </w:r>
    </w:p>
    <w:p w:rsidR="00D17FEF" w:rsidRDefault="00D17FEF">
      <w:pPr>
        <w:pStyle w:val="ConsPlusNormal"/>
        <w:ind w:firstLine="540"/>
        <w:jc w:val="both"/>
      </w:pPr>
      <w:r>
        <w:t>Цель Подпрограммы - эффективная организация бюджетного процесса и повышение прозрачности (открытости) управления государственными финансами.</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организация бюджетного процесса и нормативного правового регулирования в сфере бюджетного законодательства Магаданской области;</w:t>
      </w:r>
    </w:p>
    <w:p w:rsidR="00D17FEF" w:rsidRDefault="00D17FEF">
      <w:pPr>
        <w:pStyle w:val="ConsPlusNormal"/>
        <w:ind w:firstLine="540"/>
        <w:jc w:val="both"/>
      </w:pPr>
      <w:r>
        <w:t>- повышение прозрачности и доступности информации об осуществлении бюджетного процесса и качества управления финансами;</w:t>
      </w:r>
    </w:p>
    <w:p w:rsidR="00D17FEF" w:rsidRDefault="00D17FEF">
      <w:pPr>
        <w:pStyle w:val="ConsPlusNormal"/>
        <w:ind w:firstLine="540"/>
        <w:jc w:val="both"/>
      </w:pPr>
      <w: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D17FEF" w:rsidRDefault="00D17FEF">
      <w:pPr>
        <w:pStyle w:val="ConsPlusNormal"/>
        <w:ind w:firstLine="540"/>
        <w:jc w:val="both"/>
      </w:pPr>
      <w:r>
        <w:t>- обеспечение исполнения судебных актов, предусматривающих взыскание денежных средств за счет казны Магаданской области;</w:t>
      </w:r>
    </w:p>
    <w:p w:rsidR="00D17FEF" w:rsidRDefault="00D17FEF">
      <w:pPr>
        <w:pStyle w:val="ConsPlusNormal"/>
        <w:ind w:firstLine="540"/>
        <w:jc w:val="both"/>
      </w:pPr>
      <w:r>
        <w:t>- обеспечение деятельности Минфина области.</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организация процесса планирования областного бюджета;</w:t>
      </w:r>
    </w:p>
    <w:p w:rsidR="00D17FEF" w:rsidRDefault="00D17FEF">
      <w:pPr>
        <w:pStyle w:val="ConsPlusNormal"/>
        <w:ind w:firstLine="540"/>
        <w:jc w:val="both"/>
      </w:pPr>
      <w:r>
        <w:t>- организация исполнения областного бюджета и формирования бюджетной отчетности;</w:t>
      </w:r>
    </w:p>
    <w:p w:rsidR="00D17FEF" w:rsidRDefault="00D17FEF">
      <w:pPr>
        <w:pStyle w:val="ConsPlusNormal"/>
        <w:ind w:firstLine="540"/>
        <w:jc w:val="both"/>
      </w:pPr>
      <w:r>
        <w:t>- обеспечение наличия и доступности информации о составлении и исполнении областного бюджета и качества управления общественными финансами;</w:t>
      </w:r>
    </w:p>
    <w:p w:rsidR="00D17FEF" w:rsidRDefault="00D17FEF">
      <w:pPr>
        <w:pStyle w:val="ConsPlusNormal"/>
        <w:ind w:firstLine="540"/>
        <w:jc w:val="both"/>
      </w:pPr>
      <w:r>
        <w:t>- обеспечение функционирования и модернизации автоматизированной информационной системы управления бюджетным процессом;</w:t>
      </w:r>
    </w:p>
    <w:p w:rsidR="00D17FEF" w:rsidRDefault="00D17FEF">
      <w:pPr>
        <w:pStyle w:val="ConsPlusNormal"/>
        <w:ind w:firstLine="540"/>
        <w:jc w:val="both"/>
      </w:pPr>
      <w:r>
        <w:t>- развитие информационной системы управления общественными финансами "Открытый бюджет" Магаданской области;</w:t>
      </w:r>
    </w:p>
    <w:p w:rsidR="00D17FEF" w:rsidRDefault="00D17FEF">
      <w:pPr>
        <w:pStyle w:val="ConsPlusNormal"/>
        <w:ind w:firstLine="540"/>
        <w:jc w:val="both"/>
      </w:pPr>
      <w:r>
        <w:t>- исполнение Минфином области судебных актов, предусматривающих взыскание денежных средств за счет казны Магаданской области;</w:t>
      </w:r>
    </w:p>
    <w:p w:rsidR="00D17FEF" w:rsidRDefault="00D17FEF">
      <w:pPr>
        <w:pStyle w:val="ConsPlusNormal"/>
        <w:ind w:firstLine="540"/>
        <w:jc w:val="both"/>
      </w:pPr>
      <w:r>
        <w:t>- обеспечение деятельности Минфина области.</w:t>
      </w:r>
    </w:p>
    <w:p w:rsidR="00D17FEF" w:rsidRDefault="00D17FEF">
      <w:pPr>
        <w:pStyle w:val="ConsPlusNormal"/>
        <w:ind w:firstLine="540"/>
        <w:jc w:val="both"/>
      </w:pPr>
      <w:r>
        <w:t xml:space="preserve">2. </w:t>
      </w:r>
      <w:hyperlink w:anchor="P807" w:history="1">
        <w:r>
          <w:rPr>
            <w:color w:val="0000FF"/>
          </w:rPr>
          <w:t>Подпрограмма</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p w:rsidR="00D17FEF" w:rsidRDefault="00D17FEF">
      <w:pPr>
        <w:pStyle w:val="ConsPlusNormal"/>
        <w:ind w:firstLine="540"/>
        <w:jc w:val="both"/>
      </w:pPr>
      <w:r>
        <w:t>Цель Подпрограммы - обеспечение сбалансированной финансовой поддержки муниципальных образований Магаданской области.</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проведение мероприятий, обеспечивающих повышение финансовой устойчивости местных бюджетов;</w:t>
      </w:r>
    </w:p>
    <w:p w:rsidR="00D17FEF" w:rsidRDefault="00D17FEF">
      <w:pPr>
        <w:pStyle w:val="ConsPlusNormal"/>
        <w:ind w:firstLine="540"/>
        <w:jc w:val="both"/>
      </w:pPr>
      <w:r>
        <w:t>- выравнивание бюджетной обеспеченности муниципальных образований области;</w:t>
      </w:r>
    </w:p>
    <w:p w:rsidR="00D17FEF" w:rsidRDefault="00D17FEF">
      <w:pPr>
        <w:pStyle w:val="ConsPlusNormal"/>
        <w:ind w:firstLine="540"/>
        <w:jc w:val="both"/>
      </w:pPr>
      <w:r>
        <w:t>- предупреждение возможных нарушений бюджетного законодательства Российской Федерации и финансовой дисциплины.</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p w:rsidR="00D17FEF" w:rsidRDefault="00D17FEF">
      <w:pPr>
        <w:pStyle w:val="ConsPlusNormal"/>
        <w:ind w:firstLine="540"/>
        <w:jc w:val="both"/>
      </w:pPr>
      <w:r>
        <w:t>- осуществление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p w:rsidR="00D17FEF" w:rsidRDefault="00D17FEF">
      <w:pPr>
        <w:pStyle w:val="ConsPlusNormal"/>
        <w:ind w:firstLine="540"/>
        <w:jc w:val="both"/>
      </w:pPr>
      <w:r>
        <w:t xml:space="preserve">3. </w:t>
      </w:r>
      <w:hyperlink w:anchor="P1189" w:history="1">
        <w:r>
          <w:rPr>
            <w:color w:val="0000FF"/>
          </w:rPr>
          <w:t>Подпрограмма</w:t>
        </w:r>
      </w:hyperlink>
      <w:r>
        <w:t xml:space="preserve"> "Повышение эффективности бюджетных расходов" на 2015-2020 годы".</w:t>
      </w:r>
    </w:p>
    <w:p w:rsidR="00D17FEF" w:rsidRDefault="00D17FEF">
      <w:pPr>
        <w:pStyle w:val="ConsPlusNormal"/>
        <w:ind w:firstLine="540"/>
        <w:jc w:val="both"/>
      </w:pPr>
      <w:r>
        <w:t>Цель Подпрограммы - повышение эффективности бюджетных расходов.</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развитие программно-целевых методов управления расходами;</w:t>
      </w:r>
    </w:p>
    <w:p w:rsidR="00D17FEF" w:rsidRDefault="00D17FEF">
      <w:pPr>
        <w:pStyle w:val="ConsPlusNormal"/>
        <w:ind w:firstLine="540"/>
        <w:jc w:val="both"/>
      </w:pPr>
      <w:r>
        <w:t>- развитие инструментов управления бюджетными инвестициями;</w:t>
      </w:r>
    </w:p>
    <w:p w:rsidR="00D17FEF" w:rsidRDefault="00D17FEF">
      <w:pPr>
        <w:pStyle w:val="ConsPlusNormal"/>
        <w:ind w:firstLine="540"/>
        <w:jc w:val="both"/>
      </w:pPr>
      <w:r>
        <w:t>- повышение эффективности деятельности главных распорядителей средств областного бюджета и государственных учреждений по обеспечению предоставления государственных услуг;</w:t>
      </w:r>
    </w:p>
    <w:p w:rsidR="00D17FEF" w:rsidRDefault="00D17FEF">
      <w:pPr>
        <w:pStyle w:val="ConsPlusNormal"/>
        <w:ind w:firstLine="540"/>
        <w:jc w:val="both"/>
      </w:pPr>
      <w:r>
        <w:t>- развитие общедоступных информационных ресурсов.</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подготовка предложений по основным направлениям бюджетной политики Магаданской области на очередной финансовый год и на плановый период по совершенствованию методов бюджетного планирования, направленных на формирование проекта областного бюджета на основе принципов программно-целевого планирования и эффективности расходов областного бюджета;</w:t>
      </w:r>
    </w:p>
    <w:p w:rsidR="00D17FEF" w:rsidRDefault="00D17FEF">
      <w:pPr>
        <w:pStyle w:val="ConsPlusNormal"/>
        <w:ind w:firstLine="540"/>
        <w:jc w:val="both"/>
      </w:pPr>
      <w:r>
        <w:t>- подготовка методических рекомендаций по особенностям планирования бюджетных ассигнований областного бюджета на очередной финансовый год и на плановый период;</w:t>
      </w:r>
    </w:p>
    <w:p w:rsidR="00D17FEF" w:rsidRDefault="00D17FEF">
      <w:pPr>
        <w:pStyle w:val="ConsPlusNormal"/>
        <w:ind w:firstLine="540"/>
        <w:jc w:val="both"/>
      </w:pPr>
      <w:r>
        <w:t>- переход к преимущественно программно-целевому методу формирования расходов областного бюджета на очередной финансовый год и на плановый период;</w:t>
      </w:r>
    </w:p>
    <w:p w:rsidR="00D17FEF" w:rsidRDefault="00D17FEF">
      <w:pPr>
        <w:pStyle w:val="ConsPlusNormal"/>
        <w:ind w:firstLine="540"/>
        <w:jc w:val="both"/>
      </w:pPr>
      <w:r>
        <w:t>- обеспечение реального доступа заинтересованных пользователей к информации о государственных расходах, государственных услугах и деятельности государственных органов по повышению эффективности бюджетных расходов;</w:t>
      </w:r>
    </w:p>
    <w:p w:rsidR="00D17FEF" w:rsidRDefault="00D17FEF">
      <w:pPr>
        <w:pStyle w:val="ConsPlusNormal"/>
        <w:ind w:firstLine="540"/>
        <w:jc w:val="both"/>
      </w:pPr>
      <w:r>
        <w:t>- мониторинг качества управления государственными финансами;</w:t>
      </w:r>
    </w:p>
    <w:p w:rsidR="00D17FEF" w:rsidRDefault="00D17FEF">
      <w:pPr>
        <w:pStyle w:val="ConsPlusNormal"/>
        <w:ind w:firstLine="540"/>
        <w:jc w:val="both"/>
      </w:pPr>
      <w:r>
        <w:t>- развитие инструментов управления бюджетными инвестициями.</w:t>
      </w:r>
    </w:p>
    <w:p w:rsidR="00D17FEF" w:rsidRDefault="00D17FEF">
      <w:pPr>
        <w:pStyle w:val="ConsPlusNormal"/>
        <w:ind w:firstLine="540"/>
        <w:jc w:val="both"/>
      </w:pPr>
      <w:r>
        <w:t xml:space="preserve">4. </w:t>
      </w:r>
      <w:hyperlink w:anchor="P1506" w:history="1">
        <w:r>
          <w:rPr>
            <w:color w:val="0000FF"/>
          </w:rPr>
          <w:t>Подпрограмма</w:t>
        </w:r>
      </w:hyperlink>
      <w:r>
        <w:t xml:space="preserve"> "Управление государственным долгом Магаданской области" на 2015-2020 годы".</w:t>
      </w:r>
    </w:p>
    <w:p w:rsidR="00D17FEF" w:rsidRDefault="00D17FEF">
      <w:pPr>
        <w:pStyle w:val="ConsPlusNormal"/>
        <w:ind w:firstLine="540"/>
        <w:jc w:val="both"/>
      </w:pPr>
      <w:r>
        <w:t>Цель Подпрограммы - эффективное управление государственным долгом Магаданской области.</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сохранение объема и структуры государственного долга Магаданской области на экономически безопасном уровне;</w:t>
      </w:r>
    </w:p>
    <w:p w:rsidR="00D17FEF" w:rsidRDefault="00D17FEF">
      <w:pPr>
        <w:pStyle w:val="ConsPlusNormal"/>
        <w:ind w:firstLine="540"/>
        <w:jc w:val="both"/>
      </w:pPr>
      <w:r>
        <w:t xml:space="preserve">- соблюдение ограничений, установленных Бюджетным </w:t>
      </w:r>
      <w:hyperlink r:id="rId27" w:history="1">
        <w:r>
          <w:rPr>
            <w:color w:val="0000FF"/>
          </w:rPr>
          <w:t>кодексом</w:t>
        </w:r>
      </w:hyperlink>
      <w:r>
        <w:t xml:space="preserve"> Российской Федерации, по объему государственного долга Магаданской области и расходам на его обслуживание;</w:t>
      </w:r>
    </w:p>
    <w:p w:rsidR="00D17FEF" w:rsidRDefault="00D17FEF">
      <w:pPr>
        <w:pStyle w:val="ConsPlusNormal"/>
        <w:ind w:firstLine="540"/>
        <w:jc w:val="both"/>
      </w:pPr>
      <w:r>
        <w:t>- минимизация стоимости государственных заимствований Магаданской области;</w:t>
      </w:r>
    </w:p>
    <w:p w:rsidR="00D17FEF" w:rsidRDefault="00D17FEF">
      <w:pPr>
        <w:pStyle w:val="ConsPlusNormal"/>
        <w:ind w:firstLine="540"/>
        <w:jc w:val="both"/>
      </w:pPr>
      <w:r>
        <w:t>- обеспечение своевременных расчетов по обслуживанию государственного долга Магаданской области;</w:t>
      </w:r>
    </w:p>
    <w:p w:rsidR="00D17FEF" w:rsidRDefault="00D17FEF">
      <w:pPr>
        <w:pStyle w:val="ConsPlusNormal"/>
        <w:ind w:firstLine="540"/>
        <w:jc w:val="both"/>
      </w:pPr>
      <w:r>
        <w:t>- обеспечение своевременных расчетов муниципальными образованиями Магаданской области по погашению и обслуживанию бюджетных кредитов, полученных из областного бюджета.</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нормативное правовое регулирование в сфере управления государственным долгом Магаданской области;</w:t>
      </w:r>
    </w:p>
    <w:p w:rsidR="00D17FEF" w:rsidRDefault="00D17FEF">
      <w:pPr>
        <w:pStyle w:val="ConsPlusNormal"/>
        <w:ind w:firstLine="540"/>
        <w:jc w:val="both"/>
      </w:pPr>
      <w:r>
        <w:t>- привлечение, предоставление кредитных средств и обслуживание государственного долга Магаданской области;</w:t>
      </w:r>
    </w:p>
    <w:p w:rsidR="00D17FEF" w:rsidRDefault="00D17FEF">
      <w:pPr>
        <w:pStyle w:val="ConsPlusNormal"/>
        <w:ind w:firstLine="540"/>
        <w:jc w:val="both"/>
      </w:pPr>
      <w:r>
        <w:t>- мониторинг исполнения муниципальными образованиями своих обязательств по договорам о получении бюджетных кредитов из областного бюджета;</w:t>
      </w:r>
    </w:p>
    <w:p w:rsidR="00D17FEF" w:rsidRDefault="00D17FEF">
      <w:pPr>
        <w:pStyle w:val="ConsPlusNormal"/>
        <w:ind w:firstLine="540"/>
        <w:jc w:val="both"/>
      </w:pPr>
      <w:r>
        <w:t>- минимизация расходов на обслуживание государственного долга Магаданской области, в том числе в результате управления остатками средств на едином счете по учету средств областного бюджета.</w:t>
      </w:r>
    </w:p>
    <w:p w:rsidR="00D17FEF" w:rsidRDefault="00D17FEF">
      <w:pPr>
        <w:pStyle w:val="ConsPlusNormal"/>
        <w:ind w:firstLine="540"/>
        <w:jc w:val="both"/>
      </w:pPr>
      <w:r>
        <w:t xml:space="preserve">5. </w:t>
      </w:r>
      <w:hyperlink w:anchor="P1882" w:history="1">
        <w:r>
          <w:rPr>
            <w:color w:val="0000FF"/>
          </w:rPr>
          <w:t>Подпрограмма</w:t>
        </w:r>
      </w:hyperlink>
      <w:r>
        <w:t xml:space="preserve"> "Повышение уровня финансовой грамотности населения Магаданской области" на 2016-2020 годы".</w:t>
      </w:r>
    </w:p>
    <w:p w:rsidR="00D17FEF" w:rsidRDefault="00D17FEF">
      <w:pPr>
        <w:pStyle w:val="ConsPlusNormal"/>
        <w:ind w:firstLine="540"/>
        <w:jc w:val="both"/>
      </w:pPr>
      <w:r>
        <w:t>Цель Подпрограммы - 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реализация образовательных программ по повышению финансовой грамотности населения в Магаданской области (особенно учащихся образовательных организаций общего, среднего профессионального и высшего образования);</w:t>
      </w:r>
    </w:p>
    <w:p w:rsidR="00D17FEF" w:rsidRDefault="00D17FEF">
      <w:pPr>
        <w:pStyle w:val="ConsPlusNormal"/>
        <w:ind w:firstLine="540"/>
        <w:jc w:val="both"/>
      </w:pPr>
      <w:r>
        <w:t>- создание условий для повышения уровня финансовой грамотности жителей Магаданской области по вопросам негосударственного пенсионного обеспечения, финансового и фондового рынков, страхования, использования банковских продуктов, минимизации рисков при принятии финансовых решений, стимулирование процесса вложения частных накоплений в экономику Магаданской области.</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проведение мероприятий по обучению финансовой грамотности населения Магаданской области;</w:t>
      </w:r>
    </w:p>
    <w:p w:rsidR="00D17FEF" w:rsidRDefault="00D17FEF">
      <w:pPr>
        <w:pStyle w:val="ConsPlusNormal"/>
        <w:ind w:firstLine="540"/>
        <w:jc w:val="both"/>
      </w:pPr>
      <w:r>
        <w:t>- организация, подготовка и издание информационных материалов, направленных на повышение финансовой грамотности населения Магаданской области.</w:t>
      </w:r>
    </w:p>
    <w:p w:rsidR="00D17FEF" w:rsidRDefault="00D17FEF">
      <w:pPr>
        <w:pStyle w:val="ConsPlusNormal"/>
        <w:ind w:firstLine="540"/>
        <w:jc w:val="both"/>
      </w:pPr>
      <w:r>
        <w:t xml:space="preserve">6. </w:t>
      </w:r>
      <w:hyperlink w:anchor="P2146" w:history="1">
        <w:r>
          <w:rPr>
            <w:color w:val="0000FF"/>
          </w:rPr>
          <w:t>Подпрограмма</w:t>
        </w:r>
      </w:hyperlink>
      <w:r>
        <w:t xml:space="preserve"> "Организация и осуществление контроля в финансово-бюджетной сфере" на 2015-2020 годы".</w:t>
      </w:r>
    </w:p>
    <w:p w:rsidR="00D17FEF" w:rsidRDefault="00D17FEF">
      <w:pPr>
        <w:pStyle w:val="ConsPlusNormal"/>
        <w:ind w:firstLine="540"/>
        <w:jc w:val="both"/>
      </w:pPr>
      <w:r>
        <w:t>Цель Подпрограммы - обеспечение контроля за соблюдением бюджетного законодательства Российской Федерации и законодательства о контрактной системе в сфере закупок товаров, работ, услуг для обеспечения государственных и муниципальных нужд.</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Магаданской области;</w:t>
      </w:r>
    </w:p>
    <w:p w:rsidR="00D17FEF" w:rsidRDefault="00D17FEF">
      <w:pPr>
        <w:pStyle w:val="ConsPlusNormal"/>
        <w:ind w:firstLine="540"/>
        <w:jc w:val="both"/>
      </w:pPr>
      <w:r>
        <w:t>- обеспечение деятельности государственной инспекции финансового контроля Магаданской области.</w:t>
      </w:r>
    </w:p>
    <w:p w:rsidR="00D17FEF" w:rsidRDefault="00D17FEF">
      <w:pPr>
        <w:pStyle w:val="ConsPlusNormal"/>
        <w:ind w:firstLine="540"/>
        <w:jc w:val="both"/>
      </w:pPr>
      <w:r>
        <w:t>Перечень мероприятий Подпрограммы:</w:t>
      </w:r>
    </w:p>
    <w:p w:rsidR="00D17FEF" w:rsidRDefault="00D17FEF">
      <w:pPr>
        <w:pStyle w:val="ConsPlusNormal"/>
        <w:ind w:firstLine="540"/>
        <w:jc w:val="both"/>
      </w:pPr>
      <w:r>
        <w:t>- осуществление внутреннего государственного финансового контроля;</w:t>
      </w:r>
    </w:p>
    <w:p w:rsidR="00D17FEF" w:rsidRDefault="00D17FEF">
      <w:pPr>
        <w:pStyle w:val="ConsPlusNormal"/>
        <w:ind w:firstLine="540"/>
        <w:jc w:val="both"/>
      </w:pPr>
      <w:r>
        <w:t>-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D17FEF" w:rsidRDefault="00D17FEF">
      <w:pPr>
        <w:pStyle w:val="ConsPlusNormal"/>
        <w:ind w:firstLine="540"/>
        <w:jc w:val="both"/>
      </w:pPr>
      <w:r>
        <w:t>- осуществление контроля в сфере закупок товаров, работ, услуг для обеспечения нужд Магаданской области.</w:t>
      </w:r>
    </w:p>
    <w:p w:rsidR="00D17FEF" w:rsidRDefault="00D17FEF">
      <w:pPr>
        <w:pStyle w:val="ConsPlusNormal"/>
        <w:ind w:firstLine="540"/>
        <w:jc w:val="both"/>
      </w:pPr>
    </w:p>
    <w:p w:rsidR="00D17FEF" w:rsidRDefault="00D17FEF">
      <w:pPr>
        <w:pStyle w:val="ConsPlusNormal"/>
        <w:jc w:val="center"/>
        <w:outlineLvl w:val="1"/>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w:t>
      </w:r>
    </w:p>
    <w:p w:rsidR="00D17FEF" w:rsidRDefault="00D17FEF">
      <w:pPr>
        <w:pStyle w:val="ConsPlusNormal"/>
        <w:jc w:val="center"/>
      </w:pPr>
      <w:r>
        <w:t>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 xml:space="preserve">Реализация мероприятий государственной программы не предусматривает отдельных мер государственного регулирования, регламентируется федеральным и областным законодательством. Меры правового регулирования предполагают внесение изменений в областное бюджетное законодательство (приведены в </w:t>
      </w:r>
      <w:hyperlink w:anchor="P255" w:history="1">
        <w:r>
          <w:rPr>
            <w:color w:val="0000FF"/>
          </w:rPr>
          <w:t>таблице N 1</w:t>
        </w:r>
      </w:hyperlink>
      <w:r>
        <w:t>) с целью его актуализации.</w:t>
      </w: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bookmarkStart w:id="1" w:name="P255"/>
      <w:bookmarkEnd w:id="1"/>
      <w:r>
        <w:t>Таблица N 1</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3050"/>
        <w:gridCol w:w="2400"/>
        <w:gridCol w:w="1800"/>
        <w:gridCol w:w="1800"/>
      </w:tblGrid>
      <w:tr w:rsidR="00D17FEF">
        <w:tc>
          <w:tcPr>
            <w:tcW w:w="490" w:type="dxa"/>
          </w:tcPr>
          <w:p w:rsidR="00D17FEF" w:rsidRDefault="00D17FEF">
            <w:pPr>
              <w:pStyle w:val="ConsPlusNormal"/>
              <w:jc w:val="center"/>
            </w:pPr>
            <w:r>
              <w:t>N п/п</w:t>
            </w:r>
          </w:p>
        </w:tc>
        <w:tc>
          <w:tcPr>
            <w:tcW w:w="3050" w:type="dxa"/>
          </w:tcPr>
          <w:p w:rsidR="00D17FEF" w:rsidRDefault="00D17FEF">
            <w:pPr>
              <w:pStyle w:val="ConsPlusNormal"/>
              <w:jc w:val="center"/>
            </w:pPr>
            <w:r>
              <w:t>Вид нормативного правового акта</w:t>
            </w:r>
          </w:p>
        </w:tc>
        <w:tc>
          <w:tcPr>
            <w:tcW w:w="2400" w:type="dxa"/>
            <w:vAlign w:val="center"/>
          </w:tcPr>
          <w:p w:rsidR="00D17FEF" w:rsidRDefault="00D17FEF">
            <w:pPr>
              <w:pStyle w:val="ConsPlusNormal"/>
              <w:jc w:val="center"/>
            </w:pPr>
            <w:r>
              <w:t>Основные положения нормативного правового акта</w:t>
            </w:r>
          </w:p>
        </w:tc>
        <w:tc>
          <w:tcPr>
            <w:tcW w:w="1800" w:type="dxa"/>
          </w:tcPr>
          <w:p w:rsidR="00D17FEF" w:rsidRDefault="00D17FEF">
            <w:pPr>
              <w:pStyle w:val="ConsPlusNormal"/>
              <w:jc w:val="center"/>
            </w:pPr>
            <w:r>
              <w:t>Ответственный исполнитель</w:t>
            </w:r>
          </w:p>
        </w:tc>
        <w:tc>
          <w:tcPr>
            <w:tcW w:w="1800" w:type="dxa"/>
          </w:tcPr>
          <w:p w:rsidR="00D17FEF" w:rsidRDefault="00D17FEF">
            <w:pPr>
              <w:pStyle w:val="ConsPlusNormal"/>
              <w:jc w:val="center"/>
            </w:pPr>
            <w:r>
              <w:t>Ожидаемые сроки принятия</w:t>
            </w:r>
          </w:p>
        </w:tc>
      </w:tr>
      <w:tr w:rsidR="00D17FEF">
        <w:tc>
          <w:tcPr>
            <w:tcW w:w="490" w:type="dxa"/>
          </w:tcPr>
          <w:p w:rsidR="00D17FEF" w:rsidRDefault="00D17FEF">
            <w:pPr>
              <w:pStyle w:val="ConsPlusNormal"/>
              <w:jc w:val="center"/>
            </w:pPr>
            <w:r>
              <w:t>1</w:t>
            </w:r>
          </w:p>
        </w:tc>
        <w:tc>
          <w:tcPr>
            <w:tcW w:w="3050" w:type="dxa"/>
          </w:tcPr>
          <w:p w:rsidR="00D17FEF" w:rsidRDefault="00D17FEF">
            <w:pPr>
              <w:pStyle w:val="ConsPlusNormal"/>
              <w:jc w:val="center"/>
            </w:pPr>
            <w:r>
              <w:t>2</w:t>
            </w:r>
          </w:p>
        </w:tc>
        <w:tc>
          <w:tcPr>
            <w:tcW w:w="2400" w:type="dxa"/>
          </w:tcPr>
          <w:p w:rsidR="00D17FEF" w:rsidRDefault="00D17FEF">
            <w:pPr>
              <w:pStyle w:val="ConsPlusNormal"/>
              <w:jc w:val="center"/>
            </w:pPr>
            <w:r>
              <w:t>3</w:t>
            </w:r>
          </w:p>
        </w:tc>
        <w:tc>
          <w:tcPr>
            <w:tcW w:w="1800" w:type="dxa"/>
          </w:tcPr>
          <w:p w:rsidR="00D17FEF" w:rsidRDefault="00D17FEF">
            <w:pPr>
              <w:pStyle w:val="ConsPlusNormal"/>
              <w:jc w:val="center"/>
            </w:pPr>
            <w:r>
              <w:t>4</w:t>
            </w:r>
          </w:p>
        </w:tc>
        <w:tc>
          <w:tcPr>
            <w:tcW w:w="1800" w:type="dxa"/>
          </w:tcPr>
          <w:p w:rsidR="00D17FEF" w:rsidRDefault="00D17FEF">
            <w:pPr>
              <w:pStyle w:val="ConsPlusNormal"/>
              <w:jc w:val="center"/>
            </w:pPr>
            <w:r>
              <w:t>5</w:t>
            </w:r>
          </w:p>
        </w:tc>
      </w:tr>
      <w:tr w:rsidR="00D17FEF">
        <w:tc>
          <w:tcPr>
            <w:tcW w:w="490" w:type="dxa"/>
          </w:tcPr>
          <w:p w:rsidR="00D17FEF" w:rsidRDefault="00D17FEF">
            <w:pPr>
              <w:pStyle w:val="ConsPlusNormal"/>
              <w:jc w:val="right"/>
            </w:pPr>
            <w:r>
              <w:t>1.</w:t>
            </w:r>
          </w:p>
        </w:tc>
        <w:tc>
          <w:tcPr>
            <w:tcW w:w="3050" w:type="dxa"/>
          </w:tcPr>
          <w:p w:rsidR="00D17FEF" w:rsidRDefault="00D17FEF">
            <w:pPr>
              <w:pStyle w:val="ConsPlusNormal"/>
              <w:jc w:val="both"/>
            </w:pPr>
            <w:hyperlink r:id="rId28" w:history="1">
              <w:r>
                <w:rPr>
                  <w:color w:val="0000FF"/>
                </w:rPr>
                <w:t>Закон</w:t>
              </w:r>
            </w:hyperlink>
            <w:r>
              <w:t xml:space="preserve"> Магаданской области от 6 мая 2014 г. N 1750-ОЗ "О бюджетном процессе в Магаданской области"</w:t>
            </w:r>
          </w:p>
        </w:tc>
        <w:tc>
          <w:tcPr>
            <w:tcW w:w="2400" w:type="dxa"/>
          </w:tcPr>
          <w:p w:rsidR="00D17FEF" w:rsidRDefault="00D17FEF">
            <w:pPr>
              <w:pStyle w:val="ConsPlusNormal"/>
              <w:jc w:val="center"/>
            </w:pPr>
            <w:r>
              <w:t>внесение изменений в основные принципы организации бюджетного процесса</w:t>
            </w:r>
          </w:p>
        </w:tc>
        <w:tc>
          <w:tcPr>
            <w:tcW w:w="1800" w:type="dxa"/>
          </w:tcPr>
          <w:p w:rsidR="00D17FEF" w:rsidRDefault="00D17FEF">
            <w:pPr>
              <w:pStyle w:val="ConsPlusNormal"/>
              <w:jc w:val="center"/>
            </w:pPr>
            <w:r>
              <w:t>Минфин области</w:t>
            </w:r>
          </w:p>
        </w:tc>
        <w:tc>
          <w:tcPr>
            <w:tcW w:w="1800" w:type="dxa"/>
          </w:tcPr>
          <w:p w:rsidR="00D17FEF" w:rsidRDefault="00D17FEF">
            <w:pPr>
              <w:pStyle w:val="ConsPlusNormal"/>
              <w:jc w:val="both"/>
            </w:pPr>
            <w:r>
              <w:t>в случае необходимости</w:t>
            </w:r>
          </w:p>
        </w:tc>
      </w:tr>
      <w:tr w:rsidR="00D17FEF">
        <w:tc>
          <w:tcPr>
            <w:tcW w:w="490" w:type="dxa"/>
          </w:tcPr>
          <w:p w:rsidR="00D17FEF" w:rsidRDefault="00D17FEF">
            <w:pPr>
              <w:pStyle w:val="ConsPlusNormal"/>
              <w:jc w:val="right"/>
            </w:pPr>
            <w:r>
              <w:t>2.</w:t>
            </w:r>
          </w:p>
        </w:tc>
        <w:tc>
          <w:tcPr>
            <w:tcW w:w="3050" w:type="dxa"/>
          </w:tcPr>
          <w:p w:rsidR="00D17FEF" w:rsidRDefault="00D17FEF">
            <w:pPr>
              <w:pStyle w:val="ConsPlusNormal"/>
              <w:jc w:val="both"/>
            </w:pPr>
            <w:hyperlink r:id="rId29" w:history="1">
              <w:r>
                <w:rPr>
                  <w:color w:val="0000FF"/>
                </w:rPr>
                <w:t>Постановление</w:t>
              </w:r>
            </w:hyperlink>
            <w:r>
              <w:t xml:space="preserve"> Правительства Магаданской области от 26 февраля 2014 г. N 174-пп "Об утверждении Порядка составления проекта закона Магаданской области об областном бюджете на очередной финансовый год и плановый период"</w:t>
            </w:r>
          </w:p>
        </w:tc>
        <w:tc>
          <w:tcPr>
            <w:tcW w:w="2400" w:type="dxa"/>
          </w:tcPr>
          <w:p w:rsidR="00D17FEF" w:rsidRDefault="00D17FEF">
            <w:pPr>
              <w:pStyle w:val="ConsPlusNormal"/>
              <w:jc w:val="center"/>
            </w:pPr>
            <w:r>
              <w:t>внесение изменений в Порядок составления проекта закона Магаданской области об областном бюджете на очередной финансовый год и плановый период</w:t>
            </w:r>
          </w:p>
        </w:tc>
        <w:tc>
          <w:tcPr>
            <w:tcW w:w="1800" w:type="dxa"/>
          </w:tcPr>
          <w:p w:rsidR="00D17FEF" w:rsidRDefault="00D17FEF">
            <w:pPr>
              <w:pStyle w:val="ConsPlusNormal"/>
              <w:jc w:val="center"/>
            </w:pPr>
            <w:r>
              <w:t>Минфин области</w:t>
            </w:r>
          </w:p>
        </w:tc>
        <w:tc>
          <w:tcPr>
            <w:tcW w:w="1800" w:type="dxa"/>
          </w:tcPr>
          <w:p w:rsidR="00D17FEF" w:rsidRDefault="00D17FEF">
            <w:pPr>
              <w:pStyle w:val="ConsPlusNormal"/>
              <w:jc w:val="both"/>
            </w:pPr>
            <w:r>
              <w:t>в случае необходимости</w:t>
            </w:r>
          </w:p>
        </w:tc>
      </w:tr>
      <w:tr w:rsidR="00D17FEF">
        <w:tc>
          <w:tcPr>
            <w:tcW w:w="490" w:type="dxa"/>
          </w:tcPr>
          <w:p w:rsidR="00D17FEF" w:rsidRDefault="00D17FEF">
            <w:pPr>
              <w:pStyle w:val="ConsPlusNormal"/>
              <w:jc w:val="right"/>
            </w:pPr>
            <w:r>
              <w:t>3.</w:t>
            </w:r>
          </w:p>
        </w:tc>
        <w:tc>
          <w:tcPr>
            <w:tcW w:w="3050" w:type="dxa"/>
          </w:tcPr>
          <w:p w:rsidR="00D17FEF" w:rsidRDefault="00D17FEF">
            <w:pPr>
              <w:pStyle w:val="ConsPlusNormal"/>
              <w:jc w:val="both"/>
            </w:pPr>
            <w:r>
              <w:t>Проект закона Магаданской области</w:t>
            </w:r>
          </w:p>
        </w:tc>
        <w:tc>
          <w:tcPr>
            <w:tcW w:w="2400" w:type="dxa"/>
          </w:tcPr>
          <w:p w:rsidR="00D17FEF" w:rsidRDefault="00D17FEF">
            <w:pPr>
              <w:pStyle w:val="ConsPlusNormal"/>
              <w:jc w:val="center"/>
            </w:pPr>
            <w:r>
              <w:t>об областном бюджете на очередной финансовый год и плановый период</w:t>
            </w:r>
          </w:p>
        </w:tc>
        <w:tc>
          <w:tcPr>
            <w:tcW w:w="1800" w:type="dxa"/>
          </w:tcPr>
          <w:p w:rsidR="00D17FEF" w:rsidRDefault="00D17FEF">
            <w:pPr>
              <w:pStyle w:val="ConsPlusNormal"/>
              <w:jc w:val="center"/>
            </w:pPr>
            <w:r>
              <w:t>Минфин области</w:t>
            </w:r>
          </w:p>
        </w:tc>
        <w:tc>
          <w:tcPr>
            <w:tcW w:w="1800" w:type="dxa"/>
          </w:tcPr>
          <w:p w:rsidR="00D17FEF" w:rsidRDefault="00D17FEF">
            <w:pPr>
              <w:pStyle w:val="ConsPlusNormal"/>
              <w:jc w:val="both"/>
            </w:pPr>
            <w:r>
              <w:t xml:space="preserve">в сроки, установленные </w:t>
            </w:r>
            <w:hyperlink r:id="rId30" w:history="1">
              <w:r>
                <w:rPr>
                  <w:color w:val="0000FF"/>
                </w:rPr>
                <w:t>Законом</w:t>
              </w:r>
            </w:hyperlink>
            <w:r>
              <w:t xml:space="preserve"> Магаданской области от 6 мая 2014 г. N 1750-ОЗ "О бюджетном процессе в Магаданской области"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Риски реализации государственной программы разделены на внутренние, которые относятся к сфере компетенции ответственного исполнителя государственной программы (соисполнителя государственной программы, участников государственной программы) и внешние, наступление или ненаступление которых не зависит от действий ответственного исполнителя (соисполнителя и участников) государственной программы.</w:t>
      </w:r>
    </w:p>
    <w:p w:rsidR="00D17FEF" w:rsidRDefault="00D17FEF">
      <w:pPr>
        <w:pStyle w:val="ConsPlusNormal"/>
        <w:ind w:firstLine="540"/>
        <w:jc w:val="both"/>
      </w:pPr>
      <w:r>
        <w:t>Внутренние риски могут являться следствием:</w:t>
      </w:r>
    </w:p>
    <w:p w:rsidR="00D17FEF" w:rsidRDefault="00D17FEF">
      <w:pPr>
        <w:pStyle w:val="ConsPlusNormal"/>
        <w:ind w:firstLine="540"/>
        <w:jc w:val="both"/>
      </w:pPr>
      <w:r>
        <w:t>- низкой исполнительской дисциплины должностных лиц, ответственных за выполнение мероприятий государственной программы;</w:t>
      </w:r>
    </w:p>
    <w:p w:rsidR="00D17FEF" w:rsidRDefault="00D17FEF">
      <w:pPr>
        <w:pStyle w:val="ConsPlusNormal"/>
        <w:ind w:firstLine="540"/>
        <w:jc w:val="both"/>
      </w:pPr>
      <w:r>
        <w:t>- недостаточной оперативности при корректировке плана реализации государственной программы при наступлении внешних рисков реализации Подпрограммы.</w:t>
      </w:r>
    </w:p>
    <w:p w:rsidR="00D17FEF" w:rsidRDefault="00D17FEF">
      <w:pPr>
        <w:pStyle w:val="ConsPlusNormal"/>
        <w:ind w:firstLine="540"/>
        <w:jc w:val="both"/>
      </w:pPr>
      <w:r>
        <w:t>Мерами управления внутренними рисками являются:</w:t>
      </w:r>
    </w:p>
    <w:p w:rsidR="00D17FEF" w:rsidRDefault="00D17FEF">
      <w:pPr>
        <w:pStyle w:val="ConsPlusNormal"/>
        <w:ind w:firstLine="540"/>
        <w:jc w:val="both"/>
      </w:pPr>
      <w:r>
        <w:t>- детальное планирование хода реализации государственной программы;</w:t>
      </w:r>
    </w:p>
    <w:p w:rsidR="00D17FEF" w:rsidRDefault="00D17FEF">
      <w:pPr>
        <w:pStyle w:val="ConsPlusNormal"/>
        <w:ind w:firstLine="540"/>
        <w:jc w:val="both"/>
      </w:pPr>
      <w:r>
        <w:t>- оперативный мониторинг выполнения мероприятий государственной программы;</w:t>
      </w:r>
    </w:p>
    <w:p w:rsidR="00D17FEF" w:rsidRDefault="00D17FEF">
      <w:pPr>
        <w:pStyle w:val="ConsPlusNormal"/>
        <w:ind w:firstLine="540"/>
        <w:jc w:val="both"/>
      </w:pPr>
      <w:r>
        <w:t>- своевременная актуализация ежегодных планов реализации государственной программы, в том числе корректировка перечня мероприятий с сохранением ожидаемых результатов реализации мероприятий государственной программы.</w:t>
      </w:r>
    </w:p>
    <w:p w:rsidR="00D17FEF" w:rsidRDefault="00D17FEF">
      <w:pPr>
        <w:pStyle w:val="ConsPlusNormal"/>
        <w:ind w:firstLine="540"/>
        <w:jc w:val="both"/>
      </w:pPr>
      <w:r>
        <w:t>Внешние риски могут являться следствием изменения нормативного регулирования в сфере реализации государственной программы, а также возникновения дестабилизирующих общественных процессов.</w:t>
      </w:r>
    </w:p>
    <w:p w:rsidR="00D17FEF" w:rsidRDefault="00D17FEF">
      <w:pPr>
        <w:pStyle w:val="ConsPlusNormal"/>
        <w:ind w:firstLine="540"/>
        <w:jc w:val="both"/>
      </w:pPr>
      <w:r>
        <w:t>Для управления рисками этой группы предусмотрено проведение в течение всего срока выполнения государственной программы мониторинга и прогнозирования текущих тенденций в сфере реализации государственной программы и при необходимости актуализации плана реализации и перечня мероприятий государственной программы.</w:t>
      </w:r>
    </w:p>
    <w:p w:rsidR="00D17FEF" w:rsidRDefault="00D17FEF">
      <w:pPr>
        <w:pStyle w:val="ConsPlusNormal"/>
        <w:ind w:firstLine="540"/>
        <w:jc w:val="both"/>
      </w:pPr>
    </w:p>
    <w:p w:rsidR="00D17FEF" w:rsidRDefault="00D17FEF">
      <w:pPr>
        <w:pStyle w:val="ConsPlusNormal"/>
        <w:jc w:val="center"/>
        <w:outlineLvl w:val="1"/>
      </w:pPr>
      <w:r>
        <w:t>V. Прогноз сводных показателей государственных заданий по</w:t>
      </w:r>
    </w:p>
    <w:p w:rsidR="00D17FEF" w:rsidRDefault="00D17FEF">
      <w:pPr>
        <w:pStyle w:val="ConsPlusNormal"/>
        <w:jc w:val="center"/>
      </w:pPr>
      <w:r>
        <w:t>этапам реализации 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государственной программы государственных учреждений Магаданской области государственные задания не установлены.</w:t>
      </w:r>
    </w:p>
    <w:p w:rsidR="00D17FEF" w:rsidRDefault="00D17FEF">
      <w:pPr>
        <w:pStyle w:val="ConsPlusNormal"/>
        <w:jc w:val="center"/>
      </w:pPr>
    </w:p>
    <w:p w:rsidR="00D17FEF" w:rsidRDefault="00D17FEF">
      <w:pPr>
        <w:pStyle w:val="ConsPlusNormal"/>
        <w:jc w:val="center"/>
        <w:outlineLvl w:val="1"/>
      </w:pPr>
      <w:r>
        <w:t>VI. Ресурсное обеспечение реализации</w:t>
      </w:r>
    </w:p>
    <w:p w:rsidR="00D17FEF" w:rsidRDefault="00D17FEF">
      <w:pPr>
        <w:pStyle w:val="ConsPlusNormal"/>
        <w:jc w:val="center"/>
      </w:pPr>
      <w:r>
        <w:t>государственной программы</w:t>
      </w:r>
    </w:p>
    <w:p w:rsidR="00D17FEF" w:rsidRDefault="00D17FEF">
      <w:pPr>
        <w:pStyle w:val="ConsPlusNormal"/>
        <w:jc w:val="center"/>
      </w:pPr>
    </w:p>
    <w:p w:rsidR="00D17FEF" w:rsidRDefault="00D17FEF">
      <w:pPr>
        <w:pStyle w:val="ConsPlusNormal"/>
        <w:jc w:val="center"/>
      </w:pPr>
      <w:r>
        <w:t xml:space="preserve">(в ред. </w:t>
      </w:r>
      <w:hyperlink r:id="rId31"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ind w:firstLine="540"/>
        <w:jc w:val="both"/>
      </w:pPr>
    </w:p>
    <w:p w:rsidR="00D17FEF" w:rsidRDefault="00D17FEF">
      <w:pPr>
        <w:pStyle w:val="ConsPlusNormal"/>
        <w:ind w:firstLine="540"/>
        <w:jc w:val="both"/>
      </w:pPr>
      <w:r>
        <w:t>Источником финансирования мероприятий государственной программы является областной бюджет.</w:t>
      </w:r>
    </w:p>
    <w:p w:rsidR="00D17FEF" w:rsidRDefault="00D17FEF">
      <w:pPr>
        <w:pStyle w:val="ConsPlusNormal"/>
        <w:ind w:firstLine="540"/>
        <w:jc w:val="both"/>
      </w:pPr>
      <w:r>
        <w:t>Общий объем финансирования государственной программы за счет средств областного бюджета (по расходам и источникам финансирования областного бюджета) составляет 44 768 542,8 тыс. рублей (из них по расходам - 21 084 794,3 тыс. рублей, по источникам финансирования дефицита областного бюджета - 23 683 748,5 тыс. рублей), в том числе по годам:</w:t>
      </w:r>
    </w:p>
    <w:p w:rsidR="00D17FEF" w:rsidRDefault="00D17FEF">
      <w:pPr>
        <w:pStyle w:val="ConsPlusNormal"/>
        <w:ind w:firstLine="540"/>
        <w:jc w:val="both"/>
      </w:pPr>
      <w:r>
        <w:t>2015 год - 9 131 508,8 тыс. рублей;</w:t>
      </w:r>
    </w:p>
    <w:p w:rsidR="00D17FEF" w:rsidRDefault="00D17FEF">
      <w:pPr>
        <w:pStyle w:val="ConsPlusNormal"/>
        <w:ind w:firstLine="540"/>
        <w:jc w:val="both"/>
      </w:pPr>
      <w:r>
        <w:t>2016 год - 6 149 896,7 тыс. рублей;</w:t>
      </w:r>
    </w:p>
    <w:p w:rsidR="00D17FEF" w:rsidRDefault="00D17FEF">
      <w:pPr>
        <w:pStyle w:val="ConsPlusNormal"/>
        <w:ind w:firstLine="540"/>
        <w:jc w:val="both"/>
      </w:pPr>
      <w:r>
        <w:t>2017 год - 7 475 332,1 тыс. рублей;</w:t>
      </w:r>
    </w:p>
    <w:p w:rsidR="00D17FEF" w:rsidRDefault="00D17FEF">
      <w:pPr>
        <w:pStyle w:val="ConsPlusNormal"/>
        <w:ind w:firstLine="540"/>
        <w:jc w:val="both"/>
      </w:pPr>
      <w:r>
        <w:t>2018 год - 11 060 117,3 тыс. рублей;</w:t>
      </w:r>
    </w:p>
    <w:p w:rsidR="00D17FEF" w:rsidRDefault="00D17FEF">
      <w:pPr>
        <w:pStyle w:val="ConsPlusNormal"/>
        <w:ind w:firstLine="540"/>
        <w:jc w:val="both"/>
      </w:pPr>
      <w:r>
        <w:t>2019 год - 4 739 406,7 тыс. рублей;</w:t>
      </w:r>
    </w:p>
    <w:p w:rsidR="00D17FEF" w:rsidRDefault="00D17FEF">
      <w:pPr>
        <w:pStyle w:val="ConsPlusNormal"/>
        <w:ind w:firstLine="540"/>
        <w:jc w:val="both"/>
      </w:pPr>
      <w:r>
        <w:t>2020 год - 6 212 281,2 тыс. рублей.</w:t>
      </w:r>
    </w:p>
    <w:p w:rsidR="00D17FEF" w:rsidRDefault="00D17FEF">
      <w:pPr>
        <w:pStyle w:val="ConsPlusNormal"/>
        <w:ind w:firstLine="540"/>
        <w:jc w:val="both"/>
      </w:pPr>
      <w:r>
        <w:t xml:space="preserve">Объем финансирования </w:t>
      </w:r>
      <w:hyperlink w:anchor="P382" w:history="1">
        <w:r>
          <w:rPr>
            <w:color w:val="0000FF"/>
          </w:rPr>
          <w:t>Подпрограммы</w:t>
        </w:r>
      </w:hyperlink>
      <w:r>
        <w:t xml:space="preserve"> "Организация бюджетного процесса и повышение прозрачности (открытости) управления государственными финансами" на 2015-2020 годы" за счет средств областного бюджета составляет 394 156,2 тыс. рублей, в том числе по годам:</w:t>
      </w:r>
    </w:p>
    <w:p w:rsidR="00D17FEF" w:rsidRDefault="00D17FEF">
      <w:pPr>
        <w:pStyle w:val="ConsPlusNormal"/>
        <w:ind w:firstLine="540"/>
        <w:jc w:val="both"/>
      </w:pPr>
      <w:r>
        <w:t>2015 год - 59 595,9 тыс. рублей;</w:t>
      </w:r>
    </w:p>
    <w:p w:rsidR="00D17FEF" w:rsidRDefault="00D17FEF">
      <w:pPr>
        <w:pStyle w:val="ConsPlusNormal"/>
        <w:ind w:firstLine="540"/>
        <w:jc w:val="both"/>
      </w:pPr>
      <w:r>
        <w:t>2016 год - 62 019,9 тыс. рублей;</w:t>
      </w:r>
    </w:p>
    <w:p w:rsidR="00D17FEF" w:rsidRDefault="00D17FEF">
      <w:pPr>
        <w:pStyle w:val="ConsPlusNormal"/>
        <w:ind w:firstLine="540"/>
        <w:jc w:val="both"/>
      </w:pPr>
      <w:r>
        <w:t>2017 год - 68 214,6 тыс. рублей;</w:t>
      </w:r>
    </w:p>
    <w:p w:rsidR="00D17FEF" w:rsidRDefault="00D17FEF">
      <w:pPr>
        <w:pStyle w:val="ConsPlusNormal"/>
        <w:ind w:firstLine="540"/>
        <w:jc w:val="both"/>
      </w:pPr>
      <w:r>
        <w:t>2018 год - 67 896,6 тыс. рублей;</w:t>
      </w:r>
    </w:p>
    <w:p w:rsidR="00D17FEF" w:rsidRDefault="00D17FEF">
      <w:pPr>
        <w:pStyle w:val="ConsPlusNormal"/>
        <w:ind w:firstLine="540"/>
        <w:jc w:val="both"/>
      </w:pPr>
      <w:r>
        <w:t>2019 год - 68 214,6 тыс. рублей;</w:t>
      </w:r>
    </w:p>
    <w:p w:rsidR="00D17FEF" w:rsidRDefault="00D17FEF">
      <w:pPr>
        <w:pStyle w:val="ConsPlusNormal"/>
        <w:ind w:firstLine="540"/>
        <w:jc w:val="both"/>
      </w:pPr>
      <w:r>
        <w:t>2020 год - 68 214,6 тыс. рублей.</w:t>
      </w:r>
    </w:p>
    <w:p w:rsidR="00D17FEF" w:rsidRDefault="00D17FEF">
      <w:pPr>
        <w:pStyle w:val="ConsPlusNormal"/>
        <w:ind w:firstLine="540"/>
        <w:jc w:val="both"/>
      </w:pPr>
      <w:r>
        <w:t xml:space="preserve">Объем финансирования </w:t>
      </w:r>
      <w:hyperlink w:anchor="P807" w:history="1">
        <w:r>
          <w:rPr>
            <w:color w:val="0000FF"/>
          </w:rPr>
          <w:t>Подпрограммы</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за счет средств областного бюджета составляет 16 577 000,0 тыс. рублей, в том числе по годам:</w:t>
      </w:r>
    </w:p>
    <w:p w:rsidR="00D17FEF" w:rsidRDefault="00D17FEF">
      <w:pPr>
        <w:pStyle w:val="ConsPlusNormal"/>
        <w:ind w:firstLine="540"/>
        <w:jc w:val="both"/>
      </w:pPr>
      <w:r>
        <w:t>2015 год - 2 499 500,0 тыс. рублей;</w:t>
      </w:r>
    </w:p>
    <w:p w:rsidR="00D17FEF" w:rsidRDefault="00D17FEF">
      <w:pPr>
        <w:pStyle w:val="ConsPlusNormal"/>
        <w:ind w:firstLine="540"/>
        <w:jc w:val="both"/>
      </w:pPr>
      <w:r>
        <w:t>2016 год - 2 599 500,0 тыс. рублей;</w:t>
      </w:r>
    </w:p>
    <w:p w:rsidR="00D17FEF" w:rsidRDefault="00D17FEF">
      <w:pPr>
        <w:pStyle w:val="ConsPlusNormal"/>
        <w:ind w:firstLine="540"/>
        <w:jc w:val="both"/>
      </w:pPr>
      <w:r>
        <w:t>2017 год - 2 869 500,0 тыс. рублей;</w:t>
      </w:r>
    </w:p>
    <w:p w:rsidR="00D17FEF" w:rsidRDefault="00D17FEF">
      <w:pPr>
        <w:pStyle w:val="ConsPlusNormal"/>
        <w:ind w:firstLine="540"/>
        <w:jc w:val="both"/>
      </w:pPr>
      <w:r>
        <w:t>2018 год - 2 869 500,0 тыс. рублей;</w:t>
      </w:r>
    </w:p>
    <w:p w:rsidR="00D17FEF" w:rsidRDefault="00D17FEF">
      <w:pPr>
        <w:pStyle w:val="ConsPlusNormal"/>
        <w:ind w:firstLine="540"/>
        <w:jc w:val="both"/>
      </w:pPr>
      <w:r>
        <w:t>2019 год - 2 869 500,0 тыс. рублей;</w:t>
      </w:r>
    </w:p>
    <w:p w:rsidR="00D17FEF" w:rsidRDefault="00D17FEF">
      <w:pPr>
        <w:pStyle w:val="ConsPlusNormal"/>
        <w:ind w:firstLine="540"/>
        <w:jc w:val="both"/>
      </w:pPr>
      <w:r>
        <w:t>2020 год - 2 869 500,0 тыс. рублей.</w:t>
      </w:r>
    </w:p>
    <w:p w:rsidR="00D17FEF" w:rsidRDefault="00D17FEF">
      <w:pPr>
        <w:pStyle w:val="ConsPlusNormal"/>
        <w:ind w:firstLine="540"/>
        <w:jc w:val="both"/>
      </w:pPr>
      <w:r>
        <w:t xml:space="preserve">Основные мероприятия </w:t>
      </w:r>
      <w:hyperlink w:anchor="P1189" w:history="1">
        <w:r>
          <w:rPr>
            <w:color w:val="0000FF"/>
          </w:rPr>
          <w:t>Подпрограммы</w:t>
        </w:r>
      </w:hyperlink>
      <w:r>
        <w:t xml:space="preserve"> "Повышение эффективности бюджетных расходов" на 2015-2020 годы" носят организационный и аналитический характер, в связи с чем на их реализацию не потребуется финансирование из областного бюджета.</w:t>
      </w:r>
    </w:p>
    <w:p w:rsidR="00D17FEF" w:rsidRDefault="00D17FEF">
      <w:pPr>
        <w:pStyle w:val="ConsPlusNormal"/>
        <w:ind w:firstLine="540"/>
        <w:jc w:val="both"/>
      </w:pPr>
      <w:r>
        <w:t xml:space="preserve">Объем финансирования </w:t>
      </w:r>
      <w:hyperlink w:anchor="P1506" w:history="1">
        <w:r>
          <w:rPr>
            <w:color w:val="0000FF"/>
          </w:rPr>
          <w:t>Подпрограммы</w:t>
        </w:r>
      </w:hyperlink>
      <w:r>
        <w:t xml:space="preserve"> "Управление государственным долгом Магаданской области" на 2015-2020 годы" за счет средств областного бюджета (по расходам и источникам финансирования областного бюджета) составляет 27 619 459,2 тыс. рублей, в том числе по годам:</w:t>
      </w:r>
    </w:p>
    <w:p w:rsidR="00D17FEF" w:rsidRDefault="00D17FEF">
      <w:pPr>
        <w:pStyle w:val="ConsPlusNormal"/>
        <w:ind w:firstLine="540"/>
        <w:jc w:val="both"/>
      </w:pPr>
      <w:r>
        <w:t>2015 год - 6 543 652,0 тыс. рублей;</w:t>
      </w:r>
    </w:p>
    <w:p w:rsidR="00D17FEF" w:rsidRDefault="00D17FEF">
      <w:pPr>
        <w:pStyle w:val="ConsPlusNormal"/>
        <w:ind w:firstLine="540"/>
        <w:jc w:val="both"/>
      </w:pPr>
      <w:r>
        <w:t>2016 год - 3 458 535,5 тыс. рублей;</w:t>
      </w:r>
    </w:p>
    <w:p w:rsidR="00D17FEF" w:rsidRDefault="00D17FEF">
      <w:pPr>
        <w:pStyle w:val="ConsPlusNormal"/>
        <w:ind w:firstLine="540"/>
        <w:jc w:val="both"/>
      </w:pPr>
      <w:r>
        <w:t>2017 год - 4 507 786,2 тыс. рублей;</w:t>
      </w:r>
    </w:p>
    <w:p w:rsidR="00D17FEF" w:rsidRDefault="00D17FEF">
      <w:pPr>
        <w:pStyle w:val="ConsPlusNormal"/>
        <w:ind w:firstLine="540"/>
        <w:jc w:val="both"/>
      </w:pPr>
      <w:r>
        <w:t>2018 год - 8 092 889,4 тыс. рублей;</w:t>
      </w:r>
    </w:p>
    <w:p w:rsidR="00D17FEF" w:rsidRDefault="00D17FEF">
      <w:pPr>
        <w:pStyle w:val="ConsPlusNormal"/>
        <w:ind w:firstLine="540"/>
        <w:jc w:val="both"/>
      </w:pPr>
      <w:r>
        <w:t>2019 год - 1 771 860,8 тыс. рублей;</w:t>
      </w:r>
    </w:p>
    <w:p w:rsidR="00D17FEF" w:rsidRDefault="00D17FEF">
      <w:pPr>
        <w:pStyle w:val="ConsPlusNormal"/>
        <w:ind w:firstLine="540"/>
        <w:jc w:val="both"/>
      </w:pPr>
      <w:r>
        <w:t>2020 год - 3 244 735,3 тыс. рублей,</w:t>
      </w:r>
    </w:p>
    <w:p w:rsidR="00D17FEF" w:rsidRDefault="00D17FEF">
      <w:pPr>
        <w:pStyle w:val="ConsPlusNormal"/>
        <w:ind w:firstLine="540"/>
        <w:jc w:val="both"/>
      </w:pPr>
      <w:r>
        <w:t>из них средства областного бюджета по расходам в сумме - 3 935 710,7 тыс. рублей, в том числе по годам:</w:t>
      </w:r>
    </w:p>
    <w:p w:rsidR="00D17FEF" w:rsidRDefault="00D17FEF">
      <w:pPr>
        <w:pStyle w:val="ConsPlusNormal"/>
        <w:ind w:firstLine="540"/>
        <w:jc w:val="both"/>
      </w:pPr>
      <w:r>
        <w:t>2015 год - 952 576,3 тыс. рублей;</w:t>
      </w:r>
    </w:p>
    <w:p w:rsidR="00D17FEF" w:rsidRDefault="00D17FEF">
      <w:pPr>
        <w:pStyle w:val="ConsPlusNormal"/>
        <w:ind w:firstLine="540"/>
        <w:jc w:val="both"/>
      </w:pPr>
      <w:r>
        <w:t>2016 год - 1 198 524,7 тыс. рублей;</w:t>
      </w:r>
    </w:p>
    <w:p w:rsidR="00D17FEF" w:rsidRDefault="00D17FEF">
      <w:pPr>
        <w:pStyle w:val="ConsPlusNormal"/>
        <w:ind w:firstLine="540"/>
        <w:jc w:val="both"/>
      </w:pPr>
      <w:r>
        <w:t>2017 год - 1 080 518,2 тыс. рублей;</w:t>
      </w:r>
    </w:p>
    <w:p w:rsidR="00D17FEF" w:rsidRDefault="00D17FEF">
      <w:pPr>
        <w:pStyle w:val="ConsPlusNormal"/>
        <w:ind w:firstLine="540"/>
        <w:jc w:val="both"/>
      </w:pPr>
      <w:r>
        <w:t>2018 год - 507 399,6 тыс. рублей;</w:t>
      </w:r>
    </w:p>
    <w:p w:rsidR="00D17FEF" w:rsidRDefault="00D17FEF">
      <w:pPr>
        <w:pStyle w:val="ConsPlusNormal"/>
        <w:ind w:firstLine="540"/>
        <w:jc w:val="both"/>
      </w:pPr>
      <w:r>
        <w:t>2019 год - 59 742,6 тыс. рублей;</w:t>
      </w:r>
    </w:p>
    <w:p w:rsidR="00D17FEF" w:rsidRDefault="00D17FEF">
      <w:pPr>
        <w:pStyle w:val="ConsPlusNormal"/>
        <w:ind w:firstLine="540"/>
        <w:jc w:val="both"/>
      </w:pPr>
      <w:r>
        <w:t>2020 год - 136 949,3 тыс. рублей.</w:t>
      </w:r>
    </w:p>
    <w:p w:rsidR="00D17FEF" w:rsidRDefault="00D17FEF">
      <w:pPr>
        <w:pStyle w:val="ConsPlusNormal"/>
        <w:ind w:firstLine="540"/>
        <w:jc w:val="both"/>
      </w:pPr>
      <w:r>
        <w:t>Средства областного бюджета по источникам финансирования дефицита областного бюджета в сумме - 23 683 748,5 тыс. рублей, в том числе по годам:</w:t>
      </w:r>
    </w:p>
    <w:p w:rsidR="00D17FEF" w:rsidRDefault="00D17FEF">
      <w:pPr>
        <w:pStyle w:val="ConsPlusNormal"/>
        <w:ind w:firstLine="540"/>
        <w:jc w:val="both"/>
      </w:pPr>
      <w:r>
        <w:t>2015 год - 5 591 075,7 тыс. рублей;</w:t>
      </w:r>
    </w:p>
    <w:p w:rsidR="00D17FEF" w:rsidRDefault="00D17FEF">
      <w:pPr>
        <w:pStyle w:val="ConsPlusNormal"/>
        <w:ind w:firstLine="540"/>
        <w:jc w:val="both"/>
      </w:pPr>
      <w:r>
        <w:t>2016 год - 2 260 010,8 тыс. рублей;</w:t>
      </w:r>
    </w:p>
    <w:p w:rsidR="00D17FEF" w:rsidRDefault="00D17FEF">
      <w:pPr>
        <w:pStyle w:val="ConsPlusNormal"/>
        <w:ind w:firstLine="540"/>
        <w:jc w:val="both"/>
      </w:pPr>
      <w:r>
        <w:t>2017 год - 3 427 268,0 тыс. рублей;</w:t>
      </w:r>
    </w:p>
    <w:p w:rsidR="00D17FEF" w:rsidRDefault="00D17FEF">
      <w:pPr>
        <w:pStyle w:val="ConsPlusNormal"/>
        <w:ind w:firstLine="540"/>
        <w:jc w:val="both"/>
      </w:pPr>
      <w:r>
        <w:t>2018 год - 7 585 489,8 тыс. рублей;</w:t>
      </w:r>
    </w:p>
    <w:p w:rsidR="00D17FEF" w:rsidRDefault="00D17FEF">
      <w:pPr>
        <w:pStyle w:val="ConsPlusNormal"/>
        <w:ind w:firstLine="540"/>
        <w:jc w:val="both"/>
      </w:pPr>
      <w:r>
        <w:t>2019 год - 1 712 118,2 тыс. рублей;</w:t>
      </w:r>
    </w:p>
    <w:p w:rsidR="00D17FEF" w:rsidRDefault="00D17FEF">
      <w:pPr>
        <w:pStyle w:val="ConsPlusNormal"/>
        <w:ind w:firstLine="540"/>
        <w:jc w:val="both"/>
      </w:pPr>
      <w:r>
        <w:t>2020 год - 3 107 786,0 тыс. рублей.</w:t>
      </w:r>
    </w:p>
    <w:p w:rsidR="00D17FEF" w:rsidRDefault="00D17FEF">
      <w:pPr>
        <w:pStyle w:val="ConsPlusNormal"/>
        <w:ind w:firstLine="540"/>
        <w:jc w:val="both"/>
      </w:pPr>
      <w:r>
        <w:t xml:space="preserve">Объем финансирования </w:t>
      </w:r>
      <w:hyperlink w:anchor="P1882" w:history="1">
        <w:r>
          <w:rPr>
            <w:color w:val="0000FF"/>
          </w:rPr>
          <w:t>Подпрограммы</w:t>
        </w:r>
      </w:hyperlink>
      <w:r>
        <w:t xml:space="preserve"> "Повышение уровня финансовой грамотности населения в Магаданской области" на 2016-2020 годы" за счет средств областного бюджета составляет 100,0 тыс. рублей, в том числе по годам:</w:t>
      </w:r>
    </w:p>
    <w:p w:rsidR="00D17FEF" w:rsidRDefault="00D17FEF">
      <w:pPr>
        <w:pStyle w:val="ConsPlusNormal"/>
        <w:ind w:firstLine="540"/>
        <w:jc w:val="both"/>
      </w:pPr>
      <w:r>
        <w:t>2016 год - 20,0 тыс. рублей;</w:t>
      </w:r>
    </w:p>
    <w:p w:rsidR="00D17FEF" w:rsidRDefault="00D17FEF">
      <w:pPr>
        <w:pStyle w:val="ConsPlusNormal"/>
        <w:ind w:firstLine="540"/>
        <w:jc w:val="both"/>
      </w:pPr>
      <w:r>
        <w:t>2017 год - 20,0 тыс. рублей;</w:t>
      </w:r>
    </w:p>
    <w:p w:rsidR="00D17FEF" w:rsidRDefault="00D17FEF">
      <w:pPr>
        <w:pStyle w:val="ConsPlusNormal"/>
        <w:ind w:firstLine="540"/>
        <w:jc w:val="both"/>
      </w:pPr>
      <w:r>
        <w:t>2018 год - 20,0 тыс. рублей;</w:t>
      </w:r>
    </w:p>
    <w:p w:rsidR="00D17FEF" w:rsidRDefault="00D17FEF">
      <w:pPr>
        <w:pStyle w:val="ConsPlusNormal"/>
        <w:ind w:firstLine="540"/>
        <w:jc w:val="both"/>
      </w:pPr>
      <w:r>
        <w:t>2019 год - 20,0 тыс. рублей;</w:t>
      </w:r>
    </w:p>
    <w:p w:rsidR="00D17FEF" w:rsidRDefault="00D17FEF">
      <w:pPr>
        <w:pStyle w:val="ConsPlusNormal"/>
        <w:ind w:firstLine="540"/>
        <w:jc w:val="both"/>
      </w:pPr>
      <w:r>
        <w:t>2020 год - 20,0 тыс. рублей.</w:t>
      </w:r>
    </w:p>
    <w:p w:rsidR="00D17FEF" w:rsidRDefault="00D17FEF">
      <w:pPr>
        <w:pStyle w:val="ConsPlusNormal"/>
        <w:ind w:firstLine="540"/>
        <w:jc w:val="both"/>
      </w:pPr>
      <w:r>
        <w:t xml:space="preserve">Объем финансирования </w:t>
      </w:r>
      <w:hyperlink w:anchor="P2146" w:history="1">
        <w:r>
          <w:rPr>
            <w:color w:val="0000FF"/>
          </w:rPr>
          <w:t>Подпрограммы</w:t>
        </w:r>
      </w:hyperlink>
      <w:r>
        <w:t xml:space="preserve"> "Организация и осуществление контроля в финансово-бюджетной сфере" на 2015-2020 годы" за счет средств областного бюджета составляет 177 827,4 тыс. рублей, в том числе по годам:</w:t>
      </w:r>
    </w:p>
    <w:p w:rsidR="00D17FEF" w:rsidRDefault="00D17FEF">
      <w:pPr>
        <w:pStyle w:val="ConsPlusNormal"/>
        <w:ind w:firstLine="540"/>
        <w:jc w:val="both"/>
      </w:pPr>
      <w:r>
        <w:t>2015 год - 28 760,9 тыс. рублей;</w:t>
      </w:r>
    </w:p>
    <w:p w:rsidR="00D17FEF" w:rsidRDefault="00D17FEF">
      <w:pPr>
        <w:pStyle w:val="ConsPlusNormal"/>
        <w:ind w:firstLine="540"/>
        <w:jc w:val="both"/>
      </w:pPr>
      <w:r>
        <w:t>2016 год - 29 821,3 тыс. рублей;</w:t>
      </w:r>
    </w:p>
    <w:p w:rsidR="00D17FEF" w:rsidRDefault="00D17FEF">
      <w:pPr>
        <w:pStyle w:val="ConsPlusNormal"/>
        <w:ind w:firstLine="540"/>
        <w:jc w:val="both"/>
      </w:pPr>
      <w:r>
        <w:t>2017 год - 29 811,3 тыс. рублей;</w:t>
      </w:r>
    </w:p>
    <w:p w:rsidR="00D17FEF" w:rsidRDefault="00D17FEF">
      <w:pPr>
        <w:pStyle w:val="ConsPlusNormal"/>
        <w:ind w:firstLine="540"/>
        <w:jc w:val="both"/>
      </w:pPr>
      <w:r>
        <w:t>2018 год - 29 811,3 тыс. рублей;</w:t>
      </w:r>
    </w:p>
    <w:p w:rsidR="00D17FEF" w:rsidRDefault="00D17FEF">
      <w:pPr>
        <w:pStyle w:val="ConsPlusNormal"/>
        <w:ind w:firstLine="540"/>
        <w:jc w:val="both"/>
      </w:pPr>
      <w:r>
        <w:t>2019 год - 29 811,3 тыс. рублей;</w:t>
      </w:r>
    </w:p>
    <w:p w:rsidR="00D17FEF" w:rsidRDefault="00D17FEF">
      <w:pPr>
        <w:pStyle w:val="ConsPlusNormal"/>
        <w:ind w:firstLine="540"/>
        <w:jc w:val="both"/>
      </w:pPr>
      <w:r>
        <w:t>2020 год - 29 811,3 тыс. рублей.</w:t>
      </w:r>
    </w:p>
    <w:p w:rsidR="00D17FEF" w:rsidRDefault="00D17FEF">
      <w:pPr>
        <w:pStyle w:val="ConsPlusNormal"/>
        <w:ind w:firstLine="540"/>
        <w:jc w:val="both"/>
      </w:pPr>
      <w:r>
        <w:t>Распределение бюджетных ассигнований на государственную программу утверждается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hyperlink w:anchor="P2776" w:history="1">
        <w:r>
          <w:rPr>
            <w:color w:val="0000FF"/>
          </w:rPr>
          <w:t>Сведения</w:t>
        </w:r>
      </w:hyperlink>
      <w:r>
        <w:t xml:space="preserve"> о ресурсном обеспечении реализации государственной программы за счет средств областного бюджета приведены в приложении N 2 к настоящей государственной программе. Иные источники финансирования в настоящей государственной программе не предусмотрены.</w:t>
      </w:r>
    </w:p>
    <w:p w:rsidR="00D17FEF" w:rsidRDefault="00D17FEF">
      <w:pPr>
        <w:pStyle w:val="ConsPlusNormal"/>
        <w:jc w:val="center"/>
      </w:pPr>
    </w:p>
    <w:p w:rsidR="00D17FEF" w:rsidRDefault="00D17FEF">
      <w:pPr>
        <w:pStyle w:val="ConsPlusNormal"/>
        <w:jc w:val="center"/>
        <w:outlineLvl w:val="1"/>
      </w:pPr>
      <w:r>
        <w:t>VII. Условия предоставления и методика расчета субсидий из</w:t>
      </w:r>
    </w:p>
    <w:p w:rsidR="00D17FEF" w:rsidRDefault="00D17FEF">
      <w:pPr>
        <w:pStyle w:val="ConsPlusNormal"/>
        <w:jc w:val="center"/>
      </w:pPr>
      <w:r>
        <w:t>областного бюджета бюджетам муниципальных образований</w:t>
      </w:r>
    </w:p>
    <w:p w:rsidR="00D17FEF" w:rsidRDefault="00D17FEF">
      <w:pPr>
        <w:pStyle w:val="ConsPlusNormal"/>
        <w:jc w:val="center"/>
      </w:pPr>
      <w:r>
        <w:t>Магаданской области, предоставляемых в рамках</w:t>
      </w:r>
    </w:p>
    <w:p w:rsidR="00D17FEF" w:rsidRDefault="00D17FEF">
      <w:pPr>
        <w:pStyle w:val="ConsPlusNormal"/>
        <w:jc w:val="center"/>
      </w:pPr>
      <w:r>
        <w:t>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Условия предоставления и методика расчета субсидий из областного бюджета бюджетам муниципальных образований Магаданской области, предоставляемых в рамках государственной программы, предусмотрены в соответствующем разделе Подпрограммы "Создание условий для эффективного выполнения полномочий органами местного самоуправления муниципальных образований Магаданской области".</w:t>
      </w:r>
    </w:p>
    <w:p w:rsidR="00D17FEF" w:rsidRDefault="00D17FEF">
      <w:pPr>
        <w:pStyle w:val="ConsPlusNormal"/>
        <w:ind w:firstLine="540"/>
        <w:jc w:val="both"/>
      </w:pPr>
    </w:p>
    <w:p w:rsidR="00D17FEF" w:rsidRDefault="00D17FEF">
      <w:pPr>
        <w:pStyle w:val="ConsPlusNormal"/>
        <w:jc w:val="center"/>
        <w:outlineLvl w:val="1"/>
      </w:pPr>
      <w:r>
        <w:t>VIII. Участие органов местного самоуправления, общественных,</w:t>
      </w:r>
    </w:p>
    <w:p w:rsidR="00D17FEF" w:rsidRDefault="00D17FEF">
      <w:pPr>
        <w:pStyle w:val="ConsPlusNormal"/>
        <w:jc w:val="center"/>
      </w:pPr>
      <w:r>
        <w:t>научных, иных организаций и органов в реализации</w:t>
      </w:r>
    </w:p>
    <w:p w:rsidR="00D17FEF" w:rsidRDefault="00D17FEF">
      <w:pPr>
        <w:pStyle w:val="ConsPlusNormal"/>
        <w:jc w:val="center"/>
      </w:pPr>
      <w:r>
        <w:t>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 xml:space="preserve">В реализации настоящей государственной программы участвуют органы местного самоуправления муниципальных образований Магаданской области в рамках реализации мероприятий </w:t>
      </w:r>
      <w:hyperlink w:anchor="P807" w:history="1">
        <w:r>
          <w:rPr>
            <w:color w:val="0000FF"/>
          </w:rPr>
          <w:t>Подпрограммы</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образовательные и финансовые организации в рамках реализации мероприятий </w:t>
      </w:r>
      <w:hyperlink w:anchor="P1882" w:history="1">
        <w:r>
          <w:rPr>
            <w:color w:val="0000FF"/>
          </w:rPr>
          <w:t>Подпрограммы</w:t>
        </w:r>
      </w:hyperlink>
      <w:r>
        <w:t xml:space="preserve"> "Повышение уровня финансовой грамотности населения Магаданской области" на 2016-2020 годы".</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Title"/>
        <w:jc w:val="center"/>
        <w:outlineLvl w:val="1"/>
      </w:pPr>
      <w:bookmarkStart w:id="2" w:name="P382"/>
      <w:bookmarkEnd w:id="2"/>
      <w:r>
        <w:t>ПОДПРОГРАММА</w:t>
      </w:r>
    </w:p>
    <w:p w:rsidR="00D17FEF" w:rsidRDefault="00D17FEF">
      <w:pPr>
        <w:pStyle w:val="ConsPlusTitle"/>
        <w:jc w:val="center"/>
      </w:pPr>
      <w:r>
        <w:t>"ОРГАНИЗАЦИЯ БЮДЖЕТНОГО ПРОЦЕССА И ПОВЫШЕНИЕ ПРОЗРАЧНОСТИ</w:t>
      </w:r>
    </w:p>
    <w:p w:rsidR="00D17FEF" w:rsidRDefault="00D17FEF">
      <w:pPr>
        <w:pStyle w:val="ConsPlusTitle"/>
        <w:jc w:val="center"/>
      </w:pPr>
      <w:r>
        <w:t>(ОТКРЫТОСТИ) УПРАВЛЕНИЯ ГОСУДАРСТВЕННЫМИ ФИНАНСАМИ"</w:t>
      </w:r>
    </w:p>
    <w:p w:rsidR="00D17FEF" w:rsidRDefault="00D17FEF">
      <w:pPr>
        <w:pStyle w:val="ConsPlusTitle"/>
        <w:jc w:val="center"/>
      </w:pPr>
      <w:r>
        <w:t>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(в ред. Постановлений Правительства Магаданской области</w:t>
      </w:r>
    </w:p>
    <w:p w:rsidR="00D17FEF" w:rsidRDefault="00D17FEF">
      <w:pPr>
        <w:pStyle w:val="ConsPlusNormal"/>
        <w:jc w:val="center"/>
      </w:pPr>
      <w:r>
        <w:t xml:space="preserve">от 02.06.2016 </w:t>
      </w:r>
      <w:hyperlink r:id="rId32" w:history="1">
        <w:r>
          <w:rPr>
            <w:color w:val="0000FF"/>
          </w:rPr>
          <w:t>N 469-пп</w:t>
        </w:r>
      </w:hyperlink>
      <w:r>
        <w:t>,</w:t>
      </w:r>
    </w:p>
    <w:p w:rsidR="00D17FEF" w:rsidRDefault="00D17FEF">
      <w:pPr>
        <w:pStyle w:val="ConsPlusNormal"/>
        <w:jc w:val="center"/>
      </w:pPr>
      <w:r>
        <w:t xml:space="preserve">от 20.10.2016 </w:t>
      </w:r>
      <w:hyperlink r:id="rId33" w:history="1">
        <w:r>
          <w:rPr>
            <w:color w:val="0000FF"/>
          </w:rPr>
          <w:t>N 820-пп</w:t>
        </w:r>
      </w:hyperlink>
      <w:r>
        <w:t>,</w:t>
      </w:r>
    </w:p>
    <w:p w:rsidR="00D17FEF" w:rsidRDefault="00D17FEF">
      <w:pPr>
        <w:pStyle w:val="ConsPlusNormal"/>
        <w:jc w:val="center"/>
      </w:pPr>
      <w:r>
        <w:t xml:space="preserve">от 23.12.2016 </w:t>
      </w:r>
      <w:hyperlink r:id="rId34" w:history="1">
        <w:r>
          <w:rPr>
            <w:color w:val="0000FF"/>
          </w:rPr>
          <w:t>N 984-пп</w:t>
        </w:r>
      </w:hyperlink>
      <w:r>
        <w:t>)</w:t>
      </w:r>
    </w:p>
    <w:p w:rsidR="00D17FEF" w:rsidRDefault="00D17FEF">
      <w:pPr>
        <w:pStyle w:val="ConsPlusNormal"/>
        <w:jc w:val="center"/>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center"/>
        <w:outlineLvl w:val="2"/>
      </w:pPr>
      <w:r>
        <w:t>Паспорт Подпрограммы "Организация бюджетного процесса и</w:t>
      </w:r>
    </w:p>
    <w:p w:rsidR="00D17FEF" w:rsidRDefault="00D17FEF">
      <w:pPr>
        <w:pStyle w:val="ConsPlusNormal"/>
        <w:jc w:val="center"/>
      </w:pPr>
      <w:r>
        <w:t>повышение прозрачности (открытости) управления</w:t>
      </w:r>
    </w:p>
    <w:p w:rsidR="00D17FEF" w:rsidRDefault="00D17FEF">
      <w:pPr>
        <w:pStyle w:val="ConsPlusNormal"/>
        <w:jc w:val="center"/>
      </w:pPr>
      <w:r>
        <w:t>государственными финансами"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7937"/>
      </w:tblGrid>
      <w:tr w:rsidR="00D17FEF">
        <w:tc>
          <w:tcPr>
            <w:tcW w:w="1740" w:type="dxa"/>
          </w:tcPr>
          <w:p w:rsidR="00D17FEF" w:rsidRDefault="00D17FEF">
            <w:pPr>
              <w:pStyle w:val="ConsPlusNormal"/>
              <w:jc w:val="both"/>
            </w:pPr>
            <w:r>
              <w:t>Наименование Подпрограммы</w:t>
            </w:r>
          </w:p>
        </w:tc>
        <w:tc>
          <w:tcPr>
            <w:tcW w:w="7937" w:type="dxa"/>
          </w:tcPr>
          <w:p w:rsidR="00D17FEF" w:rsidRDefault="00D17FEF">
            <w:pPr>
              <w:pStyle w:val="ConsPlusNormal"/>
              <w:jc w:val="both"/>
            </w:pPr>
            <w:r>
              <w:t>Организация бюджетного процесса и повышение прозрачности (открытости) управления государственными финансами на 2015-2020 годы (далее - Подпрограмма)</w:t>
            </w:r>
          </w:p>
        </w:tc>
      </w:tr>
      <w:tr w:rsidR="00D17FEF">
        <w:tc>
          <w:tcPr>
            <w:tcW w:w="1740" w:type="dxa"/>
          </w:tcPr>
          <w:p w:rsidR="00D17FEF" w:rsidRDefault="00D17FEF">
            <w:pPr>
              <w:pStyle w:val="ConsPlusNormal"/>
              <w:jc w:val="both"/>
            </w:pPr>
            <w:r>
              <w:t>Цели Подпрограммы</w:t>
            </w:r>
          </w:p>
        </w:tc>
        <w:tc>
          <w:tcPr>
            <w:tcW w:w="7937" w:type="dxa"/>
          </w:tcPr>
          <w:p w:rsidR="00D17FEF" w:rsidRDefault="00D17FEF">
            <w:pPr>
              <w:pStyle w:val="ConsPlusNormal"/>
              <w:jc w:val="both"/>
            </w:pPr>
            <w:r>
              <w:t>эффективная организация бюджетного процесса и повышение прозрачности (открытости) управления государственными финансами</w:t>
            </w:r>
          </w:p>
        </w:tc>
      </w:tr>
      <w:tr w:rsidR="00D17FEF">
        <w:tc>
          <w:tcPr>
            <w:tcW w:w="1740" w:type="dxa"/>
          </w:tcPr>
          <w:p w:rsidR="00D17FEF" w:rsidRDefault="00D17FEF">
            <w:pPr>
              <w:pStyle w:val="ConsPlusNormal"/>
              <w:jc w:val="both"/>
            </w:pPr>
            <w:r>
              <w:t>Задачи Подпрограммы</w:t>
            </w:r>
          </w:p>
        </w:tc>
        <w:tc>
          <w:tcPr>
            <w:tcW w:w="7937" w:type="dxa"/>
          </w:tcPr>
          <w:p w:rsidR="00D17FEF" w:rsidRDefault="00D17FEF">
            <w:pPr>
              <w:pStyle w:val="ConsPlusNormal"/>
              <w:jc w:val="both"/>
            </w:pPr>
            <w:r>
              <w:t>- организация бюджетного процесса и нормативного правового регулирования в сфере бюджетного законодательства Магаданской области;</w:t>
            </w:r>
          </w:p>
          <w:p w:rsidR="00D17FEF" w:rsidRDefault="00D17FEF">
            <w:pPr>
              <w:pStyle w:val="ConsPlusNormal"/>
              <w:jc w:val="both"/>
            </w:pPr>
            <w:r>
              <w:t>- повышение прозрачности и доступности информации об осуществлении бюджетного процесса и качества управления финансами;</w:t>
            </w:r>
          </w:p>
          <w:p w:rsidR="00D17FEF" w:rsidRDefault="00D17FEF">
            <w:pPr>
              <w:pStyle w:val="ConsPlusNormal"/>
              <w:jc w:val="both"/>
            </w:pPr>
            <w: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D17FEF" w:rsidRDefault="00D17FEF">
            <w:pPr>
              <w:pStyle w:val="ConsPlusNormal"/>
              <w:jc w:val="both"/>
            </w:pPr>
            <w:r>
              <w:t>- обеспечение исполнения судебных актов, предусматривающих взыскание денежных средств за счет казны Магаданской области;</w:t>
            </w:r>
          </w:p>
          <w:p w:rsidR="00D17FEF" w:rsidRDefault="00D17FEF">
            <w:pPr>
              <w:pStyle w:val="ConsPlusNormal"/>
              <w:jc w:val="both"/>
            </w:pPr>
            <w:r>
              <w:t>- обеспечение деятельности министерства финансов Магаданской области</w:t>
            </w:r>
          </w:p>
        </w:tc>
      </w:tr>
      <w:tr w:rsidR="00D17FEF">
        <w:tc>
          <w:tcPr>
            <w:tcW w:w="1740" w:type="dxa"/>
          </w:tcPr>
          <w:p w:rsidR="00D17FEF" w:rsidRDefault="00D17FEF">
            <w:pPr>
              <w:pStyle w:val="ConsPlusNormal"/>
              <w:jc w:val="both"/>
            </w:pPr>
            <w:r>
              <w:t>Ответственный исполнитель Подпрограммы</w:t>
            </w:r>
          </w:p>
        </w:tc>
        <w:tc>
          <w:tcPr>
            <w:tcW w:w="7937" w:type="dxa"/>
          </w:tcPr>
          <w:p w:rsidR="00D17FEF" w:rsidRDefault="00D17FEF">
            <w:pPr>
              <w:pStyle w:val="ConsPlusNormal"/>
              <w:jc w:val="both"/>
            </w:pPr>
            <w:r>
              <w:t>министерство финансов Магаданской области (далее - Минфин области)</w:t>
            </w:r>
          </w:p>
        </w:tc>
      </w:tr>
      <w:tr w:rsidR="00D17FEF">
        <w:tc>
          <w:tcPr>
            <w:tcW w:w="1740" w:type="dxa"/>
          </w:tcPr>
          <w:p w:rsidR="00D17FEF" w:rsidRDefault="00D17FEF">
            <w:pPr>
              <w:pStyle w:val="ConsPlusNormal"/>
              <w:jc w:val="both"/>
            </w:pPr>
            <w:r>
              <w:t>Участники Подпрограммы</w:t>
            </w:r>
          </w:p>
        </w:tc>
        <w:tc>
          <w:tcPr>
            <w:tcW w:w="7937" w:type="dxa"/>
          </w:tcPr>
          <w:p w:rsidR="00D17FEF" w:rsidRDefault="00D17FEF">
            <w:pPr>
              <w:pStyle w:val="ConsPlusNormal"/>
              <w:jc w:val="both"/>
            </w:pPr>
            <w:r>
              <w:t>нет</w:t>
            </w:r>
          </w:p>
        </w:tc>
      </w:tr>
      <w:tr w:rsidR="00D17FEF">
        <w:tc>
          <w:tcPr>
            <w:tcW w:w="1740" w:type="dxa"/>
          </w:tcPr>
          <w:p w:rsidR="00D17FEF" w:rsidRDefault="00D17FEF">
            <w:pPr>
              <w:pStyle w:val="ConsPlusNormal"/>
              <w:jc w:val="both"/>
            </w:pPr>
            <w:r>
              <w:t>Программно-целевые инструменты Подпрограммы</w:t>
            </w:r>
          </w:p>
        </w:tc>
        <w:tc>
          <w:tcPr>
            <w:tcW w:w="7937" w:type="dxa"/>
          </w:tcPr>
          <w:p w:rsidR="00D17FEF" w:rsidRDefault="00D17FEF">
            <w:pPr>
              <w:pStyle w:val="ConsPlusNormal"/>
              <w:jc w:val="both"/>
            </w:pPr>
            <w:r>
              <w:t>не предусмотрены</w:t>
            </w:r>
          </w:p>
        </w:tc>
      </w:tr>
      <w:tr w:rsidR="00D17FEF">
        <w:tc>
          <w:tcPr>
            <w:tcW w:w="1740" w:type="dxa"/>
          </w:tcPr>
          <w:p w:rsidR="00D17FEF" w:rsidRDefault="00D17FEF">
            <w:pPr>
              <w:pStyle w:val="ConsPlusNormal"/>
              <w:jc w:val="both"/>
            </w:pPr>
            <w:r>
              <w:t>Целевые показатели Подпрограммы</w:t>
            </w:r>
          </w:p>
        </w:tc>
        <w:tc>
          <w:tcPr>
            <w:tcW w:w="7937" w:type="dxa"/>
          </w:tcPr>
          <w:p w:rsidR="00D17FEF" w:rsidRDefault="00D17FEF">
            <w:pPr>
              <w:pStyle w:val="ConsPlusNormal"/>
              <w:jc w:val="both"/>
            </w:pPr>
            <w:r>
              <w:t>- предоставление проекта закона Магаданской области "Об областном бюджете на очередной финансовый год и плановый период";</w:t>
            </w:r>
          </w:p>
          <w:p w:rsidR="00D17FEF" w:rsidRDefault="00D17FEF">
            <w:pPr>
              <w:pStyle w:val="ConsPlusNormal"/>
              <w:jc w:val="both"/>
            </w:pPr>
            <w:r>
              <w:t>- доля главных распорядителей средств областного бюджета (участников бюджетного процесса), предоставляющих данные в процессе формирования и исполнения областного бюджета с использованием программных комплексов (Хранилище-КС, Свод-СМАРТ), в общем количестве главных распорядителей средств областного бюджета;</w:t>
            </w:r>
          </w:p>
          <w:p w:rsidR="00D17FEF" w:rsidRDefault="00D17FEF">
            <w:pPr>
              <w:pStyle w:val="ConsPlusNormal"/>
              <w:jc w:val="both"/>
            </w:pPr>
            <w:r>
              <w:t>- доля своевременно исполненных Минфином области судебных актов, предусматривающих взыскание денежных средств за счет казны Магаданской области;</w:t>
            </w:r>
          </w:p>
          <w:p w:rsidR="00D17FEF" w:rsidRDefault="00D17FEF">
            <w:pPr>
              <w:pStyle w:val="ConsPlusNormal"/>
              <w:jc w:val="both"/>
            </w:pPr>
            <w:r>
              <w:t>- степень качества управления региональными финансами в рейтинге качества управления региональными финансами в субъектах Российской Федерации, ежегодно формируемого Минфином России;</w:t>
            </w:r>
          </w:p>
          <w:p w:rsidR="00D17FEF" w:rsidRDefault="00D17FEF">
            <w:pPr>
              <w:pStyle w:val="ConsPlusNormal"/>
              <w:jc w:val="both"/>
            </w:pPr>
            <w:r>
              <w:t>- просроченная кредиторская задолженность областного бюджета по заработной плате получателей бюджетных средств;</w:t>
            </w:r>
          </w:p>
          <w:p w:rsidR="00D17FEF" w:rsidRDefault="00D17FEF">
            <w:pPr>
              <w:pStyle w:val="ConsPlusNormal"/>
              <w:jc w:val="both"/>
            </w:pPr>
            <w:r>
              <w:t>- функционирование портала "Открытый бюджет" Магаданской области в информационно телекоммуникационной сети Интернет</w:t>
            </w:r>
          </w:p>
        </w:tc>
      </w:tr>
      <w:tr w:rsidR="00D17FEF">
        <w:tc>
          <w:tcPr>
            <w:tcW w:w="1740" w:type="dxa"/>
          </w:tcPr>
          <w:p w:rsidR="00D17FEF" w:rsidRDefault="00D17FEF">
            <w:pPr>
              <w:pStyle w:val="ConsPlusNormal"/>
              <w:jc w:val="both"/>
            </w:pPr>
            <w:r>
              <w:t>Сроки и этапы реализации Подпрограммы</w:t>
            </w:r>
          </w:p>
        </w:tc>
        <w:tc>
          <w:tcPr>
            <w:tcW w:w="7937" w:type="dxa"/>
          </w:tcPr>
          <w:p w:rsidR="00D17FEF" w:rsidRDefault="00D17FEF">
            <w:pPr>
              <w:pStyle w:val="ConsPlusNormal"/>
              <w:jc w:val="both"/>
            </w:pPr>
            <w:r>
              <w:t>2015-2020 годы.</w:t>
            </w:r>
          </w:p>
          <w:p w:rsidR="00D17FEF" w:rsidRDefault="00D17FEF">
            <w:pPr>
              <w:pStyle w:val="ConsPlusNormal"/>
              <w:jc w:val="both"/>
            </w:pPr>
            <w:r>
              <w:t>Подпрограмма реализуется в один этап</w:t>
            </w:r>
          </w:p>
        </w:tc>
      </w:tr>
      <w:tr w:rsidR="00D17FEF">
        <w:tblPrEx>
          <w:tblBorders>
            <w:insideH w:val="nil"/>
          </w:tblBorders>
        </w:tblPrEx>
        <w:tc>
          <w:tcPr>
            <w:tcW w:w="1740" w:type="dxa"/>
            <w:tcBorders>
              <w:bottom w:val="nil"/>
            </w:tcBorders>
          </w:tcPr>
          <w:p w:rsidR="00D17FEF" w:rsidRDefault="00D17FEF">
            <w:pPr>
              <w:pStyle w:val="ConsPlusNormal"/>
              <w:jc w:val="both"/>
            </w:pPr>
            <w:r>
              <w:t>Ресурсное обеспечение Подпрограммы</w:t>
            </w:r>
          </w:p>
        </w:tc>
        <w:tc>
          <w:tcPr>
            <w:tcW w:w="7937" w:type="dxa"/>
            <w:tcBorders>
              <w:bottom w:val="nil"/>
            </w:tcBorders>
          </w:tcPr>
          <w:p w:rsidR="00D17FEF" w:rsidRDefault="00D17FEF">
            <w:pPr>
              <w:pStyle w:val="ConsPlusNormal"/>
              <w:jc w:val="both"/>
            </w:pPr>
            <w:r>
              <w:t>Общий объем финансирования Подпрограммы за счет средств областного бюджета составляет 394 156,2 тыс. рублей, в том числе по годам:</w:t>
            </w:r>
          </w:p>
          <w:p w:rsidR="00D17FEF" w:rsidRDefault="00D17FEF">
            <w:pPr>
              <w:pStyle w:val="ConsPlusNormal"/>
              <w:jc w:val="both"/>
            </w:pPr>
            <w:r>
              <w:t>2015 год - 59 595,9 тыс. рублей;</w:t>
            </w:r>
          </w:p>
          <w:p w:rsidR="00D17FEF" w:rsidRDefault="00D17FEF">
            <w:pPr>
              <w:pStyle w:val="ConsPlusNormal"/>
              <w:jc w:val="both"/>
            </w:pPr>
            <w:r>
              <w:t>2016 год - 62 019,9 тыс. рублей;</w:t>
            </w:r>
          </w:p>
          <w:p w:rsidR="00D17FEF" w:rsidRDefault="00D17FEF">
            <w:pPr>
              <w:pStyle w:val="ConsPlusNormal"/>
              <w:jc w:val="both"/>
            </w:pPr>
            <w:r>
              <w:t>2017 год - 68 214,6 тыс. рублей;</w:t>
            </w:r>
          </w:p>
          <w:p w:rsidR="00D17FEF" w:rsidRDefault="00D17FEF">
            <w:pPr>
              <w:pStyle w:val="ConsPlusNormal"/>
              <w:jc w:val="both"/>
            </w:pPr>
            <w:r>
              <w:t>2018 год - 67 896,6 тыс. рублей;</w:t>
            </w:r>
          </w:p>
          <w:p w:rsidR="00D17FEF" w:rsidRDefault="00D17FEF">
            <w:pPr>
              <w:pStyle w:val="ConsPlusNormal"/>
              <w:jc w:val="both"/>
            </w:pPr>
            <w:r>
              <w:t>2019 год - 68 214,6 тыс. рублей;</w:t>
            </w:r>
          </w:p>
          <w:p w:rsidR="00D17FEF" w:rsidRDefault="00D17FEF">
            <w:pPr>
              <w:pStyle w:val="ConsPlusNormal"/>
              <w:jc w:val="both"/>
            </w:pPr>
            <w:r>
              <w:t>2020 год - 68 214,6 тыс. рублей</w:t>
            </w:r>
          </w:p>
        </w:tc>
      </w:tr>
      <w:tr w:rsidR="00D17FEF">
        <w:tblPrEx>
          <w:tblBorders>
            <w:insideH w:val="nil"/>
          </w:tblBorders>
        </w:tblPrEx>
        <w:tc>
          <w:tcPr>
            <w:tcW w:w="9677" w:type="dxa"/>
            <w:gridSpan w:val="2"/>
            <w:tcBorders>
              <w:top w:val="nil"/>
            </w:tcBorders>
          </w:tcPr>
          <w:p w:rsidR="00D17FEF" w:rsidRDefault="00D17FEF">
            <w:pPr>
              <w:pStyle w:val="ConsPlusNormal"/>
              <w:jc w:val="both"/>
            </w:pPr>
            <w:r>
              <w:t xml:space="preserve">(в ред. </w:t>
            </w:r>
            <w:hyperlink r:id="rId35" w:history="1">
              <w:r>
                <w:rPr>
                  <w:color w:val="0000FF"/>
                </w:rPr>
                <w:t>Постановления</w:t>
              </w:r>
            </w:hyperlink>
            <w:r>
              <w:t xml:space="preserve"> Правительства Магаданской области от 23.12.2016 N 984-пп)</w:t>
            </w:r>
          </w:p>
        </w:tc>
      </w:tr>
      <w:tr w:rsidR="00D17FEF">
        <w:tc>
          <w:tcPr>
            <w:tcW w:w="1740" w:type="dxa"/>
          </w:tcPr>
          <w:p w:rsidR="00D17FEF" w:rsidRDefault="00D17FEF">
            <w:pPr>
              <w:pStyle w:val="ConsPlusNormal"/>
              <w:jc w:val="both"/>
            </w:pPr>
            <w:r>
              <w:t>Ожидаемые результаты реализации Подпрограммы</w:t>
            </w:r>
          </w:p>
        </w:tc>
        <w:tc>
          <w:tcPr>
            <w:tcW w:w="7937" w:type="dxa"/>
          </w:tcPr>
          <w:p w:rsidR="00D17FEF" w:rsidRDefault="00D17FEF">
            <w:pPr>
              <w:pStyle w:val="ConsPlusNormal"/>
              <w:jc w:val="both"/>
            </w:pPr>
            <w:r>
              <w:t>- разработка в установленные сроки и соответствующего требованиям бюджетного законодательства Российской Федерации проекта областного закона об областном бюджете на очередной финансовый год и плановый период;</w:t>
            </w:r>
          </w:p>
          <w:p w:rsidR="00D17FEF" w:rsidRDefault="00D17FEF">
            <w:pPr>
              <w:pStyle w:val="ConsPlusNormal"/>
              <w:jc w:val="both"/>
            </w:pPr>
            <w:r>
              <w:t>- формирование единого информационного пространства и осуществление интеграции информационных потоков публично-правовых образований и организаций сектора государственного управления в сфере управления общественными финансами;</w:t>
            </w:r>
          </w:p>
          <w:p w:rsidR="00D17FEF" w:rsidRDefault="00D17FEF">
            <w:pPr>
              <w:pStyle w:val="ConsPlusNormal"/>
              <w:jc w:val="both"/>
            </w:pPr>
            <w:r>
              <w:t>- повышение прозрачности управления государственными финансами;</w:t>
            </w:r>
          </w:p>
          <w:p w:rsidR="00D17FEF" w:rsidRDefault="00D17FEF">
            <w:pPr>
              <w:pStyle w:val="ConsPlusNormal"/>
              <w:jc w:val="both"/>
            </w:pPr>
            <w:r>
              <w:t>- обеспечение открытости и доступности для граждан и организаций информации о составлении и исполнении областного бюджета.</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Ключевыми направлениями деятельности Минфина области при реализации Подпрограммы являются своевременная и качественная подготовка проекта областного закона об областном бюджете, организация исполнения областного бюджета и формирование бюджетной отчетности.</w:t>
      </w:r>
    </w:p>
    <w:p w:rsidR="00D17FEF" w:rsidRDefault="00D17FEF">
      <w:pPr>
        <w:pStyle w:val="ConsPlusNormal"/>
        <w:ind w:firstLine="540"/>
        <w:jc w:val="both"/>
      </w:pPr>
      <w:r>
        <w:t xml:space="preserve">В соответствии с </w:t>
      </w:r>
      <w:hyperlink r:id="rId36" w:history="1">
        <w:r>
          <w:rPr>
            <w:color w:val="0000FF"/>
          </w:rPr>
          <w:t>Законом</w:t>
        </w:r>
      </w:hyperlink>
      <w:r>
        <w:t xml:space="preserve"> Магаданской области от 2 октября 2015 г. N 1929-ОЗ "Об особенностях составления и утверждения проектов областного бюджета и бюджета Территориального фонда обязательного медицинского страхования Магаданской области на 2016 год" в 2015 году составление и утверждение проекта закона Магаданской области об областном бюджете на плановый период приостановлено и готовится только на очередной финансовый год.</w:t>
      </w:r>
    </w:p>
    <w:p w:rsidR="00D17FEF" w:rsidRDefault="00D17FEF">
      <w:pPr>
        <w:pStyle w:val="ConsPlusNormal"/>
        <w:ind w:firstLine="540"/>
        <w:jc w:val="both"/>
      </w:pPr>
      <w:r>
        <w:t>Минфин области осуществляет функции главного администратора доходов, главного распорядителя средств областного бюджета (в том числе межбюджетных трансфертов), а также главного администратора источников финансирования дефицита областного бюджета.</w:t>
      </w:r>
    </w:p>
    <w:p w:rsidR="00D17FEF" w:rsidRDefault="00D17FEF">
      <w:pPr>
        <w:pStyle w:val="ConsPlusNormal"/>
        <w:ind w:firstLine="540"/>
        <w:jc w:val="both"/>
      </w:pPr>
      <w:r>
        <w:t>Деятельность по реализации Подпрограммы должна обеспечивать сбалансированность областного и местных бюджетов с учетом достижения приоритетных направлений бюджетной и налоговой политики Магаданской области.</w:t>
      </w:r>
    </w:p>
    <w:p w:rsidR="00D17FEF" w:rsidRDefault="00D17FEF">
      <w:pPr>
        <w:pStyle w:val="ConsPlusNormal"/>
        <w:ind w:firstLine="540"/>
        <w:jc w:val="both"/>
      </w:pPr>
      <w:r>
        <w:t>Основной проблемой в этой части является необходимость достижения целей, требующих ежегодного увеличения бюджетных расходов, в условиях замедления темпов роста доходов бюджетов и наращивания долговых обязательств.</w:t>
      </w:r>
    </w:p>
    <w:p w:rsidR="00D17FEF" w:rsidRDefault="00D17FEF">
      <w:pPr>
        <w:pStyle w:val="ConsPlusNormal"/>
        <w:ind w:firstLine="540"/>
        <w:jc w:val="both"/>
      </w:pPr>
      <w:r>
        <w:t>В перспективе правоустанавливающая деятельность Минфина области в управлении бюджетным процессом должна быть направлена на подготовку проектов нормативных правовых актов Магаданской области по вопросам совершенствования бюджетного процесса, в том числе приведения законодательства Магаданской области в соответствие с законодательством Российской Федерации и "лучшей бюджетной практикой".</w:t>
      </w:r>
    </w:p>
    <w:p w:rsidR="00D17FEF" w:rsidRDefault="00D17FEF">
      <w:pPr>
        <w:pStyle w:val="ConsPlusNormal"/>
        <w:ind w:firstLine="540"/>
        <w:jc w:val="both"/>
      </w:pPr>
      <w:r>
        <w:t>Продолжается процесс автоматизации системы осуществления бюджетного процесса в Магаданской области. К текущему моменту внедрены программные решения для исполнения областного бюджета, составления бюджетной отчетности. Активно ведется внедрение и сопровождение программного комплекса "Хранилище-КС", позволяющего автоматизировать процесс бюджетного планирования и объединить программные системы для исполнения областного бюджета и формирования отчетности в единую систему автоматизации бюджетного процесса.</w:t>
      </w:r>
    </w:p>
    <w:p w:rsidR="00D17FEF" w:rsidRDefault="00D17FEF">
      <w:pPr>
        <w:pStyle w:val="ConsPlusNormal"/>
        <w:ind w:firstLine="540"/>
        <w:jc w:val="both"/>
      </w:pPr>
      <w:r>
        <w:t>Постоянно совершенствуется электронный документооборот с Федеральным казначейством (Управлением Федерального казначейства по Магаданской области).</w:t>
      </w:r>
    </w:p>
    <w:p w:rsidR="00D17FEF" w:rsidRDefault="00D17FEF">
      <w:pPr>
        <w:pStyle w:val="ConsPlusNormal"/>
        <w:ind w:firstLine="540"/>
        <w:jc w:val="both"/>
      </w:pPr>
      <w:r>
        <w:t>Современные методы управления общественными финансами подразумевают повышение прозрачности (открытости) бюджетного процесса. Исполнение областного бюджета регулярно освещается на официальном Портале Правительства Магаданской области в разделе "Министерство финансов Магаданской области".</w:t>
      </w:r>
    </w:p>
    <w:p w:rsidR="00D17FEF" w:rsidRDefault="00D17FEF">
      <w:pPr>
        <w:pStyle w:val="ConsPlusNormal"/>
        <w:ind w:firstLine="540"/>
        <w:jc w:val="both"/>
      </w:pPr>
      <w:r>
        <w:t>В то же время информация о составлении и исполнении областного бюджета рассчитана на специалистов и не рассчитана на заинтересованных граждан, не обладающих специальными знаниями в данной области.</w:t>
      </w:r>
    </w:p>
    <w:p w:rsidR="00D17FEF" w:rsidRDefault="00D17FEF">
      <w:pPr>
        <w:pStyle w:val="ConsPlusNormal"/>
        <w:ind w:firstLine="540"/>
        <w:jc w:val="both"/>
      </w:pPr>
      <w:r>
        <w:t>Реализация проекта "Открытый бюджет Магаданской области" обеспечит максимальную открытость бюджетного процесса в доступной для широкого круга заинтересованных пользователей форме (ознакомление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средств).</w:t>
      </w:r>
    </w:p>
    <w:p w:rsidR="00D17FEF" w:rsidRDefault="00D17FEF">
      <w:pPr>
        <w:pStyle w:val="ConsPlusNormal"/>
        <w:ind w:firstLine="540"/>
        <w:jc w:val="both"/>
      </w:pPr>
      <w:r>
        <w:t>Дальнейшее внедрение передовых технологий в практику управления бюджетным процессом, обеспечивающих надежность информации и сокращение временных затрат на ее обработку, а также оперативность принятия управленческих решений остается приоритетом в организации бюджетного процесса на уровне Магаданской области.</w:t>
      </w:r>
    </w:p>
    <w:p w:rsidR="00D17FEF" w:rsidRDefault="00D17FEF">
      <w:pPr>
        <w:pStyle w:val="ConsPlusNormal"/>
        <w:jc w:val="center"/>
      </w:pPr>
    </w:p>
    <w:p w:rsidR="00D17FEF" w:rsidRDefault="00D17FEF">
      <w:pPr>
        <w:pStyle w:val="ConsPlusNormal"/>
        <w:jc w:val="center"/>
        <w:outlineLvl w:val="2"/>
      </w:pPr>
      <w:r>
        <w:t>II. Приоритеты, цели, задачи и целевые показатели, ожидаемые</w:t>
      </w:r>
    </w:p>
    <w:p w:rsidR="00D17FEF" w:rsidRDefault="00D17FEF">
      <w:pPr>
        <w:pStyle w:val="ConsPlusNormal"/>
        <w:jc w:val="center"/>
      </w:pPr>
      <w:r>
        <w:t>результаты, этапы и сроки реализации Подпрограммы</w:t>
      </w:r>
    </w:p>
    <w:p w:rsidR="00D17FEF" w:rsidRDefault="00D17FEF">
      <w:pPr>
        <w:pStyle w:val="ConsPlusNormal"/>
        <w:jc w:val="center"/>
      </w:pPr>
    </w:p>
    <w:p w:rsidR="00D17FEF" w:rsidRDefault="00D17FEF">
      <w:pPr>
        <w:pStyle w:val="ConsPlusNormal"/>
        <w:ind w:firstLine="540"/>
        <w:jc w:val="both"/>
      </w:pPr>
      <w:r>
        <w:t>В сфере реализации Подпрограммы основными приоритетами государственной политики являются организация бюджетного процесса в регионе в рамках бюджетного законодательства Российской Федерации и соблюдение принципа прозрачности (открытости) бюджетной системы.</w:t>
      </w:r>
    </w:p>
    <w:p w:rsidR="00D17FEF" w:rsidRDefault="00D17FEF">
      <w:pPr>
        <w:pStyle w:val="ConsPlusNormal"/>
        <w:ind w:firstLine="540"/>
        <w:jc w:val="both"/>
      </w:pPr>
      <w:r>
        <w:t>Цель Подпрограммы - эффективная организация бюджетного процесса и повышение прозрачности (открытости) управления государственными финансами.</w:t>
      </w:r>
    </w:p>
    <w:p w:rsidR="00D17FEF" w:rsidRDefault="00D17FEF">
      <w:pPr>
        <w:pStyle w:val="ConsPlusNormal"/>
        <w:ind w:firstLine="540"/>
        <w:jc w:val="both"/>
      </w:pPr>
      <w:r>
        <w:t>Задачами Подпрограммы являются:</w:t>
      </w:r>
    </w:p>
    <w:p w:rsidR="00D17FEF" w:rsidRDefault="00D17FEF">
      <w:pPr>
        <w:pStyle w:val="ConsPlusNormal"/>
        <w:ind w:firstLine="540"/>
        <w:jc w:val="both"/>
      </w:pPr>
      <w:r>
        <w:t>- организация бюджетного процесса и нормативного правового регулирования в сфере бюджетного законодательства Магаданской области;</w:t>
      </w:r>
    </w:p>
    <w:p w:rsidR="00D17FEF" w:rsidRDefault="00D17FEF">
      <w:pPr>
        <w:pStyle w:val="ConsPlusNormal"/>
        <w:ind w:firstLine="540"/>
        <w:jc w:val="both"/>
      </w:pPr>
      <w:r>
        <w:t>- повышение прозрачности и доступности информации об осуществлении бюджетного процесса и качества управления финансами;</w:t>
      </w:r>
    </w:p>
    <w:p w:rsidR="00D17FEF" w:rsidRDefault="00D17FEF">
      <w:pPr>
        <w:pStyle w:val="ConsPlusNormal"/>
        <w:ind w:firstLine="540"/>
        <w:jc w:val="both"/>
      </w:pPr>
      <w:r>
        <w:t>- обеспечение автоматизации и интеграции процессов составления и исполнения бюджетов, ведения бухгалтерского и управленческого учета и формирования отчетности;</w:t>
      </w:r>
    </w:p>
    <w:p w:rsidR="00D17FEF" w:rsidRDefault="00D17FEF">
      <w:pPr>
        <w:pStyle w:val="ConsPlusNormal"/>
        <w:ind w:firstLine="540"/>
        <w:jc w:val="both"/>
      </w:pPr>
      <w:r>
        <w:t>- обеспечение исполнения судебных актов, предусматривающих взыскание денежных средств за счет казны Магаданской области;</w:t>
      </w:r>
    </w:p>
    <w:p w:rsidR="00D17FEF" w:rsidRDefault="00D17FEF">
      <w:pPr>
        <w:pStyle w:val="ConsPlusNormal"/>
        <w:ind w:firstLine="540"/>
        <w:jc w:val="both"/>
      </w:pPr>
      <w:r>
        <w:t>- обеспечение деятельности министерства финансов Магаданской области.</w:t>
      </w:r>
    </w:p>
    <w:p w:rsidR="00D17FEF" w:rsidRDefault="00D17FEF">
      <w:pPr>
        <w:pStyle w:val="ConsPlusNormal"/>
        <w:ind w:firstLine="540"/>
        <w:jc w:val="both"/>
      </w:pPr>
      <w:r>
        <w:t xml:space="preserve">Сведения о целевых показателях Подпрограммы представлены в </w:t>
      </w:r>
      <w:hyperlink w:anchor="P469"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jc w:val="right"/>
      </w:pPr>
    </w:p>
    <w:p w:rsidR="00D17FEF" w:rsidRDefault="00D17FEF">
      <w:pPr>
        <w:pStyle w:val="ConsPlusNormal"/>
        <w:jc w:val="center"/>
      </w:pPr>
      <w:bookmarkStart w:id="3" w:name="P469"/>
      <w:bookmarkEnd w:id="3"/>
      <w:r>
        <w:t>Состав и значение целевых показателей Подпрограммы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sectPr w:rsidR="00D17FEF">
          <w:pgSz w:w="11905" w:h="16838"/>
          <w:pgMar w:top="1134" w:right="850" w:bottom="1134" w:left="1701" w:header="0" w:footer="0" w:gutter="0"/>
          <w:cols w:space="720"/>
        </w:sectPr>
      </w:pP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2117"/>
        <w:gridCol w:w="1039"/>
        <w:gridCol w:w="840"/>
        <w:gridCol w:w="840"/>
        <w:gridCol w:w="840"/>
        <w:gridCol w:w="840"/>
        <w:gridCol w:w="840"/>
        <w:gridCol w:w="840"/>
        <w:gridCol w:w="840"/>
      </w:tblGrid>
      <w:tr w:rsidR="00D17FEF">
        <w:tc>
          <w:tcPr>
            <w:tcW w:w="504" w:type="dxa"/>
            <w:vMerge w:val="restart"/>
          </w:tcPr>
          <w:p w:rsidR="00D17FEF" w:rsidRDefault="00D17FEF">
            <w:pPr>
              <w:pStyle w:val="ConsPlusNormal"/>
              <w:jc w:val="center"/>
            </w:pPr>
            <w:r>
              <w:t>N п/п</w:t>
            </w:r>
          </w:p>
        </w:tc>
        <w:tc>
          <w:tcPr>
            <w:tcW w:w="2117" w:type="dxa"/>
            <w:vMerge w:val="restart"/>
          </w:tcPr>
          <w:p w:rsidR="00D17FEF" w:rsidRDefault="00D17FEF">
            <w:pPr>
              <w:pStyle w:val="ConsPlusNormal"/>
              <w:jc w:val="center"/>
            </w:pPr>
            <w:r>
              <w:t>Целевой показатель (наименование)</w:t>
            </w:r>
          </w:p>
        </w:tc>
        <w:tc>
          <w:tcPr>
            <w:tcW w:w="1039" w:type="dxa"/>
            <w:vMerge w:val="restart"/>
          </w:tcPr>
          <w:p w:rsidR="00D17FEF" w:rsidRDefault="00D17FEF">
            <w:pPr>
              <w:pStyle w:val="ConsPlusNormal"/>
              <w:jc w:val="center"/>
            </w:pPr>
            <w:r>
              <w:t>Единица измерения</w:t>
            </w:r>
          </w:p>
        </w:tc>
        <w:tc>
          <w:tcPr>
            <w:tcW w:w="5880" w:type="dxa"/>
            <w:gridSpan w:val="7"/>
          </w:tcPr>
          <w:p w:rsidR="00D17FEF" w:rsidRDefault="00D17FEF">
            <w:pPr>
              <w:pStyle w:val="ConsPlusNormal"/>
              <w:jc w:val="center"/>
            </w:pPr>
            <w:r>
              <w:t>Значение целевых показателей</w:t>
            </w:r>
          </w:p>
        </w:tc>
      </w:tr>
      <w:tr w:rsidR="00D17FEF">
        <w:tc>
          <w:tcPr>
            <w:tcW w:w="504" w:type="dxa"/>
            <w:vMerge/>
          </w:tcPr>
          <w:p w:rsidR="00D17FEF" w:rsidRDefault="00D17FEF"/>
        </w:tc>
        <w:tc>
          <w:tcPr>
            <w:tcW w:w="2117" w:type="dxa"/>
            <w:vMerge/>
          </w:tcPr>
          <w:p w:rsidR="00D17FEF" w:rsidRDefault="00D17FEF"/>
        </w:tc>
        <w:tc>
          <w:tcPr>
            <w:tcW w:w="1039" w:type="dxa"/>
            <w:vMerge/>
          </w:tcPr>
          <w:p w:rsidR="00D17FEF" w:rsidRDefault="00D17FEF"/>
        </w:tc>
        <w:tc>
          <w:tcPr>
            <w:tcW w:w="840" w:type="dxa"/>
          </w:tcPr>
          <w:p w:rsidR="00D17FEF" w:rsidRDefault="00D17FEF">
            <w:pPr>
              <w:pStyle w:val="ConsPlusNormal"/>
              <w:jc w:val="center"/>
            </w:pPr>
            <w:r>
              <w:t>2014</w:t>
            </w:r>
          </w:p>
        </w:tc>
        <w:tc>
          <w:tcPr>
            <w:tcW w:w="840" w:type="dxa"/>
          </w:tcPr>
          <w:p w:rsidR="00D17FEF" w:rsidRDefault="00D17FEF">
            <w:pPr>
              <w:pStyle w:val="ConsPlusNormal"/>
              <w:jc w:val="center"/>
            </w:pPr>
            <w:r>
              <w:t>2015</w:t>
            </w:r>
          </w:p>
        </w:tc>
        <w:tc>
          <w:tcPr>
            <w:tcW w:w="840" w:type="dxa"/>
          </w:tcPr>
          <w:p w:rsidR="00D17FEF" w:rsidRDefault="00D17FEF">
            <w:pPr>
              <w:pStyle w:val="ConsPlusNormal"/>
              <w:jc w:val="center"/>
            </w:pPr>
            <w:r>
              <w:t>2016</w:t>
            </w:r>
          </w:p>
        </w:tc>
        <w:tc>
          <w:tcPr>
            <w:tcW w:w="840" w:type="dxa"/>
          </w:tcPr>
          <w:p w:rsidR="00D17FEF" w:rsidRDefault="00D17FEF">
            <w:pPr>
              <w:pStyle w:val="ConsPlusNormal"/>
              <w:jc w:val="center"/>
            </w:pPr>
            <w:r>
              <w:t>2017</w:t>
            </w:r>
          </w:p>
        </w:tc>
        <w:tc>
          <w:tcPr>
            <w:tcW w:w="840" w:type="dxa"/>
          </w:tcPr>
          <w:p w:rsidR="00D17FEF" w:rsidRDefault="00D17FEF">
            <w:pPr>
              <w:pStyle w:val="ConsPlusNormal"/>
              <w:jc w:val="center"/>
            </w:pPr>
            <w:r>
              <w:t>2018</w:t>
            </w:r>
          </w:p>
        </w:tc>
        <w:tc>
          <w:tcPr>
            <w:tcW w:w="840" w:type="dxa"/>
          </w:tcPr>
          <w:p w:rsidR="00D17FEF" w:rsidRDefault="00D17FEF">
            <w:pPr>
              <w:pStyle w:val="ConsPlusNormal"/>
              <w:jc w:val="center"/>
            </w:pPr>
            <w:r>
              <w:t>2019</w:t>
            </w:r>
          </w:p>
        </w:tc>
        <w:tc>
          <w:tcPr>
            <w:tcW w:w="840" w:type="dxa"/>
          </w:tcPr>
          <w:p w:rsidR="00D17FEF" w:rsidRDefault="00D17FEF">
            <w:pPr>
              <w:pStyle w:val="ConsPlusNormal"/>
              <w:jc w:val="center"/>
            </w:pPr>
            <w:r>
              <w:t>2020</w:t>
            </w:r>
          </w:p>
        </w:tc>
      </w:tr>
      <w:tr w:rsidR="00D17FEF">
        <w:tc>
          <w:tcPr>
            <w:tcW w:w="504" w:type="dxa"/>
          </w:tcPr>
          <w:p w:rsidR="00D17FEF" w:rsidRDefault="00D17FEF">
            <w:pPr>
              <w:pStyle w:val="ConsPlusNormal"/>
              <w:jc w:val="center"/>
            </w:pPr>
            <w:r>
              <w:t>1</w:t>
            </w:r>
          </w:p>
        </w:tc>
        <w:tc>
          <w:tcPr>
            <w:tcW w:w="2117" w:type="dxa"/>
          </w:tcPr>
          <w:p w:rsidR="00D17FEF" w:rsidRDefault="00D17FEF">
            <w:pPr>
              <w:pStyle w:val="ConsPlusNormal"/>
              <w:jc w:val="center"/>
            </w:pPr>
            <w:r>
              <w:t>2</w:t>
            </w:r>
          </w:p>
        </w:tc>
        <w:tc>
          <w:tcPr>
            <w:tcW w:w="1039"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840" w:type="dxa"/>
          </w:tcPr>
          <w:p w:rsidR="00D17FEF" w:rsidRDefault="00D17FEF">
            <w:pPr>
              <w:pStyle w:val="ConsPlusNormal"/>
              <w:jc w:val="center"/>
            </w:pPr>
            <w:r>
              <w:t>6</w:t>
            </w:r>
          </w:p>
        </w:tc>
        <w:tc>
          <w:tcPr>
            <w:tcW w:w="840" w:type="dxa"/>
          </w:tcPr>
          <w:p w:rsidR="00D17FEF" w:rsidRDefault="00D17FEF">
            <w:pPr>
              <w:pStyle w:val="ConsPlusNormal"/>
              <w:jc w:val="center"/>
            </w:pPr>
            <w:r>
              <w:t>7</w:t>
            </w:r>
          </w:p>
        </w:tc>
        <w:tc>
          <w:tcPr>
            <w:tcW w:w="840" w:type="dxa"/>
          </w:tcPr>
          <w:p w:rsidR="00D17FEF" w:rsidRDefault="00D17FEF">
            <w:pPr>
              <w:pStyle w:val="ConsPlusNormal"/>
              <w:jc w:val="center"/>
            </w:pPr>
            <w:r>
              <w:t>8</w:t>
            </w:r>
          </w:p>
        </w:tc>
        <w:tc>
          <w:tcPr>
            <w:tcW w:w="840" w:type="dxa"/>
          </w:tcPr>
          <w:p w:rsidR="00D17FEF" w:rsidRDefault="00D17FEF">
            <w:pPr>
              <w:pStyle w:val="ConsPlusNormal"/>
              <w:jc w:val="center"/>
            </w:pPr>
            <w:r>
              <w:t>9</w:t>
            </w:r>
          </w:p>
        </w:tc>
        <w:tc>
          <w:tcPr>
            <w:tcW w:w="840" w:type="dxa"/>
          </w:tcPr>
          <w:p w:rsidR="00D17FEF" w:rsidRDefault="00D17FEF">
            <w:pPr>
              <w:pStyle w:val="ConsPlusNormal"/>
              <w:jc w:val="center"/>
            </w:pPr>
            <w:r>
              <w:t>10</w:t>
            </w:r>
          </w:p>
        </w:tc>
      </w:tr>
      <w:tr w:rsidR="00D17FEF">
        <w:tc>
          <w:tcPr>
            <w:tcW w:w="504" w:type="dxa"/>
          </w:tcPr>
          <w:p w:rsidR="00D17FEF" w:rsidRDefault="00D17FEF">
            <w:pPr>
              <w:pStyle w:val="ConsPlusNormal"/>
              <w:jc w:val="right"/>
            </w:pPr>
            <w:r>
              <w:t>1.</w:t>
            </w:r>
          </w:p>
        </w:tc>
        <w:tc>
          <w:tcPr>
            <w:tcW w:w="2117" w:type="dxa"/>
          </w:tcPr>
          <w:p w:rsidR="00D17FEF" w:rsidRDefault="00D17FEF">
            <w:pPr>
              <w:pStyle w:val="ConsPlusNormal"/>
              <w:jc w:val="both"/>
            </w:pPr>
            <w:r>
              <w:t>Предоставление проекта закона Магаданской области "Об областном бюджете на очередной финансовый год плановый период"</w:t>
            </w:r>
          </w:p>
        </w:tc>
        <w:tc>
          <w:tcPr>
            <w:tcW w:w="1039" w:type="dxa"/>
          </w:tcPr>
          <w:p w:rsidR="00D17FEF" w:rsidRDefault="00D17FEF">
            <w:pPr>
              <w:pStyle w:val="ConsPlusNormal"/>
              <w:jc w:val="center"/>
            </w:pPr>
            <w:r>
              <w:t>дата</w:t>
            </w:r>
          </w:p>
        </w:tc>
        <w:tc>
          <w:tcPr>
            <w:tcW w:w="840" w:type="dxa"/>
          </w:tcPr>
          <w:p w:rsidR="00D17FEF" w:rsidRDefault="00D17FEF">
            <w:pPr>
              <w:pStyle w:val="ConsPlusNormal"/>
              <w:jc w:val="center"/>
            </w:pPr>
            <w:r>
              <w:t>до 1 ноября</w:t>
            </w:r>
          </w:p>
        </w:tc>
        <w:tc>
          <w:tcPr>
            <w:tcW w:w="840" w:type="dxa"/>
          </w:tcPr>
          <w:p w:rsidR="00D17FEF" w:rsidRDefault="00D17FEF">
            <w:pPr>
              <w:pStyle w:val="ConsPlusNormal"/>
              <w:jc w:val="center"/>
            </w:pPr>
            <w:r>
              <w:t>до 15 ноября</w:t>
            </w:r>
          </w:p>
        </w:tc>
        <w:tc>
          <w:tcPr>
            <w:tcW w:w="840" w:type="dxa"/>
          </w:tcPr>
          <w:p w:rsidR="00D17FEF" w:rsidRDefault="00D17FEF">
            <w:pPr>
              <w:pStyle w:val="ConsPlusNormal"/>
              <w:jc w:val="center"/>
            </w:pPr>
            <w:r>
              <w:t>до 1 ноября</w:t>
            </w:r>
          </w:p>
        </w:tc>
        <w:tc>
          <w:tcPr>
            <w:tcW w:w="840" w:type="dxa"/>
          </w:tcPr>
          <w:p w:rsidR="00D17FEF" w:rsidRDefault="00D17FEF">
            <w:pPr>
              <w:pStyle w:val="ConsPlusNormal"/>
              <w:jc w:val="center"/>
            </w:pPr>
            <w:r>
              <w:t>до 1 ноября</w:t>
            </w:r>
          </w:p>
        </w:tc>
        <w:tc>
          <w:tcPr>
            <w:tcW w:w="840" w:type="dxa"/>
          </w:tcPr>
          <w:p w:rsidR="00D17FEF" w:rsidRDefault="00D17FEF">
            <w:pPr>
              <w:pStyle w:val="ConsPlusNormal"/>
              <w:jc w:val="center"/>
            </w:pPr>
            <w:r>
              <w:t>до 1 ноября</w:t>
            </w:r>
          </w:p>
        </w:tc>
        <w:tc>
          <w:tcPr>
            <w:tcW w:w="840" w:type="dxa"/>
          </w:tcPr>
          <w:p w:rsidR="00D17FEF" w:rsidRDefault="00D17FEF">
            <w:pPr>
              <w:pStyle w:val="ConsPlusNormal"/>
              <w:jc w:val="center"/>
            </w:pPr>
            <w:r>
              <w:t>до 1 ноября</w:t>
            </w:r>
          </w:p>
        </w:tc>
        <w:tc>
          <w:tcPr>
            <w:tcW w:w="840" w:type="dxa"/>
          </w:tcPr>
          <w:p w:rsidR="00D17FEF" w:rsidRDefault="00D17FEF">
            <w:pPr>
              <w:pStyle w:val="ConsPlusNormal"/>
              <w:jc w:val="center"/>
            </w:pPr>
            <w:r>
              <w:t>до 1 ноября</w:t>
            </w:r>
          </w:p>
        </w:tc>
      </w:tr>
      <w:tr w:rsidR="00D17FEF">
        <w:tc>
          <w:tcPr>
            <w:tcW w:w="504" w:type="dxa"/>
          </w:tcPr>
          <w:p w:rsidR="00D17FEF" w:rsidRDefault="00D17FEF">
            <w:pPr>
              <w:pStyle w:val="ConsPlusNormal"/>
              <w:jc w:val="right"/>
            </w:pPr>
            <w:r>
              <w:t>2.</w:t>
            </w:r>
          </w:p>
        </w:tc>
        <w:tc>
          <w:tcPr>
            <w:tcW w:w="2117" w:type="dxa"/>
          </w:tcPr>
          <w:p w:rsidR="00D17FEF" w:rsidRDefault="00D17FEF">
            <w:pPr>
              <w:pStyle w:val="ConsPlusNormal"/>
              <w:jc w:val="both"/>
            </w:pPr>
            <w:r>
              <w:t>Доля главных распорядителей средств областного бюджета (участников бюджетного процесса), предоставляющих данные в процессе формирования и исполнения областного бюджета с использованием программных комплексов (Хранилище-КС, Свод-СМАРТ), в общем количестве главных распорядителей средств областного бюджета</w:t>
            </w:r>
          </w:p>
        </w:tc>
        <w:tc>
          <w:tcPr>
            <w:tcW w:w="1039" w:type="dxa"/>
          </w:tcPr>
          <w:p w:rsidR="00D17FEF" w:rsidRDefault="00D17FEF">
            <w:pPr>
              <w:pStyle w:val="ConsPlusNormal"/>
              <w:jc w:val="center"/>
            </w:pPr>
            <w:r>
              <w:t>%</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r>
      <w:tr w:rsidR="00D17FEF">
        <w:tc>
          <w:tcPr>
            <w:tcW w:w="504" w:type="dxa"/>
          </w:tcPr>
          <w:p w:rsidR="00D17FEF" w:rsidRDefault="00D17FEF">
            <w:pPr>
              <w:pStyle w:val="ConsPlusNormal"/>
              <w:jc w:val="right"/>
            </w:pPr>
            <w:r>
              <w:t>3.</w:t>
            </w:r>
          </w:p>
        </w:tc>
        <w:tc>
          <w:tcPr>
            <w:tcW w:w="2117" w:type="dxa"/>
          </w:tcPr>
          <w:p w:rsidR="00D17FEF" w:rsidRDefault="00D17FEF">
            <w:pPr>
              <w:pStyle w:val="ConsPlusNormal"/>
              <w:jc w:val="both"/>
            </w:pPr>
            <w:r>
              <w:t>Доля своевременно исполненных Минфином области судебных актов, предусматривающих взыскание денежных средств за счет казны Магаданской области</w:t>
            </w:r>
          </w:p>
        </w:tc>
        <w:tc>
          <w:tcPr>
            <w:tcW w:w="1039" w:type="dxa"/>
          </w:tcPr>
          <w:p w:rsidR="00D17FEF" w:rsidRDefault="00D17FEF">
            <w:pPr>
              <w:pStyle w:val="ConsPlusNormal"/>
              <w:jc w:val="center"/>
            </w:pPr>
            <w:r>
              <w:t>%</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c>
          <w:tcPr>
            <w:tcW w:w="840" w:type="dxa"/>
          </w:tcPr>
          <w:p w:rsidR="00D17FEF" w:rsidRDefault="00D17FEF">
            <w:pPr>
              <w:pStyle w:val="ConsPlusNormal"/>
              <w:jc w:val="right"/>
            </w:pPr>
            <w:r>
              <w:t>100</w:t>
            </w:r>
          </w:p>
        </w:tc>
      </w:tr>
      <w:tr w:rsidR="00D17FEF">
        <w:tc>
          <w:tcPr>
            <w:tcW w:w="504" w:type="dxa"/>
          </w:tcPr>
          <w:p w:rsidR="00D17FEF" w:rsidRDefault="00D17FEF">
            <w:pPr>
              <w:pStyle w:val="ConsPlusNormal"/>
              <w:jc w:val="right"/>
            </w:pPr>
            <w:r>
              <w:t>4.</w:t>
            </w:r>
          </w:p>
        </w:tc>
        <w:tc>
          <w:tcPr>
            <w:tcW w:w="2117" w:type="dxa"/>
          </w:tcPr>
          <w:p w:rsidR="00D17FEF" w:rsidRDefault="00D17FEF">
            <w:pPr>
              <w:pStyle w:val="ConsPlusNormal"/>
              <w:jc w:val="both"/>
            </w:pPr>
            <w:r>
              <w:t>Степень качества управления региональными финансами Магаданской области в рейтинге качества управления региональными финансами в субъектах Российской Федерации, ежегодно формируемого Минфином России</w:t>
            </w:r>
          </w:p>
        </w:tc>
        <w:tc>
          <w:tcPr>
            <w:tcW w:w="1039" w:type="dxa"/>
          </w:tcPr>
          <w:p w:rsidR="00D17FEF" w:rsidRDefault="00D17FEF">
            <w:pPr>
              <w:pStyle w:val="ConsPlusNormal"/>
              <w:jc w:val="center"/>
            </w:pPr>
            <w:r>
              <w:t>степень качества</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c>
          <w:tcPr>
            <w:tcW w:w="840" w:type="dxa"/>
          </w:tcPr>
          <w:p w:rsidR="00D17FEF" w:rsidRDefault="00D17FEF">
            <w:pPr>
              <w:pStyle w:val="ConsPlusNormal"/>
              <w:jc w:val="center"/>
            </w:pPr>
            <w:r>
              <w:t>не ниже II</w:t>
            </w:r>
          </w:p>
        </w:tc>
      </w:tr>
      <w:tr w:rsidR="00D17FEF">
        <w:tc>
          <w:tcPr>
            <w:tcW w:w="504" w:type="dxa"/>
          </w:tcPr>
          <w:p w:rsidR="00D17FEF" w:rsidRDefault="00D17FEF">
            <w:pPr>
              <w:pStyle w:val="ConsPlusNormal"/>
              <w:jc w:val="right"/>
            </w:pPr>
            <w:r>
              <w:t>5.</w:t>
            </w:r>
          </w:p>
        </w:tc>
        <w:tc>
          <w:tcPr>
            <w:tcW w:w="2117" w:type="dxa"/>
          </w:tcPr>
          <w:p w:rsidR="00D17FEF" w:rsidRDefault="00D17FEF">
            <w:pPr>
              <w:pStyle w:val="ConsPlusNormal"/>
              <w:jc w:val="both"/>
            </w:pPr>
            <w:r>
              <w:t>Просроченная кредиторская задолженность областного бюджета по заработной плате получателей бюджетных средств</w:t>
            </w:r>
          </w:p>
        </w:tc>
        <w:tc>
          <w:tcPr>
            <w:tcW w:w="1039" w:type="dxa"/>
          </w:tcPr>
          <w:p w:rsidR="00D17FEF" w:rsidRDefault="00D17FEF">
            <w:pPr>
              <w:pStyle w:val="ConsPlusNormal"/>
              <w:jc w:val="center"/>
            </w:pPr>
            <w:r>
              <w:t>тыс. рублей</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r>
      <w:tr w:rsidR="00D17FEF">
        <w:tc>
          <w:tcPr>
            <w:tcW w:w="504" w:type="dxa"/>
          </w:tcPr>
          <w:p w:rsidR="00D17FEF" w:rsidRDefault="00D17FEF">
            <w:pPr>
              <w:pStyle w:val="ConsPlusNormal"/>
              <w:jc w:val="right"/>
            </w:pPr>
            <w:r>
              <w:t>6.</w:t>
            </w:r>
          </w:p>
        </w:tc>
        <w:tc>
          <w:tcPr>
            <w:tcW w:w="2117" w:type="dxa"/>
          </w:tcPr>
          <w:p w:rsidR="00D17FEF" w:rsidRDefault="00D17FEF">
            <w:pPr>
              <w:pStyle w:val="ConsPlusNormal"/>
              <w:jc w:val="both"/>
            </w:pPr>
            <w:r>
              <w:t>Функционирование портала "Открытый бюджет" Магаданской области в информационно-телекомунникационной сети Интернет</w:t>
            </w:r>
          </w:p>
        </w:tc>
        <w:tc>
          <w:tcPr>
            <w:tcW w:w="1039" w:type="dxa"/>
          </w:tcPr>
          <w:p w:rsidR="00D17FEF" w:rsidRDefault="00D17FEF">
            <w:pPr>
              <w:pStyle w:val="ConsPlusNormal"/>
              <w:jc w:val="center"/>
            </w:pPr>
            <w:r>
              <w:t>да/ нет</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c>
          <w:tcPr>
            <w:tcW w:w="840" w:type="dxa"/>
          </w:tcPr>
          <w:p w:rsidR="00D17FEF" w:rsidRDefault="00D17FEF">
            <w:pPr>
              <w:pStyle w:val="ConsPlusNormal"/>
              <w:jc w:val="center"/>
            </w:pPr>
            <w:r>
              <w:t>да</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Ожидаемыми конечными результатами реализации Подпрограммы являются:</w:t>
      </w:r>
    </w:p>
    <w:p w:rsidR="00D17FEF" w:rsidRDefault="00D17FEF">
      <w:pPr>
        <w:pStyle w:val="ConsPlusNormal"/>
        <w:ind w:firstLine="540"/>
        <w:jc w:val="both"/>
      </w:pPr>
      <w:r>
        <w:t>- разработка в установленные сроки и соответствующего требованиям бюджетного законодательства Российской Федерации проекта областного закона об областном бюджете на очередной финансовый год и плановый период;</w:t>
      </w:r>
    </w:p>
    <w:p w:rsidR="00D17FEF" w:rsidRDefault="00D17FEF">
      <w:pPr>
        <w:pStyle w:val="ConsPlusNormal"/>
        <w:ind w:firstLine="540"/>
        <w:jc w:val="both"/>
      </w:pPr>
      <w:r>
        <w:t>- формирование единого информационного пространства и осуществление интеграции информационных потоков публично-правовых образований и организаций сектора государственного управления в сфере управления общественными финансами;</w:t>
      </w:r>
    </w:p>
    <w:p w:rsidR="00D17FEF" w:rsidRDefault="00D17FEF">
      <w:pPr>
        <w:pStyle w:val="ConsPlusNormal"/>
        <w:ind w:firstLine="540"/>
        <w:jc w:val="both"/>
      </w:pPr>
      <w:r>
        <w:t>- повышение прозрачности управления государственными финансами;</w:t>
      </w:r>
    </w:p>
    <w:p w:rsidR="00D17FEF" w:rsidRDefault="00D17FEF">
      <w:pPr>
        <w:pStyle w:val="ConsPlusNormal"/>
        <w:ind w:firstLine="540"/>
        <w:jc w:val="both"/>
      </w:pPr>
      <w:r>
        <w:t>- обеспечение открытости и доступности для граждан и организаций информации о подготовке и исполнении областного бюджета.</w:t>
      </w:r>
    </w:p>
    <w:p w:rsidR="00D17FEF" w:rsidRDefault="00D17FEF">
      <w:pPr>
        <w:pStyle w:val="ConsPlusNormal"/>
        <w:ind w:firstLine="540"/>
        <w:jc w:val="both"/>
      </w:pPr>
      <w:r>
        <w:t>Подпрограмма реализуется в 2015-2020 годы включительно. Этапов реализации Подпрограммы не предусмотрено.</w:t>
      </w:r>
    </w:p>
    <w:p w:rsidR="00D17FEF" w:rsidRDefault="00D17FEF">
      <w:pPr>
        <w:pStyle w:val="ConsPlusNormal"/>
        <w:ind w:firstLine="540"/>
        <w:jc w:val="both"/>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Основными мероприятиями Подпрограммы являются:</w:t>
      </w:r>
    </w:p>
    <w:p w:rsidR="00D17FEF" w:rsidRDefault="00D17FEF">
      <w:pPr>
        <w:pStyle w:val="ConsPlusNormal"/>
        <w:ind w:firstLine="540"/>
        <w:jc w:val="both"/>
      </w:pPr>
      <w:r>
        <w:t>1) организация процесса планирования областного бюджета;</w:t>
      </w:r>
    </w:p>
    <w:p w:rsidR="00D17FEF" w:rsidRDefault="00D17FEF">
      <w:pPr>
        <w:pStyle w:val="ConsPlusNormal"/>
        <w:ind w:firstLine="540"/>
        <w:jc w:val="both"/>
      </w:pPr>
      <w:r>
        <w:t>2) организация исполнения областного бюджета и формирования бюджетной отчетности;</w:t>
      </w:r>
    </w:p>
    <w:p w:rsidR="00D17FEF" w:rsidRDefault="00D17FEF">
      <w:pPr>
        <w:pStyle w:val="ConsPlusNormal"/>
        <w:ind w:firstLine="540"/>
        <w:jc w:val="both"/>
      </w:pPr>
      <w:r>
        <w:t>3) обеспечение наличия и доступности информации о формировании и исполнении областного бюджета и качества управления общественными финансами;</w:t>
      </w:r>
    </w:p>
    <w:p w:rsidR="00D17FEF" w:rsidRDefault="00D17FEF">
      <w:pPr>
        <w:pStyle w:val="ConsPlusNormal"/>
        <w:ind w:firstLine="540"/>
        <w:jc w:val="both"/>
      </w:pPr>
      <w:r>
        <w:t>4) обеспечение функционирования и модернизации автоматизированной информационной системы управления бюджетным процессом.</w:t>
      </w:r>
    </w:p>
    <w:p w:rsidR="00D17FEF" w:rsidRDefault="00D17FEF">
      <w:pPr>
        <w:pStyle w:val="ConsPlusNormal"/>
        <w:ind w:firstLine="540"/>
        <w:jc w:val="both"/>
      </w:pPr>
      <w:r>
        <w:t xml:space="preserve">В рамках реализации мероприятия во взаимодействии с производителями специализированного программного обеспечения планируется осуществлять совершенствование и поддержку функционирования систем автоматизации бюджетного процесса, используемых при планировании и исполнении областного бюджета, а также при формировании бюджетной отчетности. На оказание данных услуг заключен договор с обществом с ограниченной ответственностью "Кейсистемс", признанным победителем по результатам проведенного открытого аукциона в электронной форме в соответствии с Федеральным </w:t>
      </w:r>
      <w:hyperlink r:id="rId37" w:history="1">
        <w:r>
          <w:rPr>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w:t>
      </w:r>
    </w:p>
    <w:p w:rsidR="00D17FEF" w:rsidRDefault="00D17FEF">
      <w:pPr>
        <w:pStyle w:val="ConsPlusNormal"/>
        <w:ind w:firstLine="540"/>
        <w:jc w:val="both"/>
      </w:pPr>
      <w:r>
        <w:t>5) развитие информационной системы управления общественными финансами "Открытый бюджет" Магаданской области;</w:t>
      </w:r>
    </w:p>
    <w:p w:rsidR="00D17FEF" w:rsidRDefault="00D17FEF">
      <w:pPr>
        <w:pStyle w:val="ConsPlusNormal"/>
        <w:ind w:firstLine="540"/>
        <w:jc w:val="both"/>
      </w:pPr>
      <w:r>
        <w:t>6) исполнение Минфином области судебных актов, предусматривающих взыскание денежных средств за счет казны Магаданской области.</w:t>
      </w:r>
    </w:p>
    <w:p w:rsidR="00D17FEF" w:rsidRDefault="00D17FEF">
      <w:pPr>
        <w:pStyle w:val="ConsPlusNormal"/>
        <w:ind w:firstLine="540"/>
        <w:jc w:val="both"/>
      </w:pPr>
      <w:r>
        <w:t>В рамках реализации мероприятия Минфином области:</w:t>
      </w:r>
    </w:p>
    <w:p w:rsidR="00D17FEF" w:rsidRDefault="00D17FEF">
      <w:pPr>
        <w:pStyle w:val="ConsPlusNormal"/>
        <w:ind w:firstLine="540"/>
        <w:jc w:val="both"/>
      </w:pPr>
      <w:r>
        <w:t>- проводится правовая экспертиза документов по исполнению судебных актов, предусматривающих взыскание денежных средств за счет казны Магаданской области в соответствии с законодательством Российской Федерации, поступивших для исполнения в Минфин области;</w:t>
      </w:r>
    </w:p>
    <w:p w:rsidR="00D17FEF" w:rsidRDefault="00D17FEF">
      <w:pPr>
        <w:pStyle w:val="ConsPlusNormal"/>
        <w:ind w:firstLine="540"/>
        <w:jc w:val="both"/>
      </w:pPr>
      <w:r>
        <w:t>- обеспечивается исполнение судебных актов, предусматривающих взыскание денежных средств за счет казны Магаданской области в соответствии с законодательством Российской Федерации;</w:t>
      </w:r>
    </w:p>
    <w:p w:rsidR="00D17FEF" w:rsidRDefault="00D17FEF">
      <w:pPr>
        <w:pStyle w:val="ConsPlusNormal"/>
        <w:ind w:firstLine="540"/>
        <w:jc w:val="both"/>
      </w:pPr>
      <w:r>
        <w:t>7) обеспечение деятельности Минфина области.</w:t>
      </w:r>
    </w:p>
    <w:p w:rsidR="00D17FEF" w:rsidRDefault="00D17FEF">
      <w:pPr>
        <w:pStyle w:val="ConsPlusNormal"/>
        <w:jc w:val="center"/>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не предполагается осуществление мер государственного регулирования.</w:t>
      </w:r>
    </w:p>
    <w:p w:rsidR="00D17FEF" w:rsidRDefault="00D17FEF">
      <w:pPr>
        <w:pStyle w:val="ConsPlusNormal"/>
        <w:ind w:firstLine="540"/>
        <w:jc w:val="both"/>
      </w:pPr>
      <w:r>
        <w:t xml:space="preserve">Правовое регулирование реализации мероприятий Подпрограммы приведено в </w:t>
      </w:r>
      <w:hyperlink w:anchor="P584" w:history="1">
        <w:r>
          <w:rPr>
            <w:color w:val="0000FF"/>
          </w:rPr>
          <w:t>таблице N 2</w:t>
        </w:r>
      </w:hyperlink>
      <w:r>
        <w:t>.</w:t>
      </w: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3"/>
      </w:pPr>
      <w:bookmarkStart w:id="4" w:name="P584"/>
      <w:bookmarkEnd w:id="4"/>
      <w:r>
        <w:t>Таблица N 2</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000"/>
        <w:gridCol w:w="2640"/>
        <w:gridCol w:w="1560"/>
        <w:gridCol w:w="1800"/>
      </w:tblGrid>
      <w:tr w:rsidR="00D17FEF">
        <w:tc>
          <w:tcPr>
            <w:tcW w:w="540" w:type="dxa"/>
          </w:tcPr>
          <w:p w:rsidR="00D17FEF" w:rsidRDefault="00D17FEF">
            <w:pPr>
              <w:pStyle w:val="ConsPlusNormal"/>
              <w:jc w:val="center"/>
            </w:pPr>
            <w:r>
              <w:t>N п/п</w:t>
            </w:r>
          </w:p>
        </w:tc>
        <w:tc>
          <w:tcPr>
            <w:tcW w:w="3000" w:type="dxa"/>
          </w:tcPr>
          <w:p w:rsidR="00D17FEF" w:rsidRDefault="00D17FEF">
            <w:pPr>
              <w:pStyle w:val="ConsPlusNormal"/>
              <w:jc w:val="center"/>
            </w:pPr>
            <w:r>
              <w:t>Вид нормативного правового акта</w:t>
            </w:r>
          </w:p>
        </w:tc>
        <w:tc>
          <w:tcPr>
            <w:tcW w:w="2640" w:type="dxa"/>
          </w:tcPr>
          <w:p w:rsidR="00D17FEF" w:rsidRDefault="00D17FEF">
            <w:pPr>
              <w:pStyle w:val="ConsPlusNormal"/>
              <w:jc w:val="center"/>
            </w:pPr>
            <w:r>
              <w:t>Основные положения нормативного правового акта</w:t>
            </w:r>
          </w:p>
        </w:tc>
        <w:tc>
          <w:tcPr>
            <w:tcW w:w="1560" w:type="dxa"/>
          </w:tcPr>
          <w:p w:rsidR="00D17FEF" w:rsidRDefault="00D17FEF">
            <w:pPr>
              <w:pStyle w:val="ConsPlusNormal"/>
              <w:jc w:val="center"/>
            </w:pPr>
            <w:r>
              <w:t>Ответственный исполнитель</w:t>
            </w:r>
          </w:p>
        </w:tc>
        <w:tc>
          <w:tcPr>
            <w:tcW w:w="1800" w:type="dxa"/>
          </w:tcPr>
          <w:p w:rsidR="00D17FEF" w:rsidRDefault="00D17FEF">
            <w:pPr>
              <w:pStyle w:val="ConsPlusNormal"/>
              <w:jc w:val="center"/>
            </w:pPr>
            <w:r>
              <w:t>Ожидаемые сроки принятия</w:t>
            </w:r>
          </w:p>
        </w:tc>
      </w:tr>
      <w:tr w:rsidR="00D17FEF">
        <w:tc>
          <w:tcPr>
            <w:tcW w:w="540" w:type="dxa"/>
          </w:tcPr>
          <w:p w:rsidR="00D17FEF" w:rsidRDefault="00D17FEF">
            <w:pPr>
              <w:pStyle w:val="ConsPlusNormal"/>
              <w:jc w:val="center"/>
            </w:pPr>
            <w:r>
              <w:t>1</w:t>
            </w:r>
          </w:p>
        </w:tc>
        <w:tc>
          <w:tcPr>
            <w:tcW w:w="3000" w:type="dxa"/>
          </w:tcPr>
          <w:p w:rsidR="00D17FEF" w:rsidRDefault="00D17FEF">
            <w:pPr>
              <w:pStyle w:val="ConsPlusNormal"/>
              <w:jc w:val="center"/>
            </w:pPr>
            <w:r>
              <w:t>2</w:t>
            </w:r>
          </w:p>
        </w:tc>
        <w:tc>
          <w:tcPr>
            <w:tcW w:w="2640" w:type="dxa"/>
          </w:tcPr>
          <w:p w:rsidR="00D17FEF" w:rsidRDefault="00D17FEF">
            <w:pPr>
              <w:pStyle w:val="ConsPlusNormal"/>
              <w:jc w:val="center"/>
            </w:pPr>
            <w:r>
              <w:t>3</w:t>
            </w:r>
          </w:p>
        </w:tc>
        <w:tc>
          <w:tcPr>
            <w:tcW w:w="1560" w:type="dxa"/>
          </w:tcPr>
          <w:p w:rsidR="00D17FEF" w:rsidRDefault="00D17FEF">
            <w:pPr>
              <w:pStyle w:val="ConsPlusNormal"/>
              <w:jc w:val="center"/>
            </w:pPr>
            <w:r>
              <w:t>4</w:t>
            </w:r>
          </w:p>
        </w:tc>
        <w:tc>
          <w:tcPr>
            <w:tcW w:w="1800" w:type="dxa"/>
          </w:tcPr>
          <w:p w:rsidR="00D17FEF" w:rsidRDefault="00D17FEF">
            <w:pPr>
              <w:pStyle w:val="ConsPlusNormal"/>
              <w:jc w:val="center"/>
            </w:pPr>
            <w:r>
              <w:t>5</w:t>
            </w:r>
          </w:p>
        </w:tc>
      </w:tr>
      <w:tr w:rsidR="00D17FEF">
        <w:tc>
          <w:tcPr>
            <w:tcW w:w="540" w:type="dxa"/>
          </w:tcPr>
          <w:p w:rsidR="00D17FEF" w:rsidRDefault="00D17FEF">
            <w:pPr>
              <w:pStyle w:val="ConsPlusNormal"/>
              <w:jc w:val="right"/>
            </w:pPr>
            <w:r>
              <w:t>1.</w:t>
            </w:r>
          </w:p>
        </w:tc>
        <w:tc>
          <w:tcPr>
            <w:tcW w:w="3000" w:type="dxa"/>
          </w:tcPr>
          <w:p w:rsidR="00D17FEF" w:rsidRDefault="00D17FEF">
            <w:pPr>
              <w:pStyle w:val="ConsPlusNormal"/>
              <w:jc w:val="both"/>
            </w:pPr>
            <w:hyperlink r:id="rId38" w:history="1">
              <w:r>
                <w:rPr>
                  <w:color w:val="0000FF"/>
                </w:rPr>
                <w:t>Закон</w:t>
              </w:r>
            </w:hyperlink>
            <w:r>
              <w:t xml:space="preserve"> Магаданской области от 6 мая 2014 г. N 1750-ОЗ "О бюджетном процессе в Магаданской области"</w:t>
            </w:r>
          </w:p>
        </w:tc>
        <w:tc>
          <w:tcPr>
            <w:tcW w:w="2640" w:type="dxa"/>
          </w:tcPr>
          <w:p w:rsidR="00D17FEF" w:rsidRDefault="00D17FEF">
            <w:pPr>
              <w:pStyle w:val="ConsPlusNormal"/>
              <w:jc w:val="center"/>
            </w:pPr>
            <w:r>
              <w:t>внесение изменений в основные принципы организации бюджетного процесса</w:t>
            </w:r>
          </w:p>
        </w:tc>
        <w:tc>
          <w:tcPr>
            <w:tcW w:w="1560" w:type="dxa"/>
          </w:tcPr>
          <w:p w:rsidR="00D17FEF" w:rsidRDefault="00D17FEF">
            <w:pPr>
              <w:pStyle w:val="ConsPlusNormal"/>
              <w:jc w:val="center"/>
            </w:pPr>
            <w:r>
              <w:t>Минфин области</w:t>
            </w:r>
          </w:p>
        </w:tc>
        <w:tc>
          <w:tcPr>
            <w:tcW w:w="1800" w:type="dxa"/>
          </w:tcPr>
          <w:p w:rsidR="00D17FEF" w:rsidRDefault="00D17FEF">
            <w:pPr>
              <w:pStyle w:val="ConsPlusNormal"/>
              <w:jc w:val="both"/>
            </w:pPr>
            <w:r>
              <w:t>в случае необходимости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Риски реализации Подпрограммы состоят в следующем:</w:t>
      </w:r>
    </w:p>
    <w:p w:rsidR="00D17FEF" w:rsidRDefault="00D17FEF">
      <w:pPr>
        <w:pStyle w:val="ConsPlusNormal"/>
        <w:ind w:firstLine="540"/>
        <w:jc w:val="both"/>
      </w:pPr>
      <w:r>
        <w:t>- нарушение бюджетного законодательства Российской Федерации в сфере организации бюджетного процесса;</w:t>
      </w:r>
    </w:p>
    <w:p w:rsidR="00D17FEF" w:rsidRDefault="00D17FEF">
      <w:pPr>
        <w:pStyle w:val="ConsPlusNormal"/>
        <w:ind w:firstLine="540"/>
        <w:jc w:val="both"/>
      </w:pPr>
      <w:r>
        <w:t>- несоблюдение порядка и сроков подготовки проекта закона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r>
        <w:t>- несвоевременное и неполное исполнение областного бюджета в соответствии с требованиями бюджетного законодательства Российской Федерации;</w:t>
      </w:r>
    </w:p>
    <w:p w:rsidR="00D17FEF" w:rsidRDefault="00D17FEF">
      <w:pPr>
        <w:pStyle w:val="ConsPlusNormal"/>
        <w:ind w:firstLine="540"/>
        <w:jc w:val="both"/>
      </w:pPr>
      <w:r>
        <w:t>- неисполнение расходных обязательств Магаданской области;</w:t>
      </w:r>
    </w:p>
    <w:p w:rsidR="00D17FEF" w:rsidRDefault="00D17FEF">
      <w:pPr>
        <w:pStyle w:val="ConsPlusNormal"/>
        <w:ind w:firstLine="540"/>
        <w:jc w:val="both"/>
      </w:pPr>
      <w:r>
        <w:t>- организационная инертность участников бюджетного процесса.</w:t>
      </w:r>
    </w:p>
    <w:p w:rsidR="00D17FEF" w:rsidRDefault="00D17FEF">
      <w:pPr>
        <w:pStyle w:val="ConsPlusNormal"/>
        <w:ind w:firstLine="540"/>
        <w:jc w:val="both"/>
      </w:pPr>
      <w:r>
        <w:t>В целях управления вышеуказанными рисками Минфин области в рамках своей компетенции:</w:t>
      </w:r>
    </w:p>
    <w:p w:rsidR="00D17FEF" w:rsidRDefault="00D17FEF">
      <w:pPr>
        <w:pStyle w:val="ConsPlusNormal"/>
        <w:ind w:firstLine="540"/>
        <w:jc w:val="both"/>
      </w:pPr>
      <w:r>
        <w:t>- проводит мониторинг актуальных и острых вопросов, возникающих у участников бюджетного процесса в ходе реализации их деятельности;</w:t>
      </w:r>
    </w:p>
    <w:p w:rsidR="00D17FEF" w:rsidRDefault="00D17FEF">
      <w:pPr>
        <w:pStyle w:val="ConsPlusNormal"/>
        <w:ind w:firstLine="540"/>
        <w:jc w:val="both"/>
      </w:pPr>
      <w:r>
        <w:t>- по результатам проводимого мониторинга подготавливает и направляет участникам бюджетного процесса разъяснения и методические материалы, в том числе организует проведение обучающих мероприятий, семинаров и совещаний по актуальным вопросам;</w:t>
      </w:r>
    </w:p>
    <w:p w:rsidR="00D17FEF" w:rsidRDefault="00D17FEF">
      <w:pPr>
        <w:pStyle w:val="ConsPlusNormal"/>
        <w:ind w:firstLine="540"/>
        <w:jc w:val="both"/>
      </w:pPr>
      <w:r>
        <w:t>- проводит мероприятия по минимизации нарушений бюджетного законодательства Российской Федерации в сфере организации бюджетного процесса;</w:t>
      </w:r>
    </w:p>
    <w:p w:rsidR="00D17FEF" w:rsidRDefault="00D17FEF">
      <w:pPr>
        <w:pStyle w:val="ConsPlusNormal"/>
        <w:ind w:firstLine="540"/>
        <w:jc w:val="both"/>
      </w:pPr>
      <w:r>
        <w:t>- контролирует порядок и сроки подготовки проекта закона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r>
        <w:t>- обеспечивает качественное исполнение областного бюджета в соответствии с требованиями бюджетного законодательства Российской Федерации;</w:t>
      </w:r>
    </w:p>
    <w:p w:rsidR="00D17FEF" w:rsidRDefault="00D17FEF">
      <w:pPr>
        <w:pStyle w:val="ConsPlusNormal"/>
        <w:ind w:firstLine="540"/>
        <w:jc w:val="both"/>
      </w:pPr>
      <w:r>
        <w:t>- проводит мероприятия по обеспечению прозрачности (открытости) бюджетных данных для широкого круга заинтересованных пользователей;</w:t>
      </w:r>
    </w:p>
    <w:p w:rsidR="00D17FEF" w:rsidRDefault="00D17FEF">
      <w:pPr>
        <w:pStyle w:val="ConsPlusNormal"/>
        <w:ind w:firstLine="540"/>
        <w:jc w:val="both"/>
      </w:pPr>
      <w:r>
        <w:t>- обеспечивает исполнение расходных обязательств Магаданской области.</w:t>
      </w:r>
    </w:p>
    <w:p w:rsidR="00D17FEF" w:rsidRDefault="00D17FEF">
      <w:pPr>
        <w:pStyle w:val="ConsPlusNormal"/>
        <w:ind w:firstLine="540"/>
        <w:jc w:val="both"/>
      </w:pPr>
      <w:r>
        <w:t>К мерам управления рисками, которые могут оказать влияние на достижение запланированных целей, относятся:</w:t>
      </w:r>
    </w:p>
    <w:p w:rsidR="00D17FEF" w:rsidRDefault="00D17FEF">
      <w:pPr>
        <w:pStyle w:val="ConsPlusNormal"/>
        <w:ind w:firstLine="540"/>
        <w:jc w:val="both"/>
      </w:pPr>
      <w:r>
        <w:t>- детальное планирование хода реализации Подпрограммы;</w:t>
      </w:r>
    </w:p>
    <w:p w:rsidR="00D17FEF" w:rsidRDefault="00D17FEF">
      <w:pPr>
        <w:pStyle w:val="ConsPlusNormal"/>
        <w:ind w:firstLine="540"/>
        <w:jc w:val="both"/>
      </w:pPr>
      <w:r>
        <w:t>- оперативный мониторинг выполнения мероприятий Подпрограммы;</w:t>
      </w:r>
    </w:p>
    <w:p w:rsidR="00D17FEF" w:rsidRDefault="00D17FEF">
      <w:pPr>
        <w:pStyle w:val="ConsPlusNormal"/>
        <w:ind w:firstLine="540"/>
        <w:jc w:val="both"/>
      </w:pPr>
      <w:r>
        <w:t>- публичность отчетов и годовых докладов о ходе реализации Подпрограммы.</w:t>
      </w:r>
    </w:p>
    <w:p w:rsidR="00D17FEF" w:rsidRDefault="00D17FEF">
      <w:pPr>
        <w:pStyle w:val="ConsPlusNormal"/>
        <w:jc w:val="center"/>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Государственные задания в связи с отсутствием в числе участников Подпрограммы государственных учреждений Магаданской области не установлены.</w:t>
      </w:r>
    </w:p>
    <w:p w:rsidR="00D17FEF" w:rsidRDefault="00D17FEF">
      <w:pPr>
        <w:pStyle w:val="ConsPlusNormal"/>
        <w:ind w:firstLine="540"/>
        <w:jc w:val="both"/>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Источником финансирования мероприятий Подпрограммы является областной бюджет.</w:t>
      </w:r>
    </w:p>
    <w:p w:rsidR="00D17FEF" w:rsidRDefault="00D17FEF">
      <w:pPr>
        <w:pStyle w:val="ConsPlusNormal"/>
        <w:ind w:firstLine="540"/>
        <w:jc w:val="both"/>
      </w:pPr>
      <w:r>
        <w:t>Ресурсное обеспечение реализации Подпрограммы в части расходных обязательств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 Российской Федерации.</w:t>
      </w:r>
    </w:p>
    <w:p w:rsidR="00D17FEF" w:rsidRDefault="00D17FEF">
      <w:pPr>
        <w:pStyle w:val="ConsPlusNormal"/>
        <w:ind w:firstLine="540"/>
        <w:jc w:val="both"/>
      </w:pPr>
      <w:r>
        <w:t>Распределение бюджетных ассигнований на Подпрограмму утверждается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hyperlink w:anchor="P727" w:history="1">
        <w:r>
          <w:rPr>
            <w:color w:val="0000FF"/>
          </w:rPr>
          <w:t>Сведения</w:t>
        </w:r>
      </w:hyperlink>
      <w:r>
        <w:t xml:space="preserve"> о ресурсном обеспечении реализации Подпрограммы за счет средств областного бюджета приведены в приложении N 2 к Подпрограмме.</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"Организация бюджетного процесса</w:t>
      </w:r>
    </w:p>
    <w:p w:rsidR="00D17FEF" w:rsidRDefault="00D17FEF">
      <w:pPr>
        <w:pStyle w:val="ConsPlusNormal"/>
        <w:jc w:val="right"/>
      </w:pPr>
      <w:r>
        <w:t>и повышение прозрачности</w:t>
      </w:r>
    </w:p>
    <w:p w:rsidR="00D17FEF" w:rsidRDefault="00D17FEF">
      <w:pPr>
        <w:pStyle w:val="ConsPlusNormal"/>
        <w:jc w:val="right"/>
      </w:pPr>
      <w:r>
        <w:t>(открытости) управления</w:t>
      </w:r>
    </w:p>
    <w:p w:rsidR="00D17FEF" w:rsidRDefault="00D17FEF">
      <w:pPr>
        <w:pStyle w:val="ConsPlusNormal"/>
        <w:jc w:val="right"/>
      </w:pPr>
      <w:r>
        <w:t>государственными финансами"</w:t>
      </w:r>
    </w:p>
    <w:p w:rsidR="00D17FEF" w:rsidRDefault="00D17FEF">
      <w:pPr>
        <w:pStyle w:val="ConsPlusNormal"/>
        <w:jc w:val="right"/>
      </w:pPr>
      <w:r>
        <w:t>на 2015-2020 годы"</w:t>
      </w:r>
    </w:p>
    <w:p w:rsidR="00D17FEF" w:rsidRDefault="00D17FEF">
      <w:pPr>
        <w:pStyle w:val="ConsPlusNormal"/>
        <w:jc w:val="center"/>
      </w:pPr>
    </w:p>
    <w:p w:rsidR="00D17FEF" w:rsidRDefault="00D17FEF">
      <w:pPr>
        <w:pStyle w:val="ConsPlusTitle"/>
        <w:jc w:val="center"/>
      </w:pPr>
      <w:r>
        <w:t>ПЕРЕЧЕНЬ МЕРОПРИЯТИЙ</w:t>
      </w:r>
    </w:p>
    <w:p w:rsidR="00D17FEF" w:rsidRDefault="00D17FEF">
      <w:pPr>
        <w:pStyle w:val="ConsPlusTitle"/>
        <w:jc w:val="center"/>
      </w:pPr>
      <w:r>
        <w:t>ПОДПРОГРАММЫ "ОРГАНИЗАЦИЯ БЮДЖЕТНОГО ПРОЦЕССА И</w:t>
      </w:r>
    </w:p>
    <w:p w:rsidR="00D17FEF" w:rsidRDefault="00D17FEF">
      <w:pPr>
        <w:pStyle w:val="ConsPlusTitle"/>
        <w:jc w:val="center"/>
      </w:pPr>
      <w:r>
        <w:t>ПОВЫШЕНИЕ ПРОЗРАЧНОСТИ (ОТКРЫТОСТИ) УПРАВЛЕНИЯ</w:t>
      </w:r>
    </w:p>
    <w:p w:rsidR="00D17FEF" w:rsidRDefault="00D17FEF">
      <w:pPr>
        <w:pStyle w:val="ConsPlusTitle"/>
        <w:jc w:val="center"/>
      </w:pPr>
      <w:r>
        <w:t>ГОСУДАРСТВЕННЫМИ ФИНАНСАМИ"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20"/>
        <w:gridCol w:w="1440"/>
        <w:gridCol w:w="720"/>
        <w:gridCol w:w="840"/>
        <w:gridCol w:w="2160"/>
        <w:gridCol w:w="2040"/>
      </w:tblGrid>
      <w:tr w:rsidR="00D17FEF">
        <w:tc>
          <w:tcPr>
            <w:tcW w:w="540" w:type="dxa"/>
            <w:vMerge w:val="restart"/>
          </w:tcPr>
          <w:p w:rsidR="00D17FEF" w:rsidRDefault="00D17FEF">
            <w:pPr>
              <w:pStyle w:val="ConsPlusNormal"/>
              <w:jc w:val="center"/>
            </w:pPr>
            <w:r>
              <w:t>N п/п</w:t>
            </w:r>
          </w:p>
        </w:tc>
        <w:tc>
          <w:tcPr>
            <w:tcW w:w="1920" w:type="dxa"/>
            <w:vMerge w:val="restart"/>
          </w:tcPr>
          <w:p w:rsidR="00D17FEF" w:rsidRDefault="00D17FEF">
            <w:pPr>
              <w:pStyle w:val="ConsPlusNormal"/>
              <w:jc w:val="center"/>
            </w:pPr>
            <w:r>
              <w:t>Наименование основного мероприятия Подпрограммы</w:t>
            </w:r>
          </w:p>
        </w:tc>
        <w:tc>
          <w:tcPr>
            <w:tcW w:w="1440" w:type="dxa"/>
            <w:vMerge w:val="restart"/>
          </w:tcPr>
          <w:p w:rsidR="00D17FEF" w:rsidRDefault="00D17FEF">
            <w:pPr>
              <w:pStyle w:val="ConsPlusNormal"/>
              <w:jc w:val="center"/>
            </w:pPr>
            <w:r>
              <w:t>Ответственный исполнитель Подпрограмм, соисполнитель, участник Подпрограммы</w:t>
            </w:r>
          </w:p>
        </w:tc>
        <w:tc>
          <w:tcPr>
            <w:tcW w:w="1560" w:type="dxa"/>
            <w:gridSpan w:val="2"/>
          </w:tcPr>
          <w:p w:rsidR="00D17FEF" w:rsidRDefault="00D17FEF">
            <w:pPr>
              <w:pStyle w:val="ConsPlusNormal"/>
              <w:jc w:val="center"/>
            </w:pPr>
            <w:r>
              <w:t>Срок</w:t>
            </w:r>
          </w:p>
        </w:tc>
        <w:tc>
          <w:tcPr>
            <w:tcW w:w="2160" w:type="dxa"/>
            <w:vMerge w:val="restart"/>
          </w:tcPr>
          <w:p w:rsidR="00D17FEF" w:rsidRDefault="00D17FEF">
            <w:pPr>
              <w:pStyle w:val="ConsPlusNormal"/>
              <w:jc w:val="center"/>
            </w:pPr>
            <w:r>
              <w:t>Ожидаемый результат (краткое описание)</w:t>
            </w:r>
          </w:p>
        </w:tc>
        <w:tc>
          <w:tcPr>
            <w:tcW w:w="2040" w:type="dxa"/>
            <w:vMerge w:val="restart"/>
          </w:tcPr>
          <w:p w:rsidR="00D17FEF" w:rsidRDefault="00D17FEF">
            <w:pPr>
              <w:pStyle w:val="ConsPlusNormal"/>
              <w:jc w:val="center"/>
            </w:pPr>
            <w:r>
              <w:t>Последствия нереализации мероприятий</w:t>
            </w:r>
          </w:p>
        </w:tc>
      </w:tr>
      <w:tr w:rsidR="00D17FEF">
        <w:tc>
          <w:tcPr>
            <w:tcW w:w="540" w:type="dxa"/>
            <w:vMerge/>
          </w:tcPr>
          <w:p w:rsidR="00D17FEF" w:rsidRDefault="00D17FEF"/>
        </w:tc>
        <w:tc>
          <w:tcPr>
            <w:tcW w:w="1920" w:type="dxa"/>
            <w:vMerge/>
          </w:tcPr>
          <w:p w:rsidR="00D17FEF" w:rsidRDefault="00D17FEF"/>
        </w:tc>
        <w:tc>
          <w:tcPr>
            <w:tcW w:w="1440" w:type="dxa"/>
            <w:vMerge/>
          </w:tcPr>
          <w:p w:rsidR="00D17FEF" w:rsidRDefault="00D17FEF"/>
        </w:tc>
        <w:tc>
          <w:tcPr>
            <w:tcW w:w="72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2160" w:type="dxa"/>
            <w:vMerge/>
          </w:tcPr>
          <w:p w:rsidR="00D17FEF" w:rsidRDefault="00D17FEF"/>
        </w:tc>
        <w:tc>
          <w:tcPr>
            <w:tcW w:w="2040" w:type="dxa"/>
            <w:vMerge/>
          </w:tcPr>
          <w:p w:rsidR="00D17FEF" w:rsidRDefault="00D17FEF"/>
        </w:tc>
      </w:tr>
      <w:tr w:rsidR="00D17FEF">
        <w:tc>
          <w:tcPr>
            <w:tcW w:w="540" w:type="dxa"/>
          </w:tcPr>
          <w:p w:rsidR="00D17FEF" w:rsidRDefault="00D17FEF">
            <w:pPr>
              <w:pStyle w:val="ConsPlusNormal"/>
              <w:jc w:val="center"/>
            </w:pPr>
            <w:r>
              <w:t>1</w:t>
            </w:r>
          </w:p>
        </w:tc>
        <w:tc>
          <w:tcPr>
            <w:tcW w:w="1920" w:type="dxa"/>
          </w:tcPr>
          <w:p w:rsidR="00D17FEF" w:rsidRDefault="00D17FEF">
            <w:pPr>
              <w:pStyle w:val="ConsPlusNormal"/>
              <w:jc w:val="center"/>
            </w:pPr>
            <w:r>
              <w:t>2</w:t>
            </w:r>
          </w:p>
        </w:tc>
        <w:tc>
          <w:tcPr>
            <w:tcW w:w="1440" w:type="dxa"/>
          </w:tcPr>
          <w:p w:rsidR="00D17FEF" w:rsidRDefault="00D17FEF">
            <w:pPr>
              <w:pStyle w:val="ConsPlusNormal"/>
              <w:jc w:val="center"/>
            </w:pPr>
            <w:r>
              <w:t>3</w:t>
            </w:r>
          </w:p>
        </w:tc>
        <w:tc>
          <w:tcPr>
            <w:tcW w:w="72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2160" w:type="dxa"/>
          </w:tcPr>
          <w:p w:rsidR="00D17FEF" w:rsidRDefault="00D17FEF">
            <w:pPr>
              <w:pStyle w:val="ConsPlusNormal"/>
              <w:jc w:val="center"/>
            </w:pPr>
            <w:r>
              <w:t>6</w:t>
            </w:r>
          </w:p>
        </w:tc>
        <w:tc>
          <w:tcPr>
            <w:tcW w:w="2040" w:type="dxa"/>
          </w:tcPr>
          <w:p w:rsidR="00D17FEF" w:rsidRDefault="00D17FEF">
            <w:pPr>
              <w:pStyle w:val="ConsPlusNormal"/>
              <w:jc w:val="center"/>
            </w:pPr>
            <w:r>
              <w:t>7</w:t>
            </w:r>
          </w:p>
        </w:tc>
      </w:tr>
      <w:tr w:rsidR="00D17FEF">
        <w:tc>
          <w:tcPr>
            <w:tcW w:w="540" w:type="dxa"/>
          </w:tcPr>
          <w:p w:rsidR="00D17FEF" w:rsidRDefault="00D17FEF">
            <w:pPr>
              <w:pStyle w:val="ConsPlusNormal"/>
              <w:jc w:val="right"/>
            </w:pPr>
            <w:r>
              <w:t>1.</w:t>
            </w:r>
          </w:p>
        </w:tc>
        <w:tc>
          <w:tcPr>
            <w:tcW w:w="1920" w:type="dxa"/>
          </w:tcPr>
          <w:p w:rsidR="00D17FEF" w:rsidRDefault="00D17FEF">
            <w:pPr>
              <w:pStyle w:val="ConsPlusNormal"/>
              <w:jc w:val="both"/>
            </w:pPr>
            <w:r>
              <w:t>Организация процесса планирования областного бюджета</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разработка в установленные сроки и соответствующего требованиям бюджетного законодательства Российской Федерации проекта областного закона об областном бюджете на очередной финансовый год и плановый период</w:t>
            </w:r>
          </w:p>
        </w:tc>
        <w:tc>
          <w:tcPr>
            <w:tcW w:w="2040" w:type="dxa"/>
          </w:tcPr>
          <w:p w:rsidR="00D17FEF" w:rsidRDefault="00D17FEF">
            <w:pPr>
              <w:pStyle w:val="ConsPlusNormal"/>
              <w:jc w:val="both"/>
            </w:pPr>
            <w:r>
              <w:t>нарушение требований бюджетного законодательства Российской Федерации в части формирования проекта областного закона об областном бюджете на очередной финансовый год и плановый период</w:t>
            </w:r>
          </w:p>
        </w:tc>
      </w:tr>
      <w:tr w:rsidR="00D17FEF">
        <w:tc>
          <w:tcPr>
            <w:tcW w:w="540" w:type="dxa"/>
          </w:tcPr>
          <w:p w:rsidR="00D17FEF" w:rsidRDefault="00D17FEF">
            <w:pPr>
              <w:pStyle w:val="ConsPlusNormal"/>
              <w:jc w:val="right"/>
            </w:pPr>
            <w:r>
              <w:t>2.</w:t>
            </w:r>
          </w:p>
        </w:tc>
        <w:tc>
          <w:tcPr>
            <w:tcW w:w="1920" w:type="dxa"/>
          </w:tcPr>
          <w:p w:rsidR="00D17FEF" w:rsidRDefault="00D17FEF">
            <w:pPr>
              <w:pStyle w:val="ConsPlusNormal"/>
              <w:jc w:val="both"/>
            </w:pPr>
            <w:r>
              <w:t>Организация исполнения областного бюджета и формирования бюджетной отчетности</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обеспечение качественного исполнения областного бюджета и своевременное формирование бюджетной отчетности</w:t>
            </w:r>
          </w:p>
        </w:tc>
        <w:tc>
          <w:tcPr>
            <w:tcW w:w="2040" w:type="dxa"/>
          </w:tcPr>
          <w:p w:rsidR="00D17FEF" w:rsidRDefault="00D17FEF">
            <w:pPr>
              <w:pStyle w:val="ConsPlusNormal"/>
              <w:jc w:val="both"/>
            </w:pPr>
            <w:r>
              <w:t>нарушение требований бюджетного законодательства Российской Федерации в части вопросов исполнения областного бюджета, нарушение сроков сдачи отчетности в Министерство финансов Российской Федерации и Федеральное казначейство</w:t>
            </w:r>
          </w:p>
        </w:tc>
      </w:tr>
      <w:tr w:rsidR="00D17FEF">
        <w:tc>
          <w:tcPr>
            <w:tcW w:w="540" w:type="dxa"/>
          </w:tcPr>
          <w:p w:rsidR="00D17FEF" w:rsidRDefault="00D17FEF">
            <w:pPr>
              <w:pStyle w:val="ConsPlusNormal"/>
              <w:jc w:val="right"/>
            </w:pPr>
            <w:r>
              <w:t>3.</w:t>
            </w:r>
          </w:p>
        </w:tc>
        <w:tc>
          <w:tcPr>
            <w:tcW w:w="1920" w:type="dxa"/>
          </w:tcPr>
          <w:p w:rsidR="00D17FEF" w:rsidRDefault="00D17FEF">
            <w:pPr>
              <w:pStyle w:val="ConsPlusNormal"/>
              <w:jc w:val="both"/>
            </w:pPr>
            <w:r>
              <w:t>Обеспечение наличия и доступности информации о формировании и исполнении областного бюджета и качества управления общественными финансами</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реализация принципа прозрачности (открытости) бюджетной системы</w:t>
            </w:r>
          </w:p>
        </w:tc>
        <w:tc>
          <w:tcPr>
            <w:tcW w:w="204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w:t>
            </w:r>
          </w:p>
        </w:tc>
      </w:tr>
      <w:tr w:rsidR="00D17FEF">
        <w:tc>
          <w:tcPr>
            <w:tcW w:w="540" w:type="dxa"/>
          </w:tcPr>
          <w:p w:rsidR="00D17FEF" w:rsidRDefault="00D17FEF">
            <w:pPr>
              <w:pStyle w:val="ConsPlusNormal"/>
              <w:jc w:val="right"/>
            </w:pPr>
            <w:r>
              <w:t>4.</w:t>
            </w:r>
          </w:p>
        </w:tc>
        <w:tc>
          <w:tcPr>
            <w:tcW w:w="1920" w:type="dxa"/>
          </w:tcPr>
          <w:p w:rsidR="00D17FEF" w:rsidRDefault="00D17FEF">
            <w:pPr>
              <w:pStyle w:val="ConsPlusNormal"/>
              <w:jc w:val="both"/>
            </w:pPr>
            <w:r>
              <w:t>Обеспечение функционирования и модернизации автоматизированной информационной системы управления бюджетным процессом</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ежегодное обновление и поддержка автоматизированных информационных систем планирования, исполнения областного бюджета и формирования бюджетной отчетности</w:t>
            </w:r>
          </w:p>
        </w:tc>
        <w:tc>
          <w:tcPr>
            <w:tcW w:w="2040" w:type="dxa"/>
          </w:tcPr>
          <w:p w:rsidR="00D17FEF" w:rsidRDefault="00D17FEF">
            <w:pPr>
              <w:pStyle w:val="ConsPlusNormal"/>
              <w:jc w:val="both"/>
            </w:pPr>
            <w:r>
              <w:t>- снижение контроля и качества исполнения областного бюджета, в том числе в части финансирования главных распорядителей и получателей средств областного и местных бюджетов;</w:t>
            </w:r>
          </w:p>
          <w:p w:rsidR="00D17FEF" w:rsidRDefault="00D17FEF">
            <w:pPr>
              <w:pStyle w:val="ConsPlusNormal"/>
              <w:jc w:val="both"/>
            </w:pPr>
            <w:r>
              <w:t>- нарушение сроков сдачи отчетности в Министерство финансов Российской Федерации и Федеральное казначейство</w:t>
            </w:r>
          </w:p>
        </w:tc>
      </w:tr>
      <w:tr w:rsidR="00D17FEF">
        <w:tc>
          <w:tcPr>
            <w:tcW w:w="540" w:type="dxa"/>
          </w:tcPr>
          <w:p w:rsidR="00D17FEF" w:rsidRDefault="00D17FEF">
            <w:pPr>
              <w:pStyle w:val="ConsPlusNormal"/>
              <w:jc w:val="right"/>
            </w:pPr>
            <w:r>
              <w:t>5.</w:t>
            </w:r>
          </w:p>
        </w:tc>
        <w:tc>
          <w:tcPr>
            <w:tcW w:w="1920" w:type="dxa"/>
          </w:tcPr>
          <w:p w:rsidR="00D17FEF" w:rsidRDefault="00D17FEF">
            <w:pPr>
              <w:pStyle w:val="ConsPlusNormal"/>
              <w:jc w:val="both"/>
            </w:pPr>
            <w:r>
              <w:t>Развитие информационной системы управления общественными финансами "Открытый бюджет" Магаданской области</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обеспечение публичности деятельности Минфина области в бюджетно-финансовой сфере; повышение вовлеченности граждан и организаций в управлении общественными финансами</w:t>
            </w:r>
          </w:p>
        </w:tc>
        <w:tc>
          <w:tcPr>
            <w:tcW w:w="204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w:t>
            </w:r>
          </w:p>
        </w:tc>
      </w:tr>
      <w:tr w:rsidR="00D17FEF">
        <w:tc>
          <w:tcPr>
            <w:tcW w:w="540" w:type="dxa"/>
          </w:tcPr>
          <w:p w:rsidR="00D17FEF" w:rsidRDefault="00D17FEF">
            <w:pPr>
              <w:pStyle w:val="ConsPlusNormal"/>
              <w:jc w:val="right"/>
            </w:pPr>
            <w:r>
              <w:t>6.</w:t>
            </w:r>
          </w:p>
        </w:tc>
        <w:tc>
          <w:tcPr>
            <w:tcW w:w="1920" w:type="dxa"/>
          </w:tcPr>
          <w:p w:rsidR="00D17FEF" w:rsidRDefault="00D17FEF">
            <w:pPr>
              <w:pStyle w:val="ConsPlusNormal"/>
              <w:jc w:val="both"/>
            </w:pPr>
            <w:r>
              <w:t>Исполнение Минфином области судебных актов, предусматривающих взыскание денежных средств за счет казны Магаданской области</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качественная организация исполнения областного бюджета</w:t>
            </w:r>
          </w:p>
        </w:tc>
        <w:tc>
          <w:tcPr>
            <w:tcW w:w="2040" w:type="dxa"/>
          </w:tcPr>
          <w:p w:rsidR="00D17FEF" w:rsidRDefault="00D17FEF">
            <w:pPr>
              <w:pStyle w:val="ConsPlusNormal"/>
              <w:jc w:val="both"/>
            </w:pPr>
            <w:r>
              <w:t xml:space="preserve">нарушение требований бюджетного законодательства Российской Федерации (неисполнение </w:t>
            </w:r>
            <w:hyperlink r:id="rId39" w:history="1">
              <w:r>
                <w:rPr>
                  <w:color w:val="0000FF"/>
                </w:rPr>
                <w:t>главы 24.1</w:t>
              </w:r>
            </w:hyperlink>
            <w:r>
              <w:t xml:space="preserve"> Бюджетного кодекса Российской Федерации)</w:t>
            </w:r>
          </w:p>
        </w:tc>
      </w:tr>
      <w:tr w:rsidR="00D17FEF">
        <w:tc>
          <w:tcPr>
            <w:tcW w:w="540" w:type="dxa"/>
          </w:tcPr>
          <w:p w:rsidR="00D17FEF" w:rsidRDefault="00D17FEF">
            <w:pPr>
              <w:pStyle w:val="ConsPlusNormal"/>
              <w:jc w:val="right"/>
            </w:pPr>
            <w:r>
              <w:t>7.</w:t>
            </w:r>
          </w:p>
        </w:tc>
        <w:tc>
          <w:tcPr>
            <w:tcW w:w="1920" w:type="dxa"/>
          </w:tcPr>
          <w:p w:rsidR="00D17FEF" w:rsidRDefault="00D17FEF">
            <w:pPr>
              <w:pStyle w:val="ConsPlusNormal"/>
              <w:jc w:val="both"/>
            </w:pPr>
            <w:r>
              <w:t>Обеспечение деятельности Минфина области</w:t>
            </w:r>
          </w:p>
        </w:tc>
        <w:tc>
          <w:tcPr>
            <w:tcW w:w="1440" w:type="dxa"/>
          </w:tcPr>
          <w:p w:rsidR="00D17FEF" w:rsidRDefault="00D17FEF">
            <w:pPr>
              <w:pStyle w:val="ConsPlusNormal"/>
              <w:jc w:val="center"/>
            </w:pPr>
            <w:r>
              <w:t>Минфин области</w:t>
            </w:r>
          </w:p>
        </w:tc>
        <w:tc>
          <w:tcPr>
            <w:tcW w:w="72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2160" w:type="dxa"/>
          </w:tcPr>
          <w:p w:rsidR="00D17FEF" w:rsidRDefault="00D17FEF">
            <w:pPr>
              <w:pStyle w:val="ConsPlusNormal"/>
              <w:jc w:val="both"/>
            </w:pPr>
            <w:r>
              <w:t>обеспечение долгосрочной сбалансированности и устойчивости бюджетной системы Магаданской области; повышение эффективности и прозрачности управления государственными финансами Магаданской области</w:t>
            </w:r>
          </w:p>
        </w:tc>
        <w:tc>
          <w:tcPr>
            <w:tcW w:w="2040" w:type="dxa"/>
          </w:tcPr>
          <w:p w:rsidR="00D17FEF" w:rsidRDefault="00D17FEF">
            <w:pPr>
              <w:pStyle w:val="ConsPlusNormal"/>
              <w:jc w:val="both"/>
            </w:pPr>
            <w:r>
              <w:t>неисполнение государственной программы, нарушение требований бюджетного законодательства Российской Федерации</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right"/>
        <w:outlineLvl w:val="2"/>
      </w:pPr>
      <w:r>
        <w:t>Приложение N 2</w:t>
      </w:r>
    </w:p>
    <w:p w:rsidR="00D17FEF" w:rsidRDefault="00D17FEF">
      <w:pPr>
        <w:pStyle w:val="ConsPlusNormal"/>
        <w:jc w:val="right"/>
      </w:pPr>
      <w:r>
        <w:t>к Подпрограмме</w:t>
      </w:r>
    </w:p>
    <w:p w:rsidR="00D17FEF" w:rsidRDefault="00D17FEF">
      <w:pPr>
        <w:pStyle w:val="ConsPlusNormal"/>
        <w:jc w:val="right"/>
      </w:pPr>
      <w:r>
        <w:t>"Организация бюджетного процесса и</w:t>
      </w:r>
    </w:p>
    <w:p w:rsidR="00D17FEF" w:rsidRDefault="00D17FEF">
      <w:pPr>
        <w:pStyle w:val="ConsPlusNormal"/>
        <w:jc w:val="right"/>
      </w:pPr>
      <w:r>
        <w:t>повышение прозрачности (открытости)</w:t>
      </w:r>
    </w:p>
    <w:p w:rsidR="00D17FEF" w:rsidRDefault="00D17FEF">
      <w:pPr>
        <w:pStyle w:val="ConsPlusNormal"/>
        <w:jc w:val="right"/>
      </w:pPr>
      <w:r>
        <w:t>управления государственными финансами"</w:t>
      </w:r>
    </w:p>
    <w:p w:rsidR="00D17FEF" w:rsidRDefault="00D17FEF">
      <w:pPr>
        <w:pStyle w:val="ConsPlusNormal"/>
        <w:jc w:val="right"/>
      </w:pPr>
      <w:r>
        <w:t>на 2015-2020 годы"</w:t>
      </w:r>
    </w:p>
    <w:p w:rsidR="00D17FEF" w:rsidRDefault="00D17FEF">
      <w:pPr>
        <w:pStyle w:val="ConsPlusNormal"/>
        <w:ind w:firstLine="540"/>
        <w:jc w:val="both"/>
      </w:pPr>
    </w:p>
    <w:p w:rsidR="00D17FEF" w:rsidRDefault="00D17FEF">
      <w:pPr>
        <w:pStyle w:val="ConsPlusTitle"/>
        <w:jc w:val="center"/>
      </w:pPr>
      <w:bookmarkStart w:id="5" w:name="P727"/>
      <w:bookmarkEnd w:id="5"/>
      <w:r>
        <w:t>РЕСУРСНОЕ ОБЕСПЕЧЕНИЕ</w:t>
      </w:r>
    </w:p>
    <w:p w:rsidR="00D17FEF" w:rsidRDefault="00D17FEF">
      <w:pPr>
        <w:pStyle w:val="ConsPlusTitle"/>
        <w:jc w:val="center"/>
      </w:pPr>
      <w:r>
        <w:t>ЗА СЧЕТ СРЕДСТВ ОБЛАСТНОГО БЮДЖЕТА ПОДПРОГРАММЫ "ОРГАНИЗАЦИЯ</w:t>
      </w:r>
    </w:p>
    <w:p w:rsidR="00D17FEF" w:rsidRDefault="00D17FEF">
      <w:pPr>
        <w:pStyle w:val="ConsPlusTitle"/>
        <w:jc w:val="center"/>
      </w:pPr>
      <w:r>
        <w:t>БЮДЖЕТНОГО ПРОЦЕССА И ПОВЫШЕНИЕ ПРОЗРАЧНОСТИ (ОТКРЫТОСТИ)</w:t>
      </w:r>
    </w:p>
    <w:p w:rsidR="00D17FEF" w:rsidRDefault="00D17FEF">
      <w:pPr>
        <w:pStyle w:val="ConsPlusTitle"/>
        <w:jc w:val="center"/>
      </w:pPr>
      <w:r>
        <w:t>УПРАВЛЕНИЯ ГОСУДАРСТВЕННЫМИ ФИНАНСАМИ"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40"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81"/>
        <w:gridCol w:w="1247"/>
        <w:gridCol w:w="1224"/>
        <w:gridCol w:w="1224"/>
        <w:gridCol w:w="1247"/>
        <w:gridCol w:w="1191"/>
        <w:gridCol w:w="1247"/>
      </w:tblGrid>
      <w:tr w:rsidR="00D17FEF">
        <w:tc>
          <w:tcPr>
            <w:tcW w:w="2721" w:type="dxa"/>
            <w:vMerge w:val="restart"/>
          </w:tcPr>
          <w:p w:rsidR="00D17FEF" w:rsidRDefault="00D17FEF">
            <w:pPr>
              <w:pStyle w:val="ConsPlusNormal"/>
              <w:jc w:val="center"/>
            </w:pPr>
            <w:r>
              <w:t>Наименование Подпрограммы, мероприятия Подпрограммы</w:t>
            </w:r>
          </w:p>
        </w:tc>
        <w:tc>
          <w:tcPr>
            <w:tcW w:w="2381" w:type="dxa"/>
            <w:vMerge w:val="restart"/>
          </w:tcPr>
          <w:p w:rsidR="00D17FEF" w:rsidRDefault="00D17FEF">
            <w:pPr>
              <w:pStyle w:val="ConsPlusNormal"/>
              <w:jc w:val="center"/>
            </w:pPr>
            <w:r>
              <w:t>Ответственный исполнитель Подпрограммы, соисполнитель, участник Подпрограммы</w:t>
            </w:r>
          </w:p>
        </w:tc>
        <w:tc>
          <w:tcPr>
            <w:tcW w:w="7380" w:type="dxa"/>
            <w:gridSpan w:val="6"/>
          </w:tcPr>
          <w:p w:rsidR="00D17FEF" w:rsidRDefault="00D17FEF">
            <w:pPr>
              <w:pStyle w:val="ConsPlusNormal"/>
              <w:jc w:val="center"/>
            </w:pPr>
            <w:r>
              <w:t>Расходы областного бюджета по годам реализации Подпрограммы государственной программы (тыс. рублей),</w:t>
            </w:r>
          </w:p>
        </w:tc>
      </w:tr>
      <w:tr w:rsidR="00D17FEF">
        <w:tc>
          <w:tcPr>
            <w:tcW w:w="2721" w:type="dxa"/>
            <w:vMerge/>
          </w:tcPr>
          <w:p w:rsidR="00D17FEF" w:rsidRDefault="00D17FEF"/>
        </w:tc>
        <w:tc>
          <w:tcPr>
            <w:tcW w:w="2381" w:type="dxa"/>
            <w:vMerge/>
          </w:tcPr>
          <w:p w:rsidR="00D17FEF" w:rsidRDefault="00D17FEF"/>
        </w:tc>
        <w:tc>
          <w:tcPr>
            <w:tcW w:w="7380" w:type="dxa"/>
            <w:gridSpan w:val="6"/>
          </w:tcPr>
          <w:p w:rsidR="00D17FEF" w:rsidRDefault="00D17FEF">
            <w:pPr>
              <w:pStyle w:val="ConsPlusNormal"/>
              <w:jc w:val="center"/>
            </w:pPr>
            <w:r>
              <w:t>в том числе по годам:</w:t>
            </w:r>
          </w:p>
        </w:tc>
      </w:tr>
      <w:tr w:rsidR="00D17FEF">
        <w:tc>
          <w:tcPr>
            <w:tcW w:w="2721" w:type="dxa"/>
            <w:vMerge/>
          </w:tcPr>
          <w:p w:rsidR="00D17FEF" w:rsidRDefault="00D17FEF"/>
        </w:tc>
        <w:tc>
          <w:tcPr>
            <w:tcW w:w="2381" w:type="dxa"/>
            <w:vMerge/>
          </w:tcPr>
          <w:p w:rsidR="00D17FEF" w:rsidRDefault="00D17FEF"/>
        </w:tc>
        <w:tc>
          <w:tcPr>
            <w:tcW w:w="1247" w:type="dxa"/>
          </w:tcPr>
          <w:p w:rsidR="00D17FEF" w:rsidRDefault="00D17FEF">
            <w:pPr>
              <w:pStyle w:val="ConsPlusNormal"/>
              <w:jc w:val="center"/>
            </w:pPr>
            <w:r>
              <w:t>2015</w:t>
            </w:r>
          </w:p>
        </w:tc>
        <w:tc>
          <w:tcPr>
            <w:tcW w:w="1224" w:type="dxa"/>
          </w:tcPr>
          <w:p w:rsidR="00D17FEF" w:rsidRDefault="00D17FEF">
            <w:pPr>
              <w:pStyle w:val="ConsPlusNormal"/>
              <w:jc w:val="center"/>
            </w:pPr>
            <w:r>
              <w:t>2016</w:t>
            </w:r>
          </w:p>
        </w:tc>
        <w:tc>
          <w:tcPr>
            <w:tcW w:w="1224" w:type="dxa"/>
          </w:tcPr>
          <w:p w:rsidR="00D17FEF" w:rsidRDefault="00D17FEF">
            <w:pPr>
              <w:pStyle w:val="ConsPlusNormal"/>
              <w:jc w:val="center"/>
            </w:pPr>
            <w:r>
              <w:t>2017</w:t>
            </w:r>
          </w:p>
        </w:tc>
        <w:tc>
          <w:tcPr>
            <w:tcW w:w="1247" w:type="dxa"/>
          </w:tcPr>
          <w:p w:rsidR="00D17FEF" w:rsidRDefault="00D17FEF">
            <w:pPr>
              <w:pStyle w:val="ConsPlusNormal"/>
              <w:jc w:val="center"/>
            </w:pPr>
            <w:r>
              <w:t>2018</w:t>
            </w:r>
          </w:p>
        </w:tc>
        <w:tc>
          <w:tcPr>
            <w:tcW w:w="1191" w:type="dxa"/>
          </w:tcPr>
          <w:p w:rsidR="00D17FEF" w:rsidRDefault="00D17FEF">
            <w:pPr>
              <w:pStyle w:val="ConsPlusNormal"/>
              <w:jc w:val="center"/>
            </w:pPr>
            <w:r>
              <w:t>2019</w:t>
            </w:r>
          </w:p>
        </w:tc>
        <w:tc>
          <w:tcPr>
            <w:tcW w:w="1247" w:type="dxa"/>
          </w:tcPr>
          <w:p w:rsidR="00D17FEF" w:rsidRDefault="00D17FEF">
            <w:pPr>
              <w:pStyle w:val="ConsPlusNormal"/>
              <w:jc w:val="center"/>
            </w:pPr>
            <w:r>
              <w:t>2020</w:t>
            </w:r>
          </w:p>
        </w:tc>
      </w:tr>
      <w:tr w:rsidR="00D17FEF">
        <w:tc>
          <w:tcPr>
            <w:tcW w:w="2721" w:type="dxa"/>
          </w:tcPr>
          <w:p w:rsidR="00D17FEF" w:rsidRDefault="00D17FEF">
            <w:pPr>
              <w:pStyle w:val="ConsPlusNormal"/>
              <w:jc w:val="center"/>
            </w:pPr>
            <w:r>
              <w:t>1</w:t>
            </w:r>
          </w:p>
        </w:tc>
        <w:tc>
          <w:tcPr>
            <w:tcW w:w="2381" w:type="dxa"/>
          </w:tcPr>
          <w:p w:rsidR="00D17FEF" w:rsidRDefault="00D17FEF">
            <w:pPr>
              <w:pStyle w:val="ConsPlusNormal"/>
              <w:jc w:val="center"/>
            </w:pPr>
            <w:r>
              <w:t>2</w:t>
            </w:r>
          </w:p>
        </w:tc>
        <w:tc>
          <w:tcPr>
            <w:tcW w:w="1247" w:type="dxa"/>
          </w:tcPr>
          <w:p w:rsidR="00D17FEF" w:rsidRDefault="00D17FEF">
            <w:pPr>
              <w:pStyle w:val="ConsPlusNormal"/>
              <w:jc w:val="center"/>
            </w:pPr>
            <w:r>
              <w:t>3</w:t>
            </w:r>
          </w:p>
        </w:tc>
        <w:tc>
          <w:tcPr>
            <w:tcW w:w="1224" w:type="dxa"/>
          </w:tcPr>
          <w:p w:rsidR="00D17FEF" w:rsidRDefault="00D17FEF">
            <w:pPr>
              <w:pStyle w:val="ConsPlusNormal"/>
              <w:jc w:val="center"/>
            </w:pPr>
            <w:r>
              <w:t>4</w:t>
            </w:r>
          </w:p>
        </w:tc>
        <w:tc>
          <w:tcPr>
            <w:tcW w:w="1224" w:type="dxa"/>
          </w:tcPr>
          <w:p w:rsidR="00D17FEF" w:rsidRDefault="00D17FEF">
            <w:pPr>
              <w:pStyle w:val="ConsPlusNormal"/>
              <w:jc w:val="center"/>
            </w:pPr>
            <w:r>
              <w:t>5</w:t>
            </w:r>
          </w:p>
        </w:tc>
        <w:tc>
          <w:tcPr>
            <w:tcW w:w="1247" w:type="dxa"/>
          </w:tcPr>
          <w:p w:rsidR="00D17FEF" w:rsidRDefault="00D17FEF">
            <w:pPr>
              <w:pStyle w:val="ConsPlusNormal"/>
              <w:jc w:val="center"/>
            </w:pPr>
            <w:r>
              <w:t>6</w:t>
            </w:r>
          </w:p>
        </w:tc>
        <w:tc>
          <w:tcPr>
            <w:tcW w:w="1191" w:type="dxa"/>
          </w:tcPr>
          <w:p w:rsidR="00D17FEF" w:rsidRDefault="00D17FEF">
            <w:pPr>
              <w:pStyle w:val="ConsPlusNormal"/>
              <w:jc w:val="center"/>
            </w:pPr>
            <w:r>
              <w:t>7</w:t>
            </w:r>
          </w:p>
        </w:tc>
        <w:tc>
          <w:tcPr>
            <w:tcW w:w="1247" w:type="dxa"/>
          </w:tcPr>
          <w:p w:rsidR="00D17FEF" w:rsidRDefault="00D17FEF">
            <w:pPr>
              <w:pStyle w:val="ConsPlusNormal"/>
              <w:jc w:val="center"/>
            </w:pPr>
            <w:r>
              <w:t>8</w:t>
            </w:r>
          </w:p>
        </w:tc>
      </w:tr>
      <w:tr w:rsidR="00D17FEF">
        <w:tc>
          <w:tcPr>
            <w:tcW w:w="2721" w:type="dxa"/>
          </w:tcPr>
          <w:p w:rsidR="00D17FEF" w:rsidRDefault="00D17FEF">
            <w:pPr>
              <w:pStyle w:val="ConsPlusNormal"/>
              <w:jc w:val="both"/>
            </w:pPr>
            <w:r>
              <w:t>Подпрограмма "Организация бюджетного процесса и повышение прозрачности (открытости) управления государственными финансами"</w:t>
            </w:r>
          </w:p>
        </w:tc>
        <w:tc>
          <w:tcPr>
            <w:tcW w:w="2381" w:type="dxa"/>
          </w:tcPr>
          <w:p w:rsidR="00D17FEF" w:rsidRDefault="00D17FEF">
            <w:pPr>
              <w:pStyle w:val="ConsPlusNormal"/>
              <w:jc w:val="center"/>
            </w:pPr>
            <w:r>
              <w:t>всего:</w:t>
            </w:r>
          </w:p>
        </w:tc>
        <w:tc>
          <w:tcPr>
            <w:tcW w:w="1247" w:type="dxa"/>
          </w:tcPr>
          <w:p w:rsidR="00D17FEF" w:rsidRDefault="00D17FEF">
            <w:pPr>
              <w:pStyle w:val="ConsPlusNormal"/>
              <w:jc w:val="right"/>
            </w:pPr>
            <w:r>
              <w:t>59 595,9</w:t>
            </w:r>
          </w:p>
        </w:tc>
        <w:tc>
          <w:tcPr>
            <w:tcW w:w="1224" w:type="dxa"/>
          </w:tcPr>
          <w:p w:rsidR="00D17FEF" w:rsidRDefault="00D17FEF">
            <w:pPr>
              <w:pStyle w:val="ConsPlusNormal"/>
              <w:jc w:val="right"/>
            </w:pPr>
            <w:r>
              <w:t>62 019,9</w:t>
            </w:r>
          </w:p>
        </w:tc>
        <w:tc>
          <w:tcPr>
            <w:tcW w:w="1224" w:type="dxa"/>
          </w:tcPr>
          <w:p w:rsidR="00D17FEF" w:rsidRDefault="00D17FEF">
            <w:pPr>
              <w:pStyle w:val="ConsPlusNormal"/>
              <w:jc w:val="right"/>
            </w:pPr>
            <w:r>
              <w:t>68 214,6</w:t>
            </w:r>
          </w:p>
        </w:tc>
        <w:tc>
          <w:tcPr>
            <w:tcW w:w="1247" w:type="dxa"/>
          </w:tcPr>
          <w:p w:rsidR="00D17FEF" w:rsidRDefault="00D17FEF">
            <w:pPr>
              <w:pStyle w:val="ConsPlusNormal"/>
              <w:jc w:val="right"/>
            </w:pPr>
            <w:r>
              <w:t>67 896,6</w:t>
            </w:r>
          </w:p>
        </w:tc>
        <w:tc>
          <w:tcPr>
            <w:tcW w:w="1191" w:type="dxa"/>
          </w:tcPr>
          <w:p w:rsidR="00D17FEF" w:rsidRDefault="00D17FEF">
            <w:pPr>
              <w:pStyle w:val="ConsPlusNormal"/>
              <w:jc w:val="right"/>
            </w:pPr>
            <w:r>
              <w:t>68 214,6</w:t>
            </w:r>
          </w:p>
        </w:tc>
        <w:tc>
          <w:tcPr>
            <w:tcW w:w="1247" w:type="dxa"/>
          </w:tcPr>
          <w:p w:rsidR="00D17FEF" w:rsidRDefault="00D17FEF">
            <w:pPr>
              <w:pStyle w:val="ConsPlusNormal"/>
              <w:jc w:val="right"/>
            </w:pPr>
            <w:r>
              <w:t>68 214,6</w:t>
            </w:r>
          </w:p>
        </w:tc>
      </w:tr>
      <w:tr w:rsidR="00D17FEF">
        <w:tc>
          <w:tcPr>
            <w:tcW w:w="2721" w:type="dxa"/>
          </w:tcPr>
          <w:p w:rsidR="00D17FEF" w:rsidRDefault="00D17FEF">
            <w:pPr>
              <w:pStyle w:val="ConsPlusNormal"/>
              <w:jc w:val="both"/>
            </w:pPr>
            <w:r>
              <w:t>Основное мероприятие "Обеспечение деятельности Минфина области"</w:t>
            </w:r>
          </w:p>
        </w:tc>
        <w:tc>
          <w:tcPr>
            <w:tcW w:w="2381" w:type="dxa"/>
          </w:tcPr>
          <w:p w:rsidR="00D17FEF" w:rsidRDefault="00D17FEF">
            <w:pPr>
              <w:pStyle w:val="ConsPlusNormal"/>
              <w:jc w:val="center"/>
            </w:pPr>
            <w:r>
              <w:t>всего: Минфин области</w:t>
            </w:r>
          </w:p>
        </w:tc>
        <w:tc>
          <w:tcPr>
            <w:tcW w:w="1247" w:type="dxa"/>
          </w:tcPr>
          <w:p w:rsidR="00D17FEF" w:rsidRDefault="00D17FEF">
            <w:pPr>
              <w:pStyle w:val="ConsPlusNormal"/>
              <w:jc w:val="right"/>
            </w:pPr>
            <w:r>
              <w:t>59 595,9</w:t>
            </w:r>
          </w:p>
        </w:tc>
        <w:tc>
          <w:tcPr>
            <w:tcW w:w="1224" w:type="dxa"/>
          </w:tcPr>
          <w:p w:rsidR="00D17FEF" w:rsidRDefault="00D17FEF">
            <w:pPr>
              <w:pStyle w:val="ConsPlusNormal"/>
              <w:jc w:val="right"/>
            </w:pPr>
            <w:r>
              <w:t>62 019,9</w:t>
            </w:r>
          </w:p>
        </w:tc>
        <w:tc>
          <w:tcPr>
            <w:tcW w:w="1224" w:type="dxa"/>
          </w:tcPr>
          <w:p w:rsidR="00D17FEF" w:rsidRDefault="00D17FEF">
            <w:pPr>
              <w:pStyle w:val="ConsPlusNormal"/>
              <w:jc w:val="right"/>
            </w:pPr>
            <w:r>
              <w:t>68 214,6</w:t>
            </w:r>
          </w:p>
        </w:tc>
        <w:tc>
          <w:tcPr>
            <w:tcW w:w="1247" w:type="dxa"/>
          </w:tcPr>
          <w:p w:rsidR="00D17FEF" w:rsidRDefault="00D17FEF">
            <w:pPr>
              <w:pStyle w:val="ConsPlusNormal"/>
              <w:jc w:val="right"/>
            </w:pPr>
            <w:r>
              <w:t>67 896,6</w:t>
            </w:r>
          </w:p>
        </w:tc>
        <w:tc>
          <w:tcPr>
            <w:tcW w:w="1191" w:type="dxa"/>
          </w:tcPr>
          <w:p w:rsidR="00D17FEF" w:rsidRDefault="00D17FEF">
            <w:pPr>
              <w:pStyle w:val="ConsPlusNormal"/>
              <w:jc w:val="right"/>
            </w:pPr>
            <w:r>
              <w:t>68 214,6</w:t>
            </w:r>
          </w:p>
        </w:tc>
        <w:tc>
          <w:tcPr>
            <w:tcW w:w="1247" w:type="dxa"/>
          </w:tcPr>
          <w:p w:rsidR="00D17FEF" w:rsidRDefault="00D17FEF">
            <w:pPr>
              <w:pStyle w:val="ConsPlusNormal"/>
              <w:jc w:val="right"/>
            </w:pPr>
            <w:r>
              <w:t>68 214,6</w:t>
            </w:r>
          </w:p>
        </w:tc>
      </w:tr>
      <w:tr w:rsidR="00D17FEF">
        <w:tc>
          <w:tcPr>
            <w:tcW w:w="2721" w:type="dxa"/>
          </w:tcPr>
          <w:p w:rsidR="00D17FEF" w:rsidRDefault="00D17FEF">
            <w:pPr>
              <w:pStyle w:val="ConsPlusNormal"/>
              <w:jc w:val="both"/>
            </w:pPr>
            <w:r>
              <w:t>1. Мероприятие: "Расходы на выплаты по оплате труда работников государственных органов"</w:t>
            </w:r>
          </w:p>
        </w:tc>
        <w:tc>
          <w:tcPr>
            <w:tcW w:w="2381" w:type="dxa"/>
          </w:tcPr>
          <w:p w:rsidR="00D17FEF" w:rsidRDefault="00D17FEF">
            <w:pPr>
              <w:pStyle w:val="ConsPlusNormal"/>
              <w:jc w:val="center"/>
            </w:pPr>
            <w:r>
              <w:t>Минфин области</w:t>
            </w:r>
          </w:p>
        </w:tc>
        <w:tc>
          <w:tcPr>
            <w:tcW w:w="1247" w:type="dxa"/>
          </w:tcPr>
          <w:p w:rsidR="00D17FEF" w:rsidRDefault="00D17FEF">
            <w:pPr>
              <w:pStyle w:val="ConsPlusNormal"/>
              <w:jc w:val="right"/>
            </w:pPr>
            <w:r>
              <w:t>56 406,9</w:t>
            </w:r>
          </w:p>
        </w:tc>
        <w:tc>
          <w:tcPr>
            <w:tcW w:w="1224" w:type="dxa"/>
          </w:tcPr>
          <w:p w:rsidR="00D17FEF" w:rsidRDefault="00D17FEF">
            <w:pPr>
              <w:pStyle w:val="ConsPlusNormal"/>
              <w:jc w:val="right"/>
            </w:pPr>
            <w:r>
              <w:t>58 417,2</w:t>
            </w:r>
          </w:p>
        </w:tc>
        <w:tc>
          <w:tcPr>
            <w:tcW w:w="1224" w:type="dxa"/>
          </w:tcPr>
          <w:p w:rsidR="00D17FEF" w:rsidRDefault="00D17FEF">
            <w:pPr>
              <w:pStyle w:val="ConsPlusNormal"/>
              <w:jc w:val="right"/>
            </w:pPr>
            <w:r>
              <w:t>63 532,7</w:t>
            </w:r>
          </w:p>
        </w:tc>
        <w:tc>
          <w:tcPr>
            <w:tcW w:w="1247" w:type="dxa"/>
          </w:tcPr>
          <w:p w:rsidR="00D17FEF" w:rsidRDefault="00D17FEF">
            <w:pPr>
              <w:pStyle w:val="ConsPlusNormal"/>
              <w:jc w:val="right"/>
            </w:pPr>
            <w:r>
              <w:t>63 532,7</w:t>
            </w:r>
          </w:p>
        </w:tc>
        <w:tc>
          <w:tcPr>
            <w:tcW w:w="1191" w:type="dxa"/>
          </w:tcPr>
          <w:p w:rsidR="00D17FEF" w:rsidRDefault="00D17FEF">
            <w:pPr>
              <w:pStyle w:val="ConsPlusNormal"/>
              <w:jc w:val="right"/>
            </w:pPr>
            <w:r>
              <w:t>63 532,7</w:t>
            </w:r>
          </w:p>
        </w:tc>
        <w:tc>
          <w:tcPr>
            <w:tcW w:w="1247" w:type="dxa"/>
          </w:tcPr>
          <w:p w:rsidR="00D17FEF" w:rsidRDefault="00D17FEF">
            <w:pPr>
              <w:pStyle w:val="ConsPlusNormal"/>
              <w:jc w:val="right"/>
            </w:pPr>
            <w:r>
              <w:t>63 532,7</w:t>
            </w:r>
          </w:p>
        </w:tc>
      </w:tr>
      <w:tr w:rsidR="00D17FEF">
        <w:tc>
          <w:tcPr>
            <w:tcW w:w="2721" w:type="dxa"/>
          </w:tcPr>
          <w:p w:rsidR="00D17FEF" w:rsidRDefault="00D17FEF">
            <w:pPr>
              <w:pStyle w:val="ConsPlusNormal"/>
              <w:jc w:val="both"/>
            </w:pPr>
            <w:r>
              <w:t>2. Мероприятие "Расходы на обеспечение функций государственных органов"</w:t>
            </w:r>
          </w:p>
        </w:tc>
        <w:tc>
          <w:tcPr>
            <w:tcW w:w="2381" w:type="dxa"/>
          </w:tcPr>
          <w:p w:rsidR="00D17FEF" w:rsidRDefault="00D17FEF">
            <w:pPr>
              <w:pStyle w:val="ConsPlusNormal"/>
              <w:jc w:val="center"/>
            </w:pPr>
            <w:r>
              <w:t>Минфин области</w:t>
            </w:r>
          </w:p>
        </w:tc>
        <w:tc>
          <w:tcPr>
            <w:tcW w:w="1247" w:type="dxa"/>
          </w:tcPr>
          <w:p w:rsidR="00D17FEF" w:rsidRDefault="00D17FEF">
            <w:pPr>
              <w:pStyle w:val="ConsPlusNormal"/>
              <w:jc w:val="right"/>
            </w:pPr>
            <w:r>
              <w:t>3 189,0</w:t>
            </w:r>
          </w:p>
        </w:tc>
        <w:tc>
          <w:tcPr>
            <w:tcW w:w="1224" w:type="dxa"/>
          </w:tcPr>
          <w:p w:rsidR="00D17FEF" w:rsidRDefault="00D17FEF">
            <w:pPr>
              <w:pStyle w:val="ConsPlusNormal"/>
              <w:jc w:val="right"/>
            </w:pPr>
            <w:r>
              <w:t>2 837,7</w:t>
            </w:r>
          </w:p>
        </w:tc>
        <w:tc>
          <w:tcPr>
            <w:tcW w:w="1224" w:type="dxa"/>
          </w:tcPr>
          <w:p w:rsidR="00D17FEF" w:rsidRDefault="00D17FEF">
            <w:pPr>
              <w:pStyle w:val="ConsPlusNormal"/>
              <w:jc w:val="right"/>
            </w:pPr>
            <w:r>
              <w:t>3 391,9</w:t>
            </w:r>
          </w:p>
        </w:tc>
        <w:tc>
          <w:tcPr>
            <w:tcW w:w="1247" w:type="dxa"/>
          </w:tcPr>
          <w:p w:rsidR="00D17FEF" w:rsidRDefault="00D17FEF">
            <w:pPr>
              <w:pStyle w:val="ConsPlusNormal"/>
              <w:jc w:val="right"/>
            </w:pPr>
            <w:r>
              <w:t>3 391,9</w:t>
            </w:r>
          </w:p>
        </w:tc>
        <w:tc>
          <w:tcPr>
            <w:tcW w:w="1191" w:type="dxa"/>
          </w:tcPr>
          <w:p w:rsidR="00D17FEF" w:rsidRDefault="00D17FEF">
            <w:pPr>
              <w:pStyle w:val="ConsPlusNormal"/>
              <w:jc w:val="right"/>
            </w:pPr>
            <w:r>
              <w:t>3 391,9</w:t>
            </w:r>
          </w:p>
        </w:tc>
        <w:tc>
          <w:tcPr>
            <w:tcW w:w="1247" w:type="dxa"/>
          </w:tcPr>
          <w:p w:rsidR="00D17FEF" w:rsidRDefault="00D17FEF">
            <w:pPr>
              <w:pStyle w:val="ConsPlusNormal"/>
              <w:jc w:val="right"/>
            </w:pPr>
            <w:r>
              <w:t>3 391,9</w:t>
            </w:r>
          </w:p>
        </w:tc>
      </w:tr>
      <w:tr w:rsidR="00D17FEF">
        <w:tc>
          <w:tcPr>
            <w:tcW w:w="2721" w:type="dxa"/>
          </w:tcPr>
          <w:p w:rsidR="00D17FEF" w:rsidRDefault="00D17FEF">
            <w:pPr>
              <w:pStyle w:val="ConsPlusNormal"/>
              <w:jc w:val="both"/>
            </w:pPr>
            <w:r>
              <w:t>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2381" w:type="dxa"/>
          </w:tcPr>
          <w:p w:rsidR="00D17FEF" w:rsidRDefault="00D17FEF">
            <w:pPr>
              <w:pStyle w:val="ConsPlusNormal"/>
              <w:jc w:val="center"/>
            </w:pPr>
            <w:r>
              <w:t>Минфин области</w:t>
            </w:r>
          </w:p>
        </w:tc>
        <w:tc>
          <w:tcPr>
            <w:tcW w:w="1247" w:type="dxa"/>
          </w:tcPr>
          <w:p w:rsidR="00D17FEF" w:rsidRDefault="00D17FEF">
            <w:pPr>
              <w:pStyle w:val="ConsPlusNormal"/>
              <w:jc w:val="right"/>
            </w:pPr>
            <w:r>
              <w:t>0,0</w:t>
            </w:r>
          </w:p>
        </w:tc>
        <w:tc>
          <w:tcPr>
            <w:tcW w:w="1224" w:type="dxa"/>
          </w:tcPr>
          <w:p w:rsidR="00D17FEF" w:rsidRDefault="00D17FEF">
            <w:pPr>
              <w:pStyle w:val="ConsPlusNormal"/>
              <w:jc w:val="right"/>
            </w:pPr>
            <w:r>
              <w:t>765,0</w:t>
            </w:r>
          </w:p>
        </w:tc>
        <w:tc>
          <w:tcPr>
            <w:tcW w:w="1224" w:type="dxa"/>
          </w:tcPr>
          <w:p w:rsidR="00D17FEF" w:rsidRDefault="00D17FEF">
            <w:pPr>
              <w:pStyle w:val="ConsPlusNormal"/>
              <w:jc w:val="right"/>
            </w:pPr>
            <w:r>
              <w:t>1 250,0</w:t>
            </w:r>
          </w:p>
        </w:tc>
        <w:tc>
          <w:tcPr>
            <w:tcW w:w="1247" w:type="dxa"/>
          </w:tcPr>
          <w:p w:rsidR="00D17FEF" w:rsidRDefault="00D17FEF">
            <w:pPr>
              <w:pStyle w:val="ConsPlusNormal"/>
              <w:jc w:val="right"/>
            </w:pPr>
            <w:r>
              <w:t>932,0</w:t>
            </w:r>
          </w:p>
        </w:tc>
        <w:tc>
          <w:tcPr>
            <w:tcW w:w="1191" w:type="dxa"/>
          </w:tcPr>
          <w:p w:rsidR="00D17FEF" w:rsidRDefault="00D17FEF">
            <w:pPr>
              <w:pStyle w:val="ConsPlusNormal"/>
              <w:jc w:val="right"/>
            </w:pPr>
            <w:r>
              <w:t>1 250,0</w:t>
            </w:r>
          </w:p>
        </w:tc>
        <w:tc>
          <w:tcPr>
            <w:tcW w:w="1247" w:type="dxa"/>
          </w:tcPr>
          <w:p w:rsidR="00D17FEF" w:rsidRDefault="00D17FEF">
            <w:pPr>
              <w:pStyle w:val="ConsPlusNormal"/>
              <w:jc w:val="right"/>
            </w:pPr>
            <w:r>
              <w:t>1 250,0</w:t>
            </w:r>
          </w:p>
        </w:tc>
      </w:tr>
      <w:tr w:rsidR="00D17FEF">
        <w:tc>
          <w:tcPr>
            <w:tcW w:w="2721" w:type="dxa"/>
          </w:tcPr>
          <w:p w:rsidR="00D17FEF" w:rsidRDefault="00D17FEF">
            <w:pPr>
              <w:pStyle w:val="ConsPlusNormal"/>
              <w:jc w:val="both"/>
            </w:pPr>
            <w:r>
              <w:t>4. Мероприятие "Единовременные выплаты лицам, которым присвоены почетные звания"</w:t>
            </w:r>
          </w:p>
        </w:tc>
        <w:tc>
          <w:tcPr>
            <w:tcW w:w="2381" w:type="dxa"/>
          </w:tcPr>
          <w:p w:rsidR="00D17FEF" w:rsidRDefault="00D17FEF">
            <w:pPr>
              <w:pStyle w:val="ConsPlusNormal"/>
              <w:jc w:val="center"/>
            </w:pPr>
            <w:r>
              <w:t>Минфин области</w:t>
            </w:r>
          </w:p>
        </w:tc>
        <w:tc>
          <w:tcPr>
            <w:tcW w:w="1247" w:type="dxa"/>
          </w:tcPr>
          <w:p w:rsidR="00D17FEF" w:rsidRDefault="00D17FEF">
            <w:pPr>
              <w:pStyle w:val="ConsPlusNormal"/>
              <w:jc w:val="right"/>
            </w:pPr>
            <w:r>
              <w:t>0,0</w:t>
            </w:r>
          </w:p>
        </w:tc>
        <w:tc>
          <w:tcPr>
            <w:tcW w:w="1224" w:type="dxa"/>
          </w:tcPr>
          <w:p w:rsidR="00D17FEF" w:rsidRDefault="00D17FEF">
            <w:pPr>
              <w:pStyle w:val="ConsPlusNormal"/>
              <w:jc w:val="right"/>
            </w:pPr>
            <w:r>
              <w:t>0,0</w:t>
            </w:r>
          </w:p>
        </w:tc>
        <w:tc>
          <w:tcPr>
            <w:tcW w:w="1224" w:type="dxa"/>
          </w:tcPr>
          <w:p w:rsidR="00D17FEF" w:rsidRDefault="00D17FEF">
            <w:pPr>
              <w:pStyle w:val="ConsPlusNormal"/>
              <w:jc w:val="right"/>
            </w:pPr>
            <w:r>
              <w:t>40,0</w:t>
            </w:r>
          </w:p>
        </w:tc>
        <w:tc>
          <w:tcPr>
            <w:tcW w:w="1247" w:type="dxa"/>
          </w:tcPr>
          <w:p w:rsidR="00D17FEF" w:rsidRDefault="00D17FEF">
            <w:pPr>
              <w:pStyle w:val="ConsPlusNormal"/>
              <w:jc w:val="right"/>
            </w:pPr>
            <w:r>
              <w:t>40,0</w:t>
            </w:r>
          </w:p>
        </w:tc>
        <w:tc>
          <w:tcPr>
            <w:tcW w:w="1191" w:type="dxa"/>
          </w:tcPr>
          <w:p w:rsidR="00D17FEF" w:rsidRDefault="00D17FEF">
            <w:pPr>
              <w:pStyle w:val="ConsPlusNormal"/>
              <w:jc w:val="right"/>
            </w:pPr>
            <w:r>
              <w:t>40,0</w:t>
            </w:r>
          </w:p>
        </w:tc>
        <w:tc>
          <w:tcPr>
            <w:tcW w:w="1247" w:type="dxa"/>
          </w:tcPr>
          <w:p w:rsidR="00D17FEF" w:rsidRDefault="00D17FEF">
            <w:pPr>
              <w:pStyle w:val="ConsPlusNormal"/>
              <w:jc w:val="right"/>
            </w:pPr>
            <w:r>
              <w:t>40,0</w:t>
            </w:r>
          </w:p>
        </w:tc>
      </w:tr>
    </w:tbl>
    <w:p w:rsidR="00D17FEF" w:rsidRDefault="00D17FEF">
      <w:pPr>
        <w:pStyle w:val="ConsPlusNormal"/>
        <w:jc w:val="right"/>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Title"/>
        <w:jc w:val="center"/>
        <w:outlineLvl w:val="1"/>
      </w:pPr>
      <w:bookmarkStart w:id="6" w:name="P807"/>
      <w:bookmarkEnd w:id="6"/>
      <w:r>
        <w:t>ПОДПРОГРАММА</w:t>
      </w:r>
    </w:p>
    <w:p w:rsidR="00D17FEF" w:rsidRDefault="00D17FEF">
      <w:pPr>
        <w:pStyle w:val="ConsPlusTitle"/>
        <w:jc w:val="center"/>
      </w:pPr>
      <w:r>
        <w:t>"СОЗДАНИЕ УСЛОВИЙ ДЛЯ ЭФФЕКТИВНОГО ВЫПОЛНЕНИЯ ПОЛНОМОЧИЙ</w:t>
      </w:r>
    </w:p>
    <w:p w:rsidR="00D17FEF" w:rsidRDefault="00D17FEF">
      <w:pPr>
        <w:pStyle w:val="ConsPlusTitle"/>
        <w:jc w:val="center"/>
      </w:pPr>
      <w:r>
        <w:t>ОРГАНАМИ МЕСТНОГО САМОУПРАВЛЕНИЯ МУНИЦИПАЛЬНЫХ ОБРАЗОВАНИЙ</w:t>
      </w:r>
    </w:p>
    <w:p w:rsidR="00D17FEF" w:rsidRDefault="00D17FEF">
      <w:pPr>
        <w:pStyle w:val="ConsPlusTitle"/>
        <w:jc w:val="center"/>
      </w:pPr>
      <w:r>
        <w:t>МАГАДАНСКОЙ ОБЛАСТИ"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41"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jc w:val="center"/>
      </w:pPr>
    </w:p>
    <w:p w:rsidR="00D17FEF" w:rsidRDefault="00D17FEF">
      <w:pPr>
        <w:pStyle w:val="ConsPlusNormal"/>
        <w:jc w:val="center"/>
        <w:outlineLvl w:val="2"/>
      </w:pPr>
      <w:r>
        <w:t>Паспорт</w:t>
      </w:r>
    </w:p>
    <w:p w:rsidR="00D17FEF" w:rsidRDefault="00D17FEF">
      <w:pPr>
        <w:pStyle w:val="ConsPlusNormal"/>
        <w:jc w:val="center"/>
      </w:pPr>
      <w:r>
        <w:t>Подпрограммы "Создание условий для эффективного выполнения</w:t>
      </w:r>
    </w:p>
    <w:p w:rsidR="00D17FEF" w:rsidRDefault="00D17FEF">
      <w:pPr>
        <w:pStyle w:val="ConsPlusNormal"/>
        <w:jc w:val="center"/>
      </w:pPr>
      <w:r>
        <w:t>полномочий органами местного самоуправления муниципальных</w:t>
      </w:r>
    </w:p>
    <w:p w:rsidR="00D17FEF" w:rsidRDefault="00D17FEF">
      <w:pPr>
        <w:pStyle w:val="ConsPlusNormal"/>
        <w:jc w:val="center"/>
      </w:pPr>
      <w:r>
        <w:t>образований Магаданской области"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both"/>
            </w:pPr>
            <w:r>
              <w:t>Наименование Подпрограммы</w:t>
            </w:r>
          </w:p>
        </w:tc>
        <w:tc>
          <w:tcPr>
            <w:tcW w:w="7680" w:type="dxa"/>
          </w:tcPr>
          <w:p w:rsidR="00D17FEF" w:rsidRDefault="00D17FEF">
            <w:pPr>
              <w:pStyle w:val="ConsPlusNormal"/>
              <w:jc w:val="both"/>
            </w:pPr>
            <w:r>
              <w:t>Создание условий для эффективного выполнения полномочий органами местного самоуправления муниципальных образований Магаданской области на 2015-2020 годы (далее - Подпрограмма)</w:t>
            </w:r>
          </w:p>
        </w:tc>
      </w:tr>
      <w:tr w:rsidR="00D17FEF">
        <w:tc>
          <w:tcPr>
            <w:tcW w:w="1860" w:type="dxa"/>
          </w:tcPr>
          <w:p w:rsidR="00D17FEF" w:rsidRDefault="00D17FEF">
            <w:pPr>
              <w:pStyle w:val="ConsPlusNormal"/>
              <w:jc w:val="both"/>
            </w:pPr>
            <w:r>
              <w:t>Цели Подпрограммы</w:t>
            </w:r>
          </w:p>
        </w:tc>
        <w:tc>
          <w:tcPr>
            <w:tcW w:w="7680" w:type="dxa"/>
          </w:tcPr>
          <w:p w:rsidR="00D17FEF" w:rsidRDefault="00D17FEF">
            <w:pPr>
              <w:pStyle w:val="ConsPlusNormal"/>
              <w:jc w:val="both"/>
            </w:pPr>
            <w:r>
              <w:t>обеспечение сбалансированной финансовой поддержки муниципальных образований Магаданской области (далее -муниципальные образования области)</w:t>
            </w:r>
          </w:p>
        </w:tc>
      </w:tr>
      <w:tr w:rsidR="00D17FEF">
        <w:tc>
          <w:tcPr>
            <w:tcW w:w="1860" w:type="dxa"/>
          </w:tcPr>
          <w:p w:rsidR="00D17FEF" w:rsidRDefault="00D17FEF">
            <w:pPr>
              <w:pStyle w:val="ConsPlusNormal"/>
              <w:jc w:val="both"/>
            </w:pPr>
            <w:r>
              <w:t>Задачи Подпрограммы</w:t>
            </w:r>
          </w:p>
        </w:tc>
        <w:tc>
          <w:tcPr>
            <w:tcW w:w="7680" w:type="dxa"/>
          </w:tcPr>
          <w:p w:rsidR="00D17FEF" w:rsidRDefault="00D17FEF">
            <w:pPr>
              <w:pStyle w:val="ConsPlusNormal"/>
              <w:jc w:val="both"/>
            </w:pPr>
            <w:r>
              <w:t>- проведение мероприятий, обеспечивающих повышение финансовой устойчивости местных бюджетов;</w:t>
            </w:r>
          </w:p>
          <w:p w:rsidR="00D17FEF" w:rsidRDefault="00D17FEF">
            <w:pPr>
              <w:pStyle w:val="ConsPlusNormal"/>
              <w:jc w:val="both"/>
            </w:pPr>
            <w:r>
              <w:t>- выравнивание бюджетной обеспеченности муниципальных образований области;</w:t>
            </w:r>
          </w:p>
          <w:p w:rsidR="00D17FEF" w:rsidRDefault="00D17FEF">
            <w:pPr>
              <w:pStyle w:val="ConsPlusNormal"/>
              <w:jc w:val="both"/>
            </w:pPr>
            <w:r>
              <w:t>- предупреждение и предотвращение возможных нарушений бюджетного законодательства Российской Федерации и финансовой дисциплины</w:t>
            </w:r>
          </w:p>
        </w:tc>
      </w:tr>
      <w:tr w:rsidR="00D17FEF">
        <w:tc>
          <w:tcPr>
            <w:tcW w:w="1860" w:type="dxa"/>
          </w:tcPr>
          <w:p w:rsidR="00D17FEF" w:rsidRDefault="00D17FEF">
            <w:pPr>
              <w:pStyle w:val="ConsPlusNormal"/>
              <w:jc w:val="both"/>
            </w:pPr>
            <w:r>
              <w:t>Ответственный исполнитель Подпрограммы (соисполнители государственной программы)</w:t>
            </w:r>
          </w:p>
        </w:tc>
        <w:tc>
          <w:tcPr>
            <w:tcW w:w="7680" w:type="dxa"/>
          </w:tcPr>
          <w:p w:rsidR="00D17FEF" w:rsidRDefault="00D17FEF">
            <w:pPr>
              <w:pStyle w:val="ConsPlusNormal"/>
              <w:jc w:val="both"/>
            </w:pPr>
            <w:r>
              <w:t>министерство финансов Магаданской области (далее - Минфин области)</w:t>
            </w:r>
          </w:p>
        </w:tc>
      </w:tr>
      <w:tr w:rsidR="00D17FEF">
        <w:tc>
          <w:tcPr>
            <w:tcW w:w="1860" w:type="dxa"/>
          </w:tcPr>
          <w:p w:rsidR="00D17FEF" w:rsidRDefault="00D17FEF">
            <w:pPr>
              <w:pStyle w:val="ConsPlusNormal"/>
              <w:jc w:val="both"/>
            </w:pPr>
            <w:r>
              <w:t>Участники Подпрограммы</w:t>
            </w:r>
          </w:p>
        </w:tc>
        <w:tc>
          <w:tcPr>
            <w:tcW w:w="7680" w:type="dxa"/>
          </w:tcPr>
          <w:p w:rsidR="00D17FEF" w:rsidRDefault="00D17FEF">
            <w:pPr>
              <w:pStyle w:val="ConsPlusNormal"/>
              <w:jc w:val="both"/>
            </w:pPr>
            <w:r>
              <w:t>органы местного самоуправления муниципальных образований Магаданской области (по согласованию)</w:t>
            </w:r>
          </w:p>
        </w:tc>
      </w:tr>
      <w:tr w:rsidR="00D17FEF">
        <w:tc>
          <w:tcPr>
            <w:tcW w:w="1860" w:type="dxa"/>
          </w:tcPr>
          <w:p w:rsidR="00D17FEF" w:rsidRDefault="00D17FEF">
            <w:pPr>
              <w:pStyle w:val="ConsPlusNormal"/>
              <w:jc w:val="both"/>
            </w:pPr>
            <w:r>
              <w:t>Программно-целевые инструменты Подпрограммы</w:t>
            </w:r>
          </w:p>
        </w:tc>
        <w:tc>
          <w:tcPr>
            <w:tcW w:w="7680" w:type="dxa"/>
          </w:tcPr>
          <w:p w:rsidR="00D17FEF" w:rsidRDefault="00D17FEF">
            <w:pPr>
              <w:pStyle w:val="ConsPlusNormal"/>
              <w:jc w:val="both"/>
            </w:pPr>
            <w:r>
              <w:t>не предусмотрены</w:t>
            </w:r>
          </w:p>
        </w:tc>
      </w:tr>
      <w:tr w:rsidR="00D17FEF">
        <w:tc>
          <w:tcPr>
            <w:tcW w:w="1860" w:type="dxa"/>
          </w:tcPr>
          <w:p w:rsidR="00D17FEF" w:rsidRDefault="00D17FEF">
            <w:pPr>
              <w:pStyle w:val="ConsPlusNormal"/>
              <w:jc w:val="both"/>
            </w:pPr>
            <w:r>
              <w:t>Целевые показатели Подпрограммы</w:t>
            </w:r>
          </w:p>
        </w:tc>
        <w:tc>
          <w:tcPr>
            <w:tcW w:w="7680" w:type="dxa"/>
          </w:tcPr>
          <w:p w:rsidR="00D17FEF" w:rsidRDefault="00D17FEF">
            <w:pPr>
              <w:pStyle w:val="ConsPlusNormal"/>
              <w:jc w:val="both"/>
            </w:pPr>
            <w:r>
              <w:t>- предоставление органам местного самоуправления муниципальных образований Магаданской области исходных данных, применяемых для проведения расчетов распределения средств областного бюджета, направляемых на выравнивание бюджетной обеспеченности муниципальных образований области;</w:t>
            </w:r>
          </w:p>
          <w:p w:rsidR="00D17FEF" w:rsidRDefault="00D17FEF">
            <w:pPr>
              <w:pStyle w:val="ConsPlusNormal"/>
              <w:jc w:val="both"/>
            </w:pPr>
            <w:r>
              <w:t>- уровень бюджетной обеспеченности после распределения средств, направляемых на выравнивание бюджетной обеспеченности муниципальных образований области;</w:t>
            </w:r>
          </w:p>
          <w:p w:rsidR="00D17FEF" w:rsidRDefault="00D17FEF">
            <w:pPr>
              <w:pStyle w:val="ConsPlusNormal"/>
              <w:jc w:val="both"/>
            </w:pPr>
            <w:r>
              <w:t>- наличие утвержденного на срок не менее 3-х лет перечня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D17FEF" w:rsidRDefault="00D17FEF">
            <w:pPr>
              <w:pStyle w:val="ConsPlusNormal"/>
              <w:jc w:val="both"/>
            </w:pPr>
            <w:r>
              <w:t>- количество муниципальных образований области, с которыми в соответствии с законодательством Российской Федерации Минфином области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r>
      <w:tr w:rsidR="00D17FEF">
        <w:tc>
          <w:tcPr>
            <w:tcW w:w="1860" w:type="dxa"/>
          </w:tcPr>
          <w:p w:rsidR="00D17FEF" w:rsidRDefault="00D17FEF">
            <w:pPr>
              <w:pStyle w:val="ConsPlusNormal"/>
              <w:jc w:val="both"/>
            </w:pPr>
            <w:r>
              <w:t>Сроки и этапы реализации Подпрограммы</w:t>
            </w:r>
          </w:p>
        </w:tc>
        <w:tc>
          <w:tcPr>
            <w:tcW w:w="7680" w:type="dxa"/>
          </w:tcPr>
          <w:p w:rsidR="00D17FEF" w:rsidRDefault="00D17FEF">
            <w:pPr>
              <w:pStyle w:val="ConsPlusNormal"/>
              <w:jc w:val="both"/>
            </w:pPr>
            <w:r>
              <w:t>2015-2020 годы.</w:t>
            </w:r>
          </w:p>
          <w:p w:rsidR="00D17FEF" w:rsidRDefault="00D17FEF">
            <w:pPr>
              <w:pStyle w:val="ConsPlusNormal"/>
              <w:jc w:val="both"/>
            </w:pPr>
            <w:r>
              <w:t>Подпрограмма реализуется в один этап</w:t>
            </w:r>
          </w:p>
        </w:tc>
      </w:tr>
      <w:tr w:rsidR="00D17FEF">
        <w:tblPrEx>
          <w:tblBorders>
            <w:insideH w:val="nil"/>
          </w:tblBorders>
        </w:tblPrEx>
        <w:tc>
          <w:tcPr>
            <w:tcW w:w="1860" w:type="dxa"/>
            <w:tcBorders>
              <w:bottom w:val="nil"/>
            </w:tcBorders>
          </w:tcPr>
          <w:p w:rsidR="00D17FEF" w:rsidRDefault="00D17FEF">
            <w:pPr>
              <w:pStyle w:val="ConsPlusNormal"/>
              <w:jc w:val="both"/>
            </w:pPr>
            <w:r>
              <w:t>Ресурсное обеспечение Подпрограммы</w:t>
            </w:r>
          </w:p>
        </w:tc>
        <w:tc>
          <w:tcPr>
            <w:tcW w:w="7680" w:type="dxa"/>
            <w:tcBorders>
              <w:bottom w:val="nil"/>
            </w:tcBorders>
          </w:tcPr>
          <w:p w:rsidR="00D17FEF" w:rsidRDefault="00D17FEF">
            <w:pPr>
              <w:pStyle w:val="ConsPlusNormal"/>
              <w:jc w:val="both"/>
            </w:pPr>
            <w:r>
              <w:t>Общий объем финансирования Подпрограммы за счет средств областного бюджета составляет 16 577 000,0 тыс. рублей, в том числе по годам:</w:t>
            </w:r>
          </w:p>
          <w:p w:rsidR="00D17FEF" w:rsidRDefault="00D17FEF">
            <w:pPr>
              <w:pStyle w:val="ConsPlusNormal"/>
              <w:jc w:val="both"/>
            </w:pPr>
            <w:r>
              <w:t>2015 год - 2 499 500,0 тыс. рублей;</w:t>
            </w:r>
          </w:p>
          <w:p w:rsidR="00D17FEF" w:rsidRDefault="00D17FEF">
            <w:pPr>
              <w:pStyle w:val="ConsPlusNormal"/>
              <w:jc w:val="both"/>
            </w:pPr>
            <w:r>
              <w:t>2016 год - 2 599 500,0 тыс. рублей;</w:t>
            </w:r>
          </w:p>
          <w:p w:rsidR="00D17FEF" w:rsidRDefault="00D17FEF">
            <w:pPr>
              <w:pStyle w:val="ConsPlusNormal"/>
              <w:jc w:val="both"/>
            </w:pPr>
            <w:r>
              <w:t>2017 год - 2 869 500,0 тыс. рублей;</w:t>
            </w:r>
          </w:p>
          <w:p w:rsidR="00D17FEF" w:rsidRDefault="00D17FEF">
            <w:pPr>
              <w:pStyle w:val="ConsPlusNormal"/>
              <w:jc w:val="both"/>
            </w:pPr>
            <w:r>
              <w:t>2018 год - 2 869 500,0 тыс. рублей;</w:t>
            </w:r>
          </w:p>
          <w:p w:rsidR="00D17FEF" w:rsidRDefault="00D17FEF">
            <w:pPr>
              <w:pStyle w:val="ConsPlusNormal"/>
              <w:jc w:val="both"/>
            </w:pPr>
            <w:r>
              <w:t>2019 год - 2 869 500,0 тыс. рублей;</w:t>
            </w:r>
          </w:p>
          <w:p w:rsidR="00D17FEF" w:rsidRDefault="00D17FEF">
            <w:pPr>
              <w:pStyle w:val="ConsPlusNormal"/>
              <w:jc w:val="both"/>
            </w:pPr>
            <w:r>
              <w:t>2020 год - 2 869 500,0 тыс. рублей</w:t>
            </w:r>
          </w:p>
        </w:tc>
      </w:tr>
      <w:tr w:rsidR="00D17FEF">
        <w:tblPrEx>
          <w:tblBorders>
            <w:insideH w:val="nil"/>
          </w:tblBorders>
        </w:tblPrEx>
        <w:tc>
          <w:tcPr>
            <w:tcW w:w="9540" w:type="dxa"/>
            <w:gridSpan w:val="2"/>
            <w:tcBorders>
              <w:top w:val="nil"/>
            </w:tcBorders>
          </w:tcPr>
          <w:p w:rsidR="00D17FEF" w:rsidRDefault="00D17FEF">
            <w:pPr>
              <w:pStyle w:val="ConsPlusNormal"/>
              <w:jc w:val="both"/>
            </w:pPr>
            <w:r>
              <w:t xml:space="preserve">(в ред. </w:t>
            </w:r>
            <w:hyperlink r:id="rId42" w:history="1">
              <w:r>
                <w:rPr>
                  <w:color w:val="0000FF"/>
                </w:rPr>
                <w:t>Постановления</w:t>
              </w:r>
            </w:hyperlink>
            <w:r>
              <w:t xml:space="preserve"> Правительства Магаданской области от 23.12.2016 N 984-пп)</w:t>
            </w:r>
          </w:p>
        </w:tc>
      </w:tr>
      <w:tr w:rsidR="00D17FEF">
        <w:tc>
          <w:tcPr>
            <w:tcW w:w="1860" w:type="dxa"/>
          </w:tcPr>
          <w:p w:rsidR="00D17FEF" w:rsidRDefault="00D17FEF">
            <w:pPr>
              <w:pStyle w:val="ConsPlusNormal"/>
              <w:jc w:val="both"/>
            </w:pPr>
            <w:r>
              <w:t>Ожидаемые результаты реализации Подпрограммы</w:t>
            </w:r>
          </w:p>
        </w:tc>
        <w:tc>
          <w:tcPr>
            <w:tcW w:w="7680" w:type="dxa"/>
          </w:tcPr>
          <w:p w:rsidR="00D17FEF" w:rsidRDefault="00D17FEF">
            <w:pPr>
              <w:pStyle w:val="ConsPlusNormal"/>
              <w:jc w:val="both"/>
            </w:pPr>
            <w:r>
              <w:t>- повышение качества управления бюджетным процессом в муниципальных образованиях области;</w:t>
            </w:r>
          </w:p>
          <w:p w:rsidR="00D17FEF" w:rsidRDefault="00D17FEF">
            <w:pPr>
              <w:pStyle w:val="ConsPlusNormal"/>
              <w:jc w:val="both"/>
            </w:pPr>
            <w:r>
              <w:t>- повышение ответственности органов местного самоуправления муниципальных образований области за нарушение бюджетного законодательства Российской Федерации.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ее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Проведенная в Российской Федерации реформа местного самоуправления полностью изменила систему межбюджетных отношений на региональном уровне. За 2005-2013 годы создана законодательная база Российской Федерации, регулирующая межбюджетные отношения, произведено разграничение полномочий и расходных обязательств бюджетов бюджетной системы Российской Федерации, определены принципы предоставления финансовой помощи местным бюджетам, значительная доля межбюджетных трансфертов, передаваемых из областного бюджета местным бюджетам, распределяется по формализованным методикам.</w:t>
      </w:r>
    </w:p>
    <w:p w:rsidR="00D17FEF" w:rsidRDefault="00D17FEF">
      <w:pPr>
        <w:pStyle w:val="ConsPlusNormal"/>
        <w:ind w:firstLine="540"/>
        <w:jc w:val="both"/>
      </w:pPr>
      <w:r>
        <w:t>Формирование межбюджетных отношений и межбюджетное регулирование являются одними из основных направлений бюджетной политики Магаданской области, ориентированными на достижение баланса ресурсов областного бюджета и местных бюджетов.</w:t>
      </w:r>
    </w:p>
    <w:p w:rsidR="00D17FEF" w:rsidRDefault="00D17FEF">
      <w:pPr>
        <w:pStyle w:val="ConsPlusNormal"/>
        <w:ind w:firstLine="540"/>
        <w:jc w:val="both"/>
      </w:pPr>
      <w:r>
        <w:t>В 2014-2015 годах проведена работа по преобразованию муниципальных образований (районов и поселений) в городские округа. С 1 января 2016 года в области осуществляют свои полномочия 9 городских округов.</w:t>
      </w:r>
    </w:p>
    <w:p w:rsidR="00D17FEF" w:rsidRDefault="00D17FEF">
      <w:pPr>
        <w:pStyle w:val="ConsPlusNormal"/>
        <w:ind w:firstLine="540"/>
        <w:jc w:val="both"/>
      </w:pPr>
      <w:r>
        <w:t xml:space="preserve">В ходе реализации указанного выше Федерального </w:t>
      </w:r>
      <w:hyperlink r:id="rId43" w:history="1">
        <w:r>
          <w:rPr>
            <w:color w:val="0000FF"/>
          </w:rPr>
          <w:t>закона</w:t>
        </w:r>
      </w:hyperlink>
      <w:r>
        <w:t xml:space="preserve"> от 6 октября 2003 г. N 131-ФЗ "Об общих принципах организации местного самоуправления в Российской Федерации" проведена значительная работа по разработке правовых актов, направленных на реализацию данного федерального закона и приведению нормативных правовых актов Магаданской области в соответствие с требованиями указанного закона. Создана законодательная база Российской Федерации, регулирующая межбюджетные отношения, произведено разграничение полномочий и расходных обязательств бюджетов бюджетной системы Российской Федерации, определены принципы предоставления финансовой помощи местным бюджетам, утверждены методики распределения значительной доли межбюджетных трансфертов, передаваемых из областного бюджета местным бюджетам.</w:t>
      </w:r>
    </w:p>
    <w:p w:rsidR="00D17FEF" w:rsidRDefault="00D17FEF">
      <w:pPr>
        <w:pStyle w:val="ConsPlusNormal"/>
        <w:ind w:firstLine="540"/>
        <w:jc w:val="both"/>
      </w:pPr>
      <w:r>
        <w:t xml:space="preserve">В частности, </w:t>
      </w:r>
      <w:hyperlink r:id="rId44" w:history="1">
        <w:r>
          <w:rPr>
            <w:color w:val="0000FF"/>
          </w:rPr>
          <w:t>Законом</w:t>
        </w:r>
      </w:hyperlink>
      <w:r>
        <w:t xml:space="preserve"> Магаданской области от 9 декабря 2015 г. N 1969-ОЗ "О межбюджетных отношениях в Магаданской области" установлены взаимоотношения между органами государственной власти</w:t>
      </w:r>
    </w:p>
    <w:p w:rsidR="00D17FEF" w:rsidRDefault="00D17FEF">
      <w:pPr>
        <w:pStyle w:val="ConsPlusNormal"/>
        <w:ind w:firstLine="540"/>
        <w:jc w:val="both"/>
      </w:pPr>
      <w:r>
        <w:t>Магаданской области, органами местного самоуправления городских округов по вопросам межбюджетных отношений в части, касающейся установления порядка предоставления межбюджетных трансфертов из областного бюджета в местные бюджеты, общего порядка и условий предоставления межбюджетных трансфертов из местных бюджетов в областной бюджет, а также установления нормативов отчислений в местные бюджеты от федеральных и региональных налогов и сборов, предоставления межбюджетных трансфертов.</w:t>
      </w:r>
    </w:p>
    <w:p w:rsidR="00D17FEF" w:rsidRDefault="00D17FEF">
      <w:pPr>
        <w:pStyle w:val="ConsPlusNormal"/>
        <w:ind w:firstLine="540"/>
        <w:jc w:val="both"/>
      </w:pPr>
      <w:r>
        <w:t>Неравномерность распределения налогооблагаемой базы по муниципальным образованиям области, связанная с различиями в уровне их социально-экономического развития, территориальным расположением, демографическим положением и рядом других объективных факторов, осложняет, а порой и делает невозможным, самостоятельное решение органами местного самоуправления муниципальных образований области вопросов местного значения.</w:t>
      </w:r>
    </w:p>
    <w:p w:rsidR="00D17FEF" w:rsidRDefault="00D17FEF">
      <w:pPr>
        <w:pStyle w:val="ConsPlusNormal"/>
        <w:ind w:firstLine="540"/>
        <w:jc w:val="both"/>
      </w:pPr>
      <w:r>
        <w:t>В целях выравнивания финансовых возможностей муниципальных образований области по осуществлению органами местного самоуправления полномочий по решению вопросов местного значения бюджетам муниципальных образований области из областного бюджета предоставляются:</w:t>
      </w:r>
    </w:p>
    <w:p w:rsidR="00D17FEF" w:rsidRDefault="00D17FEF">
      <w:pPr>
        <w:pStyle w:val="ConsPlusNormal"/>
        <w:ind w:firstLine="540"/>
        <w:jc w:val="both"/>
      </w:pPr>
      <w:r>
        <w:t>- дотации на выравнивание бюджетной обеспеченности поселений из регионального фонда финансовой поддержки;</w:t>
      </w:r>
    </w:p>
    <w:p w:rsidR="00D17FEF" w:rsidRDefault="00D17FEF">
      <w:pPr>
        <w:pStyle w:val="ConsPlusNormal"/>
        <w:ind w:firstLine="540"/>
        <w:jc w:val="both"/>
      </w:pPr>
      <w:r>
        <w:t>- субсидии бюджетам городских округов для финансового обеспечения решения вопросов местного значения поселений;</w:t>
      </w:r>
    </w:p>
    <w:p w:rsidR="00D17FEF" w:rsidRDefault="00D17FEF">
      <w:pPr>
        <w:pStyle w:val="ConsPlusNormal"/>
        <w:ind w:firstLine="540"/>
        <w:jc w:val="both"/>
      </w:pPr>
      <w:r>
        <w:t>- дотации на выравнивание бюджетной обеспеченности городских округов;</w:t>
      </w:r>
    </w:p>
    <w:p w:rsidR="00D17FEF" w:rsidRDefault="00D17FEF">
      <w:pPr>
        <w:pStyle w:val="ConsPlusNormal"/>
        <w:ind w:firstLine="540"/>
        <w:jc w:val="both"/>
      </w:pPr>
      <w:r>
        <w:t>- субсидии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w:t>
      </w:r>
    </w:p>
    <w:p w:rsidR="00D17FEF" w:rsidRDefault="00D17FEF">
      <w:pPr>
        <w:pStyle w:val="ConsPlusNormal"/>
        <w:ind w:firstLine="540"/>
        <w:jc w:val="both"/>
      </w:pPr>
      <w:r>
        <w:t>- дотации на поддержку мер по обеспечению сбалансированности бюджетов городских округов.</w:t>
      </w:r>
    </w:p>
    <w:p w:rsidR="00D17FEF" w:rsidRDefault="00D17FEF">
      <w:pPr>
        <w:pStyle w:val="ConsPlusNormal"/>
        <w:ind w:firstLine="540"/>
        <w:jc w:val="both"/>
      </w:pPr>
      <w:r>
        <w:t>Поскольку сохраняется высокая зависимость местных бюджетов от финансовой помощи, и все муниципальные образования являются получателями дотаций из областного бюджета - эффективность системы межбюджетных трансфертов, предоставляемых бюджетам муниципальных образований из областного бюджета, обуславливает состояние муниципальных финансов.</w:t>
      </w:r>
    </w:p>
    <w:p w:rsidR="00D17FEF" w:rsidRDefault="00D17FEF">
      <w:pPr>
        <w:pStyle w:val="ConsPlusNormal"/>
        <w:ind w:firstLine="540"/>
        <w:jc w:val="both"/>
      </w:pPr>
      <w:r>
        <w:t>Действующая в области система межбюджетного регулирования позволяет каждому муниципальному образованию Магаданской области независимо от объема поступлений налоговых и неналоговых доходов в местный бюджет оказывать определенный набор муниципальных услуг и обеспечивать деятельность органов местного самоуправления муниципального образования Магаданской области.</w:t>
      </w:r>
    </w:p>
    <w:p w:rsidR="00D17FEF" w:rsidRDefault="00D17FEF">
      <w:pPr>
        <w:pStyle w:val="ConsPlusNormal"/>
        <w:ind w:firstLine="540"/>
        <w:jc w:val="both"/>
      </w:pPr>
      <w:r>
        <w:t>В сфере межбюджетных отношений органами государственной власти Магаданской области накоплен достаточный опыт межбюджетного регулирования путем предоставления финансовой помощи в форме субсидий.</w:t>
      </w:r>
    </w:p>
    <w:p w:rsidR="00D17FEF" w:rsidRDefault="00D17FEF">
      <w:pPr>
        <w:pStyle w:val="ConsPlusNormal"/>
        <w:ind w:firstLine="540"/>
        <w:jc w:val="both"/>
      </w:pPr>
      <w:r>
        <w:t>Однако результативность и эффективность предоставления субсидий указанными органами, как правило, не рассматривалась. Оценка результативности и эффективности предоставления субсидий сводилась, преимущественно, к оценке полноты освоения муниципальными образованиями выделенных средств областного бюджета.</w:t>
      </w:r>
    </w:p>
    <w:p w:rsidR="00D17FEF" w:rsidRDefault="00D17FEF">
      <w:pPr>
        <w:pStyle w:val="ConsPlusNormal"/>
        <w:ind w:firstLine="540"/>
        <w:jc w:val="both"/>
      </w:pPr>
      <w:r>
        <w:t>Формализованный подход к формированию и распределению финансовой помощи из областного бюджета на выравнивание бюджетной обеспеченности муниципальных районов (городских округов), установленный областным законодательством, зарекомендовал себя положительно при формировании межбюджетных отношений органов государственной власти и органов местного самоуправления в Магаданской области на 2006-2014 годы, что способствует прозрачности (открытости) бюджетного процесса.</w:t>
      </w:r>
    </w:p>
    <w:p w:rsidR="00D17FEF" w:rsidRDefault="00D17FEF">
      <w:pPr>
        <w:pStyle w:val="ConsPlusNormal"/>
        <w:ind w:firstLine="540"/>
        <w:jc w:val="both"/>
      </w:pPr>
      <w:r>
        <w:t>Одной из важнейших проблем является низкая заинтересованность муниципальных образований области в реализации мероприятий по повышению качества управления муниципальными финансами в связи с нехваткой финансовых ресурсов на покрытие текущих потребностей.</w:t>
      </w:r>
    </w:p>
    <w:p w:rsidR="00D17FEF" w:rsidRDefault="00D17FEF">
      <w:pPr>
        <w:pStyle w:val="ConsPlusNormal"/>
        <w:ind w:firstLine="540"/>
        <w:jc w:val="both"/>
      </w:pPr>
      <w:r>
        <w:t>Развитие межбюджетных отношений в Магаданской области не может быть сведено только к распределению средств между областным бюджетом и местными бюджетами. Предоставление муниципальным образованиям Магаданской области межбюджетных трансфертов должно стать результативным и эффективным.</w:t>
      </w:r>
    </w:p>
    <w:p w:rsidR="00D17FEF" w:rsidRDefault="00D17FEF">
      <w:pPr>
        <w:pStyle w:val="ConsPlusNormal"/>
        <w:ind w:firstLine="540"/>
        <w:jc w:val="both"/>
      </w:pPr>
      <w:r>
        <w:t>В связи с этим возникает необходимость совершенствования форм бюджетного регулирования для создания условий и стимулов развития и увеличения муниципальными образованиями Магаданской области налогового потенциала, роста собственной доходной базы, эффективного использования муниципальных финансов.</w:t>
      </w:r>
    </w:p>
    <w:p w:rsidR="00D17FEF" w:rsidRDefault="00D17FEF">
      <w:pPr>
        <w:pStyle w:val="ConsPlusNormal"/>
        <w:ind w:firstLine="540"/>
        <w:jc w:val="both"/>
      </w:pPr>
      <w:r>
        <w:t>Разработка и реализация Подпрограммы обусловлены необходимостью придания формированию межбюджетных отношений в Магаданской области целевых ориентиров по управлению государственными и муниципальными финансами, соответствующих цели и задачам государственной программы и подкрепленных конкретными мероприятиями и целевыми индикаторами показателей Подпрограммы.</w:t>
      </w:r>
    </w:p>
    <w:p w:rsidR="00D17FEF" w:rsidRDefault="00D17FEF">
      <w:pPr>
        <w:pStyle w:val="ConsPlusNormal"/>
        <w:ind w:firstLine="540"/>
        <w:jc w:val="both"/>
      </w:pPr>
      <w:r>
        <w:t>Подпрограмма является программно-целевым инструментом бюджетного планирования, ориентированным на обеспечение сбалансированного распределения финансовой помощи муниципальным образованиям Магаданской области, повышение эффективности предоставления межбюджетных трансфертов, создание стимулов для повышения ответственности органов местного самоуправления муниципальных образований Магаданской области за проведение эффективной бюджетной политики.</w:t>
      </w:r>
    </w:p>
    <w:p w:rsidR="00D17FEF" w:rsidRDefault="00D17FEF">
      <w:pPr>
        <w:pStyle w:val="ConsPlusNormal"/>
        <w:jc w:val="center"/>
      </w:pPr>
    </w:p>
    <w:p w:rsidR="00D17FEF" w:rsidRDefault="00D17FEF">
      <w:pPr>
        <w:pStyle w:val="ConsPlusNormal"/>
        <w:jc w:val="center"/>
        <w:outlineLvl w:val="2"/>
      </w:pPr>
      <w:r>
        <w:t>II. Приоритеты, цели, задачи и целевые показатели,</w:t>
      </w:r>
    </w:p>
    <w:p w:rsidR="00D17FEF" w:rsidRDefault="00D17FEF">
      <w:pPr>
        <w:pStyle w:val="ConsPlusNormal"/>
        <w:jc w:val="center"/>
      </w:pPr>
      <w:r>
        <w:t>ожидаемые результаты, этапы и сроки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Приоритетом реализации Подпрограммы является обеспечение сбалансированной финансовой поддержки муниципальных образований области и создание условий для оптимизации расходов местных бюджетов и эффективного управления органами местного самоуправления муниципальных образований области муниципальными финансами.</w:t>
      </w:r>
    </w:p>
    <w:p w:rsidR="00D17FEF" w:rsidRDefault="00D17FEF">
      <w:pPr>
        <w:pStyle w:val="ConsPlusNormal"/>
        <w:ind w:firstLine="540"/>
        <w:jc w:val="both"/>
      </w:pPr>
      <w:r>
        <w:t>Цель Подпрограммы - обеспечение сбалансированной финансовой поддержки муниципальных образований области.</w:t>
      </w:r>
    </w:p>
    <w:p w:rsidR="00D17FEF" w:rsidRDefault="00D17FEF">
      <w:pPr>
        <w:pStyle w:val="ConsPlusNormal"/>
        <w:ind w:firstLine="540"/>
        <w:jc w:val="both"/>
      </w:pPr>
      <w:r>
        <w:t>Задачами Подпрограммы являются:</w:t>
      </w:r>
    </w:p>
    <w:p w:rsidR="00D17FEF" w:rsidRDefault="00D17FEF">
      <w:pPr>
        <w:pStyle w:val="ConsPlusNormal"/>
        <w:ind w:firstLine="540"/>
        <w:jc w:val="both"/>
      </w:pPr>
      <w:r>
        <w:t>- проведение мероприятий, обеспечивающих повышение финансовой устойчивости местных бюджетов;</w:t>
      </w:r>
    </w:p>
    <w:p w:rsidR="00D17FEF" w:rsidRDefault="00D17FEF">
      <w:pPr>
        <w:pStyle w:val="ConsPlusNormal"/>
        <w:ind w:firstLine="540"/>
        <w:jc w:val="both"/>
      </w:pPr>
      <w:r>
        <w:t>- выравнивание бюджетной обеспеченности муниципальных образований области;</w:t>
      </w:r>
    </w:p>
    <w:p w:rsidR="00D17FEF" w:rsidRDefault="00D17FEF">
      <w:pPr>
        <w:pStyle w:val="ConsPlusNormal"/>
        <w:ind w:firstLine="540"/>
        <w:jc w:val="both"/>
      </w:pPr>
      <w:r>
        <w:t>- предупреждение и предотвращение возможных нарушений бюджетного законодательства Российской Федерации и финансовой дисциплины.</w:t>
      </w:r>
    </w:p>
    <w:p w:rsidR="00D17FEF" w:rsidRDefault="00D17FEF">
      <w:pPr>
        <w:pStyle w:val="ConsPlusNormal"/>
        <w:ind w:firstLine="540"/>
        <w:jc w:val="both"/>
      </w:pPr>
      <w:r>
        <w:t xml:space="preserve">Сведения о целевых показателях Подпрограммы представлены в </w:t>
      </w:r>
      <w:hyperlink w:anchor="P896"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ind w:firstLine="540"/>
        <w:jc w:val="both"/>
      </w:pPr>
    </w:p>
    <w:p w:rsidR="00D17FEF" w:rsidRDefault="00D17FEF">
      <w:pPr>
        <w:pStyle w:val="ConsPlusNormal"/>
        <w:jc w:val="center"/>
      </w:pPr>
      <w:bookmarkStart w:id="7" w:name="P896"/>
      <w:bookmarkEnd w:id="7"/>
      <w:r>
        <w:t>Состав и значение целевых показателей Подпрограммы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sectPr w:rsidR="00D17FEF">
          <w:pgSz w:w="11905" w:h="16838"/>
          <w:pgMar w:top="1134" w:right="850" w:bottom="1134" w:left="1701" w:header="0" w:footer="0" w:gutter="0"/>
          <w:cols w:space="720"/>
        </w:sectPr>
      </w:pP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880"/>
        <w:gridCol w:w="1080"/>
        <w:gridCol w:w="720"/>
        <w:gridCol w:w="720"/>
        <w:gridCol w:w="720"/>
        <w:gridCol w:w="720"/>
        <w:gridCol w:w="720"/>
        <w:gridCol w:w="720"/>
        <w:gridCol w:w="720"/>
      </w:tblGrid>
      <w:tr w:rsidR="00D17FEF">
        <w:tc>
          <w:tcPr>
            <w:tcW w:w="540" w:type="dxa"/>
            <w:vMerge w:val="restart"/>
          </w:tcPr>
          <w:p w:rsidR="00D17FEF" w:rsidRDefault="00D17FEF">
            <w:pPr>
              <w:pStyle w:val="ConsPlusNormal"/>
              <w:jc w:val="center"/>
            </w:pPr>
            <w:r>
              <w:t>N п/п</w:t>
            </w:r>
          </w:p>
        </w:tc>
        <w:tc>
          <w:tcPr>
            <w:tcW w:w="2880" w:type="dxa"/>
            <w:vMerge w:val="restart"/>
          </w:tcPr>
          <w:p w:rsidR="00D17FEF" w:rsidRDefault="00D17FEF">
            <w:pPr>
              <w:pStyle w:val="ConsPlusNormal"/>
              <w:jc w:val="center"/>
            </w:pPr>
            <w:r>
              <w:t>Целевой показатель (наименование)</w:t>
            </w:r>
          </w:p>
        </w:tc>
        <w:tc>
          <w:tcPr>
            <w:tcW w:w="1080" w:type="dxa"/>
            <w:vMerge w:val="restart"/>
          </w:tcPr>
          <w:p w:rsidR="00D17FEF" w:rsidRDefault="00D17FEF">
            <w:pPr>
              <w:pStyle w:val="ConsPlusNormal"/>
              <w:jc w:val="center"/>
            </w:pPr>
            <w:r>
              <w:t>Единица измерения</w:t>
            </w:r>
          </w:p>
        </w:tc>
        <w:tc>
          <w:tcPr>
            <w:tcW w:w="5040" w:type="dxa"/>
            <w:gridSpan w:val="7"/>
          </w:tcPr>
          <w:p w:rsidR="00D17FEF" w:rsidRDefault="00D17FEF">
            <w:pPr>
              <w:pStyle w:val="ConsPlusNormal"/>
              <w:jc w:val="center"/>
            </w:pPr>
            <w:r>
              <w:t>Значение целевых показателей</w:t>
            </w:r>
          </w:p>
        </w:tc>
      </w:tr>
      <w:tr w:rsidR="00D17FEF">
        <w:tc>
          <w:tcPr>
            <w:tcW w:w="540" w:type="dxa"/>
            <w:vMerge/>
          </w:tcPr>
          <w:p w:rsidR="00D17FEF" w:rsidRDefault="00D17FEF"/>
        </w:tc>
        <w:tc>
          <w:tcPr>
            <w:tcW w:w="2880" w:type="dxa"/>
            <w:vMerge/>
          </w:tcPr>
          <w:p w:rsidR="00D17FEF" w:rsidRDefault="00D17FEF"/>
        </w:tc>
        <w:tc>
          <w:tcPr>
            <w:tcW w:w="1080" w:type="dxa"/>
            <w:vMerge/>
          </w:tcPr>
          <w:p w:rsidR="00D17FEF" w:rsidRDefault="00D17FEF"/>
        </w:tc>
        <w:tc>
          <w:tcPr>
            <w:tcW w:w="720" w:type="dxa"/>
          </w:tcPr>
          <w:p w:rsidR="00D17FEF" w:rsidRDefault="00D17FEF">
            <w:pPr>
              <w:pStyle w:val="ConsPlusNormal"/>
              <w:jc w:val="center"/>
            </w:pPr>
            <w:r>
              <w:t>2014</w:t>
            </w:r>
          </w:p>
        </w:tc>
        <w:tc>
          <w:tcPr>
            <w:tcW w:w="720" w:type="dxa"/>
          </w:tcPr>
          <w:p w:rsidR="00D17FEF" w:rsidRDefault="00D17FEF">
            <w:pPr>
              <w:pStyle w:val="ConsPlusNormal"/>
              <w:jc w:val="center"/>
            </w:pPr>
            <w:r>
              <w:t>2015</w:t>
            </w:r>
          </w:p>
        </w:tc>
        <w:tc>
          <w:tcPr>
            <w:tcW w:w="720" w:type="dxa"/>
          </w:tcPr>
          <w:p w:rsidR="00D17FEF" w:rsidRDefault="00D17FEF">
            <w:pPr>
              <w:pStyle w:val="ConsPlusNormal"/>
              <w:jc w:val="center"/>
            </w:pPr>
            <w:r>
              <w:t>2016</w:t>
            </w:r>
          </w:p>
        </w:tc>
        <w:tc>
          <w:tcPr>
            <w:tcW w:w="720" w:type="dxa"/>
          </w:tcPr>
          <w:p w:rsidR="00D17FEF" w:rsidRDefault="00D17FEF">
            <w:pPr>
              <w:pStyle w:val="ConsPlusNormal"/>
              <w:jc w:val="center"/>
            </w:pPr>
            <w:r>
              <w:t>2017</w:t>
            </w:r>
          </w:p>
        </w:tc>
        <w:tc>
          <w:tcPr>
            <w:tcW w:w="720" w:type="dxa"/>
          </w:tcPr>
          <w:p w:rsidR="00D17FEF" w:rsidRDefault="00D17FEF">
            <w:pPr>
              <w:pStyle w:val="ConsPlusNormal"/>
              <w:jc w:val="center"/>
            </w:pPr>
            <w:r>
              <w:t>2018</w:t>
            </w:r>
          </w:p>
        </w:tc>
        <w:tc>
          <w:tcPr>
            <w:tcW w:w="720" w:type="dxa"/>
          </w:tcPr>
          <w:p w:rsidR="00D17FEF" w:rsidRDefault="00D17FEF">
            <w:pPr>
              <w:pStyle w:val="ConsPlusNormal"/>
              <w:jc w:val="center"/>
            </w:pPr>
            <w:r>
              <w:t>2019</w:t>
            </w:r>
          </w:p>
        </w:tc>
        <w:tc>
          <w:tcPr>
            <w:tcW w:w="720" w:type="dxa"/>
          </w:tcPr>
          <w:p w:rsidR="00D17FEF" w:rsidRDefault="00D17FEF">
            <w:pPr>
              <w:pStyle w:val="ConsPlusNormal"/>
              <w:jc w:val="center"/>
            </w:pPr>
            <w:r>
              <w:t>2020</w:t>
            </w:r>
          </w:p>
        </w:tc>
      </w:tr>
      <w:tr w:rsidR="00D17FEF">
        <w:tc>
          <w:tcPr>
            <w:tcW w:w="540" w:type="dxa"/>
          </w:tcPr>
          <w:p w:rsidR="00D17FEF" w:rsidRDefault="00D17FEF">
            <w:pPr>
              <w:pStyle w:val="ConsPlusNormal"/>
              <w:jc w:val="center"/>
            </w:pPr>
            <w:r>
              <w:t>1</w:t>
            </w:r>
          </w:p>
        </w:tc>
        <w:tc>
          <w:tcPr>
            <w:tcW w:w="2880" w:type="dxa"/>
          </w:tcPr>
          <w:p w:rsidR="00D17FEF" w:rsidRDefault="00D17FEF">
            <w:pPr>
              <w:pStyle w:val="ConsPlusNormal"/>
              <w:jc w:val="center"/>
            </w:pPr>
            <w:r>
              <w:t>2</w:t>
            </w:r>
          </w:p>
        </w:tc>
        <w:tc>
          <w:tcPr>
            <w:tcW w:w="1080" w:type="dxa"/>
          </w:tcPr>
          <w:p w:rsidR="00D17FEF" w:rsidRDefault="00D17FEF">
            <w:pPr>
              <w:pStyle w:val="ConsPlusNormal"/>
              <w:jc w:val="center"/>
            </w:pPr>
            <w:r>
              <w:t>3</w:t>
            </w:r>
          </w:p>
        </w:tc>
        <w:tc>
          <w:tcPr>
            <w:tcW w:w="720" w:type="dxa"/>
          </w:tcPr>
          <w:p w:rsidR="00D17FEF" w:rsidRDefault="00D17FEF">
            <w:pPr>
              <w:pStyle w:val="ConsPlusNormal"/>
              <w:jc w:val="center"/>
            </w:pPr>
            <w:r>
              <w:t>4</w:t>
            </w:r>
          </w:p>
        </w:tc>
        <w:tc>
          <w:tcPr>
            <w:tcW w:w="720" w:type="dxa"/>
          </w:tcPr>
          <w:p w:rsidR="00D17FEF" w:rsidRDefault="00D17FEF">
            <w:pPr>
              <w:pStyle w:val="ConsPlusNormal"/>
              <w:jc w:val="center"/>
            </w:pPr>
            <w:r>
              <w:t>5</w:t>
            </w:r>
          </w:p>
        </w:tc>
        <w:tc>
          <w:tcPr>
            <w:tcW w:w="720" w:type="dxa"/>
          </w:tcPr>
          <w:p w:rsidR="00D17FEF" w:rsidRDefault="00D17FEF">
            <w:pPr>
              <w:pStyle w:val="ConsPlusNormal"/>
              <w:jc w:val="center"/>
            </w:pPr>
            <w:r>
              <w:t>6</w:t>
            </w:r>
          </w:p>
        </w:tc>
        <w:tc>
          <w:tcPr>
            <w:tcW w:w="720" w:type="dxa"/>
          </w:tcPr>
          <w:p w:rsidR="00D17FEF" w:rsidRDefault="00D17FEF">
            <w:pPr>
              <w:pStyle w:val="ConsPlusNormal"/>
              <w:jc w:val="center"/>
            </w:pPr>
            <w:r>
              <w:t>7</w:t>
            </w:r>
          </w:p>
        </w:tc>
        <w:tc>
          <w:tcPr>
            <w:tcW w:w="720" w:type="dxa"/>
          </w:tcPr>
          <w:p w:rsidR="00D17FEF" w:rsidRDefault="00D17FEF">
            <w:pPr>
              <w:pStyle w:val="ConsPlusNormal"/>
              <w:jc w:val="center"/>
            </w:pPr>
            <w:r>
              <w:t>8</w:t>
            </w:r>
          </w:p>
        </w:tc>
        <w:tc>
          <w:tcPr>
            <w:tcW w:w="720" w:type="dxa"/>
          </w:tcPr>
          <w:p w:rsidR="00D17FEF" w:rsidRDefault="00D17FEF">
            <w:pPr>
              <w:pStyle w:val="ConsPlusNormal"/>
              <w:jc w:val="center"/>
            </w:pPr>
            <w:r>
              <w:t>9</w:t>
            </w:r>
          </w:p>
        </w:tc>
        <w:tc>
          <w:tcPr>
            <w:tcW w:w="720" w:type="dxa"/>
          </w:tcPr>
          <w:p w:rsidR="00D17FEF" w:rsidRDefault="00D17FEF">
            <w:pPr>
              <w:pStyle w:val="ConsPlusNormal"/>
              <w:jc w:val="center"/>
            </w:pPr>
            <w:r>
              <w:t>10</w:t>
            </w:r>
          </w:p>
        </w:tc>
      </w:tr>
      <w:tr w:rsidR="00D17FEF">
        <w:tc>
          <w:tcPr>
            <w:tcW w:w="540" w:type="dxa"/>
          </w:tcPr>
          <w:p w:rsidR="00D17FEF" w:rsidRDefault="00D17FEF">
            <w:pPr>
              <w:pStyle w:val="ConsPlusNormal"/>
              <w:jc w:val="right"/>
            </w:pPr>
            <w:r>
              <w:t>1.</w:t>
            </w:r>
          </w:p>
        </w:tc>
        <w:tc>
          <w:tcPr>
            <w:tcW w:w="2880" w:type="dxa"/>
          </w:tcPr>
          <w:p w:rsidR="00D17FEF" w:rsidRDefault="00D17FEF">
            <w:pPr>
              <w:pStyle w:val="ConsPlusNormal"/>
              <w:jc w:val="both"/>
            </w:pPr>
            <w:r>
              <w:t>Предоставление органам местного самоуправления муниципальных образований области исходных данных, применяемых для проведения расчетов распределения средств областного бюджета, направляемых на выравнивание бюджетной обеспеченности муниципальных образований области</w:t>
            </w:r>
          </w:p>
        </w:tc>
        <w:tc>
          <w:tcPr>
            <w:tcW w:w="1080" w:type="dxa"/>
          </w:tcPr>
          <w:p w:rsidR="00D17FEF" w:rsidRDefault="00D17FEF">
            <w:pPr>
              <w:pStyle w:val="ConsPlusNormal"/>
              <w:jc w:val="center"/>
            </w:pPr>
            <w:r>
              <w:t>да/нет</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r>
      <w:tr w:rsidR="00D17FEF">
        <w:tc>
          <w:tcPr>
            <w:tcW w:w="540" w:type="dxa"/>
          </w:tcPr>
          <w:p w:rsidR="00D17FEF" w:rsidRDefault="00D17FEF">
            <w:pPr>
              <w:pStyle w:val="ConsPlusNormal"/>
              <w:jc w:val="right"/>
            </w:pPr>
            <w:r>
              <w:t>2.</w:t>
            </w:r>
          </w:p>
        </w:tc>
        <w:tc>
          <w:tcPr>
            <w:tcW w:w="2880" w:type="dxa"/>
          </w:tcPr>
          <w:p w:rsidR="00D17FEF" w:rsidRDefault="00D17FEF">
            <w:pPr>
              <w:pStyle w:val="ConsPlusNormal"/>
              <w:jc w:val="both"/>
            </w:pPr>
            <w:r>
              <w:t>Наличие утвержденного на срок не менее 3-х лет перечня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tc>
        <w:tc>
          <w:tcPr>
            <w:tcW w:w="1080" w:type="dxa"/>
          </w:tcPr>
          <w:p w:rsidR="00D17FEF" w:rsidRDefault="00D17FEF">
            <w:pPr>
              <w:pStyle w:val="ConsPlusNormal"/>
              <w:jc w:val="center"/>
            </w:pPr>
            <w:r>
              <w:t>да/нет</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c>
          <w:tcPr>
            <w:tcW w:w="720" w:type="dxa"/>
          </w:tcPr>
          <w:p w:rsidR="00D17FEF" w:rsidRDefault="00D17FEF">
            <w:pPr>
              <w:pStyle w:val="ConsPlusNormal"/>
              <w:jc w:val="right"/>
            </w:pPr>
            <w:r>
              <w:t>да</w:t>
            </w:r>
          </w:p>
        </w:tc>
      </w:tr>
      <w:tr w:rsidR="00D17FEF">
        <w:tc>
          <w:tcPr>
            <w:tcW w:w="540" w:type="dxa"/>
          </w:tcPr>
          <w:p w:rsidR="00D17FEF" w:rsidRDefault="00D17FEF">
            <w:pPr>
              <w:pStyle w:val="ConsPlusNormal"/>
              <w:jc w:val="right"/>
            </w:pPr>
            <w:r>
              <w:t>3.</w:t>
            </w:r>
          </w:p>
        </w:tc>
        <w:tc>
          <w:tcPr>
            <w:tcW w:w="2880" w:type="dxa"/>
          </w:tcPr>
          <w:p w:rsidR="00D17FEF" w:rsidRDefault="00D17FEF">
            <w:pPr>
              <w:pStyle w:val="ConsPlusNormal"/>
              <w:jc w:val="both"/>
            </w:pPr>
            <w:r>
              <w:t>Уровень бюджетной обеспеченности после распределения средств, направляемых на выравнивание бюджетной обеспеченности муниципальных образований области</w:t>
            </w:r>
          </w:p>
        </w:tc>
        <w:tc>
          <w:tcPr>
            <w:tcW w:w="1080" w:type="dxa"/>
          </w:tcPr>
          <w:p w:rsidR="00D17FEF" w:rsidRDefault="00D17FEF">
            <w:pPr>
              <w:pStyle w:val="ConsPlusNormal"/>
              <w:jc w:val="center"/>
            </w:pPr>
            <w:r>
              <w:t>%</w:t>
            </w:r>
          </w:p>
        </w:tc>
        <w:tc>
          <w:tcPr>
            <w:tcW w:w="720" w:type="dxa"/>
          </w:tcPr>
          <w:p w:rsidR="00D17FEF" w:rsidRDefault="00D17FEF">
            <w:pPr>
              <w:pStyle w:val="ConsPlusNormal"/>
              <w:jc w:val="right"/>
            </w:pPr>
            <w:r>
              <w:t>90,0</w:t>
            </w:r>
          </w:p>
        </w:tc>
        <w:tc>
          <w:tcPr>
            <w:tcW w:w="720" w:type="dxa"/>
          </w:tcPr>
          <w:p w:rsidR="00D17FEF" w:rsidRDefault="00D17FEF">
            <w:pPr>
              <w:pStyle w:val="ConsPlusNormal"/>
              <w:jc w:val="right"/>
            </w:pPr>
            <w:r>
              <w:t>80,2</w:t>
            </w:r>
          </w:p>
        </w:tc>
        <w:tc>
          <w:tcPr>
            <w:tcW w:w="720" w:type="dxa"/>
          </w:tcPr>
          <w:p w:rsidR="00D17FEF" w:rsidRDefault="00D17FEF">
            <w:pPr>
              <w:pStyle w:val="ConsPlusNormal"/>
              <w:jc w:val="right"/>
            </w:pPr>
            <w:r>
              <w:t>75,7</w:t>
            </w:r>
          </w:p>
        </w:tc>
        <w:tc>
          <w:tcPr>
            <w:tcW w:w="720" w:type="dxa"/>
          </w:tcPr>
          <w:p w:rsidR="00D17FEF" w:rsidRDefault="00D17FEF">
            <w:pPr>
              <w:pStyle w:val="ConsPlusNormal"/>
              <w:jc w:val="right"/>
            </w:pPr>
            <w:r>
              <w:t>75,7</w:t>
            </w:r>
          </w:p>
        </w:tc>
        <w:tc>
          <w:tcPr>
            <w:tcW w:w="720" w:type="dxa"/>
          </w:tcPr>
          <w:p w:rsidR="00D17FEF" w:rsidRDefault="00D17FEF">
            <w:pPr>
              <w:pStyle w:val="ConsPlusNormal"/>
              <w:jc w:val="right"/>
            </w:pPr>
            <w:r>
              <w:t>75,7</w:t>
            </w:r>
          </w:p>
        </w:tc>
        <w:tc>
          <w:tcPr>
            <w:tcW w:w="720" w:type="dxa"/>
          </w:tcPr>
          <w:p w:rsidR="00D17FEF" w:rsidRDefault="00D17FEF">
            <w:pPr>
              <w:pStyle w:val="ConsPlusNormal"/>
              <w:jc w:val="right"/>
            </w:pPr>
            <w:r>
              <w:t>75,7</w:t>
            </w:r>
          </w:p>
        </w:tc>
        <w:tc>
          <w:tcPr>
            <w:tcW w:w="720" w:type="dxa"/>
          </w:tcPr>
          <w:p w:rsidR="00D17FEF" w:rsidRDefault="00D17FEF">
            <w:pPr>
              <w:pStyle w:val="ConsPlusNormal"/>
              <w:jc w:val="right"/>
            </w:pPr>
            <w:r>
              <w:t>75,7</w:t>
            </w:r>
          </w:p>
        </w:tc>
      </w:tr>
      <w:tr w:rsidR="00D17FEF">
        <w:tc>
          <w:tcPr>
            <w:tcW w:w="540" w:type="dxa"/>
          </w:tcPr>
          <w:p w:rsidR="00D17FEF" w:rsidRDefault="00D17FEF">
            <w:pPr>
              <w:pStyle w:val="ConsPlusNormal"/>
              <w:jc w:val="right"/>
            </w:pPr>
            <w:r>
              <w:t>4.</w:t>
            </w:r>
          </w:p>
        </w:tc>
        <w:tc>
          <w:tcPr>
            <w:tcW w:w="2880" w:type="dxa"/>
          </w:tcPr>
          <w:p w:rsidR="00D17FEF" w:rsidRDefault="00D17FEF">
            <w:pPr>
              <w:pStyle w:val="ConsPlusNormal"/>
              <w:jc w:val="both"/>
            </w:pPr>
            <w:r>
              <w:t>Количество муниципальных образований Магаданской области, с которыми в соответствии с законодательством Российской Федерации Минфином области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tc>
        <w:tc>
          <w:tcPr>
            <w:tcW w:w="1080" w:type="dxa"/>
          </w:tcPr>
          <w:p w:rsidR="00D17FEF" w:rsidRDefault="00D17FEF">
            <w:pPr>
              <w:pStyle w:val="ConsPlusNormal"/>
              <w:jc w:val="center"/>
            </w:pPr>
            <w:r>
              <w:t>единиц</w:t>
            </w:r>
          </w:p>
        </w:tc>
        <w:tc>
          <w:tcPr>
            <w:tcW w:w="720" w:type="dxa"/>
          </w:tcPr>
          <w:p w:rsidR="00D17FEF" w:rsidRDefault="00D17FEF">
            <w:pPr>
              <w:pStyle w:val="ConsPlusNormal"/>
              <w:jc w:val="right"/>
            </w:pPr>
            <w:r>
              <w:t>37</w:t>
            </w:r>
          </w:p>
        </w:tc>
        <w:tc>
          <w:tcPr>
            <w:tcW w:w="720" w:type="dxa"/>
          </w:tcPr>
          <w:p w:rsidR="00D17FEF" w:rsidRDefault="00D17FEF">
            <w:pPr>
              <w:pStyle w:val="ConsPlusNormal"/>
              <w:jc w:val="right"/>
            </w:pPr>
            <w:r>
              <w:t>19</w:t>
            </w:r>
          </w:p>
        </w:tc>
        <w:tc>
          <w:tcPr>
            <w:tcW w:w="720" w:type="dxa"/>
          </w:tcPr>
          <w:p w:rsidR="00D17FEF" w:rsidRDefault="00D17FEF">
            <w:pPr>
              <w:pStyle w:val="ConsPlusNormal"/>
              <w:jc w:val="right"/>
            </w:pPr>
            <w:r>
              <w:t>8</w:t>
            </w:r>
          </w:p>
        </w:tc>
        <w:tc>
          <w:tcPr>
            <w:tcW w:w="720" w:type="dxa"/>
          </w:tcPr>
          <w:p w:rsidR="00D17FEF" w:rsidRDefault="00D17FEF">
            <w:pPr>
              <w:pStyle w:val="ConsPlusNormal"/>
              <w:jc w:val="right"/>
            </w:pPr>
            <w:r>
              <w:t>8</w:t>
            </w:r>
          </w:p>
        </w:tc>
        <w:tc>
          <w:tcPr>
            <w:tcW w:w="720" w:type="dxa"/>
          </w:tcPr>
          <w:p w:rsidR="00D17FEF" w:rsidRDefault="00D17FEF">
            <w:pPr>
              <w:pStyle w:val="ConsPlusNormal"/>
              <w:jc w:val="right"/>
            </w:pPr>
            <w:r>
              <w:t>8</w:t>
            </w:r>
          </w:p>
        </w:tc>
        <w:tc>
          <w:tcPr>
            <w:tcW w:w="720" w:type="dxa"/>
          </w:tcPr>
          <w:p w:rsidR="00D17FEF" w:rsidRDefault="00D17FEF">
            <w:pPr>
              <w:pStyle w:val="ConsPlusNormal"/>
              <w:jc w:val="right"/>
            </w:pPr>
            <w:r>
              <w:t>8</w:t>
            </w:r>
          </w:p>
        </w:tc>
        <w:tc>
          <w:tcPr>
            <w:tcW w:w="720" w:type="dxa"/>
          </w:tcPr>
          <w:p w:rsidR="00D17FEF" w:rsidRDefault="00D17FEF">
            <w:pPr>
              <w:pStyle w:val="ConsPlusNormal"/>
              <w:jc w:val="right"/>
            </w:pPr>
            <w:r>
              <w:t>8</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Ожидаемыми конечными результатами реализации Подпрограммы являются:</w:t>
      </w:r>
    </w:p>
    <w:p w:rsidR="00D17FEF" w:rsidRDefault="00D17FEF">
      <w:pPr>
        <w:pStyle w:val="ConsPlusNormal"/>
        <w:ind w:firstLine="540"/>
        <w:jc w:val="both"/>
      </w:pPr>
      <w:r>
        <w:t>- повышение качества управления бюджетным процессом в муниципальных образованиях области;</w:t>
      </w:r>
    </w:p>
    <w:p w:rsidR="00D17FEF" w:rsidRDefault="00D17FEF">
      <w:pPr>
        <w:pStyle w:val="ConsPlusNormal"/>
        <w:ind w:firstLine="540"/>
        <w:jc w:val="both"/>
      </w:pPr>
      <w:r>
        <w:t>- повышение ответственности органов местного самоуправления муниципальных образований области за нарушение бюджетного законодательства Российской Федерации.</w:t>
      </w:r>
    </w:p>
    <w:p w:rsidR="00D17FEF" w:rsidRDefault="00D17FEF">
      <w:pPr>
        <w:pStyle w:val="ConsPlusNormal"/>
        <w:ind w:firstLine="540"/>
        <w:jc w:val="both"/>
      </w:pPr>
      <w:r>
        <w:t>Подпрограмма реализуется в 2015-2020 годах без разделения на этапы ее реализации.</w:t>
      </w:r>
    </w:p>
    <w:p w:rsidR="00D17FEF" w:rsidRDefault="00D17FEF">
      <w:pPr>
        <w:pStyle w:val="ConsPlusNormal"/>
        <w:jc w:val="center"/>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Основными мероприятиями Подпрограммы являются:</w:t>
      </w:r>
    </w:p>
    <w:p w:rsidR="00D17FEF" w:rsidRDefault="00D17FEF">
      <w:pPr>
        <w:pStyle w:val="ConsPlusNormal"/>
        <w:ind w:firstLine="540"/>
        <w:jc w:val="both"/>
      </w:pPr>
      <w:r>
        <w:t>1)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p w:rsidR="00D17FEF" w:rsidRDefault="00D17FEF">
      <w:pPr>
        <w:pStyle w:val="ConsPlusNormal"/>
        <w:ind w:firstLine="540"/>
        <w:jc w:val="both"/>
      </w:pPr>
      <w:r>
        <w:t>В рамках выполнения данного мероприятия Минфином области осуществляется:</w:t>
      </w:r>
    </w:p>
    <w:p w:rsidR="00D17FEF" w:rsidRDefault="00D17FEF">
      <w:pPr>
        <w:pStyle w:val="ConsPlusNormal"/>
        <w:ind w:firstLine="540"/>
        <w:jc w:val="both"/>
      </w:pPr>
      <w:r>
        <w:t xml:space="preserve">- проведение в соответствии с </w:t>
      </w:r>
      <w:hyperlink r:id="rId45" w:history="1">
        <w:r>
          <w:rPr>
            <w:color w:val="0000FF"/>
          </w:rPr>
          <w:t>постановлением</w:t>
        </w:r>
      </w:hyperlink>
      <w:r>
        <w:t xml:space="preserve"> Правительства Магаданской области от 30 января 2014 г. N 51-пп "Об утверждении Порядка согласования исходных данных для расчетов распределения межбюджетных трансфертов на очередной финансовый год и плановый период с муниципальными образованиями Магаданской области" сверки исходных данных, применяемых для проведения расчетов по распределению межбюджетных трансфертов из областного бюджета местным бюджетам;</w:t>
      </w:r>
    </w:p>
    <w:p w:rsidR="00D17FEF" w:rsidRDefault="00D17FEF">
      <w:pPr>
        <w:pStyle w:val="ConsPlusNormal"/>
        <w:ind w:firstLine="540"/>
        <w:jc w:val="both"/>
      </w:pPr>
      <w:r>
        <w:t>- формирование оценки расходных обязательств местных бюджетов;</w:t>
      </w:r>
    </w:p>
    <w:p w:rsidR="00D17FEF" w:rsidRDefault="00D17FEF">
      <w:pPr>
        <w:pStyle w:val="ConsPlusNormal"/>
        <w:ind w:firstLine="540"/>
        <w:jc w:val="both"/>
      </w:pPr>
      <w:r>
        <w:t>- расчет общего объема дотаций на выравнивание бюджетной обеспеченности поселений Магаданской области;</w:t>
      </w:r>
    </w:p>
    <w:p w:rsidR="00D17FEF" w:rsidRDefault="00D17FEF">
      <w:pPr>
        <w:pStyle w:val="ConsPlusNormal"/>
        <w:ind w:firstLine="540"/>
        <w:jc w:val="both"/>
      </w:pPr>
      <w:r>
        <w:t>- расчет размера и обеспечение предоставления дотаций на выравнивание бюджетной обеспеченности поселений Магаданской области;</w:t>
      </w:r>
    </w:p>
    <w:p w:rsidR="00D17FEF" w:rsidRDefault="00D17FEF">
      <w:pPr>
        <w:pStyle w:val="ConsPlusNormal"/>
        <w:ind w:firstLine="540"/>
        <w:jc w:val="both"/>
      </w:pPr>
      <w:r>
        <w:t>- расчет общего объема субсидий бюджетам городских округов для финансового обеспечения решения вопросов местного значения поселений;</w:t>
      </w:r>
    </w:p>
    <w:p w:rsidR="00D17FEF" w:rsidRDefault="00D17FEF">
      <w:pPr>
        <w:pStyle w:val="ConsPlusNormal"/>
        <w:ind w:firstLine="540"/>
        <w:jc w:val="both"/>
      </w:pPr>
      <w:r>
        <w:t>- расчет размера и обеспечение предоставления субсидий бюджетам городских округов для финансового обеспечения решения вопросов местного значения поселений;</w:t>
      </w:r>
    </w:p>
    <w:p w:rsidR="00D17FEF" w:rsidRDefault="00D17FEF">
      <w:pPr>
        <w:pStyle w:val="ConsPlusNormal"/>
        <w:ind w:firstLine="540"/>
        <w:jc w:val="both"/>
      </w:pPr>
      <w:r>
        <w:t>- расчет общего объема дотаций на выравнивание бюджетной обеспеченности городских округов Магаданской области;</w:t>
      </w:r>
    </w:p>
    <w:p w:rsidR="00D17FEF" w:rsidRDefault="00D17FEF">
      <w:pPr>
        <w:pStyle w:val="ConsPlusNormal"/>
        <w:ind w:firstLine="540"/>
        <w:jc w:val="both"/>
      </w:pPr>
      <w:r>
        <w:t>- расчет размера и обеспечение предоставления дотации на выравнивание бюджетной обеспеченности городских округов Магаданской области;</w:t>
      </w:r>
    </w:p>
    <w:p w:rsidR="00D17FEF" w:rsidRDefault="00D17FEF">
      <w:pPr>
        <w:pStyle w:val="ConsPlusNormal"/>
        <w:ind w:firstLine="540"/>
        <w:jc w:val="both"/>
      </w:pPr>
      <w:r>
        <w:t>- расчет общего объема субсидии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w:t>
      </w:r>
    </w:p>
    <w:p w:rsidR="00D17FEF" w:rsidRDefault="00D17FEF">
      <w:pPr>
        <w:pStyle w:val="ConsPlusNormal"/>
        <w:ind w:firstLine="540"/>
        <w:jc w:val="both"/>
      </w:pPr>
      <w:r>
        <w:t>- расчет размера и обеспечение предоставления субсидии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w:t>
      </w:r>
    </w:p>
    <w:p w:rsidR="00D17FEF" w:rsidRDefault="00D17FEF">
      <w:pPr>
        <w:pStyle w:val="ConsPlusNormal"/>
        <w:ind w:firstLine="540"/>
        <w:jc w:val="both"/>
      </w:pPr>
      <w:r>
        <w:t>- расчет общего объема дотаций на поддержку мер по обеспечению сбалансированности городских округов;</w:t>
      </w:r>
    </w:p>
    <w:p w:rsidR="00D17FEF" w:rsidRDefault="00D17FEF">
      <w:pPr>
        <w:pStyle w:val="ConsPlusNormal"/>
        <w:ind w:firstLine="540"/>
        <w:jc w:val="both"/>
      </w:pPr>
      <w:r>
        <w:t>- расчет размера и обеспечение предоставления бюджетам городских округов Магаданской области средств первой части дотации на поддержку мер по обеспечению сбалансированности бюджетов городских округов;</w:t>
      </w:r>
    </w:p>
    <w:p w:rsidR="00D17FEF" w:rsidRDefault="00D17FEF">
      <w:pPr>
        <w:pStyle w:val="ConsPlusNormal"/>
        <w:ind w:firstLine="540"/>
        <w:jc w:val="both"/>
      </w:pPr>
      <w:r>
        <w:t>- формирование перечня расходных обязательств муниципальных образований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целевых показателей результативности предоставления субсидий и их значений.</w:t>
      </w:r>
    </w:p>
    <w:p w:rsidR="00D17FEF" w:rsidRDefault="00D17FEF">
      <w:pPr>
        <w:pStyle w:val="ConsPlusNormal"/>
        <w:ind w:firstLine="540"/>
        <w:jc w:val="both"/>
      </w:pPr>
      <w:r>
        <w:t>Результатом реализации данного мероприятия является существенное увеличение объемов средств, направляемых муниципальными образования области на осуществление их расходных обязательств и обеспечение сбалансированности местных бюджетов;</w:t>
      </w:r>
    </w:p>
    <w:p w:rsidR="00D17FEF" w:rsidRDefault="00D17FEF">
      <w:pPr>
        <w:pStyle w:val="ConsPlusNormal"/>
        <w:ind w:firstLine="540"/>
        <w:jc w:val="both"/>
      </w:pPr>
      <w:r>
        <w:t>2) осуществление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p w:rsidR="00D17FEF" w:rsidRDefault="00D17FEF">
      <w:pPr>
        <w:pStyle w:val="ConsPlusNormal"/>
        <w:ind w:firstLine="540"/>
        <w:jc w:val="both"/>
      </w:pPr>
      <w:r>
        <w:t xml:space="preserve">В соответствии с требованиями </w:t>
      </w:r>
      <w:hyperlink r:id="rId46" w:history="1">
        <w:r>
          <w:rPr>
            <w:color w:val="0000FF"/>
          </w:rPr>
          <w:t>пункта 4 статьи 136</w:t>
        </w:r>
      </w:hyperlink>
      <w:r>
        <w:t xml:space="preserve"> Бюджетного кодекса Российской Федерации, в рамках выполнения данного мероприятия предусматривается реализация следующих мер:</w:t>
      </w:r>
    </w:p>
    <w:p w:rsidR="00D17FEF" w:rsidRDefault="00D17FEF">
      <w:pPr>
        <w:pStyle w:val="ConsPlusNormal"/>
        <w:ind w:firstLine="540"/>
        <w:jc w:val="both"/>
      </w:pPr>
      <w:r>
        <w:t>- подписание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между Минфином области и муниципальными образованиями области;</w:t>
      </w:r>
    </w:p>
    <w:p w:rsidR="00D17FEF" w:rsidRDefault="00D17FEF">
      <w:pPr>
        <w:pStyle w:val="ConsPlusNormal"/>
        <w:ind w:firstLine="540"/>
        <w:jc w:val="both"/>
      </w:pPr>
      <w:r>
        <w:t>- ежегодное составление заключения на проекты местных бюджетов.</w:t>
      </w:r>
    </w:p>
    <w:p w:rsidR="00D17FEF" w:rsidRDefault="00D17FEF">
      <w:pPr>
        <w:pStyle w:val="ConsPlusNormal"/>
        <w:ind w:firstLine="540"/>
        <w:jc w:val="both"/>
      </w:pPr>
      <w:hyperlink w:anchor="P1075" w:history="1">
        <w:r>
          <w:rPr>
            <w:color w:val="0000FF"/>
          </w:rPr>
          <w:t>Перечень</w:t>
        </w:r>
      </w:hyperlink>
      <w:r>
        <w:t xml:space="preserve"> основных мероприятий Подпрограммы с указанием сроков их реализации и ожидаемых результатов приведен в приложении N 1 к Подпрограмме "Создание условий для эффективного выполнения полномочий органами местного самоуправления муниципальных образований Магаданской области".</w:t>
      </w:r>
    </w:p>
    <w:p w:rsidR="00D17FEF" w:rsidRDefault="00D17FEF">
      <w:pPr>
        <w:pStyle w:val="ConsPlusNormal"/>
        <w:jc w:val="center"/>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не предполагается осуществление мер государственного регулирования.</w:t>
      </w:r>
    </w:p>
    <w:p w:rsidR="00D17FEF" w:rsidRDefault="00D17FEF">
      <w:pPr>
        <w:pStyle w:val="ConsPlusNormal"/>
        <w:ind w:firstLine="540"/>
        <w:jc w:val="both"/>
      </w:pPr>
      <w:r>
        <w:t xml:space="preserve">Правовое регулирование реализации мероприятий Подпрограммы приведено в </w:t>
      </w:r>
      <w:hyperlink w:anchor="P999" w:history="1">
        <w:r>
          <w:rPr>
            <w:color w:val="0000FF"/>
          </w:rPr>
          <w:t>таблице N 2</w:t>
        </w:r>
      </w:hyperlink>
      <w:r>
        <w:t>.</w:t>
      </w: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3"/>
      </w:pPr>
      <w:bookmarkStart w:id="8" w:name="P999"/>
      <w:bookmarkEnd w:id="8"/>
      <w:r>
        <w:t>Таблица N 2</w:t>
      </w:r>
    </w:p>
    <w:p w:rsidR="00D17FEF" w:rsidRDefault="00D17FEF">
      <w:pPr>
        <w:pStyle w:val="ConsPlusNormal"/>
        <w:jc w:val="right"/>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160"/>
        <w:gridCol w:w="2640"/>
        <w:gridCol w:w="1440"/>
        <w:gridCol w:w="2760"/>
      </w:tblGrid>
      <w:tr w:rsidR="00D17FEF">
        <w:tc>
          <w:tcPr>
            <w:tcW w:w="540" w:type="dxa"/>
          </w:tcPr>
          <w:p w:rsidR="00D17FEF" w:rsidRDefault="00D17FEF">
            <w:pPr>
              <w:pStyle w:val="ConsPlusNormal"/>
              <w:jc w:val="center"/>
            </w:pPr>
            <w:r>
              <w:t>N п/п</w:t>
            </w:r>
          </w:p>
        </w:tc>
        <w:tc>
          <w:tcPr>
            <w:tcW w:w="2160" w:type="dxa"/>
          </w:tcPr>
          <w:p w:rsidR="00D17FEF" w:rsidRDefault="00D17FEF">
            <w:pPr>
              <w:pStyle w:val="ConsPlusNormal"/>
              <w:jc w:val="center"/>
            </w:pPr>
            <w:r>
              <w:t>Вид нормативного правового акта</w:t>
            </w:r>
          </w:p>
        </w:tc>
        <w:tc>
          <w:tcPr>
            <w:tcW w:w="2640" w:type="dxa"/>
            <w:vAlign w:val="center"/>
          </w:tcPr>
          <w:p w:rsidR="00D17FEF" w:rsidRDefault="00D17FEF">
            <w:pPr>
              <w:pStyle w:val="ConsPlusNormal"/>
              <w:jc w:val="center"/>
            </w:pPr>
            <w:r>
              <w:t>Основные положения нормативного правового акта</w:t>
            </w:r>
          </w:p>
        </w:tc>
        <w:tc>
          <w:tcPr>
            <w:tcW w:w="1440" w:type="dxa"/>
          </w:tcPr>
          <w:p w:rsidR="00D17FEF" w:rsidRDefault="00D17FEF">
            <w:pPr>
              <w:pStyle w:val="ConsPlusNormal"/>
              <w:jc w:val="center"/>
            </w:pPr>
            <w:r>
              <w:t>Ответственный исполнитель</w:t>
            </w:r>
          </w:p>
        </w:tc>
        <w:tc>
          <w:tcPr>
            <w:tcW w:w="2760" w:type="dxa"/>
          </w:tcPr>
          <w:p w:rsidR="00D17FEF" w:rsidRDefault="00D17FEF">
            <w:pPr>
              <w:pStyle w:val="ConsPlusNormal"/>
              <w:jc w:val="center"/>
            </w:pPr>
            <w:r>
              <w:t>Ожидаемые сроки принятия</w:t>
            </w:r>
          </w:p>
        </w:tc>
      </w:tr>
      <w:tr w:rsidR="00D17FEF">
        <w:tc>
          <w:tcPr>
            <w:tcW w:w="540" w:type="dxa"/>
          </w:tcPr>
          <w:p w:rsidR="00D17FEF" w:rsidRDefault="00D17FEF">
            <w:pPr>
              <w:pStyle w:val="ConsPlusNormal"/>
              <w:jc w:val="center"/>
            </w:pPr>
            <w:r>
              <w:t>1</w:t>
            </w:r>
          </w:p>
        </w:tc>
        <w:tc>
          <w:tcPr>
            <w:tcW w:w="2160" w:type="dxa"/>
          </w:tcPr>
          <w:p w:rsidR="00D17FEF" w:rsidRDefault="00D17FEF">
            <w:pPr>
              <w:pStyle w:val="ConsPlusNormal"/>
              <w:jc w:val="center"/>
            </w:pPr>
            <w:r>
              <w:t>2</w:t>
            </w:r>
          </w:p>
        </w:tc>
        <w:tc>
          <w:tcPr>
            <w:tcW w:w="2640" w:type="dxa"/>
          </w:tcPr>
          <w:p w:rsidR="00D17FEF" w:rsidRDefault="00D17FEF">
            <w:pPr>
              <w:pStyle w:val="ConsPlusNormal"/>
              <w:jc w:val="center"/>
            </w:pPr>
            <w:r>
              <w:t>3</w:t>
            </w:r>
          </w:p>
        </w:tc>
        <w:tc>
          <w:tcPr>
            <w:tcW w:w="1440" w:type="dxa"/>
          </w:tcPr>
          <w:p w:rsidR="00D17FEF" w:rsidRDefault="00D17FEF">
            <w:pPr>
              <w:pStyle w:val="ConsPlusNormal"/>
              <w:jc w:val="center"/>
            </w:pPr>
            <w:r>
              <w:t>4</w:t>
            </w:r>
          </w:p>
        </w:tc>
        <w:tc>
          <w:tcPr>
            <w:tcW w:w="2760" w:type="dxa"/>
          </w:tcPr>
          <w:p w:rsidR="00D17FEF" w:rsidRDefault="00D17FEF">
            <w:pPr>
              <w:pStyle w:val="ConsPlusNormal"/>
              <w:jc w:val="center"/>
            </w:pPr>
            <w:r>
              <w:t>5</w:t>
            </w:r>
          </w:p>
        </w:tc>
      </w:tr>
      <w:tr w:rsidR="00D17FEF">
        <w:tc>
          <w:tcPr>
            <w:tcW w:w="540" w:type="dxa"/>
          </w:tcPr>
          <w:p w:rsidR="00D17FEF" w:rsidRDefault="00D17FEF">
            <w:pPr>
              <w:pStyle w:val="ConsPlusNormal"/>
              <w:jc w:val="right"/>
            </w:pPr>
            <w:r>
              <w:t>1.</w:t>
            </w:r>
          </w:p>
        </w:tc>
        <w:tc>
          <w:tcPr>
            <w:tcW w:w="2160" w:type="dxa"/>
          </w:tcPr>
          <w:p w:rsidR="00D17FEF" w:rsidRDefault="00D17FEF">
            <w:pPr>
              <w:pStyle w:val="ConsPlusNormal"/>
              <w:jc w:val="both"/>
            </w:pPr>
            <w:r>
              <w:t>Проект закона Магаданской области</w:t>
            </w:r>
          </w:p>
        </w:tc>
        <w:tc>
          <w:tcPr>
            <w:tcW w:w="2640" w:type="dxa"/>
          </w:tcPr>
          <w:p w:rsidR="00D17FEF" w:rsidRDefault="00D17FEF">
            <w:pPr>
              <w:pStyle w:val="ConsPlusNormal"/>
              <w:jc w:val="both"/>
            </w:pPr>
            <w:r>
              <w:t>Об областном бюджете на очередной финансовый год и плановый период</w:t>
            </w:r>
          </w:p>
        </w:tc>
        <w:tc>
          <w:tcPr>
            <w:tcW w:w="1440" w:type="dxa"/>
          </w:tcPr>
          <w:p w:rsidR="00D17FEF" w:rsidRDefault="00D17FEF">
            <w:pPr>
              <w:pStyle w:val="ConsPlusNormal"/>
              <w:jc w:val="center"/>
            </w:pPr>
            <w:r>
              <w:t>Минфин области</w:t>
            </w:r>
          </w:p>
        </w:tc>
        <w:tc>
          <w:tcPr>
            <w:tcW w:w="2760" w:type="dxa"/>
          </w:tcPr>
          <w:p w:rsidR="00D17FEF" w:rsidRDefault="00D17FEF">
            <w:pPr>
              <w:pStyle w:val="ConsPlusNormal"/>
              <w:jc w:val="both"/>
            </w:pPr>
            <w:r>
              <w:t xml:space="preserve">в сроки, установленные </w:t>
            </w:r>
            <w:hyperlink r:id="rId47" w:history="1">
              <w:r>
                <w:rPr>
                  <w:color w:val="0000FF"/>
                </w:rPr>
                <w:t>Законом</w:t>
              </w:r>
            </w:hyperlink>
            <w:r>
              <w:t xml:space="preserve"> Магаданской области от 6 мая 2014 г. N 1750-ОЗ "О бюджетном процессе в Магаданской области"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right"/>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Подпрограммы государственных учреждений Магаданской области государственные задания не установлены.</w:t>
      </w:r>
    </w:p>
    <w:p w:rsidR="00D17FEF" w:rsidRDefault="00D17FEF">
      <w:pPr>
        <w:pStyle w:val="ConsPlusNormal"/>
        <w:jc w:val="center"/>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Источником финансирования мероприятий Подпрограммы является областной бюджет.</w:t>
      </w:r>
    </w:p>
    <w:p w:rsidR="00D17FEF" w:rsidRDefault="00D17FEF">
      <w:pPr>
        <w:pStyle w:val="ConsPlusNormal"/>
        <w:ind w:firstLine="540"/>
        <w:jc w:val="both"/>
      </w:pPr>
      <w:r>
        <w:t>Ресурсное обеспечение реализации Подпрограммы в части расходных обязательств осуществляется за счет бюджетных ассигнований, предусмотренных законом Магаданской области об областном бюджете на очередной финансовый год и плановый период (далее - бюджетные ассигнования) в соответствии с бюджетным законодательством.</w:t>
      </w:r>
    </w:p>
    <w:p w:rsidR="00D17FEF" w:rsidRDefault="00D17FEF">
      <w:pPr>
        <w:pStyle w:val="ConsPlusNormal"/>
        <w:ind w:firstLine="540"/>
        <w:jc w:val="both"/>
      </w:pPr>
      <w:r>
        <w:t>Распределение бюджетных ассигнований на Подпрограмму утверждается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hyperlink w:anchor="P1123" w:history="1">
        <w:r>
          <w:rPr>
            <w:color w:val="0000FF"/>
          </w:rPr>
          <w:t>Сведения</w:t>
        </w:r>
      </w:hyperlink>
      <w:r>
        <w:t xml:space="preserve"> о ресурсном обеспечении реализации Подпрограммы за счет средств областного бюджета приведены в приложении N 2 к Подпрограмме "Создание условий для эффективного выполнения полномочий органами местного самоуправления муниципальных образований Магаданской области".</w:t>
      </w:r>
    </w:p>
    <w:p w:rsidR="00D17FEF" w:rsidRDefault="00D17FEF">
      <w:pPr>
        <w:pStyle w:val="ConsPlusNormal"/>
        <w:jc w:val="center"/>
      </w:pPr>
    </w:p>
    <w:p w:rsidR="00D17FEF" w:rsidRDefault="00D17FEF">
      <w:pPr>
        <w:pStyle w:val="ConsPlusNormal"/>
        <w:jc w:val="center"/>
        <w:outlineLvl w:val="2"/>
      </w:pPr>
      <w:bookmarkStart w:id="9" w:name="P1029"/>
      <w:bookmarkEnd w:id="9"/>
      <w:r>
        <w:t>VII. Условия предоставления и методика расчета субсидий из</w:t>
      </w:r>
    </w:p>
    <w:p w:rsidR="00D17FEF" w:rsidRDefault="00D17FEF">
      <w:pPr>
        <w:pStyle w:val="ConsPlusNormal"/>
        <w:jc w:val="center"/>
      </w:pPr>
      <w:r>
        <w:t>областного бюджета бюджетам муниципальных образований</w:t>
      </w:r>
    </w:p>
    <w:p w:rsidR="00D17FEF" w:rsidRDefault="00D17FEF">
      <w:pPr>
        <w:pStyle w:val="ConsPlusNormal"/>
        <w:jc w:val="center"/>
      </w:pPr>
      <w:r>
        <w:t>Магаданской области, предоставляемых в рамках</w:t>
      </w:r>
    </w:p>
    <w:p w:rsidR="00D17FEF" w:rsidRDefault="00D17FEF">
      <w:pPr>
        <w:pStyle w:val="ConsPlusNormal"/>
        <w:jc w:val="center"/>
      </w:pPr>
      <w:r>
        <w:t>государственной программы</w:t>
      </w:r>
    </w:p>
    <w:p w:rsidR="00D17FEF" w:rsidRDefault="00D17FEF">
      <w:pPr>
        <w:pStyle w:val="ConsPlusNormal"/>
        <w:jc w:val="right"/>
      </w:pPr>
    </w:p>
    <w:p w:rsidR="00D17FEF" w:rsidRDefault="00D17FEF">
      <w:pPr>
        <w:pStyle w:val="ConsPlusNormal"/>
        <w:ind w:firstLine="540"/>
        <w:jc w:val="both"/>
      </w:pPr>
      <w:r>
        <w:t>В рамках настоящей государственной программы бюджетам муниципальных образований Магаданской области предоставляются субсидии на выравнивание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w:t>
      </w:r>
    </w:p>
    <w:p w:rsidR="00D17FEF" w:rsidRDefault="00D17FEF">
      <w:pPr>
        <w:pStyle w:val="ConsPlusNormal"/>
        <w:ind w:firstLine="540"/>
        <w:jc w:val="both"/>
      </w:pPr>
      <w:r>
        <w:t>Условиями предоставления и расходования субсидий муниципальным образованиям являются:</w:t>
      </w:r>
    </w:p>
    <w:p w:rsidR="00D17FEF" w:rsidRDefault="00D17FEF">
      <w:pPr>
        <w:pStyle w:val="ConsPlusNormal"/>
        <w:ind w:firstLine="540"/>
        <w:jc w:val="both"/>
      </w:pPr>
      <w:r>
        <w:t>1) недопущение увеличения кредиторской задолженности по оплате коммунальных услуг муниципальными учреждениями, по оплате труда и начислениям на выплаты по оплате труда работникам муниципальных учреждений;</w:t>
      </w:r>
    </w:p>
    <w:p w:rsidR="00D17FEF" w:rsidRDefault="00D17FEF">
      <w:pPr>
        <w:pStyle w:val="ConsPlusNormal"/>
        <w:ind w:firstLine="540"/>
        <w:jc w:val="both"/>
      </w:pPr>
      <w:r>
        <w:t>2) предоставление органами местного самоуправления муниципальных образований по запросу Минфина области своевременной и достоверной информации, необходимой для расчета размера субсидии и осуществления контроля за использованием предоставленных субсидий.</w:t>
      </w:r>
    </w:p>
    <w:p w:rsidR="00D17FEF" w:rsidRDefault="00D17FEF">
      <w:pPr>
        <w:pStyle w:val="ConsPlusNormal"/>
        <w:ind w:firstLine="540"/>
        <w:jc w:val="both"/>
      </w:pPr>
      <w:r>
        <w:t>Критерием отбора муниципальных образований для предоставления субсидии является отсутствие возможности покрытия расходов на выплату заработной платы с начислениями работникам муниципальных учреждений муниципальных образований и оплату коммунальных услуг муниципальными учреждениями муниципальных образований за счет налоговых и неналоговых доходов, дотаций на выравнивание бюджетной обеспеченности муниципальных образований.</w:t>
      </w:r>
    </w:p>
    <w:p w:rsidR="00D17FEF" w:rsidRDefault="00D17FEF">
      <w:pPr>
        <w:pStyle w:val="ConsPlusNormal"/>
        <w:jc w:val="center"/>
      </w:pPr>
    </w:p>
    <w:p w:rsidR="00D17FEF" w:rsidRDefault="00D17FEF">
      <w:pPr>
        <w:pStyle w:val="ConsPlusNormal"/>
        <w:jc w:val="center"/>
        <w:outlineLvl w:val="3"/>
      </w:pPr>
      <w:r>
        <w:t>Методика расчета субсидий на выравнивание обеспеченности</w:t>
      </w:r>
    </w:p>
    <w:p w:rsidR="00D17FEF" w:rsidRDefault="00D17FEF">
      <w:pPr>
        <w:pStyle w:val="ConsPlusNormal"/>
        <w:jc w:val="center"/>
      </w:pPr>
      <w:r>
        <w:t>городских округов по реализации расходных обязательств по</w:t>
      </w:r>
    </w:p>
    <w:p w:rsidR="00D17FEF" w:rsidRDefault="00D17FEF">
      <w:pPr>
        <w:pStyle w:val="ConsPlusNormal"/>
        <w:jc w:val="center"/>
      </w:pPr>
      <w:r>
        <w:t>оплате коммунальных услуг муниципальными учреждениями и</w:t>
      </w:r>
    </w:p>
    <w:p w:rsidR="00D17FEF" w:rsidRDefault="00D17FEF">
      <w:pPr>
        <w:pStyle w:val="ConsPlusNormal"/>
        <w:jc w:val="center"/>
      </w:pPr>
      <w:r>
        <w:t>выплате заработной платы работникам муниципальных учреждений</w:t>
      </w:r>
    </w:p>
    <w:p w:rsidR="00D17FEF" w:rsidRDefault="00D17FEF">
      <w:pPr>
        <w:pStyle w:val="ConsPlusNormal"/>
        <w:ind w:firstLine="540"/>
        <w:jc w:val="both"/>
      </w:pPr>
    </w:p>
    <w:p w:rsidR="00D17FEF" w:rsidRDefault="00D17FEF">
      <w:pPr>
        <w:pStyle w:val="ConsPlusNormal"/>
        <w:ind w:firstLine="540"/>
        <w:jc w:val="both"/>
      </w:pPr>
      <w:r>
        <w:t>Размер субсидии городскому округу рассчитывается по следующей формуле:</w:t>
      </w:r>
    </w:p>
    <w:p w:rsidR="00D17FEF" w:rsidRDefault="00D17FEF">
      <w:pPr>
        <w:pStyle w:val="ConsPlusNormal"/>
        <w:ind w:firstLine="540"/>
        <w:jc w:val="both"/>
      </w:pPr>
    </w:p>
    <w:p w:rsidR="00D17FEF" w:rsidRDefault="00D17FEF">
      <w:pPr>
        <w:pStyle w:val="ConsPlusNormal"/>
        <w:jc w:val="center"/>
      </w:pPr>
      <w:r>
        <w:t>Сj = ПРj x (Уmax - ПД(Д)j / ПРj), где:</w:t>
      </w:r>
    </w:p>
    <w:p w:rsidR="00D17FEF" w:rsidRDefault="00D17FEF">
      <w:pPr>
        <w:pStyle w:val="ConsPlusNormal"/>
        <w:ind w:firstLine="540"/>
        <w:jc w:val="both"/>
      </w:pPr>
    </w:p>
    <w:p w:rsidR="00D17FEF" w:rsidRDefault="00D17FEF">
      <w:pPr>
        <w:pStyle w:val="ConsPlusNormal"/>
        <w:ind w:firstLine="540"/>
        <w:jc w:val="both"/>
      </w:pPr>
      <w:r>
        <w:t>Cj - размер субсидии j-му городскому округу;</w:t>
      </w:r>
    </w:p>
    <w:p w:rsidR="00D17FEF" w:rsidRDefault="00D17FEF">
      <w:pPr>
        <w:pStyle w:val="ConsPlusNormal"/>
        <w:ind w:firstLine="540"/>
        <w:jc w:val="both"/>
      </w:pPr>
      <w:r>
        <w:t>ПРj - прогнозируемая оценка расходов j-го городского округа, связанных с решением вопросов местного значения городского округа, в планируемом году;</w:t>
      </w:r>
    </w:p>
    <w:p w:rsidR="00D17FEF" w:rsidRDefault="00D17FEF">
      <w:pPr>
        <w:pStyle w:val="ConsPlusNormal"/>
        <w:ind w:firstLine="540"/>
        <w:jc w:val="both"/>
      </w:pPr>
      <w:r>
        <w:t>Уmax - максимальный уровень выравнивания обеспеченности городских округов по реализации расходных обязательств по оплате коммунальных услуг муниципальными учреждениями и выплате заработной платы работникам муниципальных учреждений при имеющемся объеме субсидий;</w:t>
      </w:r>
    </w:p>
    <w:p w:rsidR="00D17FEF" w:rsidRDefault="00D17FEF">
      <w:pPr>
        <w:pStyle w:val="ConsPlusNormal"/>
        <w:ind w:firstLine="540"/>
        <w:jc w:val="both"/>
      </w:pPr>
      <w:r>
        <w:t>ПД(Д)j - прогнозируемые доходы j-го бюджета городского округа с учетом дотации на выравнивание бюджетной обеспеченности городских округов.</w:t>
      </w:r>
    </w:p>
    <w:p w:rsidR="00D17FEF" w:rsidRDefault="00D17FEF">
      <w:pPr>
        <w:pStyle w:val="ConsPlusNormal"/>
        <w:ind w:firstLine="540"/>
        <w:jc w:val="both"/>
      </w:pPr>
      <w:r>
        <w:t>Предоставление субсидий бюджетам муниципальных образований области осуществляется в соответствии с законом Магаданской области об областном бюджете на текущий финансовый год и плановый период.</w:t>
      </w:r>
    </w:p>
    <w:p w:rsidR="00D17FEF" w:rsidRDefault="00D17FEF">
      <w:pPr>
        <w:pStyle w:val="ConsPlusNormal"/>
        <w:jc w:val="center"/>
      </w:pPr>
    </w:p>
    <w:p w:rsidR="00D17FEF" w:rsidRDefault="00D17FEF">
      <w:pPr>
        <w:pStyle w:val="ConsPlusNormal"/>
        <w:jc w:val="center"/>
        <w:outlineLvl w:val="2"/>
      </w:pPr>
      <w:r>
        <w:t>VIII. Участие органов местного самоуправления,</w:t>
      </w:r>
    </w:p>
    <w:p w:rsidR="00D17FEF" w:rsidRDefault="00D17FEF">
      <w:pPr>
        <w:pStyle w:val="ConsPlusNormal"/>
        <w:jc w:val="center"/>
      </w:pPr>
      <w:r>
        <w:t>общественных, научных, иных организаций и органов в</w:t>
      </w:r>
    </w:p>
    <w:p w:rsidR="00D17FEF" w:rsidRDefault="00D17FEF">
      <w:pPr>
        <w:pStyle w:val="ConsPlusNormal"/>
        <w:jc w:val="center"/>
      </w:pPr>
      <w:r>
        <w:t>реализации государственной программы</w:t>
      </w:r>
    </w:p>
    <w:p w:rsidR="00D17FEF" w:rsidRDefault="00D17FEF">
      <w:pPr>
        <w:pStyle w:val="ConsPlusNormal"/>
        <w:ind w:firstLine="540"/>
        <w:jc w:val="both"/>
      </w:pPr>
    </w:p>
    <w:p w:rsidR="00D17FEF" w:rsidRDefault="00D17FEF">
      <w:pPr>
        <w:pStyle w:val="ConsPlusNormal"/>
        <w:ind w:firstLine="540"/>
        <w:jc w:val="both"/>
      </w:pPr>
      <w:r>
        <w:t xml:space="preserve">В реализации настоящей Подпрограммы участвуют органы местного самоуправления муниципальных образований Магаданской области. Условия предоставления и методика расчета субсидий из областного бюджета бюджетам муниципальных образований Магаданской области, предоставляемых в рамках государственной программы, приведены в </w:t>
      </w:r>
      <w:hyperlink w:anchor="P1029" w:history="1">
        <w:r>
          <w:rPr>
            <w:color w:val="0000FF"/>
          </w:rPr>
          <w:t>разделе VII</w:t>
        </w:r>
      </w:hyperlink>
      <w:r>
        <w:t xml:space="preserve"> настоящей Подпрограммы.</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"Создание условий для</w:t>
      </w:r>
    </w:p>
    <w:p w:rsidR="00D17FEF" w:rsidRDefault="00D17FEF">
      <w:pPr>
        <w:pStyle w:val="ConsPlusNormal"/>
        <w:jc w:val="right"/>
      </w:pPr>
      <w:r>
        <w:t>эффективного выполнения</w:t>
      </w:r>
    </w:p>
    <w:p w:rsidR="00D17FEF" w:rsidRDefault="00D17FEF">
      <w:pPr>
        <w:pStyle w:val="ConsPlusNormal"/>
        <w:jc w:val="right"/>
      </w:pPr>
      <w:r>
        <w:t>полномочий органами</w:t>
      </w:r>
    </w:p>
    <w:p w:rsidR="00D17FEF" w:rsidRDefault="00D17FEF">
      <w:pPr>
        <w:pStyle w:val="ConsPlusNormal"/>
        <w:jc w:val="right"/>
      </w:pPr>
      <w:r>
        <w:t>местного самоуправления</w:t>
      </w:r>
    </w:p>
    <w:p w:rsidR="00D17FEF" w:rsidRDefault="00D17FEF">
      <w:pPr>
        <w:pStyle w:val="ConsPlusNormal"/>
        <w:jc w:val="right"/>
      </w:pPr>
      <w:r>
        <w:t>муниципальных образований</w:t>
      </w:r>
    </w:p>
    <w:p w:rsidR="00D17FEF" w:rsidRDefault="00D17FEF">
      <w:pPr>
        <w:pStyle w:val="ConsPlusNormal"/>
        <w:jc w:val="right"/>
      </w:pPr>
      <w:r>
        <w:t>Магаданской области"</w:t>
      </w:r>
    </w:p>
    <w:p w:rsidR="00D17FEF" w:rsidRDefault="00D17FEF">
      <w:pPr>
        <w:pStyle w:val="ConsPlusNormal"/>
        <w:jc w:val="right"/>
      </w:pPr>
      <w:r>
        <w:t>на 2015-2020 годы"</w:t>
      </w:r>
    </w:p>
    <w:p w:rsidR="00D17FEF" w:rsidRDefault="00D17FEF">
      <w:pPr>
        <w:pStyle w:val="ConsPlusNormal"/>
        <w:jc w:val="center"/>
      </w:pPr>
    </w:p>
    <w:p w:rsidR="00D17FEF" w:rsidRDefault="00D17FEF">
      <w:pPr>
        <w:pStyle w:val="ConsPlusTitle"/>
        <w:jc w:val="center"/>
      </w:pPr>
      <w:bookmarkStart w:id="10" w:name="P1075"/>
      <w:bookmarkEnd w:id="10"/>
      <w:r>
        <w:t>ПЕРЕЧЕНЬ МЕРОПРИЯТИЙ</w:t>
      </w:r>
    </w:p>
    <w:p w:rsidR="00D17FEF" w:rsidRDefault="00D17FEF">
      <w:pPr>
        <w:pStyle w:val="ConsPlusTitle"/>
        <w:jc w:val="center"/>
      </w:pPr>
      <w:r>
        <w:t>ПОДПРОГРАММЫ "СОЗДАНИЕ УСЛОВИЙ ДЛЯ ЭФФЕКТИВНОГО ВЫПОЛНЕНИЯ</w:t>
      </w:r>
    </w:p>
    <w:p w:rsidR="00D17FEF" w:rsidRDefault="00D17FEF">
      <w:pPr>
        <w:pStyle w:val="ConsPlusTitle"/>
        <w:jc w:val="center"/>
      </w:pPr>
      <w:r>
        <w:t>ПОЛНОМОЧИЙ ОРГАНАМИ МЕСТНОГО САМОУПРАВЛЕНИЯ МУНИЦИПАЛЬНЫХ</w:t>
      </w:r>
    </w:p>
    <w:p w:rsidR="00D17FEF" w:rsidRDefault="00D17FEF">
      <w:pPr>
        <w:pStyle w:val="ConsPlusTitle"/>
        <w:jc w:val="center"/>
      </w:pPr>
      <w:r>
        <w:t>ОБРАЗОВАНИЙ МАГАДАНСКОЙ ОБЛАСТИ"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20"/>
        <w:gridCol w:w="1800"/>
        <w:gridCol w:w="840"/>
        <w:gridCol w:w="840"/>
        <w:gridCol w:w="1800"/>
        <w:gridCol w:w="1800"/>
      </w:tblGrid>
      <w:tr w:rsidR="00D17FEF">
        <w:tc>
          <w:tcPr>
            <w:tcW w:w="540" w:type="dxa"/>
            <w:vMerge w:val="restart"/>
          </w:tcPr>
          <w:p w:rsidR="00D17FEF" w:rsidRDefault="00D17FEF">
            <w:pPr>
              <w:pStyle w:val="ConsPlusNormal"/>
              <w:jc w:val="center"/>
            </w:pPr>
            <w:r>
              <w:t>N п/п</w:t>
            </w:r>
          </w:p>
        </w:tc>
        <w:tc>
          <w:tcPr>
            <w:tcW w:w="1920" w:type="dxa"/>
            <w:vMerge w:val="restart"/>
          </w:tcPr>
          <w:p w:rsidR="00D17FEF" w:rsidRDefault="00D17FEF">
            <w:pPr>
              <w:pStyle w:val="ConsPlusNormal"/>
              <w:jc w:val="center"/>
            </w:pPr>
            <w:r>
              <w:t>Наименование основного мероприятия Подпрограммы</w:t>
            </w:r>
          </w:p>
        </w:tc>
        <w:tc>
          <w:tcPr>
            <w:tcW w:w="1800" w:type="dxa"/>
            <w:vMerge w:val="restart"/>
          </w:tcPr>
          <w:p w:rsidR="00D17FEF" w:rsidRDefault="00D17FEF">
            <w:pPr>
              <w:pStyle w:val="ConsPlusNormal"/>
              <w:jc w:val="center"/>
            </w:pPr>
            <w:r>
              <w:t>Ответственный исполнитель Подпрограмм, соисполнитель, участник Подпрограммы</w:t>
            </w:r>
          </w:p>
        </w:tc>
        <w:tc>
          <w:tcPr>
            <w:tcW w:w="1680" w:type="dxa"/>
            <w:gridSpan w:val="2"/>
          </w:tcPr>
          <w:p w:rsidR="00D17FEF" w:rsidRDefault="00D17FEF">
            <w:pPr>
              <w:pStyle w:val="ConsPlusNormal"/>
              <w:jc w:val="center"/>
            </w:pPr>
            <w:r>
              <w:t>Срок</w:t>
            </w:r>
          </w:p>
        </w:tc>
        <w:tc>
          <w:tcPr>
            <w:tcW w:w="1800" w:type="dxa"/>
            <w:vMerge w:val="restart"/>
          </w:tcPr>
          <w:p w:rsidR="00D17FEF" w:rsidRDefault="00D17FEF">
            <w:pPr>
              <w:pStyle w:val="ConsPlusNormal"/>
              <w:jc w:val="center"/>
            </w:pPr>
            <w:r>
              <w:t>Ожидаемый результат (краткое описание)</w:t>
            </w:r>
          </w:p>
        </w:tc>
        <w:tc>
          <w:tcPr>
            <w:tcW w:w="1800" w:type="dxa"/>
            <w:vMerge w:val="restart"/>
          </w:tcPr>
          <w:p w:rsidR="00D17FEF" w:rsidRDefault="00D17FEF">
            <w:pPr>
              <w:pStyle w:val="ConsPlusNormal"/>
              <w:jc w:val="center"/>
            </w:pPr>
            <w:r>
              <w:t>Последствия нереализации мероприятий</w:t>
            </w:r>
          </w:p>
        </w:tc>
      </w:tr>
      <w:tr w:rsidR="00D17FEF">
        <w:tc>
          <w:tcPr>
            <w:tcW w:w="540" w:type="dxa"/>
            <w:vMerge/>
          </w:tcPr>
          <w:p w:rsidR="00D17FEF" w:rsidRDefault="00D17FEF"/>
        </w:tc>
        <w:tc>
          <w:tcPr>
            <w:tcW w:w="1920" w:type="dxa"/>
            <w:vMerge/>
          </w:tcPr>
          <w:p w:rsidR="00D17FEF" w:rsidRDefault="00D17FEF"/>
        </w:tc>
        <w:tc>
          <w:tcPr>
            <w:tcW w:w="1800" w:type="dxa"/>
            <w:vMerge/>
          </w:tcPr>
          <w:p w:rsidR="00D17FEF" w:rsidRDefault="00D17FEF"/>
        </w:tc>
        <w:tc>
          <w:tcPr>
            <w:tcW w:w="84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1800" w:type="dxa"/>
            <w:vMerge/>
          </w:tcPr>
          <w:p w:rsidR="00D17FEF" w:rsidRDefault="00D17FEF"/>
        </w:tc>
        <w:tc>
          <w:tcPr>
            <w:tcW w:w="1800" w:type="dxa"/>
            <w:vMerge/>
          </w:tcPr>
          <w:p w:rsidR="00D17FEF" w:rsidRDefault="00D17FEF"/>
        </w:tc>
      </w:tr>
      <w:tr w:rsidR="00D17FEF">
        <w:tc>
          <w:tcPr>
            <w:tcW w:w="540" w:type="dxa"/>
          </w:tcPr>
          <w:p w:rsidR="00D17FEF" w:rsidRDefault="00D17FEF">
            <w:pPr>
              <w:pStyle w:val="ConsPlusNormal"/>
              <w:jc w:val="center"/>
            </w:pPr>
            <w:r>
              <w:t>1</w:t>
            </w:r>
          </w:p>
        </w:tc>
        <w:tc>
          <w:tcPr>
            <w:tcW w:w="1920" w:type="dxa"/>
          </w:tcPr>
          <w:p w:rsidR="00D17FEF" w:rsidRDefault="00D17FEF">
            <w:pPr>
              <w:pStyle w:val="ConsPlusNormal"/>
              <w:jc w:val="center"/>
            </w:pPr>
            <w:r>
              <w:t>2</w:t>
            </w:r>
          </w:p>
        </w:tc>
        <w:tc>
          <w:tcPr>
            <w:tcW w:w="180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1800" w:type="dxa"/>
          </w:tcPr>
          <w:p w:rsidR="00D17FEF" w:rsidRDefault="00D17FEF">
            <w:pPr>
              <w:pStyle w:val="ConsPlusNormal"/>
              <w:jc w:val="center"/>
            </w:pPr>
            <w:r>
              <w:t>6</w:t>
            </w:r>
          </w:p>
        </w:tc>
        <w:tc>
          <w:tcPr>
            <w:tcW w:w="1800" w:type="dxa"/>
          </w:tcPr>
          <w:p w:rsidR="00D17FEF" w:rsidRDefault="00D17FEF">
            <w:pPr>
              <w:pStyle w:val="ConsPlusNormal"/>
              <w:jc w:val="center"/>
            </w:pPr>
            <w:r>
              <w:t>7</w:t>
            </w:r>
          </w:p>
        </w:tc>
      </w:tr>
      <w:tr w:rsidR="00D17FEF">
        <w:tc>
          <w:tcPr>
            <w:tcW w:w="540" w:type="dxa"/>
          </w:tcPr>
          <w:p w:rsidR="00D17FEF" w:rsidRDefault="00D17FEF">
            <w:pPr>
              <w:pStyle w:val="ConsPlusNormal"/>
              <w:jc w:val="right"/>
            </w:pPr>
            <w:r>
              <w:t>1.</w:t>
            </w:r>
          </w:p>
        </w:tc>
        <w:tc>
          <w:tcPr>
            <w:tcW w:w="1920" w:type="dxa"/>
          </w:tcPr>
          <w:p w:rsidR="00D17FEF" w:rsidRDefault="00D17FEF">
            <w:pPr>
              <w:pStyle w:val="ConsPlusNormal"/>
              <w:jc w:val="both"/>
            </w:pPr>
            <w:r>
              <w:t>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1800" w:type="dxa"/>
          </w:tcPr>
          <w:p w:rsidR="00D17FEF" w:rsidRDefault="00D17FEF">
            <w:pPr>
              <w:pStyle w:val="ConsPlusNormal"/>
              <w:jc w:val="center"/>
            </w:pPr>
            <w:r>
              <w:t>Минфин области; органы местного самоуправления области (по согласованию)</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800" w:type="dxa"/>
          </w:tcPr>
          <w:p w:rsidR="00D17FEF" w:rsidRDefault="00D17FEF">
            <w:pPr>
              <w:pStyle w:val="ConsPlusNormal"/>
              <w:jc w:val="both"/>
            </w:pPr>
            <w:r>
              <w:t>предоставление финансовой поддержки муниципальным образованиям области, направленной на обеспечение сбалансированности местных бюджетов и повышение уровня бюджетной обеспеченности муниципальных образований Магаданской области</w:t>
            </w:r>
          </w:p>
        </w:tc>
        <w:tc>
          <w:tcPr>
            <w:tcW w:w="1800" w:type="dxa"/>
          </w:tcPr>
          <w:p w:rsidR="00D17FEF" w:rsidRDefault="00D17FEF">
            <w:pPr>
              <w:pStyle w:val="ConsPlusNormal"/>
              <w:jc w:val="both"/>
            </w:pPr>
            <w:r>
              <w:t>несбалансированность бюджетов муниципальных образований области</w:t>
            </w:r>
          </w:p>
        </w:tc>
      </w:tr>
      <w:tr w:rsidR="00D17FEF">
        <w:tc>
          <w:tcPr>
            <w:tcW w:w="540" w:type="dxa"/>
          </w:tcPr>
          <w:p w:rsidR="00D17FEF" w:rsidRDefault="00D17FEF">
            <w:pPr>
              <w:pStyle w:val="ConsPlusNormal"/>
              <w:jc w:val="right"/>
            </w:pPr>
            <w:r>
              <w:t>2.</w:t>
            </w:r>
          </w:p>
        </w:tc>
        <w:tc>
          <w:tcPr>
            <w:tcW w:w="1920" w:type="dxa"/>
          </w:tcPr>
          <w:p w:rsidR="00D17FEF" w:rsidRDefault="00D17FEF">
            <w:pPr>
              <w:pStyle w:val="ConsPlusNormal"/>
              <w:jc w:val="both"/>
            </w:pPr>
            <w:r>
              <w:t>Осуществление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tc>
        <w:tc>
          <w:tcPr>
            <w:tcW w:w="180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800" w:type="dxa"/>
          </w:tcPr>
          <w:p w:rsidR="00D17FEF" w:rsidRDefault="00D17FEF">
            <w:pPr>
              <w:pStyle w:val="ConsPlusNormal"/>
              <w:jc w:val="both"/>
            </w:pPr>
            <w:r>
              <w:t>соблюдение муниципальными образованиями области требований бюджетного законодательства Российской Федерации</w:t>
            </w:r>
          </w:p>
        </w:tc>
        <w:tc>
          <w:tcPr>
            <w:tcW w:w="1800" w:type="dxa"/>
          </w:tcPr>
          <w:p w:rsidR="00D17FEF" w:rsidRDefault="00D17FEF">
            <w:pPr>
              <w:pStyle w:val="ConsPlusNormal"/>
              <w:jc w:val="both"/>
            </w:pPr>
            <w:r>
              <w:t>снижение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right"/>
        <w:outlineLvl w:val="2"/>
      </w:pPr>
      <w:r>
        <w:t>Приложение N 2</w:t>
      </w:r>
    </w:p>
    <w:p w:rsidR="00D17FEF" w:rsidRDefault="00D17FEF">
      <w:pPr>
        <w:pStyle w:val="ConsPlusNormal"/>
        <w:jc w:val="right"/>
      </w:pPr>
      <w:r>
        <w:t>к Подпрограмме</w:t>
      </w:r>
    </w:p>
    <w:p w:rsidR="00D17FEF" w:rsidRDefault="00D17FEF">
      <w:pPr>
        <w:pStyle w:val="ConsPlusNormal"/>
        <w:jc w:val="right"/>
      </w:pPr>
      <w:r>
        <w:t>"Создание условий для</w:t>
      </w:r>
    </w:p>
    <w:p w:rsidR="00D17FEF" w:rsidRDefault="00D17FEF">
      <w:pPr>
        <w:pStyle w:val="ConsPlusNormal"/>
        <w:jc w:val="right"/>
      </w:pPr>
      <w:r>
        <w:t>эффективного выполнения полномочий</w:t>
      </w:r>
    </w:p>
    <w:p w:rsidR="00D17FEF" w:rsidRDefault="00D17FEF">
      <w:pPr>
        <w:pStyle w:val="ConsPlusNormal"/>
        <w:jc w:val="right"/>
      </w:pPr>
      <w:r>
        <w:t>органами местного самоуправления</w:t>
      </w:r>
    </w:p>
    <w:p w:rsidR="00D17FEF" w:rsidRDefault="00D17FEF">
      <w:pPr>
        <w:pStyle w:val="ConsPlusNormal"/>
        <w:jc w:val="right"/>
      </w:pPr>
      <w:r>
        <w:t>муниципальных образований</w:t>
      </w:r>
    </w:p>
    <w:p w:rsidR="00D17FEF" w:rsidRDefault="00D17FEF">
      <w:pPr>
        <w:pStyle w:val="ConsPlusNormal"/>
        <w:jc w:val="right"/>
      </w:pPr>
      <w:r>
        <w:t>Магаданской области"</w:t>
      </w:r>
    </w:p>
    <w:p w:rsidR="00D17FEF" w:rsidRDefault="00D17FEF">
      <w:pPr>
        <w:pStyle w:val="ConsPlusNormal"/>
        <w:jc w:val="right"/>
      </w:pPr>
      <w:r>
        <w:t>на 2015-2020 годы"</w:t>
      </w:r>
    </w:p>
    <w:p w:rsidR="00D17FEF" w:rsidRDefault="00D17FEF">
      <w:pPr>
        <w:pStyle w:val="ConsPlusNormal"/>
        <w:jc w:val="right"/>
      </w:pPr>
    </w:p>
    <w:p w:rsidR="00D17FEF" w:rsidRDefault="00D17FEF">
      <w:pPr>
        <w:pStyle w:val="ConsPlusTitle"/>
        <w:jc w:val="center"/>
      </w:pPr>
      <w:bookmarkStart w:id="11" w:name="P1123"/>
      <w:bookmarkEnd w:id="11"/>
      <w:r>
        <w:t>РЕСУРСНОЕ ОБЕСПЕЧЕНИЕ ЗА СЧЕТ СРЕДСТВ ОБЛАСТНОГО БЮДЖЕТА</w:t>
      </w:r>
    </w:p>
    <w:p w:rsidR="00D17FEF" w:rsidRDefault="00D17FEF">
      <w:pPr>
        <w:pStyle w:val="ConsPlusTitle"/>
        <w:jc w:val="center"/>
      </w:pPr>
      <w:r>
        <w:t>ПОДПРОГРАММЫ "СОЗДАНИЕ УСЛОВИЙ ДЛЯ ЭФФЕКТИВНОГО ВЫПОЛНЕНИЯ</w:t>
      </w:r>
    </w:p>
    <w:p w:rsidR="00D17FEF" w:rsidRDefault="00D17FEF">
      <w:pPr>
        <w:pStyle w:val="ConsPlusTitle"/>
        <w:jc w:val="center"/>
      </w:pPr>
      <w:r>
        <w:t>ПОЛНОМОЧИЙ ОРГАНАМИ МЕСТНОГО САМОУПРАВЛЕНИЯ МУНИЦИПАЛЬНЫХ</w:t>
      </w:r>
    </w:p>
    <w:p w:rsidR="00D17FEF" w:rsidRDefault="00D17FEF">
      <w:pPr>
        <w:pStyle w:val="ConsPlusTitle"/>
        <w:jc w:val="center"/>
      </w:pPr>
      <w:r>
        <w:t>ОБРАЗОВАНИЙ МАГАДАНСКОЙ ОБЛАСТИ"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48"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41"/>
        <w:gridCol w:w="1361"/>
        <w:gridCol w:w="1361"/>
        <w:gridCol w:w="1304"/>
        <w:gridCol w:w="1304"/>
        <w:gridCol w:w="1247"/>
        <w:gridCol w:w="1304"/>
      </w:tblGrid>
      <w:tr w:rsidR="00D17FEF">
        <w:tc>
          <w:tcPr>
            <w:tcW w:w="2438" w:type="dxa"/>
            <w:vMerge w:val="restart"/>
          </w:tcPr>
          <w:p w:rsidR="00D17FEF" w:rsidRDefault="00D17FEF">
            <w:pPr>
              <w:pStyle w:val="ConsPlusNormal"/>
              <w:jc w:val="center"/>
            </w:pPr>
            <w:r>
              <w:t>Наименование Подпрограммы, мероприятия Подпрограммы</w:t>
            </w:r>
          </w:p>
        </w:tc>
        <w:tc>
          <w:tcPr>
            <w:tcW w:w="2041" w:type="dxa"/>
            <w:vMerge w:val="restart"/>
          </w:tcPr>
          <w:p w:rsidR="00D17FEF" w:rsidRDefault="00D17FEF">
            <w:pPr>
              <w:pStyle w:val="ConsPlusNormal"/>
              <w:jc w:val="center"/>
            </w:pPr>
            <w:r>
              <w:t>Ответственный исполнитель Подпрограммы, соисполнитель, участник Подпрограммы</w:t>
            </w:r>
          </w:p>
        </w:tc>
        <w:tc>
          <w:tcPr>
            <w:tcW w:w="7881" w:type="dxa"/>
            <w:gridSpan w:val="6"/>
          </w:tcPr>
          <w:p w:rsidR="00D17FEF" w:rsidRDefault="00D17FEF">
            <w:pPr>
              <w:pStyle w:val="ConsPlusNormal"/>
              <w:jc w:val="center"/>
            </w:pPr>
            <w:r>
              <w:t>Расходы областного бюджета по годам реализации Подпрограммы государственной программы (тыс. рублей),</w:t>
            </w:r>
          </w:p>
        </w:tc>
      </w:tr>
      <w:tr w:rsidR="00D17FEF">
        <w:tc>
          <w:tcPr>
            <w:tcW w:w="2438" w:type="dxa"/>
            <w:vMerge/>
          </w:tcPr>
          <w:p w:rsidR="00D17FEF" w:rsidRDefault="00D17FEF"/>
        </w:tc>
        <w:tc>
          <w:tcPr>
            <w:tcW w:w="2041" w:type="dxa"/>
            <w:vMerge/>
          </w:tcPr>
          <w:p w:rsidR="00D17FEF" w:rsidRDefault="00D17FEF"/>
        </w:tc>
        <w:tc>
          <w:tcPr>
            <w:tcW w:w="7881" w:type="dxa"/>
            <w:gridSpan w:val="6"/>
          </w:tcPr>
          <w:p w:rsidR="00D17FEF" w:rsidRDefault="00D17FEF">
            <w:pPr>
              <w:pStyle w:val="ConsPlusNormal"/>
              <w:jc w:val="center"/>
            </w:pPr>
            <w:r>
              <w:t>в том числе по годам:</w:t>
            </w:r>
          </w:p>
        </w:tc>
      </w:tr>
      <w:tr w:rsidR="00D17FEF">
        <w:tc>
          <w:tcPr>
            <w:tcW w:w="2438" w:type="dxa"/>
            <w:vMerge/>
          </w:tcPr>
          <w:p w:rsidR="00D17FEF" w:rsidRDefault="00D17FEF"/>
        </w:tc>
        <w:tc>
          <w:tcPr>
            <w:tcW w:w="2041" w:type="dxa"/>
            <w:vMerge/>
          </w:tcPr>
          <w:p w:rsidR="00D17FEF" w:rsidRDefault="00D17FEF"/>
        </w:tc>
        <w:tc>
          <w:tcPr>
            <w:tcW w:w="1361" w:type="dxa"/>
          </w:tcPr>
          <w:p w:rsidR="00D17FEF" w:rsidRDefault="00D17FEF">
            <w:pPr>
              <w:pStyle w:val="ConsPlusNormal"/>
              <w:jc w:val="center"/>
            </w:pPr>
            <w:r>
              <w:t>2015</w:t>
            </w:r>
          </w:p>
        </w:tc>
        <w:tc>
          <w:tcPr>
            <w:tcW w:w="1361" w:type="dxa"/>
          </w:tcPr>
          <w:p w:rsidR="00D17FEF" w:rsidRDefault="00D17FEF">
            <w:pPr>
              <w:pStyle w:val="ConsPlusNormal"/>
              <w:jc w:val="center"/>
            </w:pPr>
            <w:r>
              <w:t>2016</w:t>
            </w:r>
          </w:p>
        </w:tc>
        <w:tc>
          <w:tcPr>
            <w:tcW w:w="1304" w:type="dxa"/>
          </w:tcPr>
          <w:p w:rsidR="00D17FEF" w:rsidRDefault="00D17FEF">
            <w:pPr>
              <w:pStyle w:val="ConsPlusNormal"/>
              <w:jc w:val="center"/>
            </w:pPr>
            <w:r>
              <w:t>2017</w:t>
            </w:r>
          </w:p>
        </w:tc>
        <w:tc>
          <w:tcPr>
            <w:tcW w:w="1304" w:type="dxa"/>
          </w:tcPr>
          <w:p w:rsidR="00D17FEF" w:rsidRDefault="00D17FEF">
            <w:pPr>
              <w:pStyle w:val="ConsPlusNormal"/>
              <w:jc w:val="center"/>
            </w:pPr>
            <w:r>
              <w:t>2018</w:t>
            </w:r>
          </w:p>
        </w:tc>
        <w:tc>
          <w:tcPr>
            <w:tcW w:w="1247" w:type="dxa"/>
          </w:tcPr>
          <w:p w:rsidR="00D17FEF" w:rsidRDefault="00D17FEF">
            <w:pPr>
              <w:pStyle w:val="ConsPlusNormal"/>
              <w:jc w:val="center"/>
            </w:pPr>
            <w:r>
              <w:t>2019</w:t>
            </w:r>
          </w:p>
        </w:tc>
        <w:tc>
          <w:tcPr>
            <w:tcW w:w="1304" w:type="dxa"/>
          </w:tcPr>
          <w:p w:rsidR="00D17FEF" w:rsidRDefault="00D17FEF">
            <w:pPr>
              <w:pStyle w:val="ConsPlusNormal"/>
              <w:jc w:val="center"/>
            </w:pPr>
            <w:r>
              <w:t>2020</w:t>
            </w:r>
          </w:p>
        </w:tc>
      </w:tr>
      <w:tr w:rsidR="00D17FEF">
        <w:tc>
          <w:tcPr>
            <w:tcW w:w="2438" w:type="dxa"/>
          </w:tcPr>
          <w:p w:rsidR="00D17FEF" w:rsidRDefault="00D17FEF">
            <w:pPr>
              <w:pStyle w:val="ConsPlusNormal"/>
              <w:jc w:val="center"/>
            </w:pPr>
            <w:r>
              <w:t>1</w:t>
            </w:r>
          </w:p>
        </w:tc>
        <w:tc>
          <w:tcPr>
            <w:tcW w:w="2041" w:type="dxa"/>
          </w:tcPr>
          <w:p w:rsidR="00D17FEF" w:rsidRDefault="00D17FEF">
            <w:pPr>
              <w:pStyle w:val="ConsPlusNormal"/>
              <w:jc w:val="center"/>
            </w:pPr>
            <w:r>
              <w:t>2</w:t>
            </w:r>
          </w:p>
        </w:tc>
        <w:tc>
          <w:tcPr>
            <w:tcW w:w="1361" w:type="dxa"/>
          </w:tcPr>
          <w:p w:rsidR="00D17FEF" w:rsidRDefault="00D17FEF">
            <w:pPr>
              <w:pStyle w:val="ConsPlusNormal"/>
              <w:jc w:val="center"/>
            </w:pPr>
            <w:r>
              <w:t>4</w:t>
            </w:r>
          </w:p>
        </w:tc>
        <w:tc>
          <w:tcPr>
            <w:tcW w:w="1361" w:type="dxa"/>
          </w:tcPr>
          <w:p w:rsidR="00D17FEF" w:rsidRDefault="00D17FEF">
            <w:pPr>
              <w:pStyle w:val="ConsPlusNormal"/>
              <w:jc w:val="center"/>
            </w:pPr>
            <w:r>
              <w:t>5</w:t>
            </w:r>
          </w:p>
        </w:tc>
        <w:tc>
          <w:tcPr>
            <w:tcW w:w="1304" w:type="dxa"/>
          </w:tcPr>
          <w:p w:rsidR="00D17FEF" w:rsidRDefault="00D17FEF">
            <w:pPr>
              <w:pStyle w:val="ConsPlusNormal"/>
              <w:jc w:val="center"/>
            </w:pPr>
            <w:r>
              <w:t>6</w:t>
            </w:r>
          </w:p>
        </w:tc>
        <w:tc>
          <w:tcPr>
            <w:tcW w:w="1304" w:type="dxa"/>
          </w:tcPr>
          <w:p w:rsidR="00D17FEF" w:rsidRDefault="00D17FEF">
            <w:pPr>
              <w:pStyle w:val="ConsPlusNormal"/>
              <w:jc w:val="center"/>
            </w:pPr>
            <w:r>
              <w:t>7</w:t>
            </w:r>
          </w:p>
        </w:tc>
        <w:tc>
          <w:tcPr>
            <w:tcW w:w="1247" w:type="dxa"/>
          </w:tcPr>
          <w:p w:rsidR="00D17FEF" w:rsidRDefault="00D17FEF">
            <w:pPr>
              <w:pStyle w:val="ConsPlusNormal"/>
              <w:jc w:val="center"/>
            </w:pPr>
            <w:r>
              <w:t>8</w:t>
            </w:r>
          </w:p>
        </w:tc>
        <w:tc>
          <w:tcPr>
            <w:tcW w:w="1304" w:type="dxa"/>
          </w:tcPr>
          <w:p w:rsidR="00D17FEF" w:rsidRDefault="00D17FEF">
            <w:pPr>
              <w:pStyle w:val="ConsPlusNormal"/>
              <w:jc w:val="center"/>
            </w:pPr>
            <w:r>
              <w:t>9</w:t>
            </w:r>
          </w:p>
        </w:tc>
      </w:tr>
      <w:tr w:rsidR="00D17FEF">
        <w:tc>
          <w:tcPr>
            <w:tcW w:w="2438" w:type="dxa"/>
          </w:tcPr>
          <w:p w:rsidR="00D17FEF" w:rsidRDefault="00D17FEF">
            <w:pPr>
              <w:pStyle w:val="ConsPlusNormal"/>
              <w:jc w:val="both"/>
            </w:pPr>
            <w:r>
              <w:t>Подпрограмма "Создание условий для эффективного выполнения полномочий органами местного самоуправления муниципальных образований Магаданской области"</w:t>
            </w:r>
          </w:p>
        </w:tc>
        <w:tc>
          <w:tcPr>
            <w:tcW w:w="2041" w:type="dxa"/>
          </w:tcPr>
          <w:p w:rsidR="00D17FEF" w:rsidRDefault="00D17FEF">
            <w:pPr>
              <w:pStyle w:val="ConsPlusNormal"/>
              <w:jc w:val="center"/>
            </w:pPr>
            <w:r>
              <w:t>всего:</w:t>
            </w:r>
          </w:p>
        </w:tc>
        <w:tc>
          <w:tcPr>
            <w:tcW w:w="1361" w:type="dxa"/>
          </w:tcPr>
          <w:p w:rsidR="00D17FEF" w:rsidRDefault="00D17FEF">
            <w:pPr>
              <w:pStyle w:val="ConsPlusNormal"/>
              <w:jc w:val="right"/>
            </w:pPr>
            <w:r>
              <w:t>2 499 500,0</w:t>
            </w:r>
          </w:p>
        </w:tc>
        <w:tc>
          <w:tcPr>
            <w:tcW w:w="1361" w:type="dxa"/>
          </w:tcPr>
          <w:p w:rsidR="00D17FEF" w:rsidRDefault="00D17FEF">
            <w:pPr>
              <w:pStyle w:val="ConsPlusNormal"/>
              <w:jc w:val="right"/>
            </w:pPr>
            <w:r>
              <w:t>2 599 500,0</w:t>
            </w:r>
          </w:p>
        </w:tc>
        <w:tc>
          <w:tcPr>
            <w:tcW w:w="1304" w:type="dxa"/>
          </w:tcPr>
          <w:p w:rsidR="00D17FEF" w:rsidRDefault="00D17FEF">
            <w:pPr>
              <w:pStyle w:val="ConsPlusNormal"/>
              <w:jc w:val="right"/>
            </w:pPr>
            <w:r>
              <w:t>2 869 500,0</w:t>
            </w:r>
          </w:p>
        </w:tc>
        <w:tc>
          <w:tcPr>
            <w:tcW w:w="1304" w:type="dxa"/>
          </w:tcPr>
          <w:p w:rsidR="00D17FEF" w:rsidRDefault="00D17FEF">
            <w:pPr>
              <w:pStyle w:val="ConsPlusNormal"/>
              <w:jc w:val="right"/>
            </w:pPr>
            <w:r>
              <w:t>2 869 500,0</w:t>
            </w:r>
          </w:p>
        </w:tc>
        <w:tc>
          <w:tcPr>
            <w:tcW w:w="1247" w:type="dxa"/>
          </w:tcPr>
          <w:p w:rsidR="00D17FEF" w:rsidRDefault="00D17FEF">
            <w:pPr>
              <w:pStyle w:val="ConsPlusNormal"/>
              <w:jc w:val="right"/>
            </w:pPr>
            <w:r>
              <w:t>2 869 500,0</w:t>
            </w:r>
          </w:p>
        </w:tc>
        <w:tc>
          <w:tcPr>
            <w:tcW w:w="1304" w:type="dxa"/>
          </w:tcPr>
          <w:p w:rsidR="00D17FEF" w:rsidRDefault="00D17FEF">
            <w:pPr>
              <w:pStyle w:val="ConsPlusNormal"/>
              <w:jc w:val="right"/>
            </w:pPr>
            <w:r>
              <w:t>2 869 500,0</w:t>
            </w:r>
          </w:p>
        </w:tc>
      </w:tr>
      <w:tr w:rsidR="00D17FEF">
        <w:tc>
          <w:tcPr>
            <w:tcW w:w="2438" w:type="dxa"/>
          </w:tcPr>
          <w:p w:rsidR="00D17FEF" w:rsidRDefault="00D17FEF">
            <w:pPr>
              <w:pStyle w:val="ConsPlusNormal"/>
              <w:jc w:val="both"/>
            </w:pPr>
            <w:r>
              <w:t>Основное мероприятие "Осуществление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041" w:type="dxa"/>
          </w:tcPr>
          <w:p w:rsidR="00D17FEF" w:rsidRDefault="00D17FEF">
            <w:pPr>
              <w:pStyle w:val="ConsPlusNormal"/>
              <w:jc w:val="center"/>
            </w:pPr>
            <w:r>
              <w:t>всего: Минфин области; органы местного самоуправления области (по согласованию)</w:t>
            </w:r>
          </w:p>
        </w:tc>
        <w:tc>
          <w:tcPr>
            <w:tcW w:w="1361" w:type="dxa"/>
          </w:tcPr>
          <w:p w:rsidR="00D17FEF" w:rsidRDefault="00D17FEF">
            <w:pPr>
              <w:pStyle w:val="ConsPlusNormal"/>
              <w:jc w:val="right"/>
            </w:pPr>
            <w:r>
              <w:t>2 499 500,0</w:t>
            </w:r>
          </w:p>
        </w:tc>
        <w:tc>
          <w:tcPr>
            <w:tcW w:w="1361" w:type="dxa"/>
          </w:tcPr>
          <w:p w:rsidR="00D17FEF" w:rsidRDefault="00D17FEF">
            <w:pPr>
              <w:pStyle w:val="ConsPlusNormal"/>
              <w:jc w:val="right"/>
            </w:pPr>
            <w:r>
              <w:t>2 599 500,0</w:t>
            </w:r>
          </w:p>
        </w:tc>
        <w:tc>
          <w:tcPr>
            <w:tcW w:w="1304" w:type="dxa"/>
          </w:tcPr>
          <w:p w:rsidR="00D17FEF" w:rsidRDefault="00D17FEF">
            <w:pPr>
              <w:pStyle w:val="ConsPlusNormal"/>
              <w:jc w:val="right"/>
            </w:pPr>
            <w:r>
              <w:t>2 869 500,0</w:t>
            </w:r>
          </w:p>
        </w:tc>
        <w:tc>
          <w:tcPr>
            <w:tcW w:w="1304" w:type="dxa"/>
          </w:tcPr>
          <w:p w:rsidR="00D17FEF" w:rsidRDefault="00D17FEF">
            <w:pPr>
              <w:pStyle w:val="ConsPlusNormal"/>
              <w:jc w:val="right"/>
            </w:pPr>
            <w:r>
              <w:t>2 869 500,0</w:t>
            </w:r>
          </w:p>
        </w:tc>
        <w:tc>
          <w:tcPr>
            <w:tcW w:w="1247" w:type="dxa"/>
          </w:tcPr>
          <w:p w:rsidR="00D17FEF" w:rsidRDefault="00D17FEF">
            <w:pPr>
              <w:pStyle w:val="ConsPlusNormal"/>
              <w:jc w:val="right"/>
            </w:pPr>
            <w:r>
              <w:t>2 869 500,0</w:t>
            </w:r>
          </w:p>
        </w:tc>
        <w:tc>
          <w:tcPr>
            <w:tcW w:w="1304" w:type="dxa"/>
          </w:tcPr>
          <w:p w:rsidR="00D17FEF" w:rsidRDefault="00D17FEF">
            <w:pPr>
              <w:pStyle w:val="ConsPlusNormal"/>
              <w:jc w:val="right"/>
            </w:pPr>
            <w:r>
              <w:t>2 869 500,0</w:t>
            </w:r>
          </w:p>
        </w:tc>
      </w:tr>
      <w:tr w:rsidR="00D17FEF">
        <w:tc>
          <w:tcPr>
            <w:tcW w:w="2438" w:type="dxa"/>
          </w:tcPr>
          <w:p w:rsidR="00D17FEF" w:rsidRDefault="00D17FEF">
            <w:pPr>
              <w:pStyle w:val="ConsPlusNormal"/>
              <w:jc w:val="both"/>
            </w:pPr>
            <w:r>
              <w:t>1. Мероприятие: "Выравнивание бюджетной обеспеченности поселений"</w:t>
            </w:r>
          </w:p>
        </w:tc>
        <w:tc>
          <w:tcPr>
            <w:tcW w:w="2041" w:type="dxa"/>
          </w:tcPr>
          <w:p w:rsidR="00D17FEF" w:rsidRDefault="00D17FEF">
            <w:pPr>
              <w:pStyle w:val="ConsPlusNormal"/>
              <w:jc w:val="center"/>
            </w:pPr>
            <w:r>
              <w:t>Минфин области, органы местного самоуправления (по согласованию)</w:t>
            </w:r>
          </w:p>
        </w:tc>
        <w:tc>
          <w:tcPr>
            <w:tcW w:w="1361" w:type="dxa"/>
          </w:tcPr>
          <w:p w:rsidR="00D17FEF" w:rsidRDefault="00D17FEF">
            <w:pPr>
              <w:pStyle w:val="ConsPlusNormal"/>
              <w:jc w:val="right"/>
            </w:pPr>
            <w:r>
              <w:t>1 046 000,0</w:t>
            </w:r>
          </w:p>
        </w:tc>
        <w:tc>
          <w:tcPr>
            <w:tcW w:w="1361" w:type="dxa"/>
          </w:tcPr>
          <w:p w:rsidR="00D17FEF" w:rsidRDefault="00D17FEF">
            <w:pPr>
              <w:pStyle w:val="ConsPlusNormal"/>
              <w:jc w:val="right"/>
            </w:pPr>
            <w:r>
              <w:t>280 000,0</w:t>
            </w:r>
          </w:p>
        </w:tc>
        <w:tc>
          <w:tcPr>
            <w:tcW w:w="1304" w:type="dxa"/>
          </w:tcPr>
          <w:p w:rsidR="00D17FEF" w:rsidRDefault="00D17FEF">
            <w:pPr>
              <w:pStyle w:val="ConsPlusNormal"/>
              <w:jc w:val="right"/>
            </w:pPr>
            <w:r>
              <w:t>130 000,0</w:t>
            </w:r>
          </w:p>
        </w:tc>
        <w:tc>
          <w:tcPr>
            <w:tcW w:w="1304" w:type="dxa"/>
          </w:tcPr>
          <w:p w:rsidR="00D17FEF" w:rsidRDefault="00D17FEF">
            <w:pPr>
              <w:pStyle w:val="ConsPlusNormal"/>
              <w:jc w:val="right"/>
            </w:pPr>
            <w:r>
              <w:t>130 000,0</w:t>
            </w:r>
          </w:p>
        </w:tc>
        <w:tc>
          <w:tcPr>
            <w:tcW w:w="1247" w:type="dxa"/>
          </w:tcPr>
          <w:p w:rsidR="00D17FEF" w:rsidRDefault="00D17FEF">
            <w:pPr>
              <w:pStyle w:val="ConsPlusNormal"/>
              <w:jc w:val="right"/>
            </w:pPr>
            <w:r>
              <w:t>130 000,0</w:t>
            </w:r>
          </w:p>
        </w:tc>
        <w:tc>
          <w:tcPr>
            <w:tcW w:w="1304" w:type="dxa"/>
          </w:tcPr>
          <w:p w:rsidR="00D17FEF" w:rsidRDefault="00D17FEF">
            <w:pPr>
              <w:pStyle w:val="ConsPlusNormal"/>
              <w:jc w:val="right"/>
            </w:pPr>
            <w:r>
              <w:t>130 000,0</w:t>
            </w:r>
          </w:p>
        </w:tc>
      </w:tr>
      <w:tr w:rsidR="00D17FEF">
        <w:tc>
          <w:tcPr>
            <w:tcW w:w="2438" w:type="dxa"/>
          </w:tcPr>
          <w:p w:rsidR="00D17FEF" w:rsidRDefault="00D17FEF">
            <w:pPr>
              <w:pStyle w:val="ConsPlusNormal"/>
              <w:jc w:val="both"/>
            </w:pPr>
            <w:r>
              <w:t>2. Мероприятие: "Выравнивание бюджетной обеспеченности городских округов"</w:t>
            </w:r>
          </w:p>
        </w:tc>
        <w:tc>
          <w:tcPr>
            <w:tcW w:w="2041" w:type="dxa"/>
          </w:tcPr>
          <w:p w:rsidR="00D17FEF" w:rsidRDefault="00D17FEF">
            <w:pPr>
              <w:pStyle w:val="ConsPlusNormal"/>
              <w:jc w:val="center"/>
            </w:pPr>
            <w:r>
              <w:t>Минфин области, органы местного самоуправления (по согласованию)</w:t>
            </w:r>
          </w:p>
        </w:tc>
        <w:tc>
          <w:tcPr>
            <w:tcW w:w="1361" w:type="dxa"/>
          </w:tcPr>
          <w:p w:rsidR="00D17FEF" w:rsidRDefault="00D17FEF">
            <w:pPr>
              <w:pStyle w:val="ConsPlusNormal"/>
              <w:jc w:val="right"/>
            </w:pPr>
            <w:r>
              <w:t>1 453 500,0</w:t>
            </w:r>
          </w:p>
        </w:tc>
        <w:tc>
          <w:tcPr>
            <w:tcW w:w="1361" w:type="dxa"/>
          </w:tcPr>
          <w:p w:rsidR="00D17FEF" w:rsidRDefault="00D17FEF">
            <w:pPr>
              <w:pStyle w:val="ConsPlusNormal"/>
              <w:jc w:val="right"/>
            </w:pPr>
            <w:r>
              <w:t>2 319 500,0</w:t>
            </w:r>
          </w:p>
        </w:tc>
        <w:tc>
          <w:tcPr>
            <w:tcW w:w="1304" w:type="dxa"/>
          </w:tcPr>
          <w:p w:rsidR="00D17FEF" w:rsidRDefault="00D17FEF">
            <w:pPr>
              <w:pStyle w:val="ConsPlusNormal"/>
              <w:jc w:val="right"/>
            </w:pPr>
            <w:r>
              <w:t>2 739 500,0</w:t>
            </w:r>
          </w:p>
        </w:tc>
        <w:tc>
          <w:tcPr>
            <w:tcW w:w="1304" w:type="dxa"/>
          </w:tcPr>
          <w:p w:rsidR="00D17FEF" w:rsidRDefault="00D17FEF">
            <w:pPr>
              <w:pStyle w:val="ConsPlusNormal"/>
              <w:jc w:val="right"/>
            </w:pPr>
            <w:r>
              <w:t>2 739 500,0</w:t>
            </w:r>
          </w:p>
        </w:tc>
        <w:tc>
          <w:tcPr>
            <w:tcW w:w="1247" w:type="dxa"/>
          </w:tcPr>
          <w:p w:rsidR="00D17FEF" w:rsidRDefault="00D17FEF">
            <w:pPr>
              <w:pStyle w:val="ConsPlusNormal"/>
              <w:jc w:val="right"/>
            </w:pPr>
            <w:r>
              <w:t>2 739 500,0</w:t>
            </w:r>
          </w:p>
        </w:tc>
        <w:tc>
          <w:tcPr>
            <w:tcW w:w="1304" w:type="dxa"/>
          </w:tcPr>
          <w:p w:rsidR="00D17FEF" w:rsidRDefault="00D17FEF">
            <w:pPr>
              <w:pStyle w:val="ConsPlusNormal"/>
              <w:jc w:val="right"/>
            </w:pPr>
            <w:r>
              <w:t>2 739 500,0</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Title"/>
        <w:jc w:val="center"/>
        <w:outlineLvl w:val="1"/>
      </w:pPr>
      <w:bookmarkStart w:id="12" w:name="P1189"/>
      <w:bookmarkEnd w:id="12"/>
      <w:r>
        <w:t>ПОДПРОГРАММА</w:t>
      </w:r>
    </w:p>
    <w:p w:rsidR="00D17FEF" w:rsidRDefault="00D17FEF">
      <w:pPr>
        <w:pStyle w:val="ConsPlusTitle"/>
        <w:jc w:val="center"/>
      </w:pPr>
      <w:r>
        <w:t>"ПОВЫШЕНИЕ ЭФФЕКТИВНОСТИ БЮДЖЕТНЫХ РАСХОДОВ"</w:t>
      </w:r>
    </w:p>
    <w:p w:rsidR="00D17FEF" w:rsidRDefault="00D17FEF">
      <w:pPr>
        <w:pStyle w:val="ConsPlusTitle"/>
        <w:jc w:val="center"/>
      </w:pPr>
      <w:r>
        <w:t>НА 2015-2020 ГОДЫ"</w:t>
      </w:r>
    </w:p>
    <w:p w:rsidR="00D17FEF" w:rsidRDefault="00D17FEF">
      <w:pPr>
        <w:pStyle w:val="ConsPlusNormal"/>
        <w:jc w:val="center"/>
      </w:pPr>
    </w:p>
    <w:p w:rsidR="00D17FEF" w:rsidRDefault="00D17FEF">
      <w:pPr>
        <w:pStyle w:val="ConsPlusNormal"/>
        <w:jc w:val="center"/>
        <w:outlineLvl w:val="2"/>
      </w:pPr>
      <w:r>
        <w:t>Паспорт</w:t>
      </w:r>
    </w:p>
    <w:p w:rsidR="00D17FEF" w:rsidRDefault="00D17FEF">
      <w:pPr>
        <w:pStyle w:val="ConsPlusNormal"/>
        <w:jc w:val="center"/>
      </w:pPr>
      <w:r>
        <w:t>Подпрограммы "Повышение эффективности бюджетных расходов"</w:t>
      </w:r>
    </w:p>
    <w:p w:rsidR="00D17FEF" w:rsidRDefault="00D17FEF">
      <w:pPr>
        <w:pStyle w:val="ConsPlusNormal"/>
        <w:jc w:val="center"/>
      </w:pPr>
      <w:r>
        <w:t>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center"/>
            </w:pPr>
            <w:r>
              <w:t>Наименование Подпрограммы</w:t>
            </w:r>
          </w:p>
        </w:tc>
        <w:tc>
          <w:tcPr>
            <w:tcW w:w="7680" w:type="dxa"/>
          </w:tcPr>
          <w:p w:rsidR="00D17FEF" w:rsidRDefault="00D17FEF">
            <w:pPr>
              <w:pStyle w:val="ConsPlusNormal"/>
              <w:jc w:val="both"/>
            </w:pPr>
            <w:r>
              <w:t>Повышение эффективности бюджетных расходов на 2015-2020 годы (далее - Подпрограмма)</w:t>
            </w:r>
          </w:p>
        </w:tc>
      </w:tr>
      <w:tr w:rsidR="00D17FEF">
        <w:tc>
          <w:tcPr>
            <w:tcW w:w="1860" w:type="dxa"/>
          </w:tcPr>
          <w:p w:rsidR="00D17FEF" w:rsidRDefault="00D17FEF">
            <w:pPr>
              <w:pStyle w:val="ConsPlusNormal"/>
              <w:jc w:val="both"/>
            </w:pPr>
            <w:r>
              <w:t>Цели Подпрограммы</w:t>
            </w:r>
          </w:p>
        </w:tc>
        <w:tc>
          <w:tcPr>
            <w:tcW w:w="7680" w:type="dxa"/>
          </w:tcPr>
          <w:p w:rsidR="00D17FEF" w:rsidRDefault="00D17FEF">
            <w:pPr>
              <w:pStyle w:val="ConsPlusNormal"/>
              <w:jc w:val="both"/>
            </w:pPr>
            <w:r>
              <w:t>повышение эффективности бюджетных расходов</w:t>
            </w:r>
          </w:p>
        </w:tc>
      </w:tr>
      <w:tr w:rsidR="00D17FEF">
        <w:tc>
          <w:tcPr>
            <w:tcW w:w="1860" w:type="dxa"/>
          </w:tcPr>
          <w:p w:rsidR="00D17FEF" w:rsidRDefault="00D17FEF">
            <w:pPr>
              <w:pStyle w:val="ConsPlusNormal"/>
              <w:jc w:val="both"/>
            </w:pPr>
            <w:r>
              <w:t>Задачи Подпрограммы</w:t>
            </w:r>
          </w:p>
        </w:tc>
        <w:tc>
          <w:tcPr>
            <w:tcW w:w="7680" w:type="dxa"/>
          </w:tcPr>
          <w:p w:rsidR="00D17FEF" w:rsidRDefault="00D17FEF">
            <w:pPr>
              <w:pStyle w:val="ConsPlusNormal"/>
              <w:jc w:val="both"/>
            </w:pPr>
            <w:r>
              <w:t>- развитие программно-целевых методов управления расходами;</w:t>
            </w:r>
          </w:p>
          <w:p w:rsidR="00D17FEF" w:rsidRDefault="00D17FEF">
            <w:pPr>
              <w:pStyle w:val="ConsPlusNormal"/>
              <w:jc w:val="both"/>
            </w:pPr>
            <w:r>
              <w:t>- развитие инструментов управления бюджетными инвестициями;</w:t>
            </w:r>
          </w:p>
          <w:p w:rsidR="00D17FEF" w:rsidRDefault="00D17FEF">
            <w:pPr>
              <w:pStyle w:val="ConsPlusNormal"/>
              <w:jc w:val="both"/>
            </w:pPr>
            <w:r>
              <w:t>- повышение эффективности деятельности главных распорядителей средств областного бюджета и государственных учреждений по обеспечению предоставления государственных услуг;</w:t>
            </w:r>
          </w:p>
          <w:p w:rsidR="00D17FEF" w:rsidRDefault="00D17FEF">
            <w:pPr>
              <w:pStyle w:val="ConsPlusNormal"/>
              <w:jc w:val="both"/>
            </w:pPr>
            <w:r>
              <w:t>- развитие общедоступных информационных ресурсов</w:t>
            </w:r>
          </w:p>
        </w:tc>
      </w:tr>
      <w:tr w:rsidR="00D17FEF">
        <w:tc>
          <w:tcPr>
            <w:tcW w:w="1860" w:type="dxa"/>
          </w:tcPr>
          <w:p w:rsidR="00D17FEF" w:rsidRDefault="00D17FEF">
            <w:pPr>
              <w:pStyle w:val="ConsPlusNormal"/>
              <w:jc w:val="both"/>
            </w:pPr>
            <w:r>
              <w:t>Ответственный исполнитель Подпрограммы</w:t>
            </w:r>
          </w:p>
        </w:tc>
        <w:tc>
          <w:tcPr>
            <w:tcW w:w="7680" w:type="dxa"/>
          </w:tcPr>
          <w:p w:rsidR="00D17FEF" w:rsidRDefault="00D17FEF">
            <w:pPr>
              <w:pStyle w:val="ConsPlusNormal"/>
              <w:jc w:val="both"/>
            </w:pPr>
            <w:r>
              <w:t>министерство финансов Магаданской области (далее - Минфин области)</w:t>
            </w:r>
          </w:p>
        </w:tc>
      </w:tr>
      <w:tr w:rsidR="00D17FEF">
        <w:tc>
          <w:tcPr>
            <w:tcW w:w="1860" w:type="dxa"/>
          </w:tcPr>
          <w:p w:rsidR="00D17FEF" w:rsidRDefault="00D17FEF">
            <w:pPr>
              <w:pStyle w:val="ConsPlusNormal"/>
              <w:jc w:val="both"/>
            </w:pPr>
            <w:r>
              <w:t>Участники Подпрограммы</w:t>
            </w:r>
          </w:p>
        </w:tc>
        <w:tc>
          <w:tcPr>
            <w:tcW w:w="7680" w:type="dxa"/>
          </w:tcPr>
          <w:p w:rsidR="00D17FEF" w:rsidRDefault="00D17FEF">
            <w:pPr>
              <w:pStyle w:val="ConsPlusNormal"/>
              <w:jc w:val="both"/>
            </w:pPr>
            <w:r>
              <w:t>министерство экономического развития, инвестиционной политики и инноваций Магаданской области; главные распорядители средств областного бюджета</w:t>
            </w:r>
          </w:p>
        </w:tc>
      </w:tr>
      <w:tr w:rsidR="00D17FEF">
        <w:tc>
          <w:tcPr>
            <w:tcW w:w="1860" w:type="dxa"/>
          </w:tcPr>
          <w:p w:rsidR="00D17FEF" w:rsidRDefault="00D17FEF">
            <w:pPr>
              <w:pStyle w:val="ConsPlusNormal"/>
              <w:jc w:val="both"/>
            </w:pPr>
            <w:r>
              <w:t>Программно-целевые инструменты Подпрограммы</w:t>
            </w:r>
          </w:p>
        </w:tc>
        <w:tc>
          <w:tcPr>
            <w:tcW w:w="7680" w:type="dxa"/>
          </w:tcPr>
          <w:p w:rsidR="00D17FEF" w:rsidRDefault="00D17FEF">
            <w:pPr>
              <w:pStyle w:val="ConsPlusNormal"/>
              <w:jc w:val="both"/>
            </w:pPr>
            <w:r>
              <w:t>не предусмотрены</w:t>
            </w:r>
          </w:p>
        </w:tc>
      </w:tr>
      <w:tr w:rsidR="00D17FEF">
        <w:tc>
          <w:tcPr>
            <w:tcW w:w="1860" w:type="dxa"/>
          </w:tcPr>
          <w:p w:rsidR="00D17FEF" w:rsidRDefault="00D17FEF">
            <w:pPr>
              <w:pStyle w:val="ConsPlusNormal"/>
              <w:jc w:val="both"/>
            </w:pPr>
            <w:r>
              <w:t>Целевые показатели Подпрограммы</w:t>
            </w:r>
          </w:p>
        </w:tc>
        <w:tc>
          <w:tcPr>
            <w:tcW w:w="7680" w:type="dxa"/>
          </w:tcPr>
          <w:p w:rsidR="00D17FEF" w:rsidRDefault="00D17FEF">
            <w:pPr>
              <w:pStyle w:val="ConsPlusNormal"/>
              <w:jc w:val="both"/>
            </w:pPr>
            <w:r>
              <w:t>- доля расходов областного бюджета, формируемых в рамках государственных программ Магаданской области, в общем объеме расходов областного бюджета без учета субвенций из федерального бюджета;</w:t>
            </w:r>
          </w:p>
          <w:p w:rsidR="00D17FEF" w:rsidRDefault="00D17FEF">
            <w:pPr>
              <w:pStyle w:val="ConsPlusNormal"/>
              <w:jc w:val="both"/>
            </w:pPr>
            <w:r>
              <w:t>- доля главных распорядителей средств областного бюджета, имеющих оценку качества финансового менеджмента менее 40% максимальной суммарной оценки качества финансового менеджмента;</w:t>
            </w:r>
          </w:p>
          <w:p w:rsidR="00D17FEF" w:rsidRDefault="00D17FEF">
            <w:pPr>
              <w:pStyle w:val="ConsPlusNormal"/>
              <w:jc w:val="both"/>
            </w:pPr>
            <w:r>
              <w:t>- отношение дефицита областного бюджета к доходам без учета объема безвозмездных поступлений;</w:t>
            </w:r>
          </w:p>
          <w:p w:rsidR="00D17FEF" w:rsidRDefault="00D17FEF">
            <w:pPr>
              <w:pStyle w:val="ConsPlusNormal"/>
              <w:jc w:val="both"/>
            </w:pPr>
            <w:r>
              <w:t>- отношение фактического уровня расходов на содержание органов государственной власти Магаданской области в общей сумме налоговых и неналоговых доходов, дотации на выравнивание бюджетной обеспеченности консолидированного бюджета Магаданской области к уровню, установленному нормативом;</w:t>
            </w:r>
          </w:p>
          <w:p w:rsidR="00D17FEF" w:rsidRDefault="00D17FEF">
            <w:pPr>
              <w:pStyle w:val="ConsPlusNormal"/>
              <w:jc w:val="both"/>
            </w:pPr>
            <w:r>
              <w:t>- отсутствие просроченной кредиторской задолженности по оплате труда и по обеспечению мер социальной поддержки отдельных категорий граждан в расходах областного бюджета;</w:t>
            </w:r>
          </w:p>
          <w:p w:rsidR="00D17FEF" w:rsidRDefault="00D17FEF">
            <w:pPr>
              <w:pStyle w:val="ConsPlusNormal"/>
              <w:jc w:val="both"/>
            </w:pPr>
            <w:r>
              <w:t>- удельный вес исполнительных органов государственной власти Магаданской области, информация о результатах деятельности которых размещена в информационно-телекоммуникационной сети Интернет</w:t>
            </w:r>
          </w:p>
        </w:tc>
      </w:tr>
      <w:tr w:rsidR="00D17FEF">
        <w:tc>
          <w:tcPr>
            <w:tcW w:w="1860" w:type="dxa"/>
          </w:tcPr>
          <w:p w:rsidR="00D17FEF" w:rsidRDefault="00D17FEF">
            <w:pPr>
              <w:pStyle w:val="ConsPlusNormal"/>
              <w:jc w:val="both"/>
            </w:pPr>
            <w:r>
              <w:t>Сроки и этапы реализации Подпрограммы</w:t>
            </w:r>
          </w:p>
        </w:tc>
        <w:tc>
          <w:tcPr>
            <w:tcW w:w="7680" w:type="dxa"/>
          </w:tcPr>
          <w:p w:rsidR="00D17FEF" w:rsidRDefault="00D17FEF">
            <w:pPr>
              <w:pStyle w:val="ConsPlusNormal"/>
              <w:jc w:val="both"/>
            </w:pPr>
            <w:r>
              <w:t>2015-2020 годы.</w:t>
            </w:r>
          </w:p>
          <w:p w:rsidR="00D17FEF" w:rsidRDefault="00D17FEF">
            <w:pPr>
              <w:pStyle w:val="ConsPlusNormal"/>
              <w:jc w:val="both"/>
            </w:pPr>
            <w:r>
              <w:t>Подпрограмма реализуется в один этап</w:t>
            </w:r>
          </w:p>
        </w:tc>
      </w:tr>
      <w:tr w:rsidR="00D17FEF">
        <w:tc>
          <w:tcPr>
            <w:tcW w:w="1860" w:type="dxa"/>
          </w:tcPr>
          <w:p w:rsidR="00D17FEF" w:rsidRDefault="00D17FEF">
            <w:pPr>
              <w:pStyle w:val="ConsPlusNormal"/>
              <w:jc w:val="both"/>
            </w:pPr>
            <w:r>
              <w:t>Ресурсное обеспечение Подпрограммы</w:t>
            </w:r>
          </w:p>
        </w:tc>
        <w:tc>
          <w:tcPr>
            <w:tcW w:w="7680" w:type="dxa"/>
          </w:tcPr>
          <w:p w:rsidR="00D17FEF" w:rsidRDefault="00D17FEF">
            <w:pPr>
              <w:pStyle w:val="ConsPlusNormal"/>
              <w:jc w:val="both"/>
            </w:pPr>
            <w:r>
              <w:t>бюджетные ассигнования на реализацию Подпрограммы не предусматриваются</w:t>
            </w:r>
          </w:p>
        </w:tc>
      </w:tr>
      <w:tr w:rsidR="00D17FEF">
        <w:tc>
          <w:tcPr>
            <w:tcW w:w="1860" w:type="dxa"/>
          </w:tcPr>
          <w:p w:rsidR="00D17FEF" w:rsidRDefault="00D17FEF">
            <w:pPr>
              <w:pStyle w:val="ConsPlusNormal"/>
              <w:jc w:val="both"/>
            </w:pPr>
            <w:r>
              <w:t>Ожидаемые результаты реализации Подпрограммы</w:t>
            </w:r>
          </w:p>
        </w:tc>
        <w:tc>
          <w:tcPr>
            <w:tcW w:w="7680" w:type="dxa"/>
          </w:tcPr>
          <w:p w:rsidR="00D17FEF" w:rsidRDefault="00D17FEF">
            <w:pPr>
              <w:pStyle w:val="ConsPlusNormal"/>
              <w:jc w:val="both"/>
            </w:pPr>
            <w:r>
              <w:t>- перевод большей части расходов областного бюджета на принципы программно-целевого планирования, контроля и последующей оценки эффективности их использования;</w:t>
            </w:r>
          </w:p>
          <w:p w:rsidR="00D17FEF" w:rsidRDefault="00D17FEF">
            <w:pPr>
              <w:pStyle w:val="ConsPlusNormal"/>
              <w:jc w:val="both"/>
            </w:pPr>
            <w:r>
              <w:t>- повышение эффективности оказания государственных услуг;</w:t>
            </w:r>
          </w:p>
          <w:p w:rsidR="00D17FEF" w:rsidRDefault="00D17FEF">
            <w:pPr>
              <w:pStyle w:val="ConsPlusNormal"/>
              <w:jc w:val="both"/>
            </w:pPr>
            <w:r>
              <w:t>- расширение доступа заинтересованных пользователей к информации о результатах использования бюджетных средств в отраслях социальной сферы;</w:t>
            </w:r>
          </w:p>
          <w:p w:rsidR="00D17FEF" w:rsidRDefault="00D17FEF">
            <w:pPr>
              <w:pStyle w:val="ConsPlusNormal"/>
              <w:jc w:val="both"/>
            </w:pPr>
            <w:r>
              <w:t>- повышение эффективности бюджетных инвестиций.</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ее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На протяжении последних лет в Российской Федерации проводятся масштабные реформы во многих областях социально-экономического развития, в том числе в бюджетной сфере.</w:t>
      </w:r>
    </w:p>
    <w:p w:rsidR="00D17FEF" w:rsidRDefault="00D17FEF">
      <w:pPr>
        <w:pStyle w:val="ConsPlusNormal"/>
        <w:ind w:firstLine="540"/>
        <w:jc w:val="both"/>
      </w:pPr>
      <w:r>
        <w:t>Магаданской областью осуществлены значительные преобразования в бюджетной сфере в направлении повышения качества управления средствами областного бюджета:</w:t>
      </w:r>
    </w:p>
    <w:p w:rsidR="00D17FEF" w:rsidRDefault="00D17FEF">
      <w:pPr>
        <w:pStyle w:val="ConsPlusNormal"/>
        <w:ind w:firstLine="540"/>
        <w:jc w:val="both"/>
      </w:pPr>
      <w:r>
        <w:t>- организован бюджетный процесс исходя из принципа безусловного исполнения действующих расходных обязательств;</w:t>
      </w:r>
    </w:p>
    <w:p w:rsidR="00D17FEF" w:rsidRDefault="00D17FEF">
      <w:pPr>
        <w:pStyle w:val="ConsPlusNormal"/>
        <w:ind w:firstLine="540"/>
        <w:jc w:val="both"/>
      </w:pPr>
      <w:r>
        <w:t>- осуществлен переход от годового к среднесрочному финансовому планированию, начиная с 2014 года, областной бюджет утверждается сроком на три года;</w:t>
      </w:r>
    </w:p>
    <w:p w:rsidR="00D17FEF" w:rsidRDefault="00D17FEF">
      <w:pPr>
        <w:pStyle w:val="ConsPlusNormal"/>
        <w:ind w:firstLine="540"/>
        <w:jc w:val="both"/>
      </w:pPr>
      <w:r>
        <w:t>- осуществлен переход от сметного финансирования государственных учреждений Магаданской области к предоставлению субсидий на выполнение государственных заданий;</w:t>
      </w:r>
    </w:p>
    <w:p w:rsidR="00D17FEF" w:rsidRDefault="00D17FEF">
      <w:pPr>
        <w:pStyle w:val="ConsPlusNormal"/>
        <w:ind w:firstLine="540"/>
        <w:jc w:val="both"/>
      </w:pPr>
      <w:r>
        <w:t>- завершена работа по изменению организационно-правовой формы государственных и муниципальных учреждений Магаданской области на казенные, автономные и бюджетные учреждения нового типа;</w:t>
      </w:r>
    </w:p>
    <w:p w:rsidR="00D17FEF" w:rsidRDefault="00D17FEF">
      <w:pPr>
        <w:pStyle w:val="ConsPlusNormal"/>
        <w:ind w:firstLine="540"/>
        <w:jc w:val="both"/>
      </w:pPr>
      <w:r>
        <w:t>- осуществлен переход на предоставление в электронном виде государственных услуг исполнительными органами государственной власти Магаданской области и государственными учреждениями Магаданской области;</w:t>
      </w:r>
    </w:p>
    <w:p w:rsidR="00D17FEF" w:rsidRDefault="00D17FEF">
      <w:pPr>
        <w:pStyle w:val="ConsPlusNormal"/>
        <w:ind w:firstLine="540"/>
        <w:jc w:val="both"/>
      </w:pPr>
      <w:r>
        <w:t>- размещена информация о государственных услугах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а также в региональных информационных системах "Реестр государственных услуг Магаданской области" и портал "Государственных услуг Магаданской области";</w:t>
      </w:r>
    </w:p>
    <w:p w:rsidR="00D17FEF" w:rsidRDefault="00D17FEF">
      <w:pPr>
        <w:pStyle w:val="ConsPlusNormal"/>
        <w:ind w:firstLine="540"/>
        <w:jc w:val="both"/>
      </w:pPr>
      <w:r>
        <w:t>- открыт многофункциональный центр предоставления государственных и муниципальных услуг (МФЦ), соответствующий установленным требованиям;</w:t>
      </w:r>
    </w:p>
    <w:p w:rsidR="00D17FEF" w:rsidRDefault="00D17FEF">
      <w:pPr>
        <w:pStyle w:val="ConsPlusNormal"/>
        <w:ind w:firstLine="540"/>
        <w:jc w:val="both"/>
      </w:pPr>
      <w:r>
        <w:t>- создана система оценки качества финансового менеджмента главных распорядителей средств областного бюджета, результаты которой размещаются на официальном портале Правительства Магаданской области в разделе "Министерство финансов Магаданской области".</w:t>
      </w:r>
    </w:p>
    <w:p w:rsidR="00D17FEF" w:rsidRDefault="00D17FEF">
      <w:pPr>
        <w:pStyle w:val="ConsPlusNormal"/>
        <w:ind w:firstLine="540"/>
        <w:jc w:val="both"/>
      </w:pPr>
      <w:r>
        <w:t>В то же время достигнутые результаты не являются окончательными, в сфере управления государственными финансами остается ряд проблем, требующих решения.</w:t>
      </w:r>
    </w:p>
    <w:p w:rsidR="00D17FEF" w:rsidRDefault="00D17FEF">
      <w:pPr>
        <w:pStyle w:val="ConsPlusNormal"/>
        <w:ind w:firstLine="540"/>
        <w:jc w:val="both"/>
      </w:pPr>
      <w:r>
        <w:t>В текущий момент ситуация в российской экономике ставит бюджетную политику региона перед решением непростых задач. Намечается негативная тенденция снижения устойчивости областного и местных бюджетов. В 2013 году областной бюджет впервые за шесть лет исполнен с дефицитом. В текущем году областной бюджет сформирован с предельным уровнем дефицита.</w:t>
      </w:r>
    </w:p>
    <w:p w:rsidR="00D17FEF" w:rsidRDefault="00D17FEF">
      <w:pPr>
        <w:pStyle w:val="ConsPlusNormal"/>
        <w:ind w:firstLine="540"/>
        <w:jc w:val="both"/>
      </w:pPr>
      <w:r>
        <w:t xml:space="preserve">Подпрограмма разработана в соответствии с </w:t>
      </w:r>
      <w:hyperlink r:id="rId49" w:history="1">
        <w:r>
          <w:rPr>
            <w:color w:val="0000FF"/>
          </w:rPr>
          <w:t>Бюджетным посланием</w:t>
        </w:r>
      </w:hyperlink>
      <w:r>
        <w:t xml:space="preserve"> Президента Российской Федерации Федеральному Собранию Российской Федерации от 13 июня 2013 года "О бюджетной политике в 2014-2016 годах". Согласно положениям указанного Бюджетного послания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 по достижению результатов, установленных указами Президента Российской Федерации от 7 мая 2012 года.</w:t>
      </w:r>
    </w:p>
    <w:p w:rsidR="00D17FEF" w:rsidRDefault="00D17FEF">
      <w:pPr>
        <w:pStyle w:val="ConsPlusNormal"/>
        <w:ind w:firstLine="540"/>
        <w:jc w:val="both"/>
      </w:pPr>
      <w:r>
        <w:t>Необходимо повысить направленность бюджетного процесса на достижение поставленных стратегических целей и задач социально-экономического развития Магаданской области через усиление программной ориентированности бюджета. Переход на программно-целевой бюджет должен стать эффективным инструментом реализации социально-экономической политики Магаданской области.</w:t>
      </w:r>
    </w:p>
    <w:p w:rsidR="00D17FEF" w:rsidRDefault="00D17FEF">
      <w:pPr>
        <w:pStyle w:val="ConsPlusNormal"/>
        <w:ind w:firstLine="540"/>
        <w:jc w:val="both"/>
      </w:pPr>
      <w:r>
        <w:t>Ожидаемое сокращение объемов финансовой помощи из федерального бюджета в рамках проводимой на федеральном уровне политики оптимизации межбюджетных отношений с субъектами Российской Федерации, исчерпание возможностей для наращивания общего объема расходов требуют принятия мер по обеспечению сбалансированности и устойчивости областного и местных бюджетов.</w:t>
      </w:r>
    </w:p>
    <w:p w:rsidR="00D17FEF" w:rsidRDefault="00D17FEF">
      <w:pPr>
        <w:pStyle w:val="ConsPlusNormal"/>
        <w:ind w:firstLine="540"/>
        <w:jc w:val="both"/>
      </w:pPr>
      <w:r>
        <w:t>Принимаемые исполнительными органами государственной власти Магаданской области управленческие решения должны быть направлены на реализацию мер по оптимизации бюджетных расходов и поэтапному снижению бюджетного дефицита. Это позволит в дальнейшем не наращивать объем государственного долга Магаданской области.</w:t>
      </w:r>
    </w:p>
    <w:p w:rsidR="00D17FEF" w:rsidRDefault="00D17FEF">
      <w:pPr>
        <w:pStyle w:val="ConsPlusNormal"/>
        <w:ind w:firstLine="540"/>
        <w:jc w:val="both"/>
      </w:pPr>
      <w:r>
        <w:t>Актуальным остается вопрос повышения качества и доступности предоставляемых государственных и муниципальных услуг с учетом их социальной значимости и обеспечения повышения качества жизни населения Магаданской области.</w:t>
      </w:r>
    </w:p>
    <w:p w:rsidR="00D17FEF" w:rsidRDefault="00D17FEF">
      <w:pPr>
        <w:pStyle w:val="ConsPlusNormal"/>
        <w:ind w:firstLine="540"/>
        <w:jc w:val="both"/>
      </w:pPr>
      <w:hyperlink r:id="rId50"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 перед органами государственной власти субъектов Российской Федерации также поставлена задача по совершенствованию бюджетной, налоговой политики, повышению эффективности бюджетных расходов.</w:t>
      </w:r>
    </w:p>
    <w:p w:rsidR="00D17FEF" w:rsidRDefault="00D17FEF">
      <w:pPr>
        <w:pStyle w:val="ConsPlusNormal"/>
        <w:ind w:firstLine="540"/>
        <w:jc w:val="both"/>
      </w:pPr>
      <w:r>
        <w:t>Таким образом, стоящие перед Магаданской областью задачи, направленные на повышение эффективности бюджетных расходов, носят комплексный характер. Их решение требует координации действий всех исполнительных органов государственной власти Магаданской области, а также взаимодействия с органами местного самоуправления области. Оптимальной формой выполнения комплекса мероприятий по решению указанных проблем является настоящая Подпрограмма "Повышение эффективности бюджетных расходов".</w:t>
      </w:r>
    </w:p>
    <w:p w:rsidR="00D17FEF" w:rsidRDefault="00D17FEF">
      <w:pPr>
        <w:pStyle w:val="ConsPlusNormal"/>
        <w:jc w:val="center"/>
      </w:pPr>
    </w:p>
    <w:p w:rsidR="00D17FEF" w:rsidRDefault="00D17FEF">
      <w:pPr>
        <w:pStyle w:val="ConsPlusNormal"/>
        <w:jc w:val="center"/>
        <w:outlineLvl w:val="2"/>
      </w:pPr>
      <w:r>
        <w:t>II. Приоритеты, цели, задачи и целевые показатели, ожидаемые</w:t>
      </w:r>
    </w:p>
    <w:p w:rsidR="00D17FEF" w:rsidRDefault="00D17FEF">
      <w:pPr>
        <w:pStyle w:val="ConsPlusNormal"/>
        <w:jc w:val="center"/>
      </w:pPr>
      <w:r>
        <w:t>результаты, этапы и сроки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Основным приоритетами реализации Подпрограммы являются обеспечение сбалансированности областного бюджета.</w:t>
      </w:r>
    </w:p>
    <w:p w:rsidR="00D17FEF" w:rsidRDefault="00D17FEF">
      <w:pPr>
        <w:pStyle w:val="ConsPlusNormal"/>
        <w:ind w:firstLine="540"/>
        <w:jc w:val="both"/>
      </w:pPr>
      <w:r>
        <w:t>Цель Подпрограммы - повышение эффективности бюджетных расходов.</w:t>
      </w:r>
    </w:p>
    <w:p w:rsidR="00D17FEF" w:rsidRDefault="00D17FEF">
      <w:pPr>
        <w:pStyle w:val="ConsPlusNormal"/>
        <w:ind w:firstLine="540"/>
        <w:jc w:val="both"/>
      </w:pPr>
      <w:r>
        <w:t>Достижение поставленной цели позволит обеспечить:</w:t>
      </w:r>
    </w:p>
    <w:p w:rsidR="00D17FEF" w:rsidRDefault="00D17FEF">
      <w:pPr>
        <w:pStyle w:val="ConsPlusNormal"/>
        <w:ind w:firstLine="540"/>
        <w:jc w:val="both"/>
      </w:pPr>
      <w:r>
        <w:t>- перевод большей части расходов областного бюджета на принципы программно-целевого планирования, контроля и последующей оценки эффективности их использования;</w:t>
      </w:r>
    </w:p>
    <w:p w:rsidR="00D17FEF" w:rsidRDefault="00D17FEF">
      <w:pPr>
        <w:pStyle w:val="ConsPlusNormal"/>
        <w:ind w:firstLine="540"/>
        <w:jc w:val="both"/>
      </w:pPr>
      <w:r>
        <w:t>- повышение эффективности оказания государственных услуг;</w:t>
      </w:r>
    </w:p>
    <w:p w:rsidR="00D17FEF" w:rsidRDefault="00D17FEF">
      <w:pPr>
        <w:pStyle w:val="ConsPlusNormal"/>
        <w:ind w:firstLine="540"/>
        <w:jc w:val="both"/>
      </w:pPr>
      <w:r>
        <w:t>- расширение доступа заинтересованных пользователей к информации о результатах использования бюджетных средств в отраслях социальной сферы;</w:t>
      </w:r>
    </w:p>
    <w:p w:rsidR="00D17FEF" w:rsidRDefault="00D17FEF">
      <w:pPr>
        <w:pStyle w:val="ConsPlusNormal"/>
        <w:ind w:firstLine="540"/>
        <w:jc w:val="both"/>
      </w:pPr>
      <w:r>
        <w:t>- повышение эффективности бюджетных инвестиций.</w:t>
      </w:r>
    </w:p>
    <w:p w:rsidR="00D17FEF" w:rsidRDefault="00D17FEF">
      <w:pPr>
        <w:pStyle w:val="ConsPlusNormal"/>
        <w:ind w:firstLine="540"/>
        <w:jc w:val="both"/>
      </w:pPr>
      <w:r>
        <w:t>Для достижения целей Подпрограммы должно быть обеспечено решение следующих задач:</w:t>
      </w:r>
    </w:p>
    <w:p w:rsidR="00D17FEF" w:rsidRDefault="00D17FEF">
      <w:pPr>
        <w:pStyle w:val="ConsPlusNormal"/>
        <w:ind w:firstLine="540"/>
        <w:jc w:val="both"/>
      </w:pPr>
      <w:r>
        <w:t>- развитие программно-целевых методов управления расходами;</w:t>
      </w:r>
    </w:p>
    <w:p w:rsidR="00D17FEF" w:rsidRDefault="00D17FEF">
      <w:pPr>
        <w:pStyle w:val="ConsPlusNormal"/>
        <w:ind w:firstLine="540"/>
        <w:jc w:val="both"/>
      </w:pPr>
      <w:r>
        <w:t>- развитие инструментов управления бюджетными инвестициями;</w:t>
      </w:r>
    </w:p>
    <w:p w:rsidR="00D17FEF" w:rsidRDefault="00D17FEF">
      <w:pPr>
        <w:pStyle w:val="ConsPlusNormal"/>
        <w:ind w:firstLine="540"/>
        <w:jc w:val="both"/>
      </w:pPr>
      <w:r>
        <w:t>- повышение эффективности деятельности главных распорядителей средств областного бюджета и государственных учреждений по обеспечению предоставлению государственных услуг;</w:t>
      </w:r>
    </w:p>
    <w:p w:rsidR="00D17FEF" w:rsidRDefault="00D17FEF">
      <w:pPr>
        <w:pStyle w:val="ConsPlusNormal"/>
        <w:ind w:firstLine="540"/>
        <w:jc w:val="both"/>
      </w:pPr>
      <w:r>
        <w:t>- развитие общедоступных информационных ресурсов.</w:t>
      </w:r>
    </w:p>
    <w:p w:rsidR="00D17FEF" w:rsidRDefault="00D17FEF">
      <w:pPr>
        <w:pStyle w:val="ConsPlusNormal"/>
        <w:ind w:firstLine="540"/>
        <w:jc w:val="both"/>
      </w:pPr>
      <w:r>
        <w:t>В рамках решения задач Подпрограммы, в том числе, обеспечивается публичность проводимой бюджетной политики Магаданской области.</w:t>
      </w:r>
    </w:p>
    <w:p w:rsidR="00D17FEF" w:rsidRDefault="00D17FEF">
      <w:pPr>
        <w:pStyle w:val="ConsPlusNormal"/>
        <w:ind w:firstLine="540"/>
        <w:jc w:val="both"/>
      </w:pPr>
      <w:r>
        <w:t xml:space="preserve">Сведения о целевых показателях Подпрограммы представлены в </w:t>
      </w:r>
      <w:hyperlink w:anchor="P1273"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jc w:val="right"/>
      </w:pPr>
    </w:p>
    <w:p w:rsidR="00D17FEF" w:rsidRDefault="00D17FEF">
      <w:pPr>
        <w:pStyle w:val="ConsPlusNormal"/>
        <w:jc w:val="center"/>
      </w:pPr>
      <w:bookmarkStart w:id="13" w:name="P1273"/>
      <w:bookmarkEnd w:id="13"/>
      <w:r>
        <w:t>Состав и значение целевых показателей Подпрограммы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sectPr w:rsidR="00D17FEF">
          <w:pgSz w:w="11905" w:h="16838"/>
          <w:pgMar w:top="1134" w:right="850" w:bottom="1134" w:left="1701" w:header="0" w:footer="0" w:gutter="0"/>
          <w:cols w:space="720"/>
        </w:sectPr>
      </w:pP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160"/>
        <w:gridCol w:w="962"/>
        <w:gridCol w:w="838"/>
        <w:gridCol w:w="840"/>
        <w:gridCol w:w="840"/>
        <w:gridCol w:w="840"/>
        <w:gridCol w:w="840"/>
        <w:gridCol w:w="840"/>
        <w:gridCol w:w="840"/>
      </w:tblGrid>
      <w:tr w:rsidR="00D17FEF">
        <w:tc>
          <w:tcPr>
            <w:tcW w:w="540" w:type="dxa"/>
            <w:vMerge w:val="restart"/>
          </w:tcPr>
          <w:p w:rsidR="00D17FEF" w:rsidRDefault="00D17FEF">
            <w:pPr>
              <w:pStyle w:val="ConsPlusNormal"/>
              <w:jc w:val="center"/>
            </w:pPr>
            <w:r>
              <w:t>N п/п</w:t>
            </w:r>
          </w:p>
        </w:tc>
        <w:tc>
          <w:tcPr>
            <w:tcW w:w="2160" w:type="dxa"/>
            <w:vMerge w:val="restart"/>
          </w:tcPr>
          <w:p w:rsidR="00D17FEF" w:rsidRDefault="00D17FEF">
            <w:pPr>
              <w:pStyle w:val="ConsPlusNormal"/>
              <w:jc w:val="center"/>
            </w:pPr>
            <w:r>
              <w:t>Целевой показатель (наименование)</w:t>
            </w:r>
          </w:p>
        </w:tc>
        <w:tc>
          <w:tcPr>
            <w:tcW w:w="962" w:type="dxa"/>
            <w:vMerge w:val="restart"/>
          </w:tcPr>
          <w:p w:rsidR="00D17FEF" w:rsidRDefault="00D17FEF">
            <w:pPr>
              <w:pStyle w:val="ConsPlusNormal"/>
              <w:jc w:val="center"/>
            </w:pPr>
            <w:r>
              <w:t>Единица измерения</w:t>
            </w:r>
          </w:p>
        </w:tc>
        <w:tc>
          <w:tcPr>
            <w:tcW w:w="5878" w:type="dxa"/>
            <w:gridSpan w:val="7"/>
          </w:tcPr>
          <w:p w:rsidR="00D17FEF" w:rsidRDefault="00D17FEF">
            <w:pPr>
              <w:pStyle w:val="ConsPlusNormal"/>
              <w:jc w:val="center"/>
            </w:pPr>
            <w:r>
              <w:t>Значение целевых показателей</w:t>
            </w:r>
          </w:p>
        </w:tc>
      </w:tr>
      <w:tr w:rsidR="00D17FEF">
        <w:tc>
          <w:tcPr>
            <w:tcW w:w="540" w:type="dxa"/>
            <w:vMerge/>
          </w:tcPr>
          <w:p w:rsidR="00D17FEF" w:rsidRDefault="00D17FEF"/>
        </w:tc>
        <w:tc>
          <w:tcPr>
            <w:tcW w:w="2160" w:type="dxa"/>
            <w:vMerge/>
          </w:tcPr>
          <w:p w:rsidR="00D17FEF" w:rsidRDefault="00D17FEF"/>
        </w:tc>
        <w:tc>
          <w:tcPr>
            <w:tcW w:w="962" w:type="dxa"/>
            <w:vMerge/>
          </w:tcPr>
          <w:p w:rsidR="00D17FEF" w:rsidRDefault="00D17FEF"/>
        </w:tc>
        <w:tc>
          <w:tcPr>
            <w:tcW w:w="838" w:type="dxa"/>
          </w:tcPr>
          <w:p w:rsidR="00D17FEF" w:rsidRDefault="00D17FEF">
            <w:pPr>
              <w:pStyle w:val="ConsPlusNormal"/>
              <w:jc w:val="center"/>
            </w:pPr>
            <w:r>
              <w:t>2014</w:t>
            </w:r>
          </w:p>
        </w:tc>
        <w:tc>
          <w:tcPr>
            <w:tcW w:w="840" w:type="dxa"/>
          </w:tcPr>
          <w:p w:rsidR="00D17FEF" w:rsidRDefault="00D17FEF">
            <w:pPr>
              <w:pStyle w:val="ConsPlusNormal"/>
              <w:jc w:val="center"/>
            </w:pPr>
            <w:r>
              <w:t>2015</w:t>
            </w:r>
          </w:p>
        </w:tc>
        <w:tc>
          <w:tcPr>
            <w:tcW w:w="840" w:type="dxa"/>
          </w:tcPr>
          <w:p w:rsidR="00D17FEF" w:rsidRDefault="00D17FEF">
            <w:pPr>
              <w:pStyle w:val="ConsPlusNormal"/>
              <w:jc w:val="center"/>
            </w:pPr>
            <w:r>
              <w:t>2016</w:t>
            </w:r>
          </w:p>
        </w:tc>
        <w:tc>
          <w:tcPr>
            <w:tcW w:w="840" w:type="dxa"/>
          </w:tcPr>
          <w:p w:rsidR="00D17FEF" w:rsidRDefault="00D17FEF">
            <w:pPr>
              <w:pStyle w:val="ConsPlusNormal"/>
              <w:jc w:val="center"/>
            </w:pPr>
            <w:r>
              <w:t>2017</w:t>
            </w:r>
          </w:p>
        </w:tc>
        <w:tc>
          <w:tcPr>
            <w:tcW w:w="840" w:type="dxa"/>
          </w:tcPr>
          <w:p w:rsidR="00D17FEF" w:rsidRDefault="00D17FEF">
            <w:pPr>
              <w:pStyle w:val="ConsPlusNormal"/>
              <w:jc w:val="center"/>
            </w:pPr>
            <w:r>
              <w:t>2018</w:t>
            </w:r>
          </w:p>
        </w:tc>
        <w:tc>
          <w:tcPr>
            <w:tcW w:w="840" w:type="dxa"/>
          </w:tcPr>
          <w:p w:rsidR="00D17FEF" w:rsidRDefault="00D17FEF">
            <w:pPr>
              <w:pStyle w:val="ConsPlusNormal"/>
              <w:jc w:val="center"/>
            </w:pPr>
            <w:r>
              <w:t>2019</w:t>
            </w:r>
          </w:p>
        </w:tc>
        <w:tc>
          <w:tcPr>
            <w:tcW w:w="840" w:type="dxa"/>
          </w:tcPr>
          <w:p w:rsidR="00D17FEF" w:rsidRDefault="00D17FEF">
            <w:pPr>
              <w:pStyle w:val="ConsPlusNormal"/>
              <w:jc w:val="center"/>
            </w:pPr>
            <w:r>
              <w:t>2020</w:t>
            </w:r>
          </w:p>
        </w:tc>
      </w:tr>
      <w:tr w:rsidR="00D17FEF">
        <w:tc>
          <w:tcPr>
            <w:tcW w:w="540" w:type="dxa"/>
          </w:tcPr>
          <w:p w:rsidR="00D17FEF" w:rsidRDefault="00D17FEF">
            <w:pPr>
              <w:pStyle w:val="ConsPlusNormal"/>
              <w:jc w:val="center"/>
            </w:pPr>
            <w:r>
              <w:t>1</w:t>
            </w:r>
          </w:p>
        </w:tc>
        <w:tc>
          <w:tcPr>
            <w:tcW w:w="2160" w:type="dxa"/>
          </w:tcPr>
          <w:p w:rsidR="00D17FEF" w:rsidRDefault="00D17FEF">
            <w:pPr>
              <w:pStyle w:val="ConsPlusNormal"/>
              <w:jc w:val="center"/>
            </w:pPr>
            <w:r>
              <w:t>2</w:t>
            </w:r>
          </w:p>
        </w:tc>
        <w:tc>
          <w:tcPr>
            <w:tcW w:w="962" w:type="dxa"/>
          </w:tcPr>
          <w:p w:rsidR="00D17FEF" w:rsidRDefault="00D17FEF">
            <w:pPr>
              <w:pStyle w:val="ConsPlusNormal"/>
              <w:jc w:val="center"/>
            </w:pPr>
            <w:r>
              <w:t>3</w:t>
            </w:r>
          </w:p>
        </w:tc>
        <w:tc>
          <w:tcPr>
            <w:tcW w:w="838"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840" w:type="dxa"/>
          </w:tcPr>
          <w:p w:rsidR="00D17FEF" w:rsidRDefault="00D17FEF">
            <w:pPr>
              <w:pStyle w:val="ConsPlusNormal"/>
              <w:jc w:val="center"/>
            </w:pPr>
            <w:r>
              <w:t>6</w:t>
            </w:r>
          </w:p>
        </w:tc>
        <w:tc>
          <w:tcPr>
            <w:tcW w:w="840" w:type="dxa"/>
          </w:tcPr>
          <w:p w:rsidR="00D17FEF" w:rsidRDefault="00D17FEF">
            <w:pPr>
              <w:pStyle w:val="ConsPlusNormal"/>
              <w:jc w:val="center"/>
            </w:pPr>
            <w:r>
              <w:t>7</w:t>
            </w:r>
          </w:p>
        </w:tc>
        <w:tc>
          <w:tcPr>
            <w:tcW w:w="840" w:type="dxa"/>
          </w:tcPr>
          <w:p w:rsidR="00D17FEF" w:rsidRDefault="00D17FEF">
            <w:pPr>
              <w:pStyle w:val="ConsPlusNormal"/>
              <w:jc w:val="center"/>
            </w:pPr>
            <w:r>
              <w:t>8</w:t>
            </w:r>
          </w:p>
        </w:tc>
        <w:tc>
          <w:tcPr>
            <w:tcW w:w="840" w:type="dxa"/>
          </w:tcPr>
          <w:p w:rsidR="00D17FEF" w:rsidRDefault="00D17FEF">
            <w:pPr>
              <w:pStyle w:val="ConsPlusNormal"/>
              <w:jc w:val="center"/>
            </w:pPr>
            <w:r>
              <w:t>9</w:t>
            </w:r>
          </w:p>
        </w:tc>
        <w:tc>
          <w:tcPr>
            <w:tcW w:w="840" w:type="dxa"/>
          </w:tcPr>
          <w:p w:rsidR="00D17FEF" w:rsidRDefault="00D17FEF">
            <w:pPr>
              <w:pStyle w:val="ConsPlusNormal"/>
              <w:jc w:val="center"/>
            </w:pPr>
            <w:r>
              <w:t>10</w:t>
            </w:r>
          </w:p>
        </w:tc>
      </w:tr>
      <w:tr w:rsidR="00D17FEF">
        <w:tc>
          <w:tcPr>
            <w:tcW w:w="540" w:type="dxa"/>
          </w:tcPr>
          <w:p w:rsidR="00D17FEF" w:rsidRDefault="00D17FEF">
            <w:pPr>
              <w:pStyle w:val="ConsPlusNormal"/>
              <w:jc w:val="right"/>
            </w:pPr>
            <w:r>
              <w:t>1.</w:t>
            </w:r>
          </w:p>
        </w:tc>
        <w:tc>
          <w:tcPr>
            <w:tcW w:w="2160" w:type="dxa"/>
          </w:tcPr>
          <w:p w:rsidR="00D17FEF" w:rsidRDefault="00D17FEF">
            <w:pPr>
              <w:pStyle w:val="ConsPlusNormal"/>
              <w:jc w:val="both"/>
            </w:pPr>
            <w:r>
              <w:t>Доля расходов областного бюджета, формируемых в рамках государственных программ Магаданской области, в общем объеме расходов областного бюджета без учета субвенций из федерального бюджета</w:t>
            </w:r>
          </w:p>
        </w:tc>
        <w:tc>
          <w:tcPr>
            <w:tcW w:w="962" w:type="dxa"/>
          </w:tcPr>
          <w:p w:rsidR="00D17FEF" w:rsidRDefault="00D17FEF">
            <w:pPr>
              <w:pStyle w:val="ConsPlusNormal"/>
              <w:jc w:val="center"/>
            </w:pPr>
            <w:r>
              <w:t>%</w:t>
            </w:r>
          </w:p>
        </w:tc>
        <w:tc>
          <w:tcPr>
            <w:tcW w:w="838" w:type="dxa"/>
          </w:tcPr>
          <w:p w:rsidR="00D17FEF" w:rsidRDefault="00D17FEF">
            <w:pPr>
              <w:pStyle w:val="ConsPlusNormal"/>
              <w:jc w:val="right"/>
            </w:pPr>
            <w:r>
              <w:t>&gt; 65</w:t>
            </w:r>
          </w:p>
        </w:tc>
        <w:tc>
          <w:tcPr>
            <w:tcW w:w="840" w:type="dxa"/>
          </w:tcPr>
          <w:p w:rsidR="00D17FEF" w:rsidRDefault="00D17FEF">
            <w:pPr>
              <w:pStyle w:val="ConsPlusNormal"/>
              <w:jc w:val="right"/>
            </w:pPr>
            <w:r>
              <w:t>&gt; 80</w:t>
            </w:r>
          </w:p>
        </w:tc>
        <w:tc>
          <w:tcPr>
            <w:tcW w:w="840" w:type="dxa"/>
          </w:tcPr>
          <w:p w:rsidR="00D17FEF" w:rsidRDefault="00D17FEF">
            <w:pPr>
              <w:pStyle w:val="ConsPlusNormal"/>
              <w:jc w:val="right"/>
            </w:pPr>
            <w:r>
              <w:t>&gt; 90</w:t>
            </w:r>
          </w:p>
        </w:tc>
        <w:tc>
          <w:tcPr>
            <w:tcW w:w="840" w:type="dxa"/>
          </w:tcPr>
          <w:p w:rsidR="00D17FEF" w:rsidRDefault="00D17FEF">
            <w:pPr>
              <w:pStyle w:val="ConsPlusNormal"/>
              <w:jc w:val="right"/>
            </w:pPr>
            <w:r>
              <w:t>&gt; 95</w:t>
            </w:r>
          </w:p>
        </w:tc>
        <w:tc>
          <w:tcPr>
            <w:tcW w:w="840" w:type="dxa"/>
          </w:tcPr>
          <w:p w:rsidR="00D17FEF" w:rsidRDefault="00D17FEF">
            <w:pPr>
              <w:pStyle w:val="ConsPlusNormal"/>
              <w:jc w:val="right"/>
            </w:pPr>
            <w:r>
              <w:t>&gt; 95</w:t>
            </w:r>
          </w:p>
        </w:tc>
        <w:tc>
          <w:tcPr>
            <w:tcW w:w="840" w:type="dxa"/>
          </w:tcPr>
          <w:p w:rsidR="00D17FEF" w:rsidRDefault="00D17FEF">
            <w:pPr>
              <w:pStyle w:val="ConsPlusNormal"/>
              <w:jc w:val="right"/>
            </w:pPr>
            <w:r>
              <w:t>&gt; 95</w:t>
            </w:r>
          </w:p>
        </w:tc>
        <w:tc>
          <w:tcPr>
            <w:tcW w:w="840" w:type="dxa"/>
          </w:tcPr>
          <w:p w:rsidR="00D17FEF" w:rsidRDefault="00D17FEF">
            <w:pPr>
              <w:pStyle w:val="ConsPlusNormal"/>
              <w:jc w:val="right"/>
            </w:pPr>
            <w:r>
              <w:t>&gt; 95</w:t>
            </w:r>
          </w:p>
        </w:tc>
      </w:tr>
      <w:tr w:rsidR="00D17FEF">
        <w:tc>
          <w:tcPr>
            <w:tcW w:w="540" w:type="dxa"/>
          </w:tcPr>
          <w:p w:rsidR="00D17FEF" w:rsidRDefault="00D17FEF">
            <w:pPr>
              <w:pStyle w:val="ConsPlusNormal"/>
              <w:jc w:val="right"/>
            </w:pPr>
            <w:r>
              <w:t>2.</w:t>
            </w:r>
          </w:p>
        </w:tc>
        <w:tc>
          <w:tcPr>
            <w:tcW w:w="2160" w:type="dxa"/>
          </w:tcPr>
          <w:p w:rsidR="00D17FEF" w:rsidRDefault="00D17FEF">
            <w:pPr>
              <w:pStyle w:val="ConsPlusNormal"/>
              <w:jc w:val="both"/>
            </w:pPr>
            <w:r>
              <w:t>Доля главных распорядителей средств областного бюджета, имеющих оценку качества финансового менеджмента менее 40% максимальной суммарной оценки качества финансового менеджмента</w:t>
            </w:r>
          </w:p>
        </w:tc>
        <w:tc>
          <w:tcPr>
            <w:tcW w:w="962" w:type="dxa"/>
          </w:tcPr>
          <w:p w:rsidR="00D17FEF" w:rsidRDefault="00D17FEF">
            <w:pPr>
              <w:pStyle w:val="ConsPlusNormal"/>
              <w:jc w:val="center"/>
            </w:pPr>
            <w:r>
              <w:t>%</w:t>
            </w:r>
          </w:p>
        </w:tc>
        <w:tc>
          <w:tcPr>
            <w:tcW w:w="838" w:type="dxa"/>
          </w:tcPr>
          <w:p w:rsidR="00D17FEF" w:rsidRDefault="00D17FEF">
            <w:pPr>
              <w:pStyle w:val="ConsPlusNormal"/>
              <w:jc w:val="right"/>
            </w:pPr>
            <w:r>
              <w:t>&lt; 10</w:t>
            </w:r>
          </w:p>
        </w:tc>
        <w:tc>
          <w:tcPr>
            <w:tcW w:w="840" w:type="dxa"/>
          </w:tcPr>
          <w:p w:rsidR="00D17FEF" w:rsidRDefault="00D17FEF">
            <w:pPr>
              <w:pStyle w:val="ConsPlusNormal"/>
              <w:jc w:val="right"/>
            </w:pPr>
            <w:r>
              <w:t>&lt; 10</w:t>
            </w:r>
          </w:p>
        </w:tc>
        <w:tc>
          <w:tcPr>
            <w:tcW w:w="840" w:type="dxa"/>
          </w:tcPr>
          <w:p w:rsidR="00D17FEF" w:rsidRDefault="00D17FEF">
            <w:pPr>
              <w:pStyle w:val="ConsPlusNormal"/>
              <w:jc w:val="right"/>
            </w:pPr>
            <w:r>
              <w:t>&lt; 7</w:t>
            </w:r>
          </w:p>
        </w:tc>
        <w:tc>
          <w:tcPr>
            <w:tcW w:w="840" w:type="dxa"/>
          </w:tcPr>
          <w:p w:rsidR="00D17FEF" w:rsidRDefault="00D17FEF">
            <w:pPr>
              <w:pStyle w:val="ConsPlusNormal"/>
              <w:jc w:val="right"/>
            </w:pPr>
            <w:r>
              <w:t>&lt; 5</w:t>
            </w:r>
          </w:p>
        </w:tc>
        <w:tc>
          <w:tcPr>
            <w:tcW w:w="840" w:type="dxa"/>
          </w:tcPr>
          <w:p w:rsidR="00D17FEF" w:rsidRDefault="00D17FEF">
            <w:pPr>
              <w:pStyle w:val="ConsPlusNormal"/>
              <w:jc w:val="right"/>
            </w:pPr>
            <w:r>
              <w:t>&lt; 5</w:t>
            </w:r>
          </w:p>
        </w:tc>
        <w:tc>
          <w:tcPr>
            <w:tcW w:w="840" w:type="dxa"/>
          </w:tcPr>
          <w:p w:rsidR="00D17FEF" w:rsidRDefault="00D17FEF">
            <w:pPr>
              <w:pStyle w:val="ConsPlusNormal"/>
              <w:jc w:val="right"/>
            </w:pPr>
            <w:r>
              <w:t>&lt; 5</w:t>
            </w:r>
          </w:p>
        </w:tc>
        <w:tc>
          <w:tcPr>
            <w:tcW w:w="840" w:type="dxa"/>
          </w:tcPr>
          <w:p w:rsidR="00D17FEF" w:rsidRDefault="00D17FEF">
            <w:pPr>
              <w:pStyle w:val="ConsPlusNormal"/>
              <w:jc w:val="right"/>
            </w:pPr>
            <w:r>
              <w:t>&lt; 5</w:t>
            </w:r>
          </w:p>
        </w:tc>
      </w:tr>
      <w:tr w:rsidR="00D17FEF">
        <w:tc>
          <w:tcPr>
            <w:tcW w:w="540" w:type="dxa"/>
          </w:tcPr>
          <w:p w:rsidR="00D17FEF" w:rsidRDefault="00D17FEF">
            <w:pPr>
              <w:pStyle w:val="ConsPlusNormal"/>
              <w:jc w:val="right"/>
            </w:pPr>
            <w:r>
              <w:t>3.</w:t>
            </w:r>
          </w:p>
        </w:tc>
        <w:tc>
          <w:tcPr>
            <w:tcW w:w="2160" w:type="dxa"/>
          </w:tcPr>
          <w:p w:rsidR="00D17FEF" w:rsidRDefault="00D17FEF">
            <w:pPr>
              <w:pStyle w:val="ConsPlusNormal"/>
              <w:jc w:val="both"/>
            </w:pPr>
            <w:r>
              <w:t>Отношение дефицита областного бюджета к доходам без учета объема безвозмездных поступлений</w:t>
            </w:r>
          </w:p>
        </w:tc>
        <w:tc>
          <w:tcPr>
            <w:tcW w:w="962" w:type="dxa"/>
          </w:tcPr>
          <w:p w:rsidR="00D17FEF" w:rsidRDefault="00D17FEF">
            <w:pPr>
              <w:pStyle w:val="ConsPlusNormal"/>
              <w:jc w:val="center"/>
            </w:pPr>
            <w:r>
              <w:t>%</w:t>
            </w:r>
          </w:p>
        </w:tc>
        <w:tc>
          <w:tcPr>
            <w:tcW w:w="838"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840" w:type="dxa"/>
          </w:tcPr>
          <w:p w:rsidR="00D17FEF" w:rsidRDefault="00D17FEF">
            <w:pPr>
              <w:pStyle w:val="ConsPlusNormal"/>
              <w:jc w:val="right"/>
            </w:pPr>
            <w:r>
              <w:t>&lt;= 10</w:t>
            </w:r>
          </w:p>
        </w:tc>
        <w:tc>
          <w:tcPr>
            <w:tcW w:w="840" w:type="dxa"/>
          </w:tcPr>
          <w:p w:rsidR="00D17FEF" w:rsidRDefault="00D17FEF">
            <w:pPr>
              <w:pStyle w:val="ConsPlusNormal"/>
              <w:jc w:val="right"/>
            </w:pPr>
            <w:r>
              <w:t>&lt;= 10</w:t>
            </w:r>
          </w:p>
        </w:tc>
        <w:tc>
          <w:tcPr>
            <w:tcW w:w="840" w:type="dxa"/>
          </w:tcPr>
          <w:p w:rsidR="00D17FEF" w:rsidRDefault="00D17FEF">
            <w:pPr>
              <w:pStyle w:val="ConsPlusNormal"/>
              <w:jc w:val="right"/>
            </w:pPr>
            <w:r>
              <w:t>&lt;= 10</w:t>
            </w:r>
          </w:p>
        </w:tc>
        <w:tc>
          <w:tcPr>
            <w:tcW w:w="840" w:type="dxa"/>
          </w:tcPr>
          <w:p w:rsidR="00D17FEF" w:rsidRDefault="00D17FEF">
            <w:pPr>
              <w:pStyle w:val="ConsPlusNormal"/>
              <w:jc w:val="right"/>
            </w:pPr>
            <w:r>
              <w:t>&lt;= 10</w:t>
            </w:r>
          </w:p>
        </w:tc>
      </w:tr>
      <w:tr w:rsidR="00D17FEF">
        <w:tc>
          <w:tcPr>
            <w:tcW w:w="540" w:type="dxa"/>
          </w:tcPr>
          <w:p w:rsidR="00D17FEF" w:rsidRDefault="00D17FEF">
            <w:pPr>
              <w:pStyle w:val="ConsPlusNormal"/>
              <w:jc w:val="right"/>
            </w:pPr>
            <w:r>
              <w:t>4.</w:t>
            </w:r>
          </w:p>
        </w:tc>
        <w:tc>
          <w:tcPr>
            <w:tcW w:w="2160" w:type="dxa"/>
          </w:tcPr>
          <w:p w:rsidR="00D17FEF" w:rsidRDefault="00D17FEF">
            <w:pPr>
              <w:pStyle w:val="ConsPlusNormal"/>
              <w:jc w:val="both"/>
            </w:pPr>
            <w:r>
              <w:t>Отношение фактического уровня расходов на содержание органов государственной власти Магаданской области в общей сумме налоговых и неналоговых доходов, дотации на выравнивание бюджетной обеспеченности консолидированного бюджета Магаданской области к уровню, установленному нормативом</w:t>
            </w:r>
          </w:p>
        </w:tc>
        <w:tc>
          <w:tcPr>
            <w:tcW w:w="962" w:type="dxa"/>
          </w:tcPr>
          <w:p w:rsidR="00D17FEF" w:rsidRDefault="00D17FEF">
            <w:pPr>
              <w:pStyle w:val="ConsPlusNormal"/>
              <w:jc w:val="center"/>
            </w:pPr>
            <w:r>
              <w:t>%</w:t>
            </w:r>
          </w:p>
        </w:tc>
        <w:tc>
          <w:tcPr>
            <w:tcW w:w="838"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c>
          <w:tcPr>
            <w:tcW w:w="840" w:type="dxa"/>
          </w:tcPr>
          <w:p w:rsidR="00D17FEF" w:rsidRDefault="00D17FEF">
            <w:pPr>
              <w:pStyle w:val="ConsPlusNormal"/>
              <w:jc w:val="right"/>
            </w:pPr>
            <w:r>
              <w:t>&lt;= 100</w:t>
            </w:r>
          </w:p>
        </w:tc>
      </w:tr>
      <w:tr w:rsidR="00D17FEF">
        <w:tc>
          <w:tcPr>
            <w:tcW w:w="540" w:type="dxa"/>
          </w:tcPr>
          <w:p w:rsidR="00D17FEF" w:rsidRDefault="00D17FEF">
            <w:pPr>
              <w:pStyle w:val="ConsPlusNormal"/>
              <w:jc w:val="right"/>
            </w:pPr>
            <w:r>
              <w:t>5.</w:t>
            </w:r>
          </w:p>
        </w:tc>
        <w:tc>
          <w:tcPr>
            <w:tcW w:w="2160" w:type="dxa"/>
          </w:tcPr>
          <w:p w:rsidR="00D17FEF" w:rsidRDefault="00D17FEF">
            <w:pPr>
              <w:pStyle w:val="ConsPlusNormal"/>
              <w:jc w:val="both"/>
            </w:pPr>
            <w:r>
              <w:t>Отсутствие просроченной кредиторской задолженности по оплате труда и по обеспечению мер социальной поддержки отдельных категорий граждан в расходах областного бюджета</w:t>
            </w:r>
          </w:p>
        </w:tc>
        <w:tc>
          <w:tcPr>
            <w:tcW w:w="962" w:type="dxa"/>
          </w:tcPr>
          <w:p w:rsidR="00D17FEF" w:rsidRDefault="00D17FEF">
            <w:pPr>
              <w:pStyle w:val="ConsPlusNormal"/>
              <w:jc w:val="center"/>
            </w:pPr>
            <w:r>
              <w:t>тыс. рублей</w:t>
            </w:r>
          </w:p>
        </w:tc>
        <w:tc>
          <w:tcPr>
            <w:tcW w:w="838"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r>
      <w:tr w:rsidR="00D17FEF">
        <w:tc>
          <w:tcPr>
            <w:tcW w:w="540" w:type="dxa"/>
          </w:tcPr>
          <w:p w:rsidR="00D17FEF" w:rsidRDefault="00D17FEF">
            <w:pPr>
              <w:pStyle w:val="ConsPlusNormal"/>
              <w:jc w:val="right"/>
            </w:pPr>
            <w:r>
              <w:t>6.</w:t>
            </w:r>
          </w:p>
        </w:tc>
        <w:tc>
          <w:tcPr>
            <w:tcW w:w="2160" w:type="dxa"/>
          </w:tcPr>
          <w:p w:rsidR="00D17FEF" w:rsidRDefault="00D17FEF">
            <w:pPr>
              <w:pStyle w:val="ConsPlusNormal"/>
              <w:jc w:val="both"/>
            </w:pPr>
            <w:r>
              <w:t>Удельный вес исполнительных органов государственной власти Магаданской области, информация о результатах деятельности которых размещена в информационно-телекоммуникационной сети Интернет</w:t>
            </w:r>
          </w:p>
        </w:tc>
        <w:tc>
          <w:tcPr>
            <w:tcW w:w="962" w:type="dxa"/>
          </w:tcPr>
          <w:p w:rsidR="00D17FEF" w:rsidRDefault="00D17FEF">
            <w:pPr>
              <w:pStyle w:val="ConsPlusNormal"/>
              <w:jc w:val="center"/>
            </w:pPr>
            <w:r>
              <w:t>%</w:t>
            </w:r>
          </w:p>
        </w:tc>
        <w:tc>
          <w:tcPr>
            <w:tcW w:w="838" w:type="dxa"/>
          </w:tcPr>
          <w:p w:rsidR="00D17FEF" w:rsidRDefault="00D17FEF">
            <w:pPr>
              <w:pStyle w:val="ConsPlusNormal"/>
              <w:jc w:val="right"/>
            </w:pPr>
            <w:r>
              <w:t>&gt; 75</w:t>
            </w:r>
          </w:p>
        </w:tc>
        <w:tc>
          <w:tcPr>
            <w:tcW w:w="840" w:type="dxa"/>
          </w:tcPr>
          <w:p w:rsidR="00D17FEF" w:rsidRDefault="00D17FEF">
            <w:pPr>
              <w:pStyle w:val="ConsPlusNormal"/>
              <w:jc w:val="right"/>
            </w:pPr>
            <w:r>
              <w:t>&gt; 75</w:t>
            </w:r>
          </w:p>
        </w:tc>
        <w:tc>
          <w:tcPr>
            <w:tcW w:w="840" w:type="dxa"/>
          </w:tcPr>
          <w:p w:rsidR="00D17FEF" w:rsidRDefault="00D17FEF">
            <w:pPr>
              <w:pStyle w:val="ConsPlusNormal"/>
              <w:jc w:val="right"/>
            </w:pPr>
            <w:r>
              <w:t>&gt; 90</w:t>
            </w:r>
          </w:p>
        </w:tc>
        <w:tc>
          <w:tcPr>
            <w:tcW w:w="840" w:type="dxa"/>
          </w:tcPr>
          <w:p w:rsidR="00D17FEF" w:rsidRDefault="00D17FEF">
            <w:pPr>
              <w:pStyle w:val="ConsPlusNormal"/>
              <w:jc w:val="right"/>
            </w:pPr>
            <w:r>
              <w:t>100,0</w:t>
            </w:r>
          </w:p>
        </w:tc>
        <w:tc>
          <w:tcPr>
            <w:tcW w:w="840" w:type="dxa"/>
          </w:tcPr>
          <w:p w:rsidR="00D17FEF" w:rsidRDefault="00D17FEF">
            <w:pPr>
              <w:pStyle w:val="ConsPlusNormal"/>
              <w:jc w:val="right"/>
            </w:pPr>
            <w:r>
              <w:t>100,0</w:t>
            </w:r>
          </w:p>
        </w:tc>
        <w:tc>
          <w:tcPr>
            <w:tcW w:w="840" w:type="dxa"/>
          </w:tcPr>
          <w:p w:rsidR="00D17FEF" w:rsidRDefault="00D17FEF">
            <w:pPr>
              <w:pStyle w:val="ConsPlusNormal"/>
              <w:jc w:val="right"/>
            </w:pPr>
            <w:r>
              <w:t>100,0</w:t>
            </w:r>
          </w:p>
        </w:tc>
        <w:tc>
          <w:tcPr>
            <w:tcW w:w="840" w:type="dxa"/>
          </w:tcPr>
          <w:p w:rsidR="00D17FEF" w:rsidRDefault="00D17FEF">
            <w:pPr>
              <w:pStyle w:val="ConsPlusNormal"/>
              <w:jc w:val="right"/>
            </w:pPr>
            <w:r>
              <w:t>100,0</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Подпрограмма реализуется в 2015-2020 годах. В силу постоянного характера решаемых в рамках Подпрограммы задач выделение отдельных этапов ее реализации не предусматривается.</w:t>
      </w:r>
    </w:p>
    <w:p w:rsidR="00D17FEF" w:rsidRDefault="00D17FEF">
      <w:pPr>
        <w:pStyle w:val="ConsPlusNormal"/>
        <w:jc w:val="center"/>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предусмотрены следующие основные мероприятия:</w:t>
      </w:r>
    </w:p>
    <w:p w:rsidR="00D17FEF" w:rsidRDefault="00D17FEF">
      <w:pPr>
        <w:pStyle w:val="ConsPlusNormal"/>
        <w:ind w:firstLine="540"/>
        <w:jc w:val="both"/>
      </w:pPr>
      <w:r>
        <w:t>1) подготовка предложений по основным направлениям бюджетной политики Магаданской области на очередной финансовый год и на плановый период по совершенствованию методов бюджетного планирования, направленных на формирование проекта областного бюджета на основе принципов программно-целевого планирования и эффективности расходов областного бюджета;</w:t>
      </w:r>
    </w:p>
    <w:p w:rsidR="00D17FEF" w:rsidRDefault="00D17FEF">
      <w:pPr>
        <w:pStyle w:val="ConsPlusNormal"/>
        <w:ind w:firstLine="540"/>
        <w:jc w:val="both"/>
      </w:pPr>
      <w:r>
        <w:t>2) подготовка методических рекомендаций по особенностям планирования бюджетных ассигнований областного бюджета на очередной финансовый год и на плановый период.</w:t>
      </w:r>
    </w:p>
    <w:p w:rsidR="00D17FEF" w:rsidRDefault="00D17FEF">
      <w:pPr>
        <w:pStyle w:val="ConsPlusNormal"/>
        <w:ind w:firstLine="540"/>
        <w:jc w:val="both"/>
      </w:pPr>
      <w:r>
        <w:t>В рамках данного мероприятия Минфином области осуществляется подготовка и направление главным распорядителям средств областного бюджета методических рекомендаций по особенностям планирования бюджетных ассигнований областного бюджета на очередной финансовый год и на плановый период.</w:t>
      </w:r>
    </w:p>
    <w:p w:rsidR="00D17FEF" w:rsidRDefault="00D17FEF">
      <w:pPr>
        <w:pStyle w:val="ConsPlusNormal"/>
        <w:ind w:firstLine="540"/>
        <w:jc w:val="both"/>
      </w:pPr>
      <w:r>
        <w:t>Методические рекомендации содержат основные параметры составления областного бюджета и отраслевые особенности каждого главного распорядителя средств областного бюджета, требования к формированию документов и материалов к проекту областного бюджета. Результатом мероприятия является использование главными распорядителями средств областного бюджета при формировании проекта областного бюджета последних новаций бюджетного процесса;</w:t>
      </w:r>
    </w:p>
    <w:p w:rsidR="00D17FEF" w:rsidRDefault="00D17FEF">
      <w:pPr>
        <w:pStyle w:val="ConsPlusNormal"/>
        <w:ind w:firstLine="540"/>
        <w:jc w:val="both"/>
      </w:pPr>
      <w:r>
        <w:t>3) переход к преимущественно программно-целевому методу формирования расходов областного бюджета на очередной финансовый год и на плановый период.</w:t>
      </w:r>
    </w:p>
    <w:p w:rsidR="00D17FEF" w:rsidRDefault="00D17FEF">
      <w:pPr>
        <w:pStyle w:val="ConsPlusNormal"/>
        <w:ind w:firstLine="540"/>
        <w:jc w:val="both"/>
      </w:pPr>
      <w:r>
        <w:t>Государственные программы Магаданской области, являясь инструментом реализации политики региона, обеспечивают прямую взаимосвязь между распределением бюджетных ресурсов и фактическими результатами их использования.</w:t>
      </w:r>
    </w:p>
    <w:p w:rsidR="00D17FEF" w:rsidRDefault="00D17FEF">
      <w:pPr>
        <w:pStyle w:val="ConsPlusNormal"/>
        <w:ind w:firstLine="540"/>
        <w:jc w:val="both"/>
      </w:pPr>
      <w:r>
        <w:t>Для обеспечения выполнения мероприятия необходимо:</w:t>
      </w:r>
    </w:p>
    <w:p w:rsidR="00D17FEF" w:rsidRDefault="00D17FEF">
      <w:pPr>
        <w:pStyle w:val="ConsPlusNormal"/>
        <w:ind w:firstLine="540"/>
        <w:jc w:val="both"/>
      </w:pPr>
      <w:r>
        <w:t>- формирование государственных программ Магаданской области, исходя из четко определенных долгосрочных целей социально-экономического развития, индикаторов их достижения и действующих бюджетных ограничений;</w:t>
      </w:r>
    </w:p>
    <w:p w:rsidR="00D17FEF" w:rsidRDefault="00D17FEF">
      <w:pPr>
        <w:pStyle w:val="ConsPlusNormal"/>
        <w:ind w:firstLine="540"/>
        <w:jc w:val="both"/>
      </w:pPr>
      <w:r>
        <w:t>- перевод большей части расходов областного бюджета на принципы программно-целевого планирования, контроля и последующей оценки эффективности их использования;</w:t>
      </w:r>
    </w:p>
    <w:p w:rsidR="00D17FEF" w:rsidRDefault="00D17FEF">
      <w:pPr>
        <w:pStyle w:val="ConsPlusNormal"/>
        <w:ind w:firstLine="540"/>
        <w:jc w:val="both"/>
      </w:pPr>
      <w:r>
        <w:t>- формирование в составе расходов областного бюджета целевых статей расходов областного бюджета исходя из структуры государственных программ Магаданской области.</w:t>
      </w:r>
    </w:p>
    <w:p w:rsidR="00D17FEF" w:rsidRDefault="00D17FEF">
      <w:pPr>
        <w:pStyle w:val="ConsPlusNormal"/>
        <w:ind w:firstLine="540"/>
        <w:jc w:val="both"/>
      </w:pPr>
      <w:r>
        <w:t>Результатом данного мероприятия является создание инструментов долгосрочного бюджетного планирования и увеличение доли охвата бюджетных ассигнований областного бюджета показателями, характеризующими цели и результаты их использования;</w:t>
      </w:r>
    </w:p>
    <w:p w:rsidR="00D17FEF" w:rsidRDefault="00D17FEF">
      <w:pPr>
        <w:pStyle w:val="ConsPlusNormal"/>
        <w:ind w:firstLine="540"/>
        <w:jc w:val="both"/>
      </w:pPr>
      <w:r>
        <w:t>4) обеспечение реального доступа заинтересованных пользователей к информации о государственных расходах, государственных услугах и деятельности государственных органов по повышению эффективности бюджетных расходов.</w:t>
      </w:r>
    </w:p>
    <w:p w:rsidR="00D17FEF" w:rsidRDefault="00D17FEF">
      <w:pPr>
        <w:pStyle w:val="ConsPlusNormal"/>
        <w:ind w:firstLine="540"/>
        <w:jc w:val="both"/>
      </w:pPr>
      <w:r>
        <w:t>Результатом реализации данного мероприятия является обеспечение публичности процесса управления государственными финансами в отраслях социальной сферы и информации государственных учреждений о расходовании бюджетных средств и оказании государственных услуг;</w:t>
      </w:r>
    </w:p>
    <w:p w:rsidR="00D17FEF" w:rsidRDefault="00D17FEF">
      <w:pPr>
        <w:pStyle w:val="ConsPlusNormal"/>
        <w:ind w:firstLine="540"/>
        <w:jc w:val="both"/>
      </w:pPr>
      <w:r>
        <w:t>5) мониторинг качества управления государственными финансами. Для повышения качества управления государственными финансами</w:t>
      </w:r>
    </w:p>
    <w:p w:rsidR="00D17FEF" w:rsidRDefault="00D17FEF">
      <w:pPr>
        <w:pStyle w:val="ConsPlusNormal"/>
        <w:ind w:firstLine="540"/>
        <w:jc w:val="both"/>
      </w:pPr>
      <w:r>
        <w:t>необходимо продолжить развитие системы оценки качества финансового менеджмента главных распорядителей средств областного бюджета.</w:t>
      </w:r>
    </w:p>
    <w:p w:rsidR="00D17FEF" w:rsidRDefault="00D17FEF">
      <w:pPr>
        <w:pStyle w:val="ConsPlusNormal"/>
        <w:ind w:firstLine="540"/>
        <w:jc w:val="both"/>
      </w:pPr>
      <w:r>
        <w:t>Результатом мероприятия является мониторинг показателей, характеризующих:</w:t>
      </w:r>
    </w:p>
    <w:p w:rsidR="00D17FEF" w:rsidRDefault="00D17FEF">
      <w:pPr>
        <w:pStyle w:val="ConsPlusNormal"/>
        <w:ind w:firstLine="540"/>
        <w:jc w:val="both"/>
      </w:pPr>
      <w:r>
        <w:t>- качество бюджетного планирования;</w:t>
      </w:r>
    </w:p>
    <w:p w:rsidR="00D17FEF" w:rsidRDefault="00D17FEF">
      <w:pPr>
        <w:pStyle w:val="ConsPlusNormal"/>
        <w:ind w:firstLine="540"/>
        <w:jc w:val="both"/>
      </w:pPr>
      <w:r>
        <w:t>- качество исполнения бюджета;</w:t>
      </w:r>
    </w:p>
    <w:p w:rsidR="00D17FEF" w:rsidRDefault="00D17FEF">
      <w:pPr>
        <w:pStyle w:val="ConsPlusNormal"/>
        <w:ind w:firstLine="540"/>
        <w:jc w:val="both"/>
      </w:pPr>
      <w:r>
        <w:t>- качество оказания государственных услуг.</w:t>
      </w:r>
    </w:p>
    <w:p w:rsidR="00D17FEF" w:rsidRDefault="00D17FEF">
      <w:pPr>
        <w:pStyle w:val="ConsPlusNormal"/>
        <w:ind w:firstLine="540"/>
        <w:jc w:val="both"/>
      </w:pPr>
      <w:r>
        <w:t>Данные мониторинга позволяют определять слабые места и разрабатывать мероприятия по повышению качества управления государственными финансами главным образом в отраслях социальной сферы, распространять инновационные методы и подходы по повышению эффективности расходования бюджетных средств;</w:t>
      </w:r>
    </w:p>
    <w:p w:rsidR="00D17FEF" w:rsidRDefault="00D17FEF">
      <w:pPr>
        <w:pStyle w:val="ConsPlusNormal"/>
        <w:ind w:firstLine="540"/>
        <w:jc w:val="both"/>
      </w:pPr>
      <w:r>
        <w:t>6) развитие инструментов управления бюджетными инвестициями. Проведение мониторинга предоставления бюджетных инвестиций из областного бюджета в разрезе программных мероприятий, межбюджетных субсидий. Данные мониторинга в дальнейшем должны использоваться при планировании объемов бюджетных ассигнований на инвестиции и рассмотрении целесообразности их предоставления в новом бюджетном цикле, при подготовке рекомендаций главным распорядителям средств областного бюджета по улучшению качества управления бюджетными финансами, при анализе соблюдения условий заключенных соглашений главными распорядителями средств с органами местного самоуправления, а также при оценке эффективности и результативности предоставления средств.</w:t>
      </w:r>
    </w:p>
    <w:p w:rsidR="00D17FEF" w:rsidRDefault="00D17FEF">
      <w:pPr>
        <w:pStyle w:val="ConsPlusNormal"/>
        <w:ind w:firstLine="540"/>
        <w:jc w:val="both"/>
      </w:pPr>
      <w:r>
        <w:t>В результате появится стимул для улучшения планирования, повышения эффективности расходов, пересмотра состава и содержания основных мероприятий для достижения целей государственных программ Магаданской области.</w:t>
      </w:r>
    </w:p>
    <w:p w:rsidR="00D17FEF" w:rsidRDefault="00D17FEF">
      <w:pPr>
        <w:pStyle w:val="ConsPlusNormal"/>
        <w:ind w:firstLine="540"/>
        <w:jc w:val="both"/>
      </w:pPr>
      <w:r>
        <w:t>Необходимо определить порядок оценки бюджетной и социальной эффективности планируемых и реализуемых инвестиционных проектов.</w:t>
      </w:r>
    </w:p>
    <w:p w:rsidR="00D17FEF" w:rsidRDefault="00D17FEF">
      <w:pPr>
        <w:pStyle w:val="ConsPlusNormal"/>
        <w:ind w:firstLine="540"/>
        <w:jc w:val="both"/>
      </w:pPr>
      <w:r>
        <w:t>Реализация мероприятия позволит:</w:t>
      </w:r>
    </w:p>
    <w:p w:rsidR="00D17FEF" w:rsidRDefault="00D17FEF">
      <w:pPr>
        <w:pStyle w:val="ConsPlusNormal"/>
        <w:ind w:firstLine="540"/>
        <w:jc w:val="both"/>
      </w:pPr>
      <w:r>
        <w:t>- повысить эффективность бюджетных расходов на инвестиционные цели;</w:t>
      </w:r>
    </w:p>
    <w:p w:rsidR="00D17FEF" w:rsidRDefault="00D17FEF">
      <w:pPr>
        <w:pStyle w:val="ConsPlusNormal"/>
        <w:ind w:firstLine="540"/>
        <w:jc w:val="both"/>
      </w:pPr>
      <w:r>
        <w:t>- предотвратить необоснованное отвлечение средств в незавершенное строительство;</w:t>
      </w:r>
    </w:p>
    <w:p w:rsidR="00D17FEF" w:rsidRDefault="00D17FEF">
      <w:pPr>
        <w:pStyle w:val="ConsPlusNormal"/>
        <w:ind w:firstLine="540"/>
        <w:jc w:val="both"/>
      </w:pPr>
      <w:r>
        <w:t>- повысить общественный контроль и исключить субъективизм при отборе проектов.</w:t>
      </w:r>
    </w:p>
    <w:p w:rsidR="00D17FEF" w:rsidRDefault="00D17FEF">
      <w:pPr>
        <w:pStyle w:val="ConsPlusNormal"/>
        <w:ind w:firstLine="540"/>
        <w:jc w:val="both"/>
      </w:pPr>
      <w:hyperlink w:anchor="P1437" w:history="1">
        <w:r>
          <w:rPr>
            <w:color w:val="0000FF"/>
          </w:rPr>
          <w:t>Перечень</w:t>
        </w:r>
      </w:hyperlink>
      <w:r>
        <w:t xml:space="preserve"> мероприятий Подпрограммы с указанием сроков их реализации и ожидаемых результатов приведен в приложении N 1 к Подпрограмме "Повышение эффективности бюджетных расходов".</w:t>
      </w:r>
    </w:p>
    <w:p w:rsidR="00D17FEF" w:rsidRDefault="00D17FEF">
      <w:pPr>
        <w:pStyle w:val="ConsPlusNormal"/>
        <w:jc w:val="center"/>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не предполагается осуществление мер государственного регулирования.</w:t>
      </w:r>
    </w:p>
    <w:p w:rsidR="00D17FEF" w:rsidRDefault="00D17FEF">
      <w:pPr>
        <w:pStyle w:val="ConsPlusNormal"/>
        <w:ind w:firstLine="540"/>
        <w:jc w:val="both"/>
      </w:pPr>
      <w:r>
        <w:t xml:space="preserve">Правовое регулирование реализации мероприятий Подпрограммы приведено в </w:t>
      </w:r>
      <w:hyperlink w:anchor="P1400" w:history="1">
        <w:r>
          <w:rPr>
            <w:color w:val="0000FF"/>
          </w:rPr>
          <w:t>таблице N 2</w:t>
        </w:r>
      </w:hyperlink>
      <w:r>
        <w:t>.</w:t>
      </w: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3"/>
      </w:pPr>
      <w:bookmarkStart w:id="14" w:name="P1400"/>
      <w:bookmarkEnd w:id="14"/>
      <w:r>
        <w:t>Таблица N 2</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2362"/>
        <w:gridCol w:w="2554"/>
        <w:gridCol w:w="1925"/>
        <w:gridCol w:w="2184"/>
      </w:tblGrid>
      <w:tr w:rsidR="00D17FEF">
        <w:tc>
          <w:tcPr>
            <w:tcW w:w="547" w:type="dxa"/>
          </w:tcPr>
          <w:p w:rsidR="00D17FEF" w:rsidRDefault="00D17FEF">
            <w:pPr>
              <w:pStyle w:val="ConsPlusNormal"/>
              <w:jc w:val="center"/>
            </w:pPr>
            <w:r>
              <w:t>N п/п</w:t>
            </w:r>
          </w:p>
        </w:tc>
        <w:tc>
          <w:tcPr>
            <w:tcW w:w="2362" w:type="dxa"/>
          </w:tcPr>
          <w:p w:rsidR="00D17FEF" w:rsidRDefault="00D17FEF">
            <w:pPr>
              <w:pStyle w:val="ConsPlusNormal"/>
              <w:jc w:val="center"/>
            </w:pPr>
            <w:r>
              <w:t>Вид нормативного правового акта</w:t>
            </w:r>
          </w:p>
        </w:tc>
        <w:tc>
          <w:tcPr>
            <w:tcW w:w="2554" w:type="dxa"/>
            <w:vAlign w:val="center"/>
          </w:tcPr>
          <w:p w:rsidR="00D17FEF" w:rsidRDefault="00D17FEF">
            <w:pPr>
              <w:pStyle w:val="ConsPlusNormal"/>
              <w:jc w:val="center"/>
            </w:pPr>
            <w:r>
              <w:t>Основные положения нормативного правового акта</w:t>
            </w:r>
          </w:p>
        </w:tc>
        <w:tc>
          <w:tcPr>
            <w:tcW w:w="1925" w:type="dxa"/>
          </w:tcPr>
          <w:p w:rsidR="00D17FEF" w:rsidRDefault="00D17FEF">
            <w:pPr>
              <w:pStyle w:val="ConsPlusNormal"/>
              <w:jc w:val="center"/>
            </w:pPr>
            <w:r>
              <w:t>Ответственный исполнитель</w:t>
            </w:r>
          </w:p>
        </w:tc>
        <w:tc>
          <w:tcPr>
            <w:tcW w:w="2184" w:type="dxa"/>
          </w:tcPr>
          <w:p w:rsidR="00D17FEF" w:rsidRDefault="00D17FEF">
            <w:pPr>
              <w:pStyle w:val="ConsPlusNormal"/>
              <w:jc w:val="center"/>
            </w:pPr>
            <w:r>
              <w:t>Ожидаемые сроки принятия</w:t>
            </w:r>
          </w:p>
        </w:tc>
      </w:tr>
      <w:tr w:rsidR="00D17FEF">
        <w:tc>
          <w:tcPr>
            <w:tcW w:w="547" w:type="dxa"/>
          </w:tcPr>
          <w:p w:rsidR="00D17FEF" w:rsidRDefault="00D17FEF">
            <w:pPr>
              <w:pStyle w:val="ConsPlusNormal"/>
              <w:jc w:val="center"/>
            </w:pPr>
            <w:r>
              <w:t>1</w:t>
            </w:r>
          </w:p>
        </w:tc>
        <w:tc>
          <w:tcPr>
            <w:tcW w:w="2362" w:type="dxa"/>
          </w:tcPr>
          <w:p w:rsidR="00D17FEF" w:rsidRDefault="00D17FEF">
            <w:pPr>
              <w:pStyle w:val="ConsPlusNormal"/>
              <w:jc w:val="center"/>
            </w:pPr>
            <w:r>
              <w:t>2</w:t>
            </w:r>
          </w:p>
        </w:tc>
        <w:tc>
          <w:tcPr>
            <w:tcW w:w="2554" w:type="dxa"/>
          </w:tcPr>
          <w:p w:rsidR="00D17FEF" w:rsidRDefault="00D17FEF">
            <w:pPr>
              <w:pStyle w:val="ConsPlusNormal"/>
              <w:jc w:val="center"/>
            </w:pPr>
            <w:r>
              <w:t>3</w:t>
            </w:r>
          </w:p>
        </w:tc>
        <w:tc>
          <w:tcPr>
            <w:tcW w:w="1925" w:type="dxa"/>
          </w:tcPr>
          <w:p w:rsidR="00D17FEF" w:rsidRDefault="00D17FEF">
            <w:pPr>
              <w:pStyle w:val="ConsPlusNormal"/>
              <w:jc w:val="center"/>
            </w:pPr>
            <w:r>
              <w:t>4</w:t>
            </w:r>
          </w:p>
        </w:tc>
        <w:tc>
          <w:tcPr>
            <w:tcW w:w="2184" w:type="dxa"/>
          </w:tcPr>
          <w:p w:rsidR="00D17FEF" w:rsidRDefault="00D17FEF">
            <w:pPr>
              <w:pStyle w:val="ConsPlusNormal"/>
              <w:jc w:val="center"/>
            </w:pPr>
            <w:r>
              <w:t>5</w:t>
            </w:r>
          </w:p>
        </w:tc>
      </w:tr>
      <w:tr w:rsidR="00D17FEF">
        <w:tc>
          <w:tcPr>
            <w:tcW w:w="547" w:type="dxa"/>
          </w:tcPr>
          <w:p w:rsidR="00D17FEF" w:rsidRDefault="00D17FEF">
            <w:pPr>
              <w:pStyle w:val="ConsPlusNormal"/>
              <w:jc w:val="right"/>
            </w:pPr>
            <w:r>
              <w:t>1.</w:t>
            </w:r>
          </w:p>
        </w:tc>
        <w:tc>
          <w:tcPr>
            <w:tcW w:w="2362" w:type="dxa"/>
          </w:tcPr>
          <w:p w:rsidR="00D17FEF" w:rsidRDefault="00D17FEF">
            <w:pPr>
              <w:pStyle w:val="ConsPlusNormal"/>
              <w:jc w:val="both"/>
            </w:pPr>
            <w:r>
              <w:t>Проект закона Магаданской области</w:t>
            </w:r>
          </w:p>
        </w:tc>
        <w:tc>
          <w:tcPr>
            <w:tcW w:w="2554" w:type="dxa"/>
          </w:tcPr>
          <w:p w:rsidR="00D17FEF" w:rsidRDefault="00D17FEF">
            <w:pPr>
              <w:pStyle w:val="ConsPlusNormal"/>
              <w:jc w:val="center"/>
            </w:pPr>
            <w:r>
              <w:t>Об областном бюджете на очередной финансовый год и плановый период</w:t>
            </w:r>
          </w:p>
        </w:tc>
        <w:tc>
          <w:tcPr>
            <w:tcW w:w="1925" w:type="dxa"/>
          </w:tcPr>
          <w:p w:rsidR="00D17FEF" w:rsidRDefault="00D17FEF">
            <w:pPr>
              <w:pStyle w:val="ConsPlusNormal"/>
              <w:jc w:val="center"/>
            </w:pPr>
            <w:r>
              <w:t>министерство финансов Магаданской области</w:t>
            </w:r>
          </w:p>
        </w:tc>
        <w:tc>
          <w:tcPr>
            <w:tcW w:w="2184" w:type="dxa"/>
          </w:tcPr>
          <w:p w:rsidR="00D17FEF" w:rsidRDefault="00D17FEF">
            <w:pPr>
              <w:pStyle w:val="ConsPlusNormal"/>
              <w:jc w:val="both"/>
            </w:pPr>
            <w:r>
              <w:t xml:space="preserve">в сроки, установленные </w:t>
            </w:r>
            <w:hyperlink r:id="rId51" w:history="1">
              <w:r>
                <w:rPr>
                  <w:color w:val="0000FF"/>
                </w:rPr>
                <w:t>Законом</w:t>
              </w:r>
            </w:hyperlink>
            <w:r>
              <w:t xml:space="preserve"> Магаданской области от 6 мая 2014 г. N 1750-ОЗ "О бюджетном процессе в Магаданской области"</w:t>
            </w:r>
          </w:p>
        </w:tc>
      </w:tr>
    </w:tbl>
    <w:p w:rsidR="00D17FEF" w:rsidRDefault="00D17FEF">
      <w:pPr>
        <w:pStyle w:val="ConsPlusNormal"/>
        <w:jc w:val="center"/>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Подпрограммы государственных учреждений Магаданской области государственные задания не установлены.</w:t>
      </w:r>
    </w:p>
    <w:p w:rsidR="00D17FEF" w:rsidRDefault="00D17FEF">
      <w:pPr>
        <w:pStyle w:val="ConsPlusNormal"/>
        <w:jc w:val="center"/>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Основные мероприятия Подпрограммы носят организационный и аналитический характер, в связи с чем на их реализацию не потребуется финансирование из областного бюджета.</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"Повышение эффективности</w:t>
      </w:r>
    </w:p>
    <w:p w:rsidR="00D17FEF" w:rsidRDefault="00D17FEF">
      <w:pPr>
        <w:pStyle w:val="ConsPlusNormal"/>
        <w:jc w:val="right"/>
      </w:pPr>
      <w:r>
        <w:t>бюджетных расходов"</w:t>
      </w:r>
    </w:p>
    <w:p w:rsidR="00D17FEF" w:rsidRDefault="00D17FEF">
      <w:pPr>
        <w:pStyle w:val="ConsPlusNormal"/>
        <w:jc w:val="right"/>
      </w:pPr>
      <w:r>
        <w:t>на 2015-2020 годы"</w:t>
      </w:r>
    </w:p>
    <w:p w:rsidR="00D17FEF" w:rsidRDefault="00D17FEF">
      <w:pPr>
        <w:pStyle w:val="ConsPlusNormal"/>
        <w:jc w:val="center"/>
      </w:pPr>
    </w:p>
    <w:p w:rsidR="00D17FEF" w:rsidRDefault="00D17FEF">
      <w:pPr>
        <w:pStyle w:val="ConsPlusTitle"/>
        <w:jc w:val="center"/>
      </w:pPr>
      <w:bookmarkStart w:id="15" w:name="P1437"/>
      <w:bookmarkEnd w:id="15"/>
      <w:r>
        <w:t>ПЕРЕЧЕНЬ</w:t>
      </w:r>
    </w:p>
    <w:p w:rsidR="00D17FEF" w:rsidRDefault="00D17FEF">
      <w:pPr>
        <w:pStyle w:val="ConsPlusTitle"/>
        <w:jc w:val="center"/>
      </w:pPr>
      <w:r>
        <w:t>МЕРОПРИЯТИЙ ПОДПРОГРАММЫ "ПОВЫШЕНИЕ ЭФФЕКТИВНОСТИ</w:t>
      </w:r>
    </w:p>
    <w:p w:rsidR="00D17FEF" w:rsidRDefault="00D17FEF">
      <w:pPr>
        <w:pStyle w:val="ConsPlusTitle"/>
        <w:jc w:val="center"/>
      </w:pPr>
      <w:r>
        <w:t>БЮДЖЕТНЫХ РАСХОДОВ"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040"/>
        <w:gridCol w:w="1920"/>
        <w:gridCol w:w="840"/>
        <w:gridCol w:w="840"/>
        <w:gridCol w:w="1920"/>
        <w:gridCol w:w="2040"/>
      </w:tblGrid>
      <w:tr w:rsidR="00D17FEF">
        <w:tc>
          <w:tcPr>
            <w:tcW w:w="540" w:type="dxa"/>
            <w:vMerge w:val="restart"/>
          </w:tcPr>
          <w:p w:rsidR="00D17FEF" w:rsidRDefault="00D17FEF">
            <w:pPr>
              <w:pStyle w:val="ConsPlusNormal"/>
              <w:jc w:val="center"/>
            </w:pPr>
            <w:r>
              <w:t>N п/п</w:t>
            </w:r>
          </w:p>
        </w:tc>
        <w:tc>
          <w:tcPr>
            <w:tcW w:w="2040" w:type="dxa"/>
            <w:vMerge w:val="restart"/>
          </w:tcPr>
          <w:p w:rsidR="00D17FEF" w:rsidRDefault="00D17FEF">
            <w:pPr>
              <w:pStyle w:val="ConsPlusNormal"/>
              <w:jc w:val="center"/>
            </w:pPr>
            <w:r>
              <w:t>Наименование основного мероприятия Подпрограммы</w:t>
            </w:r>
          </w:p>
        </w:tc>
        <w:tc>
          <w:tcPr>
            <w:tcW w:w="1920" w:type="dxa"/>
            <w:vMerge w:val="restart"/>
          </w:tcPr>
          <w:p w:rsidR="00D17FEF" w:rsidRDefault="00D17FEF">
            <w:pPr>
              <w:pStyle w:val="ConsPlusNormal"/>
              <w:jc w:val="center"/>
            </w:pPr>
            <w:r>
              <w:t>Ответственный исполнитель Подпрограмм, соисполнитель, участник Подпрограммы</w:t>
            </w:r>
          </w:p>
        </w:tc>
        <w:tc>
          <w:tcPr>
            <w:tcW w:w="1680" w:type="dxa"/>
            <w:gridSpan w:val="2"/>
          </w:tcPr>
          <w:p w:rsidR="00D17FEF" w:rsidRDefault="00D17FEF">
            <w:pPr>
              <w:pStyle w:val="ConsPlusNormal"/>
              <w:jc w:val="center"/>
            </w:pPr>
            <w:r>
              <w:t>Срок</w:t>
            </w:r>
          </w:p>
        </w:tc>
        <w:tc>
          <w:tcPr>
            <w:tcW w:w="1920" w:type="dxa"/>
            <w:vMerge w:val="restart"/>
          </w:tcPr>
          <w:p w:rsidR="00D17FEF" w:rsidRDefault="00D17FEF">
            <w:pPr>
              <w:pStyle w:val="ConsPlusNormal"/>
              <w:jc w:val="center"/>
            </w:pPr>
            <w:r>
              <w:t>Ожидаемый результат (краткое описание)</w:t>
            </w:r>
          </w:p>
        </w:tc>
        <w:tc>
          <w:tcPr>
            <w:tcW w:w="2040" w:type="dxa"/>
            <w:vMerge w:val="restart"/>
          </w:tcPr>
          <w:p w:rsidR="00D17FEF" w:rsidRDefault="00D17FEF">
            <w:pPr>
              <w:pStyle w:val="ConsPlusNormal"/>
              <w:jc w:val="center"/>
            </w:pPr>
            <w:r>
              <w:t>Последствия нереализации мероприятий</w:t>
            </w:r>
          </w:p>
        </w:tc>
      </w:tr>
      <w:tr w:rsidR="00D17FEF">
        <w:tc>
          <w:tcPr>
            <w:tcW w:w="540" w:type="dxa"/>
            <w:vMerge/>
          </w:tcPr>
          <w:p w:rsidR="00D17FEF" w:rsidRDefault="00D17FEF"/>
        </w:tc>
        <w:tc>
          <w:tcPr>
            <w:tcW w:w="2040" w:type="dxa"/>
            <w:vMerge/>
          </w:tcPr>
          <w:p w:rsidR="00D17FEF" w:rsidRDefault="00D17FEF"/>
        </w:tc>
        <w:tc>
          <w:tcPr>
            <w:tcW w:w="1920" w:type="dxa"/>
            <w:vMerge/>
          </w:tcPr>
          <w:p w:rsidR="00D17FEF" w:rsidRDefault="00D17FEF"/>
        </w:tc>
        <w:tc>
          <w:tcPr>
            <w:tcW w:w="84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1920" w:type="dxa"/>
            <w:vMerge/>
          </w:tcPr>
          <w:p w:rsidR="00D17FEF" w:rsidRDefault="00D17FEF"/>
        </w:tc>
        <w:tc>
          <w:tcPr>
            <w:tcW w:w="2040" w:type="dxa"/>
            <w:vMerge/>
          </w:tcPr>
          <w:p w:rsidR="00D17FEF" w:rsidRDefault="00D17FEF"/>
        </w:tc>
      </w:tr>
      <w:tr w:rsidR="00D17FEF">
        <w:tc>
          <w:tcPr>
            <w:tcW w:w="540" w:type="dxa"/>
          </w:tcPr>
          <w:p w:rsidR="00D17FEF" w:rsidRDefault="00D17FEF">
            <w:pPr>
              <w:pStyle w:val="ConsPlusNormal"/>
              <w:jc w:val="center"/>
            </w:pPr>
            <w:r>
              <w:t>1</w:t>
            </w:r>
          </w:p>
        </w:tc>
        <w:tc>
          <w:tcPr>
            <w:tcW w:w="2040" w:type="dxa"/>
          </w:tcPr>
          <w:p w:rsidR="00D17FEF" w:rsidRDefault="00D17FEF">
            <w:pPr>
              <w:pStyle w:val="ConsPlusNormal"/>
              <w:jc w:val="center"/>
            </w:pPr>
            <w:r>
              <w:t>2</w:t>
            </w:r>
          </w:p>
        </w:tc>
        <w:tc>
          <w:tcPr>
            <w:tcW w:w="192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1920" w:type="dxa"/>
          </w:tcPr>
          <w:p w:rsidR="00D17FEF" w:rsidRDefault="00D17FEF">
            <w:pPr>
              <w:pStyle w:val="ConsPlusNormal"/>
              <w:jc w:val="center"/>
            </w:pPr>
            <w:r>
              <w:t>6</w:t>
            </w:r>
          </w:p>
        </w:tc>
        <w:tc>
          <w:tcPr>
            <w:tcW w:w="2040" w:type="dxa"/>
          </w:tcPr>
          <w:p w:rsidR="00D17FEF" w:rsidRDefault="00D17FEF">
            <w:pPr>
              <w:pStyle w:val="ConsPlusNormal"/>
              <w:jc w:val="center"/>
            </w:pPr>
            <w:r>
              <w:t>7</w:t>
            </w:r>
          </w:p>
        </w:tc>
      </w:tr>
      <w:tr w:rsidR="00D17FEF">
        <w:tc>
          <w:tcPr>
            <w:tcW w:w="540" w:type="dxa"/>
          </w:tcPr>
          <w:p w:rsidR="00D17FEF" w:rsidRDefault="00D17FEF">
            <w:pPr>
              <w:pStyle w:val="ConsPlusNormal"/>
              <w:jc w:val="right"/>
            </w:pPr>
            <w:r>
              <w:t>1.</w:t>
            </w:r>
          </w:p>
        </w:tc>
        <w:tc>
          <w:tcPr>
            <w:tcW w:w="2040" w:type="dxa"/>
          </w:tcPr>
          <w:p w:rsidR="00D17FEF" w:rsidRDefault="00D17FEF">
            <w:pPr>
              <w:pStyle w:val="ConsPlusNormal"/>
              <w:jc w:val="both"/>
            </w:pPr>
            <w:r>
              <w:t>Подготовка предложений по основным направлениям бюджетной политики Магаданской области на очередной финансовый год и на плановый период по совершенствованию методов бюджетного планирования, направленных на формирование проекта областного бюджета на основе принципов программно-целевого планирования и эффективности расходов областного бюджета</w:t>
            </w:r>
          </w:p>
        </w:tc>
        <w:tc>
          <w:tcPr>
            <w:tcW w:w="1920" w:type="dxa"/>
          </w:tcPr>
          <w:p w:rsidR="00D17FEF" w:rsidRDefault="00D17FEF">
            <w:pPr>
              <w:pStyle w:val="ConsPlusNormal"/>
              <w:jc w:val="center"/>
            </w:pPr>
            <w:r>
              <w:t>Минфин области;</w:t>
            </w:r>
          </w:p>
          <w:p w:rsidR="00D17FEF" w:rsidRDefault="00D17FEF">
            <w:pPr>
              <w:pStyle w:val="ConsPlusNormal"/>
              <w:jc w:val="center"/>
            </w:pPr>
            <w:r>
              <w:t>главные распорядители средств областного бюджета</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разработка направлений, определяющих приоритеты бюджетной политики в отраслях социальной сферы на очередной финансовый год и на плановый период;экспертиза проектов областных нормативных правовых актов, регулирующих расходные обязательства Магаданской области</w:t>
            </w:r>
          </w:p>
        </w:tc>
        <w:tc>
          <w:tcPr>
            <w:tcW w:w="2040" w:type="dxa"/>
          </w:tcPr>
          <w:p w:rsidR="00D17FEF" w:rsidRDefault="00D17FEF">
            <w:pPr>
              <w:pStyle w:val="ConsPlusNormal"/>
              <w:jc w:val="both"/>
            </w:pPr>
            <w:r>
              <w:t>отсутствие направляющей бюджетной политики и неорганизованность действий главных распорядителей средств областного бюджета в рамках бюджетного процесса; нарушение бюджетного законодательства в сфере организации бюджетного процесса</w:t>
            </w:r>
          </w:p>
        </w:tc>
      </w:tr>
      <w:tr w:rsidR="00D17FEF">
        <w:tc>
          <w:tcPr>
            <w:tcW w:w="540" w:type="dxa"/>
          </w:tcPr>
          <w:p w:rsidR="00D17FEF" w:rsidRDefault="00D17FEF">
            <w:pPr>
              <w:pStyle w:val="ConsPlusNormal"/>
              <w:jc w:val="right"/>
            </w:pPr>
            <w:r>
              <w:t>2.</w:t>
            </w:r>
          </w:p>
        </w:tc>
        <w:tc>
          <w:tcPr>
            <w:tcW w:w="2040" w:type="dxa"/>
          </w:tcPr>
          <w:p w:rsidR="00D17FEF" w:rsidRDefault="00D17FEF">
            <w:pPr>
              <w:pStyle w:val="ConsPlusNormal"/>
              <w:jc w:val="both"/>
            </w:pPr>
            <w:r>
              <w:t>Подготовка методических рекомендаций по особенностям планирования бюджетных ассигнований областного бюджета на очередной финансовый год и на плановый период</w:t>
            </w:r>
          </w:p>
        </w:tc>
        <w:tc>
          <w:tcPr>
            <w:tcW w:w="192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методическое сопровождение деятельности главных распорядителей средств областного бюджета по формированию областного бюджета на очередной финансовый год и на плановый период</w:t>
            </w:r>
          </w:p>
        </w:tc>
        <w:tc>
          <w:tcPr>
            <w:tcW w:w="2040" w:type="dxa"/>
          </w:tcPr>
          <w:p w:rsidR="00D17FEF" w:rsidRDefault="00D17FEF">
            <w:pPr>
              <w:pStyle w:val="ConsPlusNormal"/>
              <w:jc w:val="both"/>
            </w:pPr>
            <w:r>
              <w:t>нарушение бюджетного законодательства в сфере организации бюджетного процесса, снижение качества подготовки проекта областного бюджета и материалов к нему</w:t>
            </w:r>
          </w:p>
        </w:tc>
      </w:tr>
      <w:tr w:rsidR="00D17FEF">
        <w:tc>
          <w:tcPr>
            <w:tcW w:w="540" w:type="dxa"/>
          </w:tcPr>
          <w:p w:rsidR="00D17FEF" w:rsidRDefault="00D17FEF">
            <w:pPr>
              <w:pStyle w:val="ConsPlusNormal"/>
              <w:jc w:val="right"/>
            </w:pPr>
            <w:r>
              <w:t>3.</w:t>
            </w:r>
          </w:p>
        </w:tc>
        <w:tc>
          <w:tcPr>
            <w:tcW w:w="2040" w:type="dxa"/>
          </w:tcPr>
          <w:p w:rsidR="00D17FEF" w:rsidRDefault="00D17FEF">
            <w:pPr>
              <w:pStyle w:val="ConsPlusNormal"/>
              <w:jc w:val="both"/>
            </w:pPr>
            <w:r>
              <w:t>Переход к преимущественно программно-целевому методу формирования расходов областного бюджета на очередной финансовый год и на плановый период</w:t>
            </w:r>
          </w:p>
        </w:tc>
        <w:tc>
          <w:tcPr>
            <w:tcW w:w="192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увеличение доли расходов областного бюджета, охваченных показателями, характеризующими цели и результаты их использования</w:t>
            </w:r>
          </w:p>
        </w:tc>
        <w:tc>
          <w:tcPr>
            <w:tcW w:w="2040" w:type="dxa"/>
          </w:tcPr>
          <w:p w:rsidR="00D17FEF" w:rsidRDefault="00D17FEF">
            <w:pPr>
              <w:pStyle w:val="ConsPlusNormal"/>
              <w:jc w:val="both"/>
            </w:pPr>
            <w:r>
              <w:t>снижение эффективности деятельности главных распорядителей средств областного бюджета по повышению эффективности бюджетных расходов</w:t>
            </w:r>
          </w:p>
        </w:tc>
      </w:tr>
      <w:tr w:rsidR="00D17FEF">
        <w:tc>
          <w:tcPr>
            <w:tcW w:w="540" w:type="dxa"/>
          </w:tcPr>
          <w:p w:rsidR="00D17FEF" w:rsidRDefault="00D17FEF">
            <w:pPr>
              <w:pStyle w:val="ConsPlusNormal"/>
              <w:jc w:val="right"/>
            </w:pPr>
            <w:r>
              <w:t>4.</w:t>
            </w:r>
          </w:p>
        </w:tc>
        <w:tc>
          <w:tcPr>
            <w:tcW w:w="2040" w:type="dxa"/>
          </w:tcPr>
          <w:p w:rsidR="00D17FEF" w:rsidRDefault="00D17FEF">
            <w:pPr>
              <w:pStyle w:val="ConsPlusNormal"/>
              <w:jc w:val="both"/>
            </w:pPr>
            <w:r>
              <w:t>Обеспечение реального доступа заинтересованных пользователей к информации о государственных расходах, государственных услугах и деятельности государственных органов по повышению эффективности бюджетных расходов</w:t>
            </w:r>
          </w:p>
        </w:tc>
        <w:tc>
          <w:tcPr>
            <w:tcW w:w="1920" w:type="dxa"/>
          </w:tcPr>
          <w:p w:rsidR="00D17FEF" w:rsidRDefault="00D17FEF">
            <w:pPr>
              <w:pStyle w:val="ConsPlusNormal"/>
              <w:jc w:val="center"/>
            </w:pPr>
            <w:r>
              <w:t>Минфин области;</w:t>
            </w:r>
          </w:p>
          <w:p w:rsidR="00D17FEF" w:rsidRDefault="00D17FEF">
            <w:pPr>
              <w:pStyle w:val="ConsPlusNormal"/>
              <w:jc w:val="center"/>
            </w:pPr>
            <w:r>
              <w:t>министерство экономического развития, инвестиционной политики и инноваций</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повышение прозрачности (открытости) бюджетного процесса</w:t>
            </w:r>
          </w:p>
        </w:tc>
        <w:tc>
          <w:tcPr>
            <w:tcW w:w="2040" w:type="dxa"/>
          </w:tcPr>
          <w:p w:rsidR="00D17FEF" w:rsidRDefault="00D17FEF">
            <w:pPr>
              <w:pStyle w:val="ConsPlusNormal"/>
              <w:jc w:val="both"/>
            </w:pPr>
            <w:r>
              <w:t>нарушение бюджетного законодательства в сфере организации бюджетного процесса</w:t>
            </w:r>
          </w:p>
        </w:tc>
      </w:tr>
      <w:tr w:rsidR="00D17FEF">
        <w:tc>
          <w:tcPr>
            <w:tcW w:w="540" w:type="dxa"/>
          </w:tcPr>
          <w:p w:rsidR="00D17FEF" w:rsidRDefault="00D17FEF">
            <w:pPr>
              <w:pStyle w:val="ConsPlusNormal"/>
              <w:jc w:val="right"/>
            </w:pPr>
            <w:r>
              <w:t>5.</w:t>
            </w:r>
          </w:p>
        </w:tc>
        <w:tc>
          <w:tcPr>
            <w:tcW w:w="2040" w:type="dxa"/>
          </w:tcPr>
          <w:p w:rsidR="00D17FEF" w:rsidRDefault="00D17FEF">
            <w:pPr>
              <w:pStyle w:val="ConsPlusNormal"/>
              <w:jc w:val="both"/>
            </w:pPr>
            <w:r>
              <w:t>Мониторинг качества управления государственными финансами (оценка качества финансового менеджмента главных распорядителей средств областного бюджета)</w:t>
            </w:r>
          </w:p>
        </w:tc>
        <w:tc>
          <w:tcPr>
            <w:tcW w:w="1920" w:type="dxa"/>
          </w:tcPr>
          <w:p w:rsidR="00D17FEF" w:rsidRDefault="00D17FEF">
            <w:pPr>
              <w:pStyle w:val="ConsPlusNormal"/>
              <w:jc w:val="center"/>
            </w:pPr>
            <w:r>
              <w:t>Минфин области;</w:t>
            </w:r>
          </w:p>
          <w:p w:rsidR="00D17FEF" w:rsidRDefault="00D17FEF">
            <w:pPr>
              <w:pStyle w:val="ConsPlusNormal"/>
              <w:jc w:val="center"/>
            </w:pPr>
            <w:r>
              <w:t>главные распорядители средств областного бюджета</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контроль и координация деятельности главных распорядителей средств областного бюджета по повышению качества управления финансами главным образом в отраслях социальной сферы, выявление слабых мест, разработка мероприятий по повышению качества управления государственными финансам, распространение инновационных подходов по повышению эффективности расходования бюджетных средств</w:t>
            </w:r>
          </w:p>
        </w:tc>
        <w:tc>
          <w:tcPr>
            <w:tcW w:w="2040" w:type="dxa"/>
          </w:tcPr>
          <w:p w:rsidR="00D17FEF" w:rsidRDefault="00D17FEF">
            <w:pPr>
              <w:pStyle w:val="ConsPlusNormal"/>
              <w:jc w:val="both"/>
            </w:pPr>
            <w:r>
              <w:t>снижение качества управления государственными финансами</w:t>
            </w:r>
          </w:p>
        </w:tc>
      </w:tr>
      <w:tr w:rsidR="00D17FEF">
        <w:tc>
          <w:tcPr>
            <w:tcW w:w="540" w:type="dxa"/>
          </w:tcPr>
          <w:p w:rsidR="00D17FEF" w:rsidRDefault="00D17FEF">
            <w:pPr>
              <w:pStyle w:val="ConsPlusNormal"/>
              <w:jc w:val="right"/>
            </w:pPr>
            <w:r>
              <w:t>6.</w:t>
            </w:r>
          </w:p>
        </w:tc>
        <w:tc>
          <w:tcPr>
            <w:tcW w:w="2040" w:type="dxa"/>
          </w:tcPr>
          <w:p w:rsidR="00D17FEF" w:rsidRDefault="00D17FEF">
            <w:pPr>
              <w:pStyle w:val="ConsPlusNormal"/>
              <w:jc w:val="both"/>
            </w:pPr>
            <w:r>
              <w:t>Развитие инструментов управления бюджетными инвестициями</w:t>
            </w:r>
          </w:p>
        </w:tc>
        <w:tc>
          <w:tcPr>
            <w:tcW w:w="1920" w:type="dxa"/>
          </w:tcPr>
          <w:p w:rsidR="00D17FEF" w:rsidRDefault="00D17FEF">
            <w:pPr>
              <w:pStyle w:val="ConsPlusNormal"/>
              <w:jc w:val="center"/>
            </w:pPr>
            <w:r>
              <w:t>министерство экономического развития, инвестиционной политики и инноваций</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повышение эффективности бюджетных инвестиций</w:t>
            </w:r>
          </w:p>
        </w:tc>
        <w:tc>
          <w:tcPr>
            <w:tcW w:w="2040" w:type="dxa"/>
          </w:tcPr>
          <w:p w:rsidR="00D17FEF" w:rsidRDefault="00D17FEF">
            <w:pPr>
              <w:pStyle w:val="ConsPlusNormal"/>
              <w:jc w:val="both"/>
            </w:pPr>
            <w:r>
              <w:t>рост незавершенного строительства</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Title"/>
        <w:jc w:val="center"/>
        <w:outlineLvl w:val="1"/>
      </w:pPr>
      <w:bookmarkStart w:id="16" w:name="P1506"/>
      <w:bookmarkEnd w:id="16"/>
      <w:r>
        <w:t>ПОДПРОГРАММА</w:t>
      </w:r>
    </w:p>
    <w:p w:rsidR="00D17FEF" w:rsidRDefault="00D17FEF">
      <w:pPr>
        <w:pStyle w:val="ConsPlusTitle"/>
        <w:jc w:val="center"/>
      </w:pPr>
      <w:r>
        <w:t>"УПРАВЛЕНИЕ ГОСУДАРСТВЕННЫМ ДОЛГОМ МАГАДАНСКОЙ ОБЛАСТИ"</w:t>
      </w:r>
    </w:p>
    <w:p w:rsidR="00D17FEF" w:rsidRDefault="00D17FEF">
      <w:pPr>
        <w:pStyle w:val="ConsPlusTitle"/>
        <w:jc w:val="center"/>
      </w:pPr>
      <w:r>
        <w:t>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(в ред. Постановлений Правительства Магаданской области</w:t>
      </w:r>
    </w:p>
    <w:p w:rsidR="00D17FEF" w:rsidRDefault="00D17FEF">
      <w:pPr>
        <w:pStyle w:val="ConsPlusNormal"/>
        <w:jc w:val="center"/>
      </w:pPr>
      <w:r>
        <w:t xml:space="preserve">от 02.06.2016 </w:t>
      </w:r>
      <w:hyperlink r:id="rId52" w:history="1">
        <w:r>
          <w:rPr>
            <w:color w:val="0000FF"/>
          </w:rPr>
          <w:t>N 469-пп</w:t>
        </w:r>
      </w:hyperlink>
      <w:r>
        <w:t>,</w:t>
      </w:r>
    </w:p>
    <w:p w:rsidR="00D17FEF" w:rsidRDefault="00D17FEF">
      <w:pPr>
        <w:pStyle w:val="ConsPlusNormal"/>
        <w:jc w:val="center"/>
      </w:pPr>
      <w:r>
        <w:t xml:space="preserve">от 20.10.2016 </w:t>
      </w:r>
      <w:hyperlink r:id="rId53" w:history="1">
        <w:r>
          <w:rPr>
            <w:color w:val="0000FF"/>
          </w:rPr>
          <w:t>N 820-пп</w:t>
        </w:r>
      </w:hyperlink>
      <w:r>
        <w:t>,</w:t>
      </w:r>
    </w:p>
    <w:p w:rsidR="00D17FEF" w:rsidRDefault="00D17FEF">
      <w:pPr>
        <w:pStyle w:val="ConsPlusNormal"/>
        <w:jc w:val="center"/>
      </w:pPr>
      <w:r>
        <w:t xml:space="preserve">от 23.12.2016 </w:t>
      </w:r>
      <w:hyperlink r:id="rId54" w:history="1">
        <w:r>
          <w:rPr>
            <w:color w:val="0000FF"/>
          </w:rPr>
          <w:t>N 984-пп</w:t>
        </w:r>
      </w:hyperlink>
      <w:r>
        <w:t>)</w:t>
      </w:r>
    </w:p>
    <w:p w:rsidR="00D17FEF" w:rsidRDefault="00D17FEF">
      <w:pPr>
        <w:pStyle w:val="ConsPlusNormal"/>
        <w:jc w:val="center"/>
      </w:pPr>
    </w:p>
    <w:p w:rsidR="00D17FEF" w:rsidRDefault="00D17FEF">
      <w:pPr>
        <w:pStyle w:val="ConsPlusNormal"/>
        <w:jc w:val="center"/>
        <w:outlineLvl w:val="2"/>
      </w:pPr>
      <w:r>
        <w:t>Паспорт</w:t>
      </w:r>
    </w:p>
    <w:p w:rsidR="00D17FEF" w:rsidRDefault="00D17FEF">
      <w:pPr>
        <w:pStyle w:val="ConsPlusNormal"/>
        <w:jc w:val="center"/>
      </w:pPr>
      <w:r>
        <w:t>Подпрограммы "Управление государственным долгом</w:t>
      </w:r>
    </w:p>
    <w:p w:rsidR="00D17FEF" w:rsidRDefault="00D17FEF">
      <w:pPr>
        <w:pStyle w:val="ConsPlusNormal"/>
        <w:jc w:val="center"/>
      </w:pPr>
      <w:r>
        <w:t>Магаданской области"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both"/>
            </w:pPr>
            <w:r>
              <w:t>Наименование Подпрограммы</w:t>
            </w:r>
          </w:p>
        </w:tc>
        <w:tc>
          <w:tcPr>
            <w:tcW w:w="7680" w:type="dxa"/>
          </w:tcPr>
          <w:p w:rsidR="00D17FEF" w:rsidRDefault="00D17FEF">
            <w:pPr>
              <w:pStyle w:val="ConsPlusNormal"/>
              <w:jc w:val="both"/>
            </w:pPr>
            <w:r>
              <w:t>Управление государственным долгом Магаданской области на 2015-2020 годы (далее - Подпрограмма)</w:t>
            </w:r>
          </w:p>
        </w:tc>
      </w:tr>
      <w:tr w:rsidR="00D17FEF">
        <w:tc>
          <w:tcPr>
            <w:tcW w:w="1860" w:type="dxa"/>
          </w:tcPr>
          <w:p w:rsidR="00D17FEF" w:rsidRDefault="00D17FEF">
            <w:pPr>
              <w:pStyle w:val="ConsPlusNormal"/>
              <w:jc w:val="both"/>
            </w:pPr>
            <w:r>
              <w:t>Цели Подпрограммы</w:t>
            </w:r>
          </w:p>
        </w:tc>
        <w:tc>
          <w:tcPr>
            <w:tcW w:w="7680" w:type="dxa"/>
          </w:tcPr>
          <w:p w:rsidR="00D17FEF" w:rsidRDefault="00D17FEF">
            <w:pPr>
              <w:pStyle w:val="ConsPlusNormal"/>
              <w:jc w:val="both"/>
            </w:pPr>
            <w:r>
              <w:t>эффективное управление государственным долгом Магаданской области</w:t>
            </w:r>
          </w:p>
        </w:tc>
      </w:tr>
      <w:tr w:rsidR="00D17FEF">
        <w:tc>
          <w:tcPr>
            <w:tcW w:w="1860" w:type="dxa"/>
          </w:tcPr>
          <w:p w:rsidR="00D17FEF" w:rsidRDefault="00D17FEF">
            <w:pPr>
              <w:pStyle w:val="ConsPlusNormal"/>
              <w:jc w:val="both"/>
            </w:pPr>
            <w:r>
              <w:t>Задачи Подпрограммы</w:t>
            </w:r>
          </w:p>
        </w:tc>
        <w:tc>
          <w:tcPr>
            <w:tcW w:w="7680" w:type="dxa"/>
          </w:tcPr>
          <w:p w:rsidR="00D17FEF" w:rsidRDefault="00D17FEF">
            <w:pPr>
              <w:pStyle w:val="ConsPlusNormal"/>
              <w:jc w:val="both"/>
            </w:pPr>
            <w:r>
              <w:t>- сохранение объема и структуры государственного долга Магаданской области на экономически безопасном уровне;</w:t>
            </w:r>
          </w:p>
          <w:p w:rsidR="00D17FEF" w:rsidRDefault="00D17FEF">
            <w:pPr>
              <w:pStyle w:val="ConsPlusNormal"/>
              <w:jc w:val="both"/>
            </w:pPr>
            <w:r>
              <w:t xml:space="preserve">- соблюдение ограничений, установленных Бюджетным </w:t>
            </w:r>
            <w:hyperlink r:id="rId55" w:history="1">
              <w:r>
                <w:rPr>
                  <w:color w:val="0000FF"/>
                </w:rPr>
                <w:t>кодексом</w:t>
              </w:r>
            </w:hyperlink>
            <w:r>
              <w:t xml:space="preserve"> Российской Федерации, по объему государственного долга Магаданской области и расходам на его обслуживание;</w:t>
            </w:r>
          </w:p>
          <w:p w:rsidR="00D17FEF" w:rsidRDefault="00D17FEF">
            <w:pPr>
              <w:pStyle w:val="ConsPlusNormal"/>
              <w:jc w:val="both"/>
            </w:pPr>
            <w:r>
              <w:t>- минимизация стоимости государственных заимствований Магаданской области;</w:t>
            </w:r>
          </w:p>
          <w:p w:rsidR="00D17FEF" w:rsidRDefault="00D17FEF">
            <w:pPr>
              <w:pStyle w:val="ConsPlusNormal"/>
              <w:jc w:val="both"/>
            </w:pPr>
            <w:r>
              <w:t>- обеспечение своевременных расчетов по обслуживанию государственного долга Магаданской области;</w:t>
            </w:r>
          </w:p>
          <w:p w:rsidR="00D17FEF" w:rsidRDefault="00D17FEF">
            <w:pPr>
              <w:pStyle w:val="ConsPlusNormal"/>
              <w:jc w:val="both"/>
            </w:pPr>
            <w:r>
              <w:t>- обеспечение своевременных расчетов муниципальными образованиями Магаданской области по погашению и обслуживанию бюджетных кредитов, полученных из областного бюджета</w:t>
            </w:r>
          </w:p>
        </w:tc>
      </w:tr>
      <w:tr w:rsidR="00D17FEF">
        <w:tc>
          <w:tcPr>
            <w:tcW w:w="1860" w:type="dxa"/>
          </w:tcPr>
          <w:p w:rsidR="00D17FEF" w:rsidRDefault="00D17FEF">
            <w:pPr>
              <w:pStyle w:val="ConsPlusNormal"/>
              <w:jc w:val="both"/>
            </w:pPr>
            <w:r>
              <w:t>Ответственный исполнитель Подпрограммы</w:t>
            </w:r>
          </w:p>
        </w:tc>
        <w:tc>
          <w:tcPr>
            <w:tcW w:w="7680" w:type="dxa"/>
          </w:tcPr>
          <w:p w:rsidR="00D17FEF" w:rsidRDefault="00D17FEF">
            <w:pPr>
              <w:pStyle w:val="ConsPlusNormal"/>
              <w:jc w:val="both"/>
            </w:pPr>
            <w:r>
              <w:t>министерство финансов Магаданской области (далее - Минфин области)</w:t>
            </w:r>
          </w:p>
        </w:tc>
      </w:tr>
      <w:tr w:rsidR="00D17FEF">
        <w:tc>
          <w:tcPr>
            <w:tcW w:w="1860" w:type="dxa"/>
          </w:tcPr>
          <w:p w:rsidR="00D17FEF" w:rsidRDefault="00D17FEF">
            <w:pPr>
              <w:pStyle w:val="ConsPlusNormal"/>
              <w:jc w:val="both"/>
            </w:pPr>
            <w:r>
              <w:t>Участники Подпрограммы</w:t>
            </w:r>
          </w:p>
        </w:tc>
        <w:tc>
          <w:tcPr>
            <w:tcW w:w="7680" w:type="dxa"/>
          </w:tcPr>
          <w:p w:rsidR="00D17FEF" w:rsidRDefault="00D17FEF">
            <w:pPr>
              <w:pStyle w:val="ConsPlusNormal"/>
              <w:jc w:val="both"/>
            </w:pPr>
            <w:r>
              <w:t>нет</w:t>
            </w:r>
          </w:p>
        </w:tc>
      </w:tr>
      <w:tr w:rsidR="00D17FEF">
        <w:tc>
          <w:tcPr>
            <w:tcW w:w="1860" w:type="dxa"/>
          </w:tcPr>
          <w:p w:rsidR="00D17FEF" w:rsidRDefault="00D17FEF">
            <w:pPr>
              <w:pStyle w:val="ConsPlusNormal"/>
              <w:jc w:val="both"/>
            </w:pPr>
            <w:r>
              <w:t>Программно-целевые инструменты Подпрограммы</w:t>
            </w:r>
          </w:p>
        </w:tc>
        <w:tc>
          <w:tcPr>
            <w:tcW w:w="7680" w:type="dxa"/>
          </w:tcPr>
          <w:p w:rsidR="00D17FEF" w:rsidRDefault="00D17FEF">
            <w:pPr>
              <w:pStyle w:val="ConsPlusNormal"/>
              <w:jc w:val="both"/>
            </w:pPr>
            <w:r>
              <w:t>не предусмотрены</w:t>
            </w:r>
          </w:p>
        </w:tc>
      </w:tr>
      <w:tr w:rsidR="00D17FEF">
        <w:tc>
          <w:tcPr>
            <w:tcW w:w="1860" w:type="dxa"/>
          </w:tcPr>
          <w:p w:rsidR="00D17FEF" w:rsidRDefault="00D17FEF">
            <w:pPr>
              <w:pStyle w:val="ConsPlusNormal"/>
              <w:jc w:val="both"/>
            </w:pPr>
            <w:r>
              <w:t>Целевые показатели Подпрограммы</w:t>
            </w:r>
          </w:p>
        </w:tc>
        <w:tc>
          <w:tcPr>
            <w:tcW w:w="7680" w:type="dxa"/>
          </w:tcPr>
          <w:p w:rsidR="00D17FEF" w:rsidRDefault="00D17FEF">
            <w:pPr>
              <w:pStyle w:val="ConsPlusNormal"/>
              <w:jc w:val="both"/>
            </w:pPr>
            <w:r>
              <w:t>- отношение объема государственного долга Магаданской области к доходам областного бюджета без учета объема безвозмездных поступлений;</w:t>
            </w:r>
          </w:p>
          <w:p w:rsidR="00D17FEF" w:rsidRDefault="00D17FEF">
            <w:pPr>
              <w:pStyle w:val="ConsPlusNormal"/>
              <w:jc w:val="both"/>
            </w:pPr>
            <w:r>
              <w:t>- доля расходов на обслуживание государственного долга Магаданской области в расходах областного бюджета без учета расходов за счет субвенций, предоставляемых из бюджетов бюджетной системы Российской Федерации;</w:t>
            </w:r>
          </w:p>
          <w:p w:rsidR="00D17FEF" w:rsidRDefault="00D17FEF">
            <w:pPr>
              <w:pStyle w:val="ConsPlusNormal"/>
              <w:jc w:val="both"/>
            </w:pPr>
            <w:r>
              <w:t>- объем просроченных платежей по погашению государственного долга Магаданской области;</w:t>
            </w:r>
          </w:p>
          <w:p w:rsidR="00D17FEF" w:rsidRDefault="00D17FEF">
            <w:pPr>
              <w:pStyle w:val="ConsPlusNormal"/>
              <w:jc w:val="both"/>
            </w:pPr>
            <w:r>
              <w:t>- объем просроченных платежей по обслуживанию государственного долга Магаданской области</w:t>
            </w:r>
          </w:p>
        </w:tc>
      </w:tr>
      <w:tr w:rsidR="00D17FEF">
        <w:tc>
          <w:tcPr>
            <w:tcW w:w="1860" w:type="dxa"/>
          </w:tcPr>
          <w:p w:rsidR="00D17FEF" w:rsidRDefault="00D17FEF">
            <w:pPr>
              <w:pStyle w:val="ConsPlusNormal"/>
              <w:jc w:val="both"/>
            </w:pPr>
            <w:r>
              <w:t>Сроки и этапы реализации Подпрограммы</w:t>
            </w:r>
          </w:p>
        </w:tc>
        <w:tc>
          <w:tcPr>
            <w:tcW w:w="7680" w:type="dxa"/>
          </w:tcPr>
          <w:p w:rsidR="00D17FEF" w:rsidRDefault="00D17FEF">
            <w:pPr>
              <w:pStyle w:val="ConsPlusNormal"/>
              <w:jc w:val="both"/>
            </w:pPr>
            <w:r>
              <w:t>2015-2020 годы.</w:t>
            </w:r>
          </w:p>
          <w:p w:rsidR="00D17FEF" w:rsidRDefault="00D17FEF">
            <w:pPr>
              <w:pStyle w:val="ConsPlusNormal"/>
              <w:jc w:val="both"/>
            </w:pPr>
            <w:r>
              <w:t>Подпрограмма реализуется в один этап</w:t>
            </w:r>
          </w:p>
        </w:tc>
      </w:tr>
      <w:tr w:rsidR="00D17FEF">
        <w:tblPrEx>
          <w:tblBorders>
            <w:insideH w:val="nil"/>
          </w:tblBorders>
        </w:tblPrEx>
        <w:tc>
          <w:tcPr>
            <w:tcW w:w="1860" w:type="dxa"/>
            <w:tcBorders>
              <w:bottom w:val="nil"/>
            </w:tcBorders>
          </w:tcPr>
          <w:p w:rsidR="00D17FEF" w:rsidRDefault="00D17FEF">
            <w:pPr>
              <w:pStyle w:val="ConsPlusNormal"/>
              <w:jc w:val="both"/>
            </w:pPr>
            <w:r>
              <w:t>Ресурсное обеспечение Подпрограммы</w:t>
            </w:r>
          </w:p>
        </w:tc>
        <w:tc>
          <w:tcPr>
            <w:tcW w:w="7680" w:type="dxa"/>
            <w:tcBorders>
              <w:bottom w:val="nil"/>
            </w:tcBorders>
          </w:tcPr>
          <w:p w:rsidR="00D17FEF" w:rsidRDefault="00D17FEF">
            <w:pPr>
              <w:pStyle w:val="ConsPlusNormal"/>
              <w:jc w:val="both"/>
            </w:pPr>
            <w:r>
              <w:t>Общий объем финансирования Подпрограммы за счет средств областного бюджета (по расходам и источникам финансирования областного бюджета) составляет 27 619 459,2 тыс. рублей, в том числе по годам:</w:t>
            </w:r>
          </w:p>
          <w:p w:rsidR="00D17FEF" w:rsidRDefault="00D17FEF">
            <w:pPr>
              <w:pStyle w:val="ConsPlusNormal"/>
              <w:jc w:val="both"/>
            </w:pPr>
            <w:r>
              <w:t>2015 год - 6 543 652,0 тыс. рублей;</w:t>
            </w:r>
          </w:p>
          <w:p w:rsidR="00D17FEF" w:rsidRDefault="00D17FEF">
            <w:pPr>
              <w:pStyle w:val="ConsPlusNormal"/>
              <w:jc w:val="both"/>
            </w:pPr>
            <w:r>
              <w:t>2016 год - 3 458 535,5 тыс. рублей;</w:t>
            </w:r>
          </w:p>
          <w:p w:rsidR="00D17FEF" w:rsidRDefault="00D17FEF">
            <w:pPr>
              <w:pStyle w:val="ConsPlusNormal"/>
              <w:jc w:val="both"/>
            </w:pPr>
            <w:r>
              <w:t>2017 год - 4 507 786,2 тыс. рублей;</w:t>
            </w:r>
          </w:p>
          <w:p w:rsidR="00D17FEF" w:rsidRDefault="00D17FEF">
            <w:pPr>
              <w:pStyle w:val="ConsPlusNormal"/>
              <w:jc w:val="both"/>
            </w:pPr>
            <w:r>
              <w:t>2018 год - 8 092 889,4 тыс. рублей;</w:t>
            </w:r>
          </w:p>
          <w:p w:rsidR="00D17FEF" w:rsidRDefault="00D17FEF">
            <w:pPr>
              <w:pStyle w:val="ConsPlusNormal"/>
              <w:jc w:val="both"/>
            </w:pPr>
            <w:r>
              <w:t>2019 год - 1 771 860,8 тыс. рублей;</w:t>
            </w:r>
          </w:p>
          <w:p w:rsidR="00D17FEF" w:rsidRDefault="00D17FEF">
            <w:pPr>
              <w:pStyle w:val="ConsPlusNormal"/>
              <w:jc w:val="both"/>
            </w:pPr>
            <w:r>
              <w:t>2020 год - 3 244 735,3 тыс. рублей,</w:t>
            </w:r>
          </w:p>
          <w:p w:rsidR="00D17FEF" w:rsidRDefault="00D17FEF">
            <w:pPr>
              <w:pStyle w:val="ConsPlusNormal"/>
              <w:jc w:val="both"/>
            </w:pPr>
            <w:r>
              <w:t>из них средства областного бюджета по расходам в сумме - 3 935 710,7 тыс. рублей, в том числе по годам:</w:t>
            </w:r>
          </w:p>
          <w:p w:rsidR="00D17FEF" w:rsidRDefault="00D17FEF">
            <w:pPr>
              <w:pStyle w:val="ConsPlusNormal"/>
              <w:jc w:val="both"/>
            </w:pPr>
            <w:r>
              <w:t>2015 год - 952 576,3 тыс. рублей;</w:t>
            </w:r>
          </w:p>
          <w:p w:rsidR="00D17FEF" w:rsidRDefault="00D17FEF">
            <w:pPr>
              <w:pStyle w:val="ConsPlusNormal"/>
              <w:jc w:val="both"/>
            </w:pPr>
            <w:r>
              <w:t>2016 год - 1 198 524,7 тыс. рублей;</w:t>
            </w:r>
          </w:p>
          <w:p w:rsidR="00D17FEF" w:rsidRDefault="00D17FEF">
            <w:pPr>
              <w:pStyle w:val="ConsPlusNormal"/>
              <w:jc w:val="both"/>
            </w:pPr>
            <w:r>
              <w:t>2017 год - 1 080 518,2 тыс. рублей;</w:t>
            </w:r>
          </w:p>
          <w:p w:rsidR="00D17FEF" w:rsidRDefault="00D17FEF">
            <w:pPr>
              <w:pStyle w:val="ConsPlusNormal"/>
              <w:jc w:val="both"/>
            </w:pPr>
            <w:r>
              <w:t>2018 год - 507 399,6 тыс. рублей;</w:t>
            </w:r>
          </w:p>
          <w:p w:rsidR="00D17FEF" w:rsidRDefault="00D17FEF">
            <w:pPr>
              <w:pStyle w:val="ConsPlusNormal"/>
              <w:jc w:val="both"/>
            </w:pPr>
            <w:r>
              <w:t>2019 год - 59 742,6 тыс. рублей;</w:t>
            </w:r>
          </w:p>
          <w:p w:rsidR="00D17FEF" w:rsidRDefault="00D17FEF">
            <w:pPr>
              <w:pStyle w:val="ConsPlusNormal"/>
              <w:jc w:val="both"/>
            </w:pPr>
            <w:r>
              <w:t>2020 год - 136 949,3 тыс. рублей.</w:t>
            </w:r>
          </w:p>
          <w:p w:rsidR="00D17FEF" w:rsidRDefault="00D17FEF">
            <w:pPr>
              <w:pStyle w:val="ConsPlusNormal"/>
              <w:jc w:val="both"/>
            </w:pPr>
            <w:r>
              <w:t>Средства областного бюджета по источникам финансирования дефицита областного бюджета в сумме - 23 683 748,5 тыс. рублей, в том числе по годам:</w:t>
            </w:r>
          </w:p>
          <w:p w:rsidR="00D17FEF" w:rsidRDefault="00D17FEF">
            <w:pPr>
              <w:pStyle w:val="ConsPlusNormal"/>
              <w:jc w:val="both"/>
            </w:pPr>
            <w:r>
              <w:t>2015 год - 5 591 075,7 тыс. рублей;</w:t>
            </w:r>
          </w:p>
          <w:p w:rsidR="00D17FEF" w:rsidRDefault="00D17FEF">
            <w:pPr>
              <w:pStyle w:val="ConsPlusNormal"/>
              <w:jc w:val="both"/>
            </w:pPr>
            <w:r>
              <w:t>2016 год - 2 260 010,8 тыс. рублей;</w:t>
            </w:r>
          </w:p>
          <w:p w:rsidR="00D17FEF" w:rsidRDefault="00D17FEF">
            <w:pPr>
              <w:pStyle w:val="ConsPlusNormal"/>
              <w:jc w:val="both"/>
            </w:pPr>
            <w:r>
              <w:t>2017 год - 3 427 268,0 тыс. рублей;</w:t>
            </w:r>
          </w:p>
          <w:p w:rsidR="00D17FEF" w:rsidRDefault="00D17FEF">
            <w:pPr>
              <w:pStyle w:val="ConsPlusNormal"/>
              <w:jc w:val="both"/>
            </w:pPr>
            <w:r>
              <w:t>2018 год - 7 585 489,8 тыс. рублей;</w:t>
            </w:r>
          </w:p>
          <w:p w:rsidR="00D17FEF" w:rsidRDefault="00D17FEF">
            <w:pPr>
              <w:pStyle w:val="ConsPlusNormal"/>
              <w:jc w:val="both"/>
            </w:pPr>
            <w:r>
              <w:t>2019 год - 1 712 118,2 тыс. рублей;</w:t>
            </w:r>
          </w:p>
          <w:p w:rsidR="00D17FEF" w:rsidRDefault="00D17FEF">
            <w:pPr>
              <w:pStyle w:val="ConsPlusNormal"/>
              <w:jc w:val="both"/>
            </w:pPr>
            <w:r>
              <w:t>2020 год - 3 107 786,0 тыс. рублей</w:t>
            </w:r>
          </w:p>
        </w:tc>
      </w:tr>
      <w:tr w:rsidR="00D17FEF">
        <w:tblPrEx>
          <w:tblBorders>
            <w:insideH w:val="nil"/>
          </w:tblBorders>
        </w:tblPrEx>
        <w:tc>
          <w:tcPr>
            <w:tcW w:w="9540" w:type="dxa"/>
            <w:gridSpan w:val="2"/>
            <w:tcBorders>
              <w:top w:val="nil"/>
            </w:tcBorders>
          </w:tcPr>
          <w:p w:rsidR="00D17FEF" w:rsidRDefault="00D17FEF">
            <w:pPr>
              <w:pStyle w:val="ConsPlusNormal"/>
              <w:jc w:val="both"/>
            </w:pPr>
            <w:r>
              <w:t xml:space="preserve">(в ред. </w:t>
            </w:r>
            <w:hyperlink r:id="rId56" w:history="1">
              <w:r>
                <w:rPr>
                  <w:color w:val="0000FF"/>
                </w:rPr>
                <w:t>Постановления</w:t>
              </w:r>
            </w:hyperlink>
            <w:r>
              <w:t xml:space="preserve"> Правительства Магаданской области от 23.12.2016 N 984-пп)</w:t>
            </w:r>
          </w:p>
        </w:tc>
      </w:tr>
      <w:tr w:rsidR="00D17FEF">
        <w:tc>
          <w:tcPr>
            <w:tcW w:w="1860" w:type="dxa"/>
          </w:tcPr>
          <w:p w:rsidR="00D17FEF" w:rsidRDefault="00D17FEF">
            <w:pPr>
              <w:pStyle w:val="ConsPlusNormal"/>
              <w:jc w:val="both"/>
            </w:pPr>
            <w:r>
              <w:t>Ожидаемые результаты реализации Подпрограммы</w:t>
            </w:r>
          </w:p>
        </w:tc>
        <w:tc>
          <w:tcPr>
            <w:tcW w:w="7680" w:type="dxa"/>
          </w:tcPr>
          <w:p w:rsidR="00D17FEF" w:rsidRDefault="00D17FEF">
            <w:pPr>
              <w:pStyle w:val="ConsPlusNormal"/>
              <w:jc w:val="both"/>
            </w:pPr>
            <w:r>
              <w:t>- сохранение объема государственного долга Магаданской области на уровне, не превышающем утвержденный общий годовой объем доходов бюджета без учета объема безвозмездных поступлений;</w:t>
            </w:r>
          </w:p>
          <w:p w:rsidR="00D17FEF" w:rsidRDefault="00D17FEF">
            <w:pPr>
              <w:pStyle w:val="ConsPlusNormal"/>
              <w:jc w:val="both"/>
            </w:pPr>
            <w:r>
              <w:t>- своевременное обслуживание и погашение долговых обязательств Магаданской области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ее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 xml:space="preserve">Магаданская область проводит долговую политику, направленную на обеспечение финансовой устойчивости и платежеспособности Магаданской области, устранения риска неисполнения финансовых обязательств, поддержания сбалансированности областного бюджета и соответствия параметров областного бюджета ограничениям, установленным Бюджетным </w:t>
      </w:r>
      <w:hyperlink r:id="rId57" w:history="1">
        <w:r>
          <w:rPr>
            <w:color w:val="0000FF"/>
          </w:rPr>
          <w:t>кодексом</w:t>
        </w:r>
      </w:hyperlink>
      <w:r>
        <w:t xml:space="preserve"> Российской Федерации.</w:t>
      </w:r>
    </w:p>
    <w:p w:rsidR="00D17FEF" w:rsidRDefault="00D17FEF">
      <w:pPr>
        <w:pStyle w:val="ConsPlusNormal"/>
        <w:ind w:firstLine="540"/>
        <w:jc w:val="both"/>
      </w:pPr>
      <w:r>
        <w:t>Предшествующий период характеризуется консервативной политикой заимствований и предоставления государственных гарантий Магаданской области, что способствовало поддержанию объема государственного долга Магаданской области на достаточно низком уровне среди субъектов Российской Федерации.</w:t>
      </w:r>
    </w:p>
    <w:p w:rsidR="00D17FEF" w:rsidRDefault="00D17FEF">
      <w:pPr>
        <w:pStyle w:val="ConsPlusNormal"/>
        <w:ind w:firstLine="540"/>
        <w:jc w:val="both"/>
      </w:pPr>
      <w:r>
        <w:t>В связи с усилением напряженности областного бюджета, связанной с ростом социальных обязательств в соответствии с решениями федеральных властей и незначительным ростом доходов, объективно существует потребность в привлечении заемных финансовых ресурсов, для выполнения расходных обязательств областного бюджета, прежде всего, социального характера.</w:t>
      </w:r>
    </w:p>
    <w:p w:rsidR="00D17FEF" w:rsidRDefault="00D17FEF">
      <w:pPr>
        <w:pStyle w:val="ConsPlusNormal"/>
        <w:ind w:firstLine="540"/>
        <w:jc w:val="both"/>
      </w:pPr>
      <w:r>
        <w:t>На 1 июля 2014 года государственный долг Магаданской области составил 3 716 446,7 тыс. рублей или 22,9% от доходов областного бюджета на 2014 год без учета безвозмездных поступлений.</w:t>
      </w:r>
    </w:p>
    <w:p w:rsidR="00D17FEF" w:rsidRDefault="00D17FEF">
      <w:pPr>
        <w:pStyle w:val="ConsPlusNormal"/>
        <w:ind w:firstLine="540"/>
        <w:jc w:val="both"/>
      </w:pPr>
      <w:r>
        <w:t>В основном Магаданская область использует среднесрочные (на 3 года) кредитные линии кредитных организаций, удельный вес которых в общем объеме государственного долга составляет 64,6%.</w:t>
      </w:r>
    </w:p>
    <w:p w:rsidR="00D17FEF" w:rsidRDefault="00D17FEF">
      <w:pPr>
        <w:pStyle w:val="ConsPlusNormal"/>
        <w:ind w:firstLine="540"/>
        <w:jc w:val="both"/>
      </w:pPr>
      <w:r>
        <w:t>В 2014 году регионом задействован новый механизм - получение бюджетных кредитов на пополнение остатков средств на счете областного бюджета на срок, не превышающий 30 дней. Привлечение краткосрочных бюджетных кредитов в органах Федерального казначейства сокращает стоимость обслуживания государственного долга Магаданской области.</w:t>
      </w:r>
    </w:p>
    <w:p w:rsidR="00D17FEF" w:rsidRDefault="00D17FEF">
      <w:pPr>
        <w:pStyle w:val="ConsPlusNormal"/>
        <w:ind w:firstLine="540"/>
        <w:jc w:val="both"/>
      </w:pPr>
      <w:r>
        <w:t>С 1 октября 2013 года дополнительным источником средств, направляемых на обеспечение ликвидности областного бюджета, являются неизрасходованные средства государственных бюджетных и автономных учреждений Магаданской области. Минфином области и Управлением Федерального казначейства по Магаданской области заключено соглашение о перечислении остатков средств государственных бюджетных и автономных учреждений Магаданской области с соответствующих счетов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для отражения операций со средствами государственных бюджетных и автономных учреждений Магаданской области, а также их возврата на указанные счета.</w:t>
      </w:r>
    </w:p>
    <w:p w:rsidR="00D17FEF" w:rsidRDefault="00D17FEF">
      <w:pPr>
        <w:pStyle w:val="ConsPlusNormal"/>
        <w:ind w:firstLine="540"/>
        <w:jc w:val="both"/>
      </w:pPr>
      <w:r>
        <w:t>Исполнение всех долговых обязательств Магаданской области осуществляется в установленные сроки и в полном объеме.</w:t>
      </w:r>
    </w:p>
    <w:p w:rsidR="00D17FEF" w:rsidRDefault="00D17FEF">
      <w:pPr>
        <w:pStyle w:val="ConsPlusNormal"/>
        <w:ind w:firstLine="540"/>
        <w:jc w:val="both"/>
      </w:pPr>
      <w:r>
        <w:t xml:space="preserve">Запланированные параметры государственного долга Магаданской области не превышают ограничений, предусмотренных Бюджетным </w:t>
      </w:r>
      <w:hyperlink r:id="rId58" w:history="1">
        <w:r>
          <w:rPr>
            <w:color w:val="0000FF"/>
          </w:rPr>
          <w:t>кодексом</w:t>
        </w:r>
      </w:hyperlink>
      <w:r>
        <w:t xml:space="preserve"> Российской Федерации. В среднесрочной перспективе прогнозируется рост общего объема государственного долга Магаданской области и, соответственно, рост расходов на его обслуживание.</w:t>
      </w:r>
    </w:p>
    <w:p w:rsidR="00D17FEF" w:rsidRDefault="00D17FEF">
      <w:pPr>
        <w:pStyle w:val="ConsPlusNormal"/>
        <w:ind w:firstLine="540"/>
        <w:jc w:val="both"/>
      </w:pPr>
      <w:r>
        <w:t>Система управления государственным долгом Магаданской области включает определение обоснованности заимствований, минимизацию расходов на обслуживание, обеспечение своевременного возврата полученных кредитов.</w:t>
      </w:r>
    </w:p>
    <w:p w:rsidR="00D17FEF" w:rsidRDefault="00D17FEF">
      <w:pPr>
        <w:pStyle w:val="ConsPlusNormal"/>
        <w:ind w:firstLine="540"/>
        <w:jc w:val="both"/>
      </w:pPr>
      <w:r>
        <w:t>В настоящее время в сфере управления государственным долгом Магаданской области необходимо решение следующих задач:</w:t>
      </w:r>
    </w:p>
    <w:p w:rsidR="00D17FEF" w:rsidRDefault="00D17FEF">
      <w:pPr>
        <w:pStyle w:val="ConsPlusNormal"/>
        <w:ind w:firstLine="540"/>
        <w:jc w:val="both"/>
      </w:pPr>
      <w:r>
        <w:t>- обеспечение постоянного доступа на рынки капитала на приемлемых условиях;</w:t>
      </w:r>
    </w:p>
    <w:p w:rsidR="00D17FEF" w:rsidRDefault="00D17FEF">
      <w:pPr>
        <w:pStyle w:val="ConsPlusNormal"/>
        <w:ind w:firstLine="540"/>
        <w:jc w:val="both"/>
      </w:pPr>
      <w:r>
        <w:t>- минимизация стоимости заимствований;</w:t>
      </w:r>
    </w:p>
    <w:p w:rsidR="00D17FEF" w:rsidRDefault="00D17FEF">
      <w:pPr>
        <w:pStyle w:val="ConsPlusNormal"/>
        <w:ind w:firstLine="540"/>
        <w:jc w:val="both"/>
      </w:pPr>
      <w:r>
        <w:t>- равномерное распределение во времени связанных с долгом платежей;</w:t>
      </w:r>
    </w:p>
    <w:p w:rsidR="00D17FEF" w:rsidRDefault="00D17FEF">
      <w:pPr>
        <w:pStyle w:val="ConsPlusNormal"/>
        <w:ind w:firstLine="540"/>
        <w:jc w:val="both"/>
      </w:pPr>
      <w:r>
        <w:t>- обеспечение своевременных расчетов муниципальными образованиями области по погашению и обслуживанию бюджетных кредитов, полученных из областного бюджета;</w:t>
      </w:r>
    </w:p>
    <w:p w:rsidR="00D17FEF" w:rsidRDefault="00D17FEF">
      <w:pPr>
        <w:pStyle w:val="ConsPlusNormal"/>
        <w:ind w:firstLine="540"/>
        <w:jc w:val="both"/>
      </w:pPr>
      <w:r>
        <w:t>- эффективное управление остатками средств областного бюджета и государственных учреждений Магаданской области на едином счете по учету средств бюджета.</w:t>
      </w:r>
    </w:p>
    <w:p w:rsidR="00D17FEF" w:rsidRDefault="00D17FEF">
      <w:pPr>
        <w:pStyle w:val="ConsPlusNormal"/>
        <w:ind w:firstLine="540"/>
        <w:jc w:val="both"/>
      </w:pPr>
      <w:r>
        <w:t>Подпрограммой предусматривается реализация мер по поддержанию объема государственного долга Магаданской области на экономически безопасном уровне, управлению долгом с целью оптимизации его структуры, а также минимизации рисков и расходов на обслуживание долговых обязательств. Оптимальная долговая нагрузка определяется и обосновывается на базе основных параметров областного бюджета.</w:t>
      </w:r>
    </w:p>
    <w:p w:rsidR="00D17FEF" w:rsidRDefault="00D17FEF">
      <w:pPr>
        <w:pStyle w:val="ConsPlusNormal"/>
        <w:jc w:val="center"/>
      </w:pPr>
    </w:p>
    <w:p w:rsidR="00D17FEF" w:rsidRDefault="00D17FEF">
      <w:pPr>
        <w:pStyle w:val="ConsPlusNormal"/>
        <w:jc w:val="center"/>
        <w:outlineLvl w:val="2"/>
      </w:pPr>
      <w:r>
        <w:t>II. Приоритеты, цели, задачи и целевые показатели, ожидаемые</w:t>
      </w:r>
    </w:p>
    <w:p w:rsidR="00D17FEF" w:rsidRDefault="00D17FEF">
      <w:pPr>
        <w:pStyle w:val="ConsPlusNormal"/>
        <w:jc w:val="center"/>
      </w:pPr>
      <w:r>
        <w:t>результаты, этапы и сроки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Приоритетами реализации Подпрограммы являются обеспечение сбалансированности областного бюджета и своевременное исполнение долговых обязательств Магаданской области.</w:t>
      </w:r>
    </w:p>
    <w:p w:rsidR="00D17FEF" w:rsidRDefault="00D17FEF">
      <w:pPr>
        <w:pStyle w:val="ConsPlusNormal"/>
        <w:ind w:firstLine="540"/>
        <w:jc w:val="both"/>
      </w:pPr>
      <w:r>
        <w:t>Цель Подпрограммы - эффективное управление государственным долгом Магаданской области.</w:t>
      </w:r>
    </w:p>
    <w:p w:rsidR="00D17FEF" w:rsidRDefault="00D17FEF">
      <w:pPr>
        <w:pStyle w:val="ConsPlusNormal"/>
        <w:ind w:firstLine="540"/>
        <w:jc w:val="both"/>
      </w:pPr>
      <w:r>
        <w:t>Достижение поставленной цели позволит обеспечить:</w:t>
      </w:r>
    </w:p>
    <w:p w:rsidR="00D17FEF" w:rsidRDefault="00D17FEF">
      <w:pPr>
        <w:pStyle w:val="ConsPlusNormal"/>
        <w:ind w:firstLine="540"/>
        <w:jc w:val="both"/>
      </w:pPr>
      <w:r>
        <w:t>- формирование положительной кредитной истории Магаданской области и, как следствие, снижение издержек, связанных с привлечением кредитных средств и обслуживанием государственного долга Магаданской области;</w:t>
      </w:r>
    </w:p>
    <w:p w:rsidR="00D17FEF" w:rsidRDefault="00D17FEF">
      <w:pPr>
        <w:pStyle w:val="ConsPlusNormal"/>
        <w:ind w:firstLine="540"/>
        <w:jc w:val="both"/>
      </w:pPr>
      <w:r>
        <w:t>- равномерное распределение во времени связанных с долгом платежей;</w:t>
      </w:r>
    </w:p>
    <w:p w:rsidR="00D17FEF" w:rsidRDefault="00D17FEF">
      <w:pPr>
        <w:pStyle w:val="ConsPlusNormal"/>
        <w:ind w:firstLine="540"/>
        <w:jc w:val="both"/>
      </w:pPr>
      <w:r>
        <w:t>- экономию расходов на обслуживание государственного долга области в связи с использованием в соответствии с законодательством Российской Федерации остатков средств государственных бюджетных и автономных учреждений Магаданской области, как альтернативу кредитованию на покрытие временного кассового разрыва областного бюджета.</w:t>
      </w:r>
    </w:p>
    <w:p w:rsidR="00D17FEF" w:rsidRDefault="00D17FEF">
      <w:pPr>
        <w:pStyle w:val="ConsPlusNormal"/>
        <w:ind w:firstLine="540"/>
        <w:jc w:val="both"/>
      </w:pPr>
      <w:r>
        <w:t>Для достижения целей Подпрограммы должно быть обеспечено решение следующих задач:</w:t>
      </w:r>
    </w:p>
    <w:p w:rsidR="00D17FEF" w:rsidRDefault="00D17FEF">
      <w:pPr>
        <w:pStyle w:val="ConsPlusNormal"/>
        <w:ind w:firstLine="540"/>
        <w:jc w:val="both"/>
      </w:pPr>
      <w:r>
        <w:t>- сохранение объема и структуры государственного долга Магаданской области на экономически безопасном уровне;</w:t>
      </w:r>
    </w:p>
    <w:p w:rsidR="00D17FEF" w:rsidRDefault="00D17FEF">
      <w:pPr>
        <w:pStyle w:val="ConsPlusNormal"/>
        <w:ind w:firstLine="540"/>
        <w:jc w:val="both"/>
      </w:pPr>
      <w:r>
        <w:t xml:space="preserve">- соблюдение ограничений, установленных Бюджетным </w:t>
      </w:r>
      <w:hyperlink r:id="rId59" w:history="1">
        <w:r>
          <w:rPr>
            <w:color w:val="0000FF"/>
          </w:rPr>
          <w:t>кодексом</w:t>
        </w:r>
      </w:hyperlink>
      <w:r>
        <w:t xml:space="preserve"> Российской Федерации, по объему государственного долга Магаданской области и расходам на его обслуживание;</w:t>
      </w:r>
    </w:p>
    <w:p w:rsidR="00D17FEF" w:rsidRDefault="00D17FEF">
      <w:pPr>
        <w:pStyle w:val="ConsPlusNormal"/>
        <w:ind w:firstLine="540"/>
        <w:jc w:val="both"/>
      </w:pPr>
      <w:r>
        <w:t>- минимизация стоимости государственных заимствований Магаданской области;</w:t>
      </w:r>
    </w:p>
    <w:p w:rsidR="00D17FEF" w:rsidRDefault="00D17FEF">
      <w:pPr>
        <w:pStyle w:val="ConsPlusNormal"/>
        <w:ind w:firstLine="540"/>
        <w:jc w:val="both"/>
      </w:pPr>
      <w:r>
        <w:t>- обеспечение своевременных расчетов по обслуживанию государственного долга Магаданской области;</w:t>
      </w:r>
    </w:p>
    <w:p w:rsidR="00D17FEF" w:rsidRDefault="00D17FEF">
      <w:pPr>
        <w:pStyle w:val="ConsPlusNormal"/>
        <w:ind w:firstLine="540"/>
        <w:jc w:val="both"/>
      </w:pPr>
      <w:r>
        <w:t>- обеспечение своевременных расчетов муниципальными образованиями по погашению и обслуживанию бюджетных кредитов, полученных из областного бюджета.</w:t>
      </w:r>
    </w:p>
    <w:p w:rsidR="00D17FEF" w:rsidRDefault="00D17FEF">
      <w:pPr>
        <w:pStyle w:val="ConsPlusNormal"/>
        <w:ind w:firstLine="540"/>
        <w:jc w:val="both"/>
      </w:pPr>
      <w:r>
        <w:t>В рамках решения задач Подпрограммы, в том числе, обеспечивается публичность проводимой политики государственных заимствований регионом.</w:t>
      </w:r>
    </w:p>
    <w:p w:rsidR="00D17FEF" w:rsidRDefault="00D17FEF">
      <w:pPr>
        <w:pStyle w:val="ConsPlusNormal"/>
        <w:ind w:firstLine="540"/>
        <w:jc w:val="both"/>
      </w:pPr>
      <w:r>
        <w:t xml:space="preserve">Сведения о целевых показателях Подпрограммы представлены в </w:t>
      </w:r>
      <w:hyperlink w:anchor="P1612"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jc w:val="right"/>
      </w:pPr>
    </w:p>
    <w:p w:rsidR="00D17FEF" w:rsidRDefault="00D17FEF">
      <w:pPr>
        <w:pStyle w:val="ConsPlusNormal"/>
        <w:jc w:val="center"/>
      </w:pPr>
      <w:bookmarkStart w:id="17" w:name="P1612"/>
      <w:bookmarkEnd w:id="17"/>
      <w:r>
        <w:t>Состав и значение целевых показателей Подпрограммы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sectPr w:rsidR="00D17FEF">
          <w:pgSz w:w="11905" w:h="16838"/>
          <w:pgMar w:top="1134" w:right="850" w:bottom="1134" w:left="1701" w:header="0" w:footer="0" w:gutter="0"/>
          <w:cols w:space="720"/>
        </w:sectPr>
      </w:pP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2158"/>
        <w:gridCol w:w="1200"/>
        <w:gridCol w:w="720"/>
        <w:gridCol w:w="840"/>
        <w:gridCol w:w="840"/>
        <w:gridCol w:w="720"/>
        <w:gridCol w:w="840"/>
        <w:gridCol w:w="840"/>
        <w:gridCol w:w="840"/>
      </w:tblGrid>
      <w:tr w:rsidR="00D17FEF">
        <w:tc>
          <w:tcPr>
            <w:tcW w:w="542" w:type="dxa"/>
            <w:vMerge w:val="restart"/>
          </w:tcPr>
          <w:p w:rsidR="00D17FEF" w:rsidRDefault="00D17FEF">
            <w:pPr>
              <w:pStyle w:val="ConsPlusNormal"/>
              <w:jc w:val="center"/>
            </w:pPr>
            <w:r>
              <w:t>N п/п</w:t>
            </w:r>
          </w:p>
        </w:tc>
        <w:tc>
          <w:tcPr>
            <w:tcW w:w="2158" w:type="dxa"/>
            <w:vMerge w:val="restart"/>
          </w:tcPr>
          <w:p w:rsidR="00D17FEF" w:rsidRDefault="00D17FEF">
            <w:pPr>
              <w:pStyle w:val="ConsPlusNormal"/>
              <w:jc w:val="center"/>
            </w:pPr>
            <w:r>
              <w:t>Целевой показатель (наименование)</w:t>
            </w:r>
          </w:p>
        </w:tc>
        <w:tc>
          <w:tcPr>
            <w:tcW w:w="1200" w:type="dxa"/>
            <w:vMerge w:val="restart"/>
          </w:tcPr>
          <w:p w:rsidR="00D17FEF" w:rsidRDefault="00D17FEF">
            <w:pPr>
              <w:pStyle w:val="ConsPlusNormal"/>
              <w:jc w:val="center"/>
            </w:pPr>
            <w:r>
              <w:t>Единица измерения</w:t>
            </w:r>
          </w:p>
        </w:tc>
        <w:tc>
          <w:tcPr>
            <w:tcW w:w="5640" w:type="dxa"/>
            <w:gridSpan w:val="7"/>
          </w:tcPr>
          <w:p w:rsidR="00D17FEF" w:rsidRDefault="00D17FEF">
            <w:pPr>
              <w:pStyle w:val="ConsPlusNormal"/>
              <w:jc w:val="center"/>
            </w:pPr>
            <w:r>
              <w:t>Значение целевых показателей</w:t>
            </w:r>
          </w:p>
        </w:tc>
      </w:tr>
      <w:tr w:rsidR="00D17FEF">
        <w:tc>
          <w:tcPr>
            <w:tcW w:w="542" w:type="dxa"/>
            <w:vMerge/>
          </w:tcPr>
          <w:p w:rsidR="00D17FEF" w:rsidRDefault="00D17FEF"/>
        </w:tc>
        <w:tc>
          <w:tcPr>
            <w:tcW w:w="2158" w:type="dxa"/>
            <w:vMerge/>
          </w:tcPr>
          <w:p w:rsidR="00D17FEF" w:rsidRDefault="00D17FEF"/>
        </w:tc>
        <w:tc>
          <w:tcPr>
            <w:tcW w:w="1200" w:type="dxa"/>
            <w:vMerge/>
          </w:tcPr>
          <w:p w:rsidR="00D17FEF" w:rsidRDefault="00D17FEF"/>
        </w:tc>
        <w:tc>
          <w:tcPr>
            <w:tcW w:w="720" w:type="dxa"/>
          </w:tcPr>
          <w:p w:rsidR="00D17FEF" w:rsidRDefault="00D17FEF">
            <w:pPr>
              <w:pStyle w:val="ConsPlusNormal"/>
              <w:jc w:val="center"/>
            </w:pPr>
            <w:r>
              <w:t>2014</w:t>
            </w:r>
          </w:p>
        </w:tc>
        <w:tc>
          <w:tcPr>
            <w:tcW w:w="840" w:type="dxa"/>
          </w:tcPr>
          <w:p w:rsidR="00D17FEF" w:rsidRDefault="00D17FEF">
            <w:pPr>
              <w:pStyle w:val="ConsPlusNormal"/>
              <w:jc w:val="center"/>
            </w:pPr>
            <w:r>
              <w:t>2015</w:t>
            </w:r>
          </w:p>
        </w:tc>
        <w:tc>
          <w:tcPr>
            <w:tcW w:w="840" w:type="dxa"/>
          </w:tcPr>
          <w:p w:rsidR="00D17FEF" w:rsidRDefault="00D17FEF">
            <w:pPr>
              <w:pStyle w:val="ConsPlusNormal"/>
              <w:jc w:val="center"/>
            </w:pPr>
            <w:r>
              <w:t>2016</w:t>
            </w:r>
          </w:p>
        </w:tc>
        <w:tc>
          <w:tcPr>
            <w:tcW w:w="720" w:type="dxa"/>
          </w:tcPr>
          <w:p w:rsidR="00D17FEF" w:rsidRDefault="00D17FEF">
            <w:pPr>
              <w:pStyle w:val="ConsPlusNormal"/>
              <w:jc w:val="center"/>
            </w:pPr>
            <w:r>
              <w:t>2017</w:t>
            </w:r>
          </w:p>
        </w:tc>
        <w:tc>
          <w:tcPr>
            <w:tcW w:w="840" w:type="dxa"/>
          </w:tcPr>
          <w:p w:rsidR="00D17FEF" w:rsidRDefault="00D17FEF">
            <w:pPr>
              <w:pStyle w:val="ConsPlusNormal"/>
              <w:jc w:val="center"/>
            </w:pPr>
            <w:r>
              <w:t>2018</w:t>
            </w:r>
          </w:p>
        </w:tc>
        <w:tc>
          <w:tcPr>
            <w:tcW w:w="840" w:type="dxa"/>
          </w:tcPr>
          <w:p w:rsidR="00D17FEF" w:rsidRDefault="00D17FEF">
            <w:pPr>
              <w:pStyle w:val="ConsPlusNormal"/>
              <w:jc w:val="center"/>
            </w:pPr>
            <w:r>
              <w:t>2019</w:t>
            </w:r>
          </w:p>
        </w:tc>
        <w:tc>
          <w:tcPr>
            <w:tcW w:w="840" w:type="dxa"/>
          </w:tcPr>
          <w:p w:rsidR="00D17FEF" w:rsidRDefault="00D17FEF">
            <w:pPr>
              <w:pStyle w:val="ConsPlusNormal"/>
              <w:jc w:val="center"/>
            </w:pPr>
            <w:r>
              <w:t>2020</w:t>
            </w:r>
          </w:p>
        </w:tc>
      </w:tr>
      <w:tr w:rsidR="00D17FEF">
        <w:tc>
          <w:tcPr>
            <w:tcW w:w="542" w:type="dxa"/>
          </w:tcPr>
          <w:p w:rsidR="00D17FEF" w:rsidRDefault="00D17FEF">
            <w:pPr>
              <w:pStyle w:val="ConsPlusNormal"/>
              <w:jc w:val="center"/>
            </w:pPr>
            <w:r>
              <w:t>1</w:t>
            </w:r>
          </w:p>
        </w:tc>
        <w:tc>
          <w:tcPr>
            <w:tcW w:w="2158" w:type="dxa"/>
          </w:tcPr>
          <w:p w:rsidR="00D17FEF" w:rsidRDefault="00D17FEF">
            <w:pPr>
              <w:pStyle w:val="ConsPlusNormal"/>
              <w:jc w:val="center"/>
            </w:pPr>
            <w:r>
              <w:t>2</w:t>
            </w:r>
          </w:p>
        </w:tc>
        <w:tc>
          <w:tcPr>
            <w:tcW w:w="1200" w:type="dxa"/>
          </w:tcPr>
          <w:p w:rsidR="00D17FEF" w:rsidRDefault="00D17FEF">
            <w:pPr>
              <w:pStyle w:val="ConsPlusNormal"/>
              <w:jc w:val="center"/>
            </w:pPr>
            <w:r>
              <w:t>3</w:t>
            </w:r>
          </w:p>
        </w:tc>
        <w:tc>
          <w:tcPr>
            <w:tcW w:w="72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840" w:type="dxa"/>
          </w:tcPr>
          <w:p w:rsidR="00D17FEF" w:rsidRDefault="00D17FEF">
            <w:pPr>
              <w:pStyle w:val="ConsPlusNormal"/>
              <w:jc w:val="center"/>
            </w:pPr>
            <w:r>
              <w:t>6</w:t>
            </w:r>
          </w:p>
        </w:tc>
        <w:tc>
          <w:tcPr>
            <w:tcW w:w="720" w:type="dxa"/>
          </w:tcPr>
          <w:p w:rsidR="00D17FEF" w:rsidRDefault="00D17FEF">
            <w:pPr>
              <w:pStyle w:val="ConsPlusNormal"/>
              <w:jc w:val="center"/>
            </w:pPr>
            <w:r>
              <w:t>7</w:t>
            </w:r>
          </w:p>
        </w:tc>
        <w:tc>
          <w:tcPr>
            <w:tcW w:w="840" w:type="dxa"/>
          </w:tcPr>
          <w:p w:rsidR="00D17FEF" w:rsidRDefault="00D17FEF">
            <w:pPr>
              <w:pStyle w:val="ConsPlusNormal"/>
              <w:jc w:val="center"/>
            </w:pPr>
            <w:r>
              <w:t>8</w:t>
            </w:r>
          </w:p>
        </w:tc>
        <w:tc>
          <w:tcPr>
            <w:tcW w:w="840" w:type="dxa"/>
          </w:tcPr>
          <w:p w:rsidR="00D17FEF" w:rsidRDefault="00D17FEF">
            <w:pPr>
              <w:pStyle w:val="ConsPlusNormal"/>
              <w:jc w:val="center"/>
            </w:pPr>
            <w:r>
              <w:t>9</w:t>
            </w:r>
          </w:p>
        </w:tc>
        <w:tc>
          <w:tcPr>
            <w:tcW w:w="840" w:type="dxa"/>
          </w:tcPr>
          <w:p w:rsidR="00D17FEF" w:rsidRDefault="00D17FEF">
            <w:pPr>
              <w:pStyle w:val="ConsPlusNormal"/>
              <w:jc w:val="center"/>
            </w:pPr>
            <w:r>
              <w:t>10</w:t>
            </w:r>
          </w:p>
        </w:tc>
      </w:tr>
      <w:tr w:rsidR="00D17FEF">
        <w:tc>
          <w:tcPr>
            <w:tcW w:w="542" w:type="dxa"/>
          </w:tcPr>
          <w:p w:rsidR="00D17FEF" w:rsidRDefault="00D17FEF">
            <w:pPr>
              <w:pStyle w:val="ConsPlusNormal"/>
              <w:jc w:val="right"/>
            </w:pPr>
            <w:r>
              <w:t>1.</w:t>
            </w:r>
          </w:p>
        </w:tc>
        <w:tc>
          <w:tcPr>
            <w:tcW w:w="2158" w:type="dxa"/>
          </w:tcPr>
          <w:p w:rsidR="00D17FEF" w:rsidRDefault="00D17FEF">
            <w:pPr>
              <w:pStyle w:val="ConsPlusNormal"/>
              <w:jc w:val="both"/>
            </w:pPr>
            <w:r>
              <w:t>Отношение объема государственного долга Магаданской области к общему годовому объему доходов областного бюджета без учета безвозмездных поступлений</w:t>
            </w:r>
          </w:p>
        </w:tc>
        <w:tc>
          <w:tcPr>
            <w:tcW w:w="1200" w:type="dxa"/>
          </w:tcPr>
          <w:p w:rsidR="00D17FEF" w:rsidRDefault="00D17FEF">
            <w:pPr>
              <w:pStyle w:val="ConsPlusNormal"/>
              <w:jc w:val="center"/>
            </w:pPr>
            <w:r>
              <w:t>%</w:t>
            </w:r>
          </w:p>
        </w:tc>
        <w:tc>
          <w:tcPr>
            <w:tcW w:w="720" w:type="dxa"/>
          </w:tcPr>
          <w:p w:rsidR="00D17FEF" w:rsidRDefault="00D17FEF">
            <w:pPr>
              <w:pStyle w:val="ConsPlusNormal"/>
              <w:jc w:val="center"/>
            </w:pPr>
            <w:r>
              <w:t>не более 100%</w:t>
            </w:r>
          </w:p>
        </w:tc>
        <w:tc>
          <w:tcPr>
            <w:tcW w:w="840" w:type="dxa"/>
          </w:tcPr>
          <w:p w:rsidR="00D17FEF" w:rsidRDefault="00D17FEF">
            <w:pPr>
              <w:pStyle w:val="ConsPlusNormal"/>
              <w:jc w:val="center"/>
            </w:pPr>
            <w:r>
              <w:t>не более 100%</w:t>
            </w:r>
          </w:p>
        </w:tc>
        <w:tc>
          <w:tcPr>
            <w:tcW w:w="840" w:type="dxa"/>
          </w:tcPr>
          <w:p w:rsidR="00D17FEF" w:rsidRDefault="00D17FEF">
            <w:pPr>
              <w:pStyle w:val="ConsPlusNormal"/>
              <w:jc w:val="center"/>
            </w:pPr>
            <w:r>
              <w:t>не более 100%</w:t>
            </w:r>
          </w:p>
        </w:tc>
        <w:tc>
          <w:tcPr>
            <w:tcW w:w="720" w:type="dxa"/>
          </w:tcPr>
          <w:p w:rsidR="00D17FEF" w:rsidRDefault="00D17FEF">
            <w:pPr>
              <w:pStyle w:val="ConsPlusNormal"/>
              <w:jc w:val="center"/>
            </w:pPr>
            <w:r>
              <w:t>не более 100%</w:t>
            </w:r>
          </w:p>
        </w:tc>
        <w:tc>
          <w:tcPr>
            <w:tcW w:w="840" w:type="dxa"/>
          </w:tcPr>
          <w:p w:rsidR="00D17FEF" w:rsidRDefault="00D17FEF">
            <w:pPr>
              <w:pStyle w:val="ConsPlusNormal"/>
              <w:jc w:val="center"/>
            </w:pPr>
            <w:r>
              <w:t>не более 100%</w:t>
            </w:r>
          </w:p>
        </w:tc>
        <w:tc>
          <w:tcPr>
            <w:tcW w:w="840" w:type="dxa"/>
          </w:tcPr>
          <w:p w:rsidR="00D17FEF" w:rsidRDefault="00D17FEF">
            <w:pPr>
              <w:pStyle w:val="ConsPlusNormal"/>
              <w:jc w:val="center"/>
            </w:pPr>
            <w:r>
              <w:t>не более 100%</w:t>
            </w:r>
          </w:p>
        </w:tc>
        <w:tc>
          <w:tcPr>
            <w:tcW w:w="840" w:type="dxa"/>
          </w:tcPr>
          <w:p w:rsidR="00D17FEF" w:rsidRDefault="00D17FEF">
            <w:pPr>
              <w:pStyle w:val="ConsPlusNormal"/>
              <w:jc w:val="center"/>
            </w:pPr>
            <w:r>
              <w:t>не более 100%</w:t>
            </w:r>
          </w:p>
        </w:tc>
      </w:tr>
      <w:tr w:rsidR="00D17FEF">
        <w:tc>
          <w:tcPr>
            <w:tcW w:w="542" w:type="dxa"/>
          </w:tcPr>
          <w:p w:rsidR="00D17FEF" w:rsidRDefault="00D17FEF">
            <w:pPr>
              <w:pStyle w:val="ConsPlusNormal"/>
              <w:jc w:val="right"/>
            </w:pPr>
            <w:r>
              <w:t>2.</w:t>
            </w:r>
          </w:p>
        </w:tc>
        <w:tc>
          <w:tcPr>
            <w:tcW w:w="2158" w:type="dxa"/>
          </w:tcPr>
          <w:p w:rsidR="00D17FEF" w:rsidRDefault="00D17FEF">
            <w:pPr>
              <w:pStyle w:val="ConsPlusNormal"/>
              <w:jc w:val="both"/>
            </w:pPr>
            <w:r>
              <w:t>Доля расходов на обслуживание государственного долга Магаданской области в расходах областного бюджета без учета расходов за счет субвенций, предоставляемых из бюджетов бюджетной системы Российской Федерации</w:t>
            </w:r>
          </w:p>
        </w:tc>
        <w:tc>
          <w:tcPr>
            <w:tcW w:w="1200" w:type="dxa"/>
          </w:tcPr>
          <w:p w:rsidR="00D17FEF" w:rsidRDefault="00D17FEF">
            <w:pPr>
              <w:pStyle w:val="ConsPlusNormal"/>
              <w:jc w:val="center"/>
            </w:pPr>
            <w:r>
              <w:t>%</w:t>
            </w:r>
          </w:p>
        </w:tc>
        <w:tc>
          <w:tcPr>
            <w:tcW w:w="72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72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c>
          <w:tcPr>
            <w:tcW w:w="840" w:type="dxa"/>
          </w:tcPr>
          <w:p w:rsidR="00D17FEF" w:rsidRDefault="00D17FEF">
            <w:pPr>
              <w:pStyle w:val="ConsPlusNormal"/>
              <w:jc w:val="right"/>
            </w:pPr>
            <w:r>
              <w:t>&lt;= 15</w:t>
            </w:r>
          </w:p>
        </w:tc>
      </w:tr>
      <w:tr w:rsidR="00D17FEF">
        <w:tc>
          <w:tcPr>
            <w:tcW w:w="542" w:type="dxa"/>
          </w:tcPr>
          <w:p w:rsidR="00D17FEF" w:rsidRDefault="00D17FEF">
            <w:pPr>
              <w:pStyle w:val="ConsPlusNormal"/>
              <w:jc w:val="right"/>
            </w:pPr>
            <w:r>
              <w:t>3.</w:t>
            </w:r>
          </w:p>
        </w:tc>
        <w:tc>
          <w:tcPr>
            <w:tcW w:w="2158" w:type="dxa"/>
          </w:tcPr>
          <w:p w:rsidR="00D17FEF" w:rsidRDefault="00D17FEF">
            <w:pPr>
              <w:pStyle w:val="ConsPlusNormal"/>
              <w:jc w:val="both"/>
            </w:pPr>
            <w:r>
              <w:t>Объем просроченных платежей по погашению государственного долга Магаданской области</w:t>
            </w:r>
          </w:p>
        </w:tc>
        <w:tc>
          <w:tcPr>
            <w:tcW w:w="1200" w:type="dxa"/>
          </w:tcPr>
          <w:p w:rsidR="00D17FEF" w:rsidRDefault="00D17FEF">
            <w:pPr>
              <w:pStyle w:val="ConsPlusNormal"/>
              <w:jc w:val="center"/>
            </w:pPr>
            <w:r>
              <w:t>тыс. рублей</w:t>
            </w:r>
          </w:p>
        </w:tc>
        <w:tc>
          <w:tcPr>
            <w:tcW w:w="72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72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r>
      <w:tr w:rsidR="00D17FEF">
        <w:tc>
          <w:tcPr>
            <w:tcW w:w="542" w:type="dxa"/>
          </w:tcPr>
          <w:p w:rsidR="00D17FEF" w:rsidRDefault="00D17FEF">
            <w:pPr>
              <w:pStyle w:val="ConsPlusNormal"/>
              <w:jc w:val="right"/>
            </w:pPr>
            <w:r>
              <w:t>4.</w:t>
            </w:r>
          </w:p>
        </w:tc>
        <w:tc>
          <w:tcPr>
            <w:tcW w:w="2158" w:type="dxa"/>
          </w:tcPr>
          <w:p w:rsidR="00D17FEF" w:rsidRDefault="00D17FEF">
            <w:pPr>
              <w:pStyle w:val="ConsPlusNormal"/>
              <w:jc w:val="both"/>
            </w:pPr>
            <w:r>
              <w:t>Объем просроченных платежей по обслуживанию государственного долга Магаданской области</w:t>
            </w:r>
          </w:p>
        </w:tc>
        <w:tc>
          <w:tcPr>
            <w:tcW w:w="1200" w:type="dxa"/>
          </w:tcPr>
          <w:p w:rsidR="00D17FEF" w:rsidRDefault="00D17FEF">
            <w:pPr>
              <w:pStyle w:val="ConsPlusNormal"/>
              <w:jc w:val="center"/>
            </w:pPr>
            <w:r>
              <w:t>тыс. рублей</w:t>
            </w:r>
          </w:p>
        </w:tc>
        <w:tc>
          <w:tcPr>
            <w:tcW w:w="72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72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c>
          <w:tcPr>
            <w:tcW w:w="840" w:type="dxa"/>
          </w:tcPr>
          <w:p w:rsidR="00D17FEF" w:rsidRDefault="00D17FEF">
            <w:pPr>
              <w:pStyle w:val="ConsPlusNormal"/>
              <w:jc w:val="right"/>
            </w:pPr>
            <w:r>
              <w:t>0,0</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Ожидаемые результаты реализации Подпрограммы:</w:t>
      </w:r>
    </w:p>
    <w:p w:rsidR="00D17FEF" w:rsidRDefault="00D17FEF">
      <w:pPr>
        <w:pStyle w:val="ConsPlusNormal"/>
        <w:ind w:firstLine="540"/>
        <w:jc w:val="both"/>
      </w:pPr>
      <w:r>
        <w:t>1. Сохранение объема государственного долга Магаданской области на уровне, не превышающем утвержденный общий годовой объем доходов бюджета без учета объема безвозмездных поступлений.</w:t>
      </w:r>
    </w:p>
    <w:p w:rsidR="00D17FEF" w:rsidRDefault="00D17FEF">
      <w:pPr>
        <w:pStyle w:val="ConsPlusNormal"/>
        <w:ind w:firstLine="540"/>
        <w:jc w:val="both"/>
      </w:pPr>
      <w:r>
        <w:t>2. Своевременное обслуживание долговых обязательств Магаданской области.</w:t>
      </w:r>
    </w:p>
    <w:p w:rsidR="00D17FEF" w:rsidRDefault="00D17FEF">
      <w:pPr>
        <w:pStyle w:val="ConsPlusNormal"/>
        <w:ind w:firstLine="540"/>
        <w:jc w:val="both"/>
      </w:pPr>
      <w:r>
        <w:t>Подпрограмма реализуется в 2015-2020 годах. В силу постоянного характера решаемых в рамках Подпрограммы задач выделение отдельных этапов ее реализации не предусматривается.</w:t>
      </w:r>
    </w:p>
    <w:p w:rsidR="00D17FEF" w:rsidRDefault="00D17FEF">
      <w:pPr>
        <w:pStyle w:val="ConsPlusNormal"/>
        <w:ind w:firstLine="540"/>
        <w:jc w:val="both"/>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предусмотрены следующие основные мероприятия:</w:t>
      </w:r>
    </w:p>
    <w:p w:rsidR="00D17FEF" w:rsidRDefault="00D17FEF">
      <w:pPr>
        <w:pStyle w:val="ConsPlusNormal"/>
        <w:ind w:firstLine="540"/>
        <w:jc w:val="both"/>
      </w:pPr>
      <w:r>
        <w:t>1) нормативное правовое регулирование в сфере управления государственным долгом Магаданской области.</w:t>
      </w:r>
    </w:p>
    <w:p w:rsidR="00D17FEF" w:rsidRDefault="00D17FEF">
      <w:pPr>
        <w:pStyle w:val="ConsPlusNormal"/>
        <w:ind w:firstLine="540"/>
        <w:jc w:val="both"/>
      </w:pPr>
      <w:r>
        <w:t>Достижение поставленных в Подпрограмме целей и реализация задач не возможны без наличия нормативной правовой базы по вопросам осуществления заимствований, их обслуживания, погашения, реструктуризации долговых обязательств области, а также предоставления (использования, возврата) из областного бюджета бюджетам муниципальных образований Магаданской области бюджетных кредитов и реструктуризации обязательств по бюджетным кредитам.</w:t>
      </w:r>
    </w:p>
    <w:p w:rsidR="00D17FEF" w:rsidRDefault="00D17FEF">
      <w:pPr>
        <w:pStyle w:val="ConsPlusNormal"/>
        <w:ind w:firstLine="540"/>
        <w:jc w:val="both"/>
      </w:pPr>
      <w:r>
        <w:t>Результатом реализации указанного мероприятия является систематическая подготовка проектов нормативных правовых актов в сфере осуществления государственных заимствований и предоставления бюджетных кредитов с целью их актуализации;</w:t>
      </w:r>
    </w:p>
    <w:p w:rsidR="00D17FEF" w:rsidRDefault="00D17FEF">
      <w:pPr>
        <w:pStyle w:val="ConsPlusNormal"/>
        <w:ind w:firstLine="540"/>
        <w:jc w:val="both"/>
      </w:pPr>
      <w:r>
        <w:t>2) привлечение, предоставление кредитных средств и обслуживание государственного долга Магаданской области.</w:t>
      </w:r>
    </w:p>
    <w:p w:rsidR="00D17FEF" w:rsidRDefault="00D17FEF">
      <w:pPr>
        <w:pStyle w:val="ConsPlusNormal"/>
        <w:ind w:firstLine="540"/>
        <w:jc w:val="both"/>
      </w:pPr>
      <w:r>
        <w:t>В рамках данного мероприятия разрабатываются программы государственных заимствований Магаданской области на очередной финансовый год и на плановый период.</w:t>
      </w:r>
    </w:p>
    <w:p w:rsidR="00D17FEF" w:rsidRDefault="00D17FEF">
      <w:pPr>
        <w:pStyle w:val="ConsPlusNormal"/>
        <w:ind w:firstLine="540"/>
        <w:jc w:val="both"/>
      </w:pPr>
      <w:r>
        <w:t>Прогнозным методом определяется объем расходов на обслуживание действующих и планируемых к привлечению государственных заимствований, исходя из необходимости своевременного и полного исполнения Магаданской областью своих обязательств.</w:t>
      </w:r>
    </w:p>
    <w:p w:rsidR="00D17FEF" w:rsidRDefault="00D17FEF">
      <w:pPr>
        <w:pStyle w:val="ConsPlusNormal"/>
        <w:ind w:firstLine="540"/>
        <w:jc w:val="both"/>
      </w:pPr>
      <w:r>
        <w:t>Оценивается необходимый объем заемных средств на финансирование дефицита областного бюджета и (или) на погашение государственного внутреннего долга Магаданской области.</w:t>
      </w:r>
    </w:p>
    <w:p w:rsidR="00D17FEF" w:rsidRDefault="00D17FEF">
      <w:pPr>
        <w:pStyle w:val="ConsPlusNormal"/>
        <w:ind w:firstLine="540"/>
        <w:jc w:val="both"/>
      </w:pPr>
      <w:r>
        <w:t>Рассматривается необходимость и возможность реструктуризации и (или) рефинансирования долговых обязательств с целью оптимизации структуры государственного долга Магаданской области и (или) снижения расходов на его обслуживание.</w:t>
      </w:r>
    </w:p>
    <w:p w:rsidR="00D17FEF" w:rsidRDefault="00D17FEF">
      <w:pPr>
        <w:pStyle w:val="ConsPlusNormal"/>
        <w:ind w:firstLine="540"/>
        <w:jc w:val="both"/>
      </w:pPr>
      <w:r>
        <w:t>Осуществляется ведение государственной долговой книги Магаданской области, в соответствии с приказом департамента финансов Магаданской области от 26 января 2011 г. N 7 "Об утверждении Административного регламента по исполнению департаментом финансов администрации Магаданской области государственной функции "Ведение государственной долговой книги Магаданской области".</w:t>
      </w:r>
    </w:p>
    <w:p w:rsidR="00D17FEF" w:rsidRDefault="00D17FEF">
      <w:pPr>
        <w:pStyle w:val="ConsPlusNormal"/>
        <w:ind w:firstLine="540"/>
        <w:jc w:val="both"/>
      </w:pPr>
      <w:r>
        <w:t xml:space="preserve">Проводится мониторинг объема государственного внутреннего долга и расходов на его обслуживание на предмет соответствия ограничениям, установленным Бюджетным </w:t>
      </w:r>
      <w:hyperlink r:id="rId60" w:history="1">
        <w:r>
          <w:rPr>
            <w:color w:val="0000FF"/>
          </w:rPr>
          <w:t>кодексом</w:t>
        </w:r>
      </w:hyperlink>
      <w:r>
        <w:t xml:space="preserve"> Российской Федерации;</w:t>
      </w:r>
    </w:p>
    <w:p w:rsidR="00D17FEF" w:rsidRDefault="00D17FEF">
      <w:pPr>
        <w:pStyle w:val="ConsPlusNormal"/>
        <w:ind w:firstLine="540"/>
        <w:jc w:val="both"/>
      </w:pPr>
      <w:r>
        <w:t>3) мониторинг исполнения муниципальными образованиями своих обязательств по договорам о получении бюджетных кредитов из областного бюджета.</w:t>
      </w:r>
    </w:p>
    <w:p w:rsidR="00D17FEF" w:rsidRDefault="00D17FEF">
      <w:pPr>
        <w:pStyle w:val="ConsPlusNormal"/>
        <w:ind w:firstLine="540"/>
        <w:jc w:val="both"/>
      </w:pPr>
      <w:r>
        <w:t>Муниципальным образованиям могут предоставляться из областного бюджета бюджетные кредиты сроком до трех лет на условиях и в порядке, установленными законом Магаданской области об областном бюджете на очередной финансовый год и на плановый период и принятыми в реализацию указанного закона нормативными правовыми актами области. В частности, в соответствии с постановлением Правительства Магаданской области от 3 апреля 2014 г. N 263-пп "Об утверждении Порядка предоставления из областного бюджета бюджетам муниципальных районов (городских округов) бюджетных кредитов, а также их использования и возврата".</w:t>
      </w:r>
    </w:p>
    <w:p w:rsidR="00D17FEF" w:rsidRDefault="00D17FEF">
      <w:pPr>
        <w:pStyle w:val="ConsPlusNormal"/>
        <w:ind w:firstLine="540"/>
        <w:jc w:val="both"/>
      </w:pPr>
      <w:r>
        <w:t>В целях обеспечения своевременного погашения и обслуживания муниципальными образованиями бюджетных кредитов областного бюджета необходим постоянный мониторинг состояния расчетов по данному виду обязательства. Это достигается, в том числе, посредством регистрации долговых обязательств муниципальных образований области, отраженных в муниципальных долговых книгах, передаваемых Магаданской области в установленном нормативными правовыми актами порядке, и ведением аналитического учета по расчетом с областным бюджетом по предоставленным бюджетным кредитам.</w:t>
      </w:r>
    </w:p>
    <w:p w:rsidR="00D17FEF" w:rsidRDefault="00D17FEF">
      <w:pPr>
        <w:pStyle w:val="ConsPlusNormal"/>
        <w:ind w:firstLine="540"/>
        <w:jc w:val="both"/>
      </w:pPr>
      <w:r>
        <w:t>Ежемесячно информация о бюджетных кредитах, предоставленных из областного бюджета бюджетам муниципальных районов (городских округов), а также данные о реструктуризированной и просроченной задолженности по предоставленным бюджетным кредитам размещается на официальном сайте Минфина области в информационно-телекоммуникационной сети Интернет;</w:t>
      </w:r>
    </w:p>
    <w:p w:rsidR="00D17FEF" w:rsidRDefault="00D17FEF">
      <w:pPr>
        <w:pStyle w:val="ConsPlusNormal"/>
        <w:ind w:firstLine="540"/>
        <w:jc w:val="both"/>
      </w:pPr>
      <w:r>
        <w:t>4) минимизация расходов на обслуживание государственного долга Магаданской области, в том числе, в результате управления остатками средств на едином счете по учету средств областного бюджета.</w:t>
      </w:r>
    </w:p>
    <w:p w:rsidR="00D17FEF" w:rsidRDefault="00D17FEF">
      <w:pPr>
        <w:pStyle w:val="ConsPlusNormal"/>
        <w:ind w:firstLine="540"/>
        <w:jc w:val="both"/>
      </w:pPr>
      <w:r>
        <w:t>Эффективное управление временно свободными остатками средств на едином счете по учету средств областного бюджета планируется достичь посредством привлечения неизрасходованных средств государственных бюджетных и автономных учреждений Магаданской области, лицевые счета которым открыты в территориальных органах Федерального казначейства, как альтернативного источника заимствованиям на покрытие временного кассового разрыва областного бюджета.</w:t>
      </w:r>
    </w:p>
    <w:p w:rsidR="00D17FEF" w:rsidRDefault="00D17FEF">
      <w:pPr>
        <w:pStyle w:val="ConsPlusNormal"/>
        <w:ind w:firstLine="540"/>
        <w:jc w:val="both"/>
      </w:pPr>
      <w:hyperlink w:anchor="P1757" w:history="1">
        <w:r>
          <w:rPr>
            <w:color w:val="0000FF"/>
          </w:rPr>
          <w:t>Перечень</w:t>
        </w:r>
      </w:hyperlink>
      <w:r>
        <w:t xml:space="preserve"> мероприятий Подпрограммы с указанием сроков их реализации и ожидаемых результатов приведен в приложении N 1 к Подпрограмме "Управление государственным долгом Магаданской области".</w:t>
      </w:r>
    </w:p>
    <w:p w:rsidR="00D17FEF" w:rsidRDefault="00D17FEF">
      <w:pPr>
        <w:pStyle w:val="ConsPlusNormal"/>
        <w:ind w:firstLine="540"/>
        <w:jc w:val="both"/>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не предполагается осуществление мер государственного регулирования.</w:t>
      </w:r>
    </w:p>
    <w:p w:rsidR="00D17FEF" w:rsidRDefault="00D17FEF">
      <w:pPr>
        <w:pStyle w:val="ConsPlusNormal"/>
        <w:ind w:firstLine="540"/>
        <w:jc w:val="both"/>
      </w:pPr>
      <w:r>
        <w:t>В рамках правового поля ежегодно осуществляется планирование необходимых к привлечению (погашению) заемных средств, в том числе по объемам и структуре государственных заимствований.</w:t>
      </w:r>
    </w:p>
    <w:p w:rsidR="00D17FEF" w:rsidRDefault="00D17FEF">
      <w:pPr>
        <w:pStyle w:val="ConsPlusNormal"/>
        <w:ind w:firstLine="540"/>
        <w:jc w:val="both"/>
      </w:pPr>
      <w:r>
        <w:t xml:space="preserve">Правовое регулирование реализации мероприятий Подпрограммы приведено в </w:t>
      </w:r>
      <w:hyperlink w:anchor="P1712" w:history="1">
        <w:r>
          <w:rPr>
            <w:color w:val="0000FF"/>
          </w:rPr>
          <w:t>таблице N 2</w:t>
        </w:r>
      </w:hyperlink>
      <w:r>
        <w:t>.</w:t>
      </w: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3"/>
      </w:pPr>
      <w:bookmarkStart w:id="18" w:name="P1712"/>
      <w:bookmarkEnd w:id="18"/>
      <w:r>
        <w:t>Таблица N 2</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2033"/>
        <w:gridCol w:w="2400"/>
        <w:gridCol w:w="1680"/>
        <w:gridCol w:w="2880"/>
      </w:tblGrid>
      <w:tr w:rsidR="00D17FEF">
        <w:tc>
          <w:tcPr>
            <w:tcW w:w="547" w:type="dxa"/>
          </w:tcPr>
          <w:p w:rsidR="00D17FEF" w:rsidRDefault="00D17FEF">
            <w:pPr>
              <w:pStyle w:val="ConsPlusNormal"/>
              <w:jc w:val="center"/>
            </w:pPr>
            <w:r>
              <w:t>N п/п</w:t>
            </w:r>
          </w:p>
        </w:tc>
        <w:tc>
          <w:tcPr>
            <w:tcW w:w="2033" w:type="dxa"/>
          </w:tcPr>
          <w:p w:rsidR="00D17FEF" w:rsidRDefault="00D17FEF">
            <w:pPr>
              <w:pStyle w:val="ConsPlusNormal"/>
              <w:jc w:val="center"/>
            </w:pPr>
            <w:r>
              <w:t>Вид нормативного правового акта</w:t>
            </w:r>
          </w:p>
        </w:tc>
        <w:tc>
          <w:tcPr>
            <w:tcW w:w="2400" w:type="dxa"/>
          </w:tcPr>
          <w:p w:rsidR="00D17FEF" w:rsidRDefault="00D17FEF">
            <w:pPr>
              <w:pStyle w:val="ConsPlusNormal"/>
              <w:jc w:val="center"/>
            </w:pPr>
            <w:r>
              <w:t>Основные положения нормативного правового акта</w:t>
            </w:r>
          </w:p>
        </w:tc>
        <w:tc>
          <w:tcPr>
            <w:tcW w:w="1680" w:type="dxa"/>
          </w:tcPr>
          <w:p w:rsidR="00D17FEF" w:rsidRDefault="00D17FEF">
            <w:pPr>
              <w:pStyle w:val="ConsPlusNormal"/>
              <w:jc w:val="center"/>
            </w:pPr>
            <w:r>
              <w:t>Ответственный исполнитель</w:t>
            </w:r>
          </w:p>
        </w:tc>
        <w:tc>
          <w:tcPr>
            <w:tcW w:w="2880" w:type="dxa"/>
          </w:tcPr>
          <w:p w:rsidR="00D17FEF" w:rsidRDefault="00D17FEF">
            <w:pPr>
              <w:pStyle w:val="ConsPlusNormal"/>
              <w:jc w:val="center"/>
            </w:pPr>
            <w:r>
              <w:t>Ожидаемые сроки принятия</w:t>
            </w:r>
          </w:p>
        </w:tc>
      </w:tr>
      <w:tr w:rsidR="00D17FEF">
        <w:tc>
          <w:tcPr>
            <w:tcW w:w="547" w:type="dxa"/>
          </w:tcPr>
          <w:p w:rsidR="00D17FEF" w:rsidRDefault="00D17FEF">
            <w:pPr>
              <w:pStyle w:val="ConsPlusNormal"/>
              <w:jc w:val="center"/>
            </w:pPr>
            <w:r>
              <w:t>1</w:t>
            </w:r>
          </w:p>
        </w:tc>
        <w:tc>
          <w:tcPr>
            <w:tcW w:w="2033" w:type="dxa"/>
          </w:tcPr>
          <w:p w:rsidR="00D17FEF" w:rsidRDefault="00D17FEF">
            <w:pPr>
              <w:pStyle w:val="ConsPlusNormal"/>
              <w:jc w:val="center"/>
            </w:pPr>
            <w:r>
              <w:t>2</w:t>
            </w:r>
          </w:p>
        </w:tc>
        <w:tc>
          <w:tcPr>
            <w:tcW w:w="2400" w:type="dxa"/>
          </w:tcPr>
          <w:p w:rsidR="00D17FEF" w:rsidRDefault="00D17FEF">
            <w:pPr>
              <w:pStyle w:val="ConsPlusNormal"/>
              <w:jc w:val="center"/>
            </w:pPr>
            <w:r>
              <w:t>3</w:t>
            </w:r>
          </w:p>
        </w:tc>
        <w:tc>
          <w:tcPr>
            <w:tcW w:w="1680" w:type="dxa"/>
          </w:tcPr>
          <w:p w:rsidR="00D17FEF" w:rsidRDefault="00D17FEF">
            <w:pPr>
              <w:pStyle w:val="ConsPlusNormal"/>
              <w:jc w:val="center"/>
            </w:pPr>
            <w:r>
              <w:t>4</w:t>
            </w:r>
          </w:p>
        </w:tc>
        <w:tc>
          <w:tcPr>
            <w:tcW w:w="2880" w:type="dxa"/>
          </w:tcPr>
          <w:p w:rsidR="00D17FEF" w:rsidRDefault="00D17FEF">
            <w:pPr>
              <w:pStyle w:val="ConsPlusNormal"/>
              <w:jc w:val="center"/>
            </w:pPr>
            <w:r>
              <w:t>5</w:t>
            </w:r>
          </w:p>
        </w:tc>
      </w:tr>
      <w:tr w:rsidR="00D17FEF">
        <w:tc>
          <w:tcPr>
            <w:tcW w:w="547" w:type="dxa"/>
          </w:tcPr>
          <w:p w:rsidR="00D17FEF" w:rsidRDefault="00D17FEF">
            <w:pPr>
              <w:pStyle w:val="ConsPlusNormal"/>
              <w:jc w:val="right"/>
            </w:pPr>
            <w:r>
              <w:t>1.</w:t>
            </w:r>
          </w:p>
        </w:tc>
        <w:tc>
          <w:tcPr>
            <w:tcW w:w="2033" w:type="dxa"/>
          </w:tcPr>
          <w:p w:rsidR="00D17FEF" w:rsidRDefault="00D17FEF">
            <w:pPr>
              <w:pStyle w:val="ConsPlusNormal"/>
              <w:jc w:val="both"/>
            </w:pPr>
            <w:r>
              <w:t>Проект закона Магаданской области</w:t>
            </w:r>
          </w:p>
        </w:tc>
        <w:tc>
          <w:tcPr>
            <w:tcW w:w="2400" w:type="dxa"/>
          </w:tcPr>
          <w:p w:rsidR="00D17FEF" w:rsidRDefault="00D17FEF">
            <w:pPr>
              <w:pStyle w:val="ConsPlusNormal"/>
              <w:jc w:val="both"/>
            </w:pPr>
            <w:r>
              <w:t>об областном бюджете на очередной финансовый год и плановый период</w:t>
            </w:r>
          </w:p>
        </w:tc>
        <w:tc>
          <w:tcPr>
            <w:tcW w:w="1680" w:type="dxa"/>
          </w:tcPr>
          <w:p w:rsidR="00D17FEF" w:rsidRDefault="00D17FEF">
            <w:pPr>
              <w:pStyle w:val="ConsPlusNormal"/>
              <w:jc w:val="center"/>
            </w:pPr>
            <w:r>
              <w:t>министерство финансов Магаданской области</w:t>
            </w:r>
          </w:p>
        </w:tc>
        <w:tc>
          <w:tcPr>
            <w:tcW w:w="2880" w:type="dxa"/>
          </w:tcPr>
          <w:p w:rsidR="00D17FEF" w:rsidRDefault="00D17FEF">
            <w:pPr>
              <w:pStyle w:val="ConsPlusNormal"/>
              <w:jc w:val="both"/>
            </w:pPr>
            <w:r>
              <w:t xml:space="preserve">в сроки, установленные </w:t>
            </w:r>
            <w:hyperlink r:id="rId61" w:history="1">
              <w:r>
                <w:rPr>
                  <w:color w:val="0000FF"/>
                </w:rPr>
                <w:t>Законом</w:t>
              </w:r>
            </w:hyperlink>
            <w:r>
              <w:t xml:space="preserve"> Магаданской области от 6 мая 2014 г. N 1750-ОЗ "О бюджетном процессе в Магаданской области"</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Подпрограммы государственных учреждений Магаданской области государственные задания не установлены.</w:t>
      </w:r>
    </w:p>
    <w:p w:rsidR="00D17FEF" w:rsidRDefault="00D17FEF">
      <w:pPr>
        <w:pStyle w:val="ConsPlusNormal"/>
        <w:ind w:firstLine="540"/>
        <w:jc w:val="both"/>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Объем финансового обеспечения реализации Подпрограммы за счет средств областного бюджета (по расходам и источникам финансирования) за весь период ее реализации составляет 27 619 459,2 рублей.</w:t>
      </w:r>
    </w:p>
    <w:p w:rsidR="00D17FEF" w:rsidRDefault="00D17FEF">
      <w:pPr>
        <w:pStyle w:val="ConsPlusNormal"/>
        <w:jc w:val="both"/>
      </w:pPr>
      <w:r>
        <w:t xml:space="preserve">(в ред. Постановлений Правительства Магаданской области от 02.06.2016 </w:t>
      </w:r>
      <w:hyperlink r:id="rId62" w:history="1">
        <w:r>
          <w:rPr>
            <w:color w:val="0000FF"/>
          </w:rPr>
          <w:t>N 469-пп</w:t>
        </w:r>
      </w:hyperlink>
      <w:r>
        <w:t xml:space="preserve">, от 20.10.2016 </w:t>
      </w:r>
      <w:hyperlink r:id="rId63" w:history="1">
        <w:r>
          <w:rPr>
            <w:color w:val="0000FF"/>
          </w:rPr>
          <w:t>N 820-пп</w:t>
        </w:r>
      </w:hyperlink>
      <w:r>
        <w:t xml:space="preserve">, от 23.12.2016 </w:t>
      </w:r>
      <w:hyperlink r:id="rId64" w:history="1">
        <w:r>
          <w:rPr>
            <w:color w:val="0000FF"/>
          </w:rPr>
          <w:t>N 984-пп</w:t>
        </w:r>
      </w:hyperlink>
      <w:r>
        <w:t>)</w:t>
      </w:r>
    </w:p>
    <w:p w:rsidR="00D17FEF" w:rsidRDefault="00D17FEF">
      <w:pPr>
        <w:pStyle w:val="ConsPlusNormal"/>
        <w:ind w:firstLine="540"/>
        <w:jc w:val="both"/>
      </w:pPr>
      <w:r>
        <w:t>На обслуживание государственного долга Магаданской области (по расходам областного бюджета) запланировано 3 935 710,7 тыс. рублей.</w:t>
      </w:r>
    </w:p>
    <w:p w:rsidR="00D17FEF" w:rsidRDefault="00D17FEF">
      <w:pPr>
        <w:pStyle w:val="ConsPlusNormal"/>
        <w:jc w:val="both"/>
      </w:pPr>
      <w:r>
        <w:t xml:space="preserve">(в ред. Постановлений Правительства Магаданской области от 02.06.2016 </w:t>
      </w:r>
      <w:hyperlink r:id="rId65" w:history="1">
        <w:r>
          <w:rPr>
            <w:color w:val="0000FF"/>
          </w:rPr>
          <w:t>N 469-пп</w:t>
        </w:r>
      </w:hyperlink>
      <w:r>
        <w:t xml:space="preserve">, от 20.10.2016 </w:t>
      </w:r>
      <w:hyperlink r:id="rId66" w:history="1">
        <w:r>
          <w:rPr>
            <w:color w:val="0000FF"/>
          </w:rPr>
          <w:t>N 820-пп</w:t>
        </w:r>
      </w:hyperlink>
      <w:r>
        <w:t xml:space="preserve">, от 23.12.2016 </w:t>
      </w:r>
      <w:hyperlink r:id="rId67" w:history="1">
        <w:r>
          <w:rPr>
            <w:color w:val="0000FF"/>
          </w:rPr>
          <w:t>N 984-пп</w:t>
        </w:r>
      </w:hyperlink>
      <w:r>
        <w:t>)</w:t>
      </w:r>
    </w:p>
    <w:p w:rsidR="00D17FEF" w:rsidRDefault="00D17FEF">
      <w:pPr>
        <w:pStyle w:val="ConsPlusNormal"/>
        <w:ind w:firstLine="540"/>
        <w:jc w:val="both"/>
      </w:pPr>
      <w:r>
        <w:t>В 2015-2020 годах подлежит погашению 23 383 748,5 тыс. рублей по облигациям Магаданской области, по коммерческим и бюджетным кредитам.</w:t>
      </w:r>
    </w:p>
    <w:p w:rsidR="00D17FEF" w:rsidRDefault="00D17FEF">
      <w:pPr>
        <w:pStyle w:val="ConsPlusNormal"/>
        <w:jc w:val="both"/>
      </w:pPr>
      <w:r>
        <w:t xml:space="preserve">(в ред. Постановлений Правительства Магаданской области от 02.06.2016 </w:t>
      </w:r>
      <w:hyperlink r:id="rId68" w:history="1">
        <w:r>
          <w:rPr>
            <w:color w:val="0000FF"/>
          </w:rPr>
          <w:t>N 469-пп</w:t>
        </w:r>
      </w:hyperlink>
      <w:r>
        <w:t xml:space="preserve">, от 20.10.2016 </w:t>
      </w:r>
      <w:hyperlink r:id="rId69" w:history="1">
        <w:r>
          <w:rPr>
            <w:color w:val="0000FF"/>
          </w:rPr>
          <w:t>N 820-пп</w:t>
        </w:r>
      </w:hyperlink>
      <w:r>
        <w:t xml:space="preserve">, от 23.12.2016 </w:t>
      </w:r>
      <w:hyperlink r:id="rId70" w:history="1">
        <w:r>
          <w:rPr>
            <w:color w:val="0000FF"/>
          </w:rPr>
          <w:t>N 984-пп</w:t>
        </w:r>
      </w:hyperlink>
      <w:r>
        <w:t>)</w:t>
      </w:r>
    </w:p>
    <w:p w:rsidR="00D17FEF" w:rsidRDefault="00D17FEF">
      <w:pPr>
        <w:pStyle w:val="ConsPlusNormal"/>
        <w:ind w:firstLine="540"/>
        <w:jc w:val="both"/>
      </w:pPr>
      <w:r>
        <w:t>Планируется предоставить бюджетные кредиты муниципальным образованиям Магаданской области за весь период реализации государственной программы в сумме 300 000,0 тыс. рублей.</w:t>
      </w:r>
    </w:p>
    <w:p w:rsidR="00D17FEF" w:rsidRDefault="00D17FEF">
      <w:pPr>
        <w:pStyle w:val="ConsPlusNormal"/>
        <w:ind w:firstLine="540"/>
        <w:jc w:val="both"/>
      </w:pPr>
      <w:r>
        <w:t>Распределение бюджетных ассигнований на Подпрограмму утверждается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hyperlink w:anchor="P1817" w:history="1">
        <w:r>
          <w:rPr>
            <w:color w:val="0000FF"/>
          </w:rPr>
          <w:t>Сведения</w:t>
        </w:r>
      </w:hyperlink>
      <w:r>
        <w:t xml:space="preserve"> о ресурсном обеспечении реализации Подпрограммы за счет средств областного бюджета приведены в приложении N 2 к Подпрограмме "Управление государственным долгом Магаданской области".</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"Управление государственным</w:t>
      </w:r>
    </w:p>
    <w:p w:rsidR="00D17FEF" w:rsidRDefault="00D17FEF">
      <w:pPr>
        <w:pStyle w:val="ConsPlusNormal"/>
        <w:jc w:val="right"/>
      </w:pPr>
      <w:r>
        <w:t>долгом Магаданской</w:t>
      </w:r>
    </w:p>
    <w:p w:rsidR="00D17FEF" w:rsidRDefault="00D17FEF">
      <w:pPr>
        <w:pStyle w:val="ConsPlusNormal"/>
        <w:jc w:val="right"/>
      </w:pPr>
      <w:r>
        <w:t>области" на 2015-2020 годы"</w:t>
      </w:r>
    </w:p>
    <w:p w:rsidR="00D17FEF" w:rsidRDefault="00D17FEF">
      <w:pPr>
        <w:pStyle w:val="ConsPlusNormal"/>
        <w:jc w:val="center"/>
      </w:pPr>
    </w:p>
    <w:p w:rsidR="00D17FEF" w:rsidRDefault="00D17FEF">
      <w:pPr>
        <w:pStyle w:val="ConsPlusTitle"/>
        <w:jc w:val="center"/>
      </w:pPr>
      <w:bookmarkStart w:id="19" w:name="P1757"/>
      <w:bookmarkEnd w:id="19"/>
      <w:r>
        <w:t>ПЕРЕЧЕНЬ</w:t>
      </w:r>
    </w:p>
    <w:p w:rsidR="00D17FEF" w:rsidRDefault="00D17FEF">
      <w:pPr>
        <w:pStyle w:val="ConsPlusTitle"/>
        <w:jc w:val="center"/>
      </w:pPr>
      <w:r>
        <w:t>МЕРОПРИЯТИЙ ПОДПРОГРАММЫ "УПРАВЛЕНИЕ ГОСУДАРСТВЕННЫМ ДОЛГОМ</w:t>
      </w:r>
    </w:p>
    <w:p w:rsidR="00D17FEF" w:rsidRDefault="00D17FEF">
      <w:pPr>
        <w:pStyle w:val="ConsPlusTitle"/>
        <w:jc w:val="center"/>
      </w:pPr>
      <w:r>
        <w:t>МАГАДАНСКОЙ ОБЛАСТИ"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
        <w:gridCol w:w="2251"/>
        <w:gridCol w:w="1440"/>
        <w:gridCol w:w="840"/>
        <w:gridCol w:w="840"/>
        <w:gridCol w:w="1920"/>
        <w:gridCol w:w="1920"/>
      </w:tblGrid>
      <w:tr w:rsidR="00D17FEF">
        <w:tc>
          <w:tcPr>
            <w:tcW w:w="449" w:type="dxa"/>
            <w:vMerge w:val="restart"/>
          </w:tcPr>
          <w:p w:rsidR="00D17FEF" w:rsidRDefault="00D17FEF">
            <w:pPr>
              <w:pStyle w:val="ConsPlusNormal"/>
              <w:jc w:val="center"/>
            </w:pPr>
            <w:r>
              <w:t>N п/п</w:t>
            </w:r>
          </w:p>
        </w:tc>
        <w:tc>
          <w:tcPr>
            <w:tcW w:w="2251" w:type="dxa"/>
            <w:vMerge w:val="restart"/>
          </w:tcPr>
          <w:p w:rsidR="00D17FEF" w:rsidRDefault="00D17FEF">
            <w:pPr>
              <w:pStyle w:val="ConsPlusNormal"/>
              <w:jc w:val="center"/>
            </w:pPr>
            <w:r>
              <w:t>Наименование основного мероприятия Подпрограммы</w:t>
            </w:r>
          </w:p>
        </w:tc>
        <w:tc>
          <w:tcPr>
            <w:tcW w:w="1440" w:type="dxa"/>
            <w:vMerge w:val="restart"/>
          </w:tcPr>
          <w:p w:rsidR="00D17FEF" w:rsidRDefault="00D17FEF">
            <w:pPr>
              <w:pStyle w:val="ConsPlusNormal"/>
              <w:jc w:val="center"/>
            </w:pPr>
            <w:r>
              <w:t>Ответственный исполнитель Подпрограмм, соисполнитель, участник Подпрограммы</w:t>
            </w:r>
          </w:p>
        </w:tc>
        <w:tc>
          <w:tcPr>
            <w:tcW w:w="1680" w:type="dxa"/>
            <w:gridSpan w:val="2"/>
          </w:tcPr>
          <w:p w:rsidR="00D17FEF" w:rsidRDefault="00D17FEF">
            <w:pPr>
              <w:pStyle w:val="ConsPlusNormal"/>
              <w:jc w:val="center"/>
            </w:pPr>
            <w:r>
              <w:t>Срок</w:t>
            </w:r>
          </w:p>
        </w:tc>
        <w:tc>
          <w:tcPr>
            <w:tcW w:w="1920" w:type="dxa"/>
            <w:vMerge w:val="restart"/>
          </w:tcPr>
          <w:p w:rsidR="00D17FEF" w:rsidRDefault="00D17FEF">
            <w:pPr>
              <w:pStyle w:val="ConsPlusNormal"/>
              <w:jc w:val="center"/>
            </w:pPr>
            <w:r>
              <w:t>Ожидаемый результат (краткое описание)</w:t>
            </w:r>
          </w:p>
        </w:tc>
        <w:tc>
          <w:tcPr>
            <w:tcW w:w="1920" w:type="dxa"/>
            <w:vMerge w:val="restart"/>
          </w:tcPr>
          <w:p w:rsidR="00D17FEF" w:rsidRDefault="00D17FEF">
            <w:pPr>
              <w:pStyle w:val="ConsPlusNormal"/>
              <w:jc w:val="center"/>
            </w:pPr>
            <w:r>
              <w:t>Последствия нереализации мероприятий</w:t>
            </w:r>
          </w:p>
        </w:tc>
      </w:tr>
      <w:tr w:rsidR="00D17FEF">
        <w:tc>
          <w:tcPr>
            <w:tcW w:w="449" w:type="dxa"/>
            <w:vMerge/>
          </w:tcPr>
          <w:p w:rsidR="00D17FEF" w:rsidRDefault="00D17FEF"/>
        </w:tc>
        <w:tc>
          <w:tcPr>
            <w:tcW w:w="2251" w:type="dxa"/>
            <w:vMerge/>
          </w:tcPr>
          <w:p w:rsidR="00D17FEF" w:rsidRDefault="00D17FEF"/>
        </w:tc>
        <w:tc>
          <w:tcPr>
            <w:tcW w:w="1440" w:type="dxa"/>
            <w:vMerge/>
          </w:tcPr>
          <w:p w:rsidR="00D17FEF" w:rsidRDefault="00D17FEF"/>
        </w:tc>
        <w:tc>
          <w:tcPr>
            <w:tcW w:w="84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1920" w:type="dxa"/>
            <w:vMerge/>
          </w:tcPr>
          <w:p w:rsidR="00D17FEF" w:rsidRDefault="00D17FEF"/>
        </w:tc>
        <w:tc>
          <w:tcPr>
            <w:tcW w:w="1920" w:type="dxa"/>
            <w:vMerge/>
          </w:tcPr>
          <w:p w:rsidR="00D17FEF" w:rsidRDefault="00D17FEF"/>
        </w:tc>
      </w:tr>
      <w:tr w:rsidR="00D17FEF">
        <w:tc>
          <w:tcPr>
            <w:tcW w:w="449" w:type="dxa"/>
          </w:tcPr>
          <w:p w:rsidR="00D17FEF" w:rsidRDefault="00D17FEF">
            <w:pPr>
              <w:pStyle w:val="ConsPlusNormal"/>
              <w:jc w:val="center"/>
            </w:pPr>
            <w:r>
              <w:t>1</w:t>
            </w:r>
          </w:p>
        </w:tc>
        <w:tc>
          <w:tcPr>
            <w:tcW w:w="2251" w:type="dxa"/>
          </w:tcPr>
          <w:p w:rsidR="00D17FEF" w:rsidRDefault="00D17FEF">
            <w:pPr>
              <w:pStyle w:val="ConsPlusNormal"/>
              <w:jc w:val="center"/>
            </w:pPr>
            <w:r>
              <w:t>2</w:t>
            </w:r>
          </w:p>
        </w:tc>
        <w:tc>
          <w:tcPr>
            <w:tcW w:w="144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1920" w:type="dxa"/>
          </w:tcPr>
          <w:p w:rsidR="00D17FEF" w:rsidRDefault="00D17FEF">
            <w:pPr>
              <w:pStyle w:val="ConsPlusNormal"/>
              <w:jc w:val="center"/>
            </w:pPr>
            <w:r>
              <w:t>6</w:t>
            </w:r>
          </w:p>
        </w:tc>
        <w:tc>
          <w:tcPr>
            <w:tcW w:w="1920" w:type="dxa"/>
          </w:tcPr>
          <w:p w:rsidR="00D17FEF" w:rsidRDefault="00D17FEF">
            <w:pPr>
              <w:pStyle w:val="ConsPlusNormal"/>
              <w:jc w:val="center"/>
            </w:pPr>
            <w:r>
              <w:t>7</w:t>
            </w:r>
          </w:p>
        </w:tc>
      </w:tr>
      <w:tr w:rsidR="00D17FEF">
        <w:tc>
          <w:tcPr>
            <w:tcW w:w="449" w:type="dxa"/>
          </w:tcPr>
          <w:p w:rsidR="00D17FEF" w:rsidRDefault="00D17FEF">
            <w:pPr>
              <w:pStyle w:val="ConsPlusNormal"/>
              <w:jc w:val="right"/>
            </w:pPr>
            <w:r>
              <w:t>1.</w:t>
            </w:r>
          </w:p>
        </w:tc>
        <w:tc>
          <w:tcPr>
            <w:tcW w:w="2251" w:type="dxa"/>
          </w:tcPr>
          <w:p w:rsidR="00D17FEF" w:rsidRDefault="00D17FEF">
            <w:pPr>
              <w:pStyle w:val="ConsPlusNormal"/>
              <w:jc w:val="both"/>
            </w:pPr>
            <w:r>
              <w:t>Нормативное правовое регулирование в сфере управления государственным долгом Магаданской области</w:t>
            </w:r>
          </w:p>
        </w:tc>
        <w:tc>
          <w:tcPr>
            <w:tcW w:w="14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систематическая подготовка проектов нормативных правовых актов в сфере осуществления государственных заимствований и предоставления бюджетных кредитов с целью их актуализации</w:t>
            </w:r>
          </w:p>
        </w:tc>
        <w:tc>
          <w:tcPr>
            <w:tcW w:w="1920" w:type="dxa"/>
          </w:tcPr>
          <w:p w:rsidR="00D17FEF" w:rsidRDefault="00D17FEF">
            <w:pPr>
              <w:pStyle w:val="ConsPlusNormal"/>
              <w:jc w:val="both"/>
            </w:pPr>
            <w:r>
              <w:t>нарушение бюджетного законодательства в сфере управления государственным долгом Магаданской области</w:t>
            </w:r>
          </w:p>
        </w:tc>
      </w:tr>
      <w:tr w:rsidR="00D17FEF">
        <w:tc>
          <w:tcPr>
            <w:tcW w:w="449" w:type="dxa"/>
          </w:tcPr>
          <w:p w:rsidR="00D17FEF" w:rsidRDefault="00D17FEF">
            <w:pPr>
              <w:pStyle w:val="ConsPlusNormal"/>
              <w:jc w:val="right"/>
            </w:pPr>
            <w:r>
              <w:t>2.</w:t>
            </w:r>
          </w:p>
        </w:tc>
        <w:tc>
          <w:tcPr>
            <w:tcW w:w="2251" w:type="dxa"/>
          </w:tcPr>
          <w:p w:rsidR="00D17FEF" w:rsidRDefault="00D17FEF">
            <w:pPr>
              <w:pStyle w:val="ConsPlusNormal"/>
              <w:jc w:val="both"/>
            </w:pPr>
            <w:r>
              <w:t>Привлечение, предоставление кредитных средств и обслуживание государственного долга Магаданской области</w:t>
            </w:r>
          </w:p>
        </w:tc>
        <w:tc>
          <w:tcPr>
            <w:tcW w:w="14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 xml:space="preserve">обеспечение соблюдения требований Бюджетного </w:t>
            </w:r>
            <w:hyperlink r:id="rId71" w:history="1">
              <w:r>
                <w:rPr>
                  <w:color w:val="0000FF"/>
                </w:rPr>
                <w:t>кодекса</w:t>
              </w:r>
            </w:hyperlink>
            <w:r>
              <w:t xml:space="preserve"> Российской Федерации по объему государственного долга и расходам на его обслуживание</w:t>
            </w:r>
          </w:p>
        </w:tc>
        <w:tc>
          <w:tcPr>
            <w:tcW w:w="1920" w:type="dxa"/>
          </w:tcPr>
          <w:p w:rsidR="00D17FEF" w:rsidRDefault="00D17FEF">
            <w:pPr>
              <w:pStyle w:val="ConsPlusNormal"/>
              <w:jc w:val="both"/>
            </w:pPr>
            <w:r>
              <w:t>- нарушение бюджетного законодательства в сфере управления государственным долгом Магаданской области;</w:t>
            </w:r>
          </w:p>
          <w:p w:rsidR="00D17FEF" w:rsidRDefault="00D17FEF">
            <w:pPr>
              <w:pStyle w:val="ConsPlusNormal"/>
              <w:jc w:val="both"/>
            </w:pPr>
            <w:r>
              <w:t>- создание "отрицательной" кредитной истории региона</w:t>
            </w:r>
          </w:p>
        </w:tc>
      </w:tr>
      <w:tr w:rsidR="00D17FEF">
        <w:tc>
          <w:tcPr>
            <w:tcW w:w="449" w:type="dxa"/>
          </w:tcPr>
          <w:p w:rsidR="00D17FEF" w:rsidRDefault="00D17FEF">
            <w:pPr>
              <w:pStyle w:val="ConsPlusNormal"/>
              <w:jc w:val="right"/>
            </w:pPr>
            <w:r>
              <w:t>3.</w:t>
            </w:r>
          </w:p>
        </w:tc>
        <w:tc>
          <w:tcPr>
            <w:tcW w:w="2251" w:type="dxa"/>
          </w:tcPr>
          <w:p w:rsidR="00D17FEF" w:rsidRDefault="00D17FEF">
            <w:pPr>
              <w:pStyle w:val="ConsPlusNormal"/>
              <w:jc w:val="both"/>
            </w:pPr>
            <w:r>
              <w:t>Мониторинг исполнения муниципальными образованиями своих обязательств по договорам о получении бюджетных кредитов из областного бюджета</w:t>
            </w:r>
          </w:p>
        </w:tc>
        <w:tc>
          <w:tcPr>
            <w:tcW w:w="14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принятие превентивных мер, способствующих обеспечению расчетов муниципальными образованиями с областным бюджетом</w:t>
            </w:r>
          </w:p>
        </w:tc>
        <w:tc>
          <w:tcPr>
            <w:tcW w:w="1920" w:type="dxa"/>
          </w:tcPr>
          <w:p w:rsidR="00D17FEF" w:rsidRDefault="00D17FEF">
            <w:pPr>
              <w:pStyle w:val="ConsPlusNormal"/>
              <w:jc w:val="both"/>
            </w:pPr>
            <w:r>
              <w:t>- риск появления и роста просроченной задолженности перед областным бюджетом;</w:t>
            </w:r>
          </w:p>
          <w:p w:rsidR="00D17FEF" w:rsidRDefault="00D17FEF">
            <w:pPr>
              <w:pStyle w:val="ConsPlusNormal"/>
              <w:jc w:val="both"/>
            </w:pPr>
            <w:r>
              <w:t>- неисполнение плана по источникам финансирования дефицита областного бюджета</w:t>
            </w:r>
          </w:p>
        </w:tc>
      </w:tr>
      <w:tr w:rsidR="00D17FEF">
        <w:tc>
          <w:tcPr>
            <w:tcW w:w="449" w:type="dxa"/>
          </w:tcPr>
          <w:p w:rsidR="00D17FEF" w:rsidRDefault="00D17FEF">
            <w:pPr>
              <w:pStyle w:val="ConsPlusNormal"/>
              <w:jc w:val="right"/>
            </w:pPr>
            <w:r>
              <w:t>4.</w:t>
            </w:r>
          </w:p>
        </w:tc>
        <w:tc>
          <w:tcPr>
            <w:tcW w:w="2251" w:type="dxa"/>
          </w:tcPr>
          <w:p w:rsidR="00D17FEF" w:rsidRDefault="00D17FEF">
            <w:pPr>
              <w:pStyle w:val="ConsPlusNormal"/>
              <w:jc w:val="both"/>
            </w:pPr>
            <w:r>
              <w:t>Минимизация расходов на обслуживание государственного долга Магаданской области, в том числе в результате управления остатками средств на едином счете по учету средств областного бюджета</w:t>
            </w:r>
          </w:p>
        </w:tc>
        <w:tc>
          <w:tcPr>
            <w:tcW w:w="14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экономия бюджетных средств за счет применения источника, альтернативного заимствованиям</w:t>
            </w:r>
          </w:p>
        </w:tc>
        <w:tc>
          <w:tcPr>
            <w:tcW w:w="1920" w:type="dxa"/>
          </w:tcPr>
          <w:p w:rsidR="00D17FEF" w:rsidRDefault="00D17FEF">
            <w:pPr>
              <w:pStyle w:val="ConsPlusNormal"/>
              <w:jc w:val="both"/>
            </w:pPr>
            <w:r>
              <w:t>необходимость привлечения заемных средств на кассовый разрыв и, как следствие, рост расходов на обслуживание государственного долга Магаданской области</w:t>
            </w:r>
          </w:p>
        </w:tc>
      </w:tr>
    </w:tbl>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jc w:val="right"/>
        <w:outlineLvl w:val="2"/>
      </w:pPr>
      <w:r>
        <w:t>Приложение N 2</w:t>
      </w:r>
    </w:p>
    <w:p w:rsidR="00D17FEF" w:rsidRDefault="00D17FEF">
      <w:pPr>
        <w:pStyle w:val="ConsPlusNormal"/>
        <w:jc w:val="right"/>
      </w:pPr>
      <w:r>
        <w:t>к Подпрограмме</w:t>
      </w:r>
    </w:p>
    <w:p w:rsidR="00D17FEF" w:rsidRDefault="00D17FEF">
      <w:pPr>
        <w:pStyle w:val="ConsPlusNormal"/>
        <w:jc w:val="right"/>
      </w:pPr>
      <w:r>
        <w:t>"Управление государственным долгом</w:t>
      </w:r>
    </w:p>
    <w:p w:rsidR="00D17FEF" w:rsidRDefault="00D17FEF">
      <w:pPr>
        <w:pStyle w:val="ConsPlusNormal"/>
        <w:jc w:val="right"/>
      </w:pPr>
      <w:r>
        <w:t>Магаданской области"</w:t>
      </w:r>
    </w:p>
    <w:p w:rsidR="00D17FEF" w:rsidRDefault="00D17FEF">
      <w:pPr>
        <w:pStyle w:val="ConsPlusNormal"/>
        <w:jc w:val="right"/>
      </w:pPr>
      <w:r>
        <w:t>на 2015-2020 годы"</w:t>
      </w:r>
    </w:p>
    <w:p w:rsidR="00D17FEF" w:rsidRDefault="00D17FEF">
      <w:pPr>
        <w:pStyle w:val="ConsPlusNormal"/>
        <w:ind w:firstLine="540"/>
        <w:jc w:val="both"/>
      </w:pPr>
    </w:p>
    <w:p w:rsidR="00D17FEF" w:rsidRDefault="00D17FEF">
      <w:pPr>
        <w:pStyle w:val="ConsPlusTitle"/>
        <w:jc w:val="center"/>
      </w:pPr>
      <w:bookmarkStart w:id="20" w:name="P1817"/>
      <w:bookmarkEnd w:id="20"/>
      <w:r>
        <w:t>РЕСУРСНОЕ ОБЕСПЕЧЕНИЕ ЗА СЧЕТ СРЕДСТВ ОБЛАСТНОГО БЮДЖЕТА</w:t>
      </w:r>
    </w:p>
    <w:p w:rsidR="00D17FEF" w:rsidRDefault="00D17FEF">
      <w:pPr>
        <w:pStyle w:val="ConsPlusTitle"/>
        <w:jc w:val="center"/>
      </w:pPr>
      <w:r>
        <w:t>ПОДПРОГРАММЫ "УПРАВЛЕНИЕ ГОСУДАРСТВЕННЫМ ДОЛГОМ</w:t>
      </w:r>
    </w:p>
    <w:p w:rsidR="00D17FEF" w:rsidRDefault="00D17FEF">
      <w:pPr>
        <w:pStyle w:val="ConsPlusTitle"/>
        <w:jc w:val="center"/>
      </w:pPr>
      <w:r>
        <w:t>МАГАДАНСКОЙ ОБЛАСТИ"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72"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098"/>
        <w:gridCol w:w="1361"/>
        <w:gridCol w:w="1304"/>
        <w:gridCol w:w="1304"/>
        <w:gridCol w:w="1361"/>
        <w:gridCol w:w="1247"/>
        <w:gridCol w:w="1361"/>
      </w:tblGrid>
      <w:tr w:rsidR="00D17FEF">
        <w:tc>
          <w:tcPr>
            <w:tcW w:w="2438" w:type="dxa"/>
            <w:vMerge w:val="restart"/>
          </w:tcPr>
          <w:p w:rsidR="00D17FEF" w:rsidRDefault="00D17FEF">
            <w:pPr>
              <w:pStyle w:val="ConsPlusNormal"/>
              <w:jc w:val="center"/>
            </w:pPr>
            <w:r>
              <w:t>Наименование Подпрограммы, мероприятия Подпрограммы</w:t>
            </w:r>
          </w:p>
        </w:tc>
        <w:tc>
          <w:tcPr>
            <w:tcW w:w="2098" w:type="dxa"/>
            <w:vMerge w:val="restart"/>
          </w:tcPr>
          <w:p w:rsidR="00D17FEF" w:rsidRDefault="00D17FEF">
            <w:pPr>
              <w:pStyle w:val="ConsPlusNormal"/>
              <w:jc w:val="center"/>
            </w:pPr>
            <w:r>
              <w:t>Ответственный исполнитель Подпрограммы, соисполнитель, участник Подпрограммы</w:t>
            </w:r>
          </w:p>
        </w:tc>
        <w:tc>
          <w:tcPr>
            <w:tcW w:w="7938" w:type="dxa"/>
            <w:gridSpan w:val="6"/>
          </w:tcPr>
          <w:p w:rsidR="00D17FEF" w:rsidRDefault="00D17FEF">
            <w:pPr>
              <w:pStyle w:val="ConsPlusNormal"/>
              <w:jc w:val="center"/>
            </w:pPr>
            <w:r>
              <w:t>Расходы областного бюджета по годам реализации Подпрограммы государственной программы (тыс. рублей),</w:t>
            </w:r>
          </w:p>
        </w:tc>
      </w:tr>
      <w:tr w:rsidR="00D17FEF">
        <w:tc>
          <w:tcPr>
            <w:tcW w:w="2438" w:type="dxa"/>
            <w:vMerge/>
          </w:tcPr>
          <w:p w:rsidR="00D17FEF" w:rsidRDefault="00D17FEF"/>
        </w:tc>
        <w:tc>
          <w:tcPr>
            <w:tcW w:w="2098" w:type="dxa"/>
            <w:vMerge/>
          </w:tcPr>
          <w:p w:rsidR="00D17FEF" w:rsidRDefault="00D17FEF"/>
        </w:tc>
        <w:tc>
          <w:tcPr>
            <w:tcW w:w="7938" w:type="dxa"/>
            <w:gridSpan w:val="6"/>
          </w:tcPr>
          <w:p w:rsidR="00D17FEF" w:rsidRDefault="00D17FEF">
            <w:pPr>
              <w:pStyle w:val="ConsPlusNormal"/>
              <w:jc w:val="center"/>
            </w:pPr>
            <w:r>
              <w:t>в том числе по годам:</w:t>
            </w:r>
          </w:p>
        </w:tc>
      </w:tr>
      <w:tr w:rsidR="00D17FEF">
        <w:tc>
          <w:tcPr>
            <w:tcW w:w="2438" w:type="dxa"/>
            <w:vMerge/>
          </w:tcPr>
          <w:p w:rsidR="00D17FEF" w:rsidRDefault="00D17FEF"/>
        </w:tc>
        <w:tc>
          <w:tcPr>
            <w:tcW w:w="2098" w:type="dxa"/>
            <w:vMerge/>
          </w:tcPr>
          <w:p w:rsidR="00D17FEF" w:rsidRDefault="00D17FEF"/>
        </w:tc>
        <w:tc>
          <w:tcPr>
            <w:tcW w:w="1361" w:type="dxa"/>
          </w:tcPr>
          <w:p w:rsidR="00D17FEF" w:rsidRDefault="00D17FEF">
            <w:pPr>
              <w:pStyle w:val="ConsPlusNormal"/>
              <w:jc w:val="center"/>
            </w:pPr>
            <w:r>
              <w:t>2015</w:t>
            </w:r>
          </w:p>
        </w:tc>
        <w:tc>
          <w:tcPr>
            <w:tcW w:w="1304" w:type="dxa"/>
          </w:tcPr>
          <w:p w:rsidR="00D17FEF" w:rsidRDefault="00D17FEF">
            <w:pPr>
              <w:pStyle w:val="ConsPlusNormal"/>
              <w:jc w:val="center"/>
            </w:pPr>
            <w:r>
              <w:t>2016</w:t>
            </w:r>
          </w:p>
        </w:tc>
        <w:tc>
          <w:tcPr>
            <w:tcW w:w="1304" w:type="dxa"/>
          </w:tcPr>
          <w:p w:rsidR="00D17FEF" w:rsidRDefault="00D17FEF">
            <w:pPr>
              <w:pStyle w:val="ConsPlusNormal"/>
              <w:jc w:val="center"/>
            </w:pPr>
            <w:r>
              <w:t>2017</w:t>
            </w:r>
          </w:p>
        </w:tc>
        <w:tc>
          <w:tcPr>
            <w:tcW w:w="1361" w:type="dxa"/>
          </w:tcPr>
          <w:p w:rsidR="00D17FEF" w:rsidRDefault="00D17FEF">
            <w:pPr>
              <w:pStyle w:val="ConsPlusNormal"/>
              <w:jc w:val="center"/>
            </w:pPr>
            <w:r>
              <w:t>2018</w:t>
            </w:r>
          </w:p>
        </w:tc>
        <w:tc>
          <w:tcPr>
            <w:tcW w:w="1247" w:type="dxa"/>
          </w:tcPr>
          <w:p w:rsidR="00D17FEF" w:rsidRDefault="00D17FEF">
            <w:pPr>
              <w:pStyle w:val="ConsPlusNormal"/>
              <w:jc w:val="center"/>
            </w:pPr>
            <w:r>
              <w:t>2019</w:t>
            </w:r>
          </w:p>
        </w:tc>
        <w:tc>
          <w:tcPr>
            <w:tcW w:w="1361" w:type="dxa"/>
          </w:tcPr>
          <w:p w:rsidR="00D17FEF" w:rsidRDefault="00D17FEF">
            <w:pPr>
              <w:pStyle w:val="ConsPlusNormal"/>
              <w:jc w:val="center"/>
            </w:pPr>
            <w:r>
              <w:t>2020</w:t>
            </w:r>
          </w:p>
        </w:tc>
      </w:tr>
      <w:tr w:rsidR="00D17FEF">
        <w:tc>
          <w:tcPr>
            <w:tcW w:w="2438" w:type="dxa"/>
          </w:tcPr>
          <w:p w:rsidR="00D17FEF" w:rsidRDefault="00D17FEF">
            <w:pPr>
              <w:pStyle w:val="ConsPlusNormal"/>
              <w:jc w:val="center"/>
            </w:pPr>
            <w:r>
              <w:t>1</w:t>
            </w:r>
          </w:p>
        </w:tc>
        <w:tc>
          <w:tcPr>
            <w:tcW w:w="2098" w:type="dxa"/>
          </w:tcPr>
          <w:p w:rsidR="00D17FEF" w:rsidRDefault="00D17FEF">
            <w:pPr>
              <w:pStyle w:val="ConsPlusNormal"/>
              <w:jc w:val="center"/>
            </w:pPr>
            <w:r>
              <w:t>2</w:t>
            </w:r>
          </w:p>
        </w:tc>
        <w:tc>
          <w:tcPr>
            <w:tcW w:w="1361" w:type="dxa"/>
          </w:tcPr>
          <w:p w:rsidR="00D17FEF" w:rsidRDefault="00D17FEF">
            <w:pPr>
              <w:pStyle w:val="ConsPlusNormal"/>
              <w:jc w:val="center"/>
            </w:pPr>
            <w:r>
              <w:t>4</w:t>
            </w:r>
          </w:p>
        </w:tc>
        <w:tc>
          <w:tcPr>
            <w:tcW w:w="1304" w:type="dxa"/>
          </w:tcPr>
          <w:p w:rsidR="00D17FEF" w:rsidRDefault="00D17FEF">
            <w:pPr>
              <w:pStyle w:val="ConsPlusNormal"/>
              <w:jc w:val="center"/>
            </w:pPr>
            <w:r>
              <w:t>5</w:t>
            </w:r>
          </w:p>
        </w:tc>
        <w:tc>
          <w:tcPr>
            <w:tcW w:w="1304" w:type="dxa"/>
          </w:tcPr>
          <w:p w:rsidR="00D17FEF" w:rsidRDefault="00D17FEF">
            <w:pPr>
              <w:pStyle w:val="ConsPlusNormal"/>
              <w:jc w:val="center"/>
            </w:pPr>
            <w:r>
              <w:t>6</w:t>
            </w:r>
          </w:p>
        </w:tc>
        <w:tc>
          <w:tcPr>
            <w:tcW w:w="1361" w:type="dxa"/>
          </w:tcPr>
          <w:p w:rsidR="00D17FEF" w:rsidRDefault="00D17FEF">
            <w:pPr>
              <w:pStyle w:val="ConsPlusNormal"/>
              <w:jc w:val="center"/>
            </w:pPr>
            <w:r>
              <w:t>7</w:t>
            </w:r>
          </w:p>
        </w:tc>
        <w:tc>
          <w:tcPr>
            <w:tcW w:w="1247" w:type="dxa"/>
          </w:tcPr>
          <w:p w:rsidR="00D17FEF" w:rsidRDefault="00D17FEF">
            <w:pPr>
              <w:pStyle w:val="ConsPlusNormal"/>
              <w:jc w:val="center"/>
            </w:pPr>
            <w:r>
              <w:t>8</w:t>
            </w:r>
          </w:p>
        </w:tc>
        <w:tc>
          <w:tcPr>
            <w:tcW w:w="1361" w:type="dxa"/>
          </w:tcPr>
          <w:p w:rsidR="00D17FEF" w:rsidRDefault="00D17FEF">
            <w:pPr>
              <w:pStyle w:val="ConsPlusNormal"/>
              <w:jc w:val="center"/>
            </w:pPr>
            <w:r>
              <w:t>9</w:t>
            </w:r>
          </w:p>
        </w:tc>
      </w:tr>
      <w:tr w:rsidR="00D17FEF">
        <w:tc>
          <w:tcPr>
            <w:tcW w:w="2438" w:type="dxa"/>
          </w:tcPr>
          <w:p w:rsidR="00D17FEF" w:rsidRDefault="00D17FEF">
            <w:pPr>
              <w:pStyle w:val="ConsPlusNormal"/>
              <w:jc w:val="both"/>
            </w:pPr>
            <w:r>
              <w:t>Подпрограмма "Управление государственным долгом Магаданской области"</w:t>
            </w:r>
          </w:p>
        </w:tc>
        <w:tc>
          <w:tcPr>
            <w:tcW w:w="2098" w:type="dxa"/>
          </w:tcPr>
          <w:p w:rsidR="00D17FEF" w:rsidRDefault="00D17FEF">
            <w:pPr>
              <w:pStyle w:val="ConsPlusNormal"/>
              <w:jc w:val="center"/>
            </w:pPr>
            <w:r>
              <w:t>всего:</w:t>
            </w:r>
          </w:p>
        </w:tc>
        <w:tc>
          <w:tcPr>
            <w:tcW w:w="1361" w:type="dxa"/>
          </w:tcPr>
          <w:p w:rsidR="00D17FEF" w:rsidRDefault="00D17FEF">
            <w:pPr>
              <w:pStyle w:val="ConsPlusNormal"/>
              <w:jc w:val="right"/>
            </w:pPr>
            <w:r>
              <w:t>6 543 652,0</w:t>
            </w:r>
          </w:p>
        </w:tc>
        <w:tc>
          <w:tcPr>
            <w:tcW w:w="1304" w:type="dxa"/>
          </w:tcPr>
          <w:p w:rsidR="00D17FEF" w:rsidRDefault="00D17FEF">
            <w:pPr>
              <w:pStyle w:val="ConsPlusNormal"/>
              <w:jc w:val="right"/>
            </w:pPr>
            <w:r>
              <w:t>3 458 535,5</w:t>
            </w:r>
          </w:p>
        </w:tc>
        <w:tc>
          <w:tcPr>
            <w:tcW w:w="1304" w:type="dxa"/>
          </w:tcPr>
          <w:p w:rsidR="00D17FEF" w:rsidRDefault="00D17FEF">
            <w:pPr>
              <w:pStyle w:val="ConsPlusNormal"/>
              <w:jc w:val="right"/>
            </w:pPr>
            <w:r>
              <w:t>4 507 786,2</w:t>
            </w:r>
          </w:p>
        </w:tc>
        <w:tc>
          <w:tcPr>
            <w:tcW w:w="1361" w:type="dxa"/>
          </w:tcPr>
          <w:p w:rsidR="00D17FEF" w:rsidRDefault="00D17FEF">
            <w:pPr>
              <w:pStyle w:val="ConsPlusNormal"/>
              <w:jc w:val="right"/>
            </w:pPr>
            <w:r>
              <w:t>8 092 889,4</w:t>
            </w:r>
          </w:p>
        </w:tc>
        <w:tc>
          <w:tcPr>
            <w:tcW w:w="1247" w:type="dxa"/>
          </w:tcPr>
          <w:p w:rsidR="00D17FEF" w:rsidRDefault="00D17FEF">
            <w:pPr>
              <w:pStyle w:val="ConsPlusNormal"/>
              <w:jc w:val="right"/>
            </w:pPr>
            <w:r>
              <w:t>1 771 860,8</w:t>
            </w:r>
          </w:p>
        </w:tc>
        <w:tc>
          <w:tcPr>
            <w:tcW w:w="1361" w:type="dxa"/>
          </w:tcPr>
          <w:p w:rsidR="00D17FEF" w:rsidRDefault="00D17FEF">
            <w:pPr>
              <w:pStyle w:val="ConsPlusNormal"/>
              <w:jc w:val="right"/>
            </w:pPr>
            <w:r>
              <w:t>3 244 735,3</w:t>
            </w:r>
          </w:p>
        </w:tc>
      </w:tr>
      <w:tr w:rsidR="00D17FEF">
        <w:tc>
          <w:tcPr>
            <w:tcW w:w="2438" w:type="dxa"/>
          </w:tcPr>
          <w:p w:rsidR="00D17FEF" w:rsidRDefault="00D17FEF">
            <w:pPr>
              <w:pStyle w:val="ConsPlusNormal"/>
              <w:jc w:val="both"/>
            </w:pPr>
            <w:r>
              <w:t>Основное мероприятие "Привлечение, предоставление кредитных средств и обслуживание государственного долга Магаданской области"</w:t>
            </w:r>
          </w:p>
        </w:tc>
        <w:tc>
          <w:tcPr>
            <w:tcW w:w="2098" w:type="dxa"/>
          </w:tcPr>
          <w:p w:rsidR="00D17FEF" w:rsidRDefault="00D17FEF">
            <w:pPr>
              <w:pStyle w:val="ConsPlusNormal"/>
              <w:jc w:val="center"/>
            </w:pPr>
            <w:r>
              <w:t>всего: Минфин области</w:t>
            </w:r>
          </w:p>
        </w:tc>
        <w:tc>
          <w:tcPr>
            <w:tcW w:w="1361" w:type="dxa"/>
          </w:tcPr>
          <w:p w:rsidR="00D17FEF" w:rsidRDefault="00D17FEF">
            <w:pPr>
              <w:pStyle w:val="ConsPlusNormal"/>
              <w:jc w:val="right"/>
            </w:pPr>
            <w:r>
              <w:t>6 543 652,0</w:t>
            </w:r>
          </w:p>
        </w:tc>
        <w:tc>
          <w:tcPr>
            <w:tcW w:w="1304" w:type="dxa"/>
          </w:tcPr>
          <w:p w:rsidR="00D17FEF" w:rsidRDefault="00D17FEF">
            <w:pPr>
              <w:pStyle w:val="ConsPlusNormal"/>
              <w:jc w:val="right"/>
            </w:pPr>
            <w:r>
              <w:t>3 458 535,5</w:t>
            </w:r>
          </w:p>
        </w:tc>
        <w:tc>
          <w:tcPr>
            <w:tcW w:w="1304" w:type="dxa"/>
          </w:tcPr>
          <w:p w:rsidR="00D17FEF" w:rsidRDefault="00D17FEF">
            <w:pPr>
              <w:pStyle w:val="ConsPlusNormal"/>
              <w:jc w:val="right"/>
            </w:pPr>
            <w:r>
              <w:t>4 507 786,2</w:t>
            </w:r>
          </w:p>
        </w:tc>
        <w:tc>
          <w:tcPr>
            <w:tcW w:w="1361" w:type="dxa"/>
          </w:tcPr>
          <w:p w:rsidR="00D17FEF" w:rsidRDefault="00D17FEF">
            <w:pPr>
              <w:pStyle w:val="ConsPlusNormal"/>
              <w:jc w:val="right"/>
            </w:pPr>
            <w:r>
              <w:t>8 092 889,4</w:t>
            </w:r>
          </w:p>
        </w:tc>
        <w:tc>
          <w:tcPr>
            <w:tcW w:w="1247" w:type="dxa"/>
          </w:tcPr>
          <w:p w:rsidR="00D17FEF" w:rsidRDefault="00D17FEF">
            <w:pPr>
              <w:pStyle w:val="ConsPlusNormal"/>
              <w:jc w:val="right"/>
            </w:pPr>
            <w:r>
              <w:t>1 771 860,8</w:t>
            </w:r>
          </w:p>
        </w:tc>
        <w:tc>
          <w:tcPr>
            <w:tcW w:w="1361" w:type="dxa"/>
          </w:tcPr>
          <w:p w:rsidR="00D17FEF" w:rsidRDefault="00D17FEF">
            <w:pPr>
              <w:pStyle w:val="ConsPlusNormal"/>
              <w:jc w:val="right"/>
            </w:pPr>
            <w:r>
              <w:t>3 244 735,3</w:t>
            </w:r>
          </w:p>
        </w:tc>
      </w:tr>
      <w:tr w:rsidR="00D17FEF">
        <w:tc>
          <w:tcPr>
            <w:tcW w:w="2438" w:type="dxa"/>
          </w:tcPr>
          <w:p w:rsidR="00D17FEF" w:rsidRDefault="00D17FEF">
            <w:pPr>
              <w:pStyle w:val="ConsPlusNormal"/>
              <w:jc w:val="both"/>
            </w:pPr>
            <w:r>
              <w:t>1. Мероприятие: "Обслуживание государственного долга Магаданской области"</w:t>
            </w:r>
          </w:p>
        </w:tc>
        <w:tc>
          <w:tcPr>
            <w:tcW w:w="2098" w:type="dxa"/>
          </w:tcPr>
          <w:p w:rsidR="00D17FEF" w:rsidRDefault="00D17FEF">
            <w:pPr>
              <w:pStyle w:val="ConsPlusNormal"/>
              <w:jc w:val="center"/>
            </w:pPr>
            <w:r>
              <w:t>Минфин области</w:t>
            </w:r>
          </w:p>
        </w:tc>
        <w:tc>
          <w:tcPr>
            <w:tcW w:w="1361" w:type="dxa"/>
          </w:tcPr>
          <w:p w:rsidR="00D17FEF" w:rsidRDefault="00D17FEF">
            <w:pPr>
              <w:pStyle w:val="ConsPlusNormal"/>
              <w:jc w:val="right"/>
            </w:pPr>
            <w:r>
              <w:t>952 576,3</w:t>
            </w:r>
          </w:p>
        </w:tc>
        <w:tc>
          <w:tcPr>
            <w:tcW w:w="1304" w:type="dxa"/>
          </w:tcPr>
          <w:p w:rsidR="00D17FEF" w:rsidRDefault="00D17FEF">
            <w:pPr>
              <w:pStyle w:val="ConsPlusNormal"/>
              <w:jc w:val="right"/>
            </w:pPr>
            <w:r>
              <w:t>1 198 524,7</w:t>
            </w:r>
          </w:p>
        </w:tc>
        <w:tc>
          <w:tcPr>
            <w:tcW w:w="1304" w:type="dxa"/>
          </w:tcPr>
          <w:p w:rsidR="00D17FEF" w:rsidRDefault="00D17FEF">
            <w:pPr>
              <w:pStyle w:val="ConsPlusNormal"/>
              <w:jc w:val="right"/>
            </w:pPr>
            <w:r>
              <w:t>1 080 518,2</w:t>
            </w:r>
          </w:p>
        </w:tc>
        <w:tc>
          <w:tcPr>
            <w:tcW w:w="1361" w:type="dxa"/>
          </w:tcPr>
          <w:p w:rsidR="00D17FEF" w:rsidRDefault="00D17FEF">
            <w:pPr>
              <w:pStyle w:val="ConsPlusNormal"/>
              <w:jc w:val="right"/>
            </w:pPr>
            <w:r>
              <w:t>507 399,6</w:t>
            </w:r>
          </w:p>
        </w:tc>
        <w:tc>
          <w:tcPr>
            <w:tcW w:w="1247" w:type="dxa"/>
          </w:tcPr>
          <w:p w:rsidR="00D17FEF" w:rsidRDefault="00D17FEF">
            <w:pPr>
              <w:pStyle w:val="ConsPlusNormal"/>
              <w:jc w:val="right"/>
            </w:pPr>
            <w:r>
              <w:t>59 742,6</w:t>
            </w:r>
          </w:p>
        </w:tc>
        <w:tc>
          <w:tcPr>
            <w:tcW w:w="1361" w:type="dxa"/>
          </w:tcPr>
          <w:p w:rsidR="00D17FEF" w:rsidRDefault="00D17FEF">
            <w:pPr>
              <w:pStyle w:val="ConsPlusNormal"/>
              <w:jc w:val="right"/>
            </w:pPr>
            <w:r>
              <w:t>136 949,3</w:t>
            </w:r>
          </w:p>
        </w:tc>
      </w:tr>
      <w:tr w:rsidR="00D17FEF">
        <w:tc>
          <w:tcPr>
            <w:tcW w:w="2438" w:type="dxa"/>
          </w:tcPr>
          <w:p w:rsidR="00D17FEF" w:rsidRDefault="00D17FEF">
            <w:pPr>
              <w:pStyle w:val="ConsPlusNormal"/>
              <w:jc w:val="both"/>
            </w:pPr>
            <w:r>
              <w:t>2. Мероприятие: "Привлечение, предоставление кредитных средств"</w:t>
            </w:r>
          </w:p>
        </w:tc>
        <w:tc>
          <w:tcPr>
            <w:tcW w:w="2098" w:type="dxa"/>
          </w:tcPr>
          <w:p w:rsidR="00D17FEF" w:rsidRDefault="00D17FEF">
            <w:pPr>
              <w:pStyle w:val="ConsPlusNormal"/>
              <w:jc w:val="center"/>
            </w:pPr>
            <w:r>
              <w:t>Минфин области</w:t>
            </w:r>
          </w:p>
        </w:tc>
        <w:tc>
          <w:tcPr>
            <w:tcW w:w="1361" w:type="dxa"/>
          </w:tcPr>
          <w:p w:rsidR="00D17FEF" w:rsidRDefault="00D17FEF">
            <w:pPr>
              <w:pStyle w:val="ConsPlusNormal"/>
              <w:jc w:val="right"/>
            </w:pPr>
            <w:r>
              <w:t>5 591 075,7</w:t>
            </w:r>
          </w:p>
        </w:tc>
        <w:tc>
          <w:tcPr>
            <w:tcW w:w="1304" w:type="dxa"/>
          </w:tcPr>
          <w:p w:rsidR="00D17FEF" w:rsidRDefault="00D17FEF">
            <w:pPr>
              <w:pStyle w:val="ConsPlusNormal"/>
              <w:jc w:val="right"/>
            </w:pPr>
            <w:r>
              <w:t>2 260 010,8</w:t>
            </w:r>
          </w:p>
        </w:tc>
        <w:tc>
          <w:tcPr>
            <w:tcW w:w="1304" w:type="dxa"/>
          </w:tcPr>
          <w:p w:rsidR="00D17FEF" w:rsidRDefault="00D17FEF">
            <w:pPr>
              <w:pStyle w:val="ConsPlusNormal"/>
              <w:jc w:val="right"/>
            </w:pPr>
            <w:r>
              <w:t>3 427 268,0</w:t>
            </w:r>
          </w:p>
        </w:tc>
        <w:tc>
          <w:tcPr>
            <w:tcW w:w="1361" w:type="dxa"/>
          </w:tcPr>
          <w:p w:rsidR="00D17FEF" w:rsidRDefault="00D17FEF">
            <w:pPr>
              <w:pStyle w:val="ConsPlusNormal"/>
              <w:jc w:val="right"/>
            </w:pPr>
            <w:r>
              <w:t>7 585 489,8</w:t>
            </w:r>
          </w:p>
        </w:tc>
        <w:tc>
          <w:tcPr>
            <w:tcW w:w="1247" w:type="dxa"/>
          </w:tcPr>
          <w:p w:rsidR="00D17FEF" w:rsidRDefault="00D17FEF">
            <w:pPr>
              <w:pStyle w:val="ConsPlusNormal"/>
              <w:jc w:val="right"/>
            </w:pPr>
            <w:r>
              <w:t>1 712 118,2</w:t>
            </w:r>
          </w:p>
        </w:tc>
        <w:tc>
          <w:tcPr>
            <w:tcW w:w="1361" w:type="dxa"/>
          </w:tcPr>
          <w:p w:rsidR="00D17FEF" w:rsidRDefault="00D17FEF">
            <w:pPr>
              <w:pStyle w:val="ConsPlusNormal"/>
              <w:jc w:val="right"/>
            </w:pPr>
            <w:r>
              <w:t>3 107 786,0</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Title"/>
        <w:jc w:val="center"/>
        <w:outlineLvl w:val="1"/>
      </w:pPr>
      <w:bookmarkStart w:id="21" w:name="P1882"/>
      <w:bookmarkEnd w:id="21"/>
      <w:r>
        <w:t>ПОДПРОГРАММА</w:t>
      </w:r>
    </w:p>
    <w:p w:rsidR="00D17FEF" w:rsidRDefault="00D17FEF">
      <w:pPr>
        <w:pStyle w:val="ConsPlusTitle"/>
        <w:jc w:val="center"/>
      </w:pPr>
      <w:r>
        <w:t>"ПОВЫШЕНИЕ УРОВНЯ ФИНАНСОВОЙ ГРАМОТНОСТИ НАСЕЛЕНИЯ</w:t>
      </w:r>
    </w:p>
    <w:p w:rsidR="00D17FEF" w:rsidRDefault="00D17FEF">
      <w:pPr>
        <w:pStyle w:val="ConsPlusTitle"/>
        <w:jc w:val="center"/>
      </w:pPr>
      <w:r>
        <w:t>МАГАДАНСКОЙ ОБЛАСТИ" НА 2016-2020 ГОДЫ"</w:t>
      </w:r>
    </w:p>
    <w:p w:rsidR="00D17FEF" w:rsidRDefault="00D17FEF">
      <w:pPr>
        <w:pStyle w:val="ConsPlusNormal"/>
        <w:jc w:val="center"/>
      </w:pPr>
    </w:p>
    <w:p w:rsidR="00D17FEF" w:rsidRDefault="00D17FEF">
      <w:pPr>
        <w:pStyle w:val="ConsPlusNormal"/>
        <w:jc w:val="center"/>
        <w:outlineLvl w:val="2"/>
      </w:pPr>
      <w:r>
        <w:t>Паспорт</w:t>
      </w:r>
    </w:p>
    <w:p w:rsidR="00D17FEF" w:rsidRDefault="00D17FEF">
      <w:pPr>
        <w:pStyle w:val="ConsPlusNormal"/>
        <w:jc w:val="center"/>
      </w:pPr>
      <w:r>
        <w:t>подпрограммы "Повышение уровня финансовой грамотности</w:t>
      </w:r>
    </w:p>
    <w:p w:rsidR="00D17FEF" w:rsidRDefault="00D17FEF">
      <w:pPr>
        <w:pStyle w:val="ConsPlusNormal"/>
        <w:jc w:val="center"/>
      </w:pPr>
      <w:r>
        <w:t>населения Магаданской области" на 2016-2020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both"/>
            </w:pPr>
            <w:r>
              <w:t>Наименование Подпрограммы</w:t>
            </w:r>
          </w:p>
        </w:tc>
        <w:tc>
          <w:tcPr>
            <w:tcW w:w="7680" w:type="dxa"/>
          </w:tcPr>
          <w:p w:rsidR="00D17FEF" w:rsidRDefault="00D17FEF">
            <w:pPr>
              <w:pStyle w:val="ConsPlusNormal"/>
              <w:jc w:val="both"/>
            </w:pPr>
            <w:r>
              <w:t>Повышение уровня финансовой грамотности населения Магаданской области на 2016-2020 годы (далее - Подпрограмма)</w:t>
            </w:r>
          </w:p>
        </w:tc>
      </w:tr>
      <w:tr w:rsidR="00D17FEF">
        <w:tc>
          <w:tcPr>
            <w:tcW w:w="1860" w:type="dxa"/>
          </w:tcPr>
          <w:p w:rsidR="00D17FEF" w:rsidRDefault="00D17FEF">
            <w:pPr>
              <w:pStyle w:val="ConsPlusNormal"/>
              <w:jc w:val="both"/>
            </w:pPr>
            <w:r>
              <w:t>Цели Подпрограммы</w:t>
            </w:r>
          </w:p>
        </w:tc>
        <w:tc>
          <w:tcPr>
            <w:tcW w:w="7680" w:type="dxa"/>
          </w:tcPr>
          <w:p w:rsidR="00D17FEF" w:rsidRDefault="00D17FEF">
            <w:pPr>
              <w:pStyle w:val="ConsPlusNormal"/>
              <w:jc w:val="both"/>
            </w:pPr>
            <w:r>
              <w:t>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tc>
      </w:tr>
      <w:tr w:rsidR="00D17FEF">
        <w:tc>
          <w:tcPr>
            <w:tcW w:w="1860" w:type="dxa"/>
          </w:tcPr>
          <w:p w:rsidR="00D17FEF" w:rsidRDefault="00D17FEF">
            <w:pPr>
              <w:pStyle w:val="ConsPlusNormal"/>
              <w:jc w:val="both"/>
            </w:pPr>
            <w:r>
              <w:t>Задачи Подпрограммы</w:t>
            </w:r>
          </w:p>
        </w:tc>
        <w:tc>
          <w:tcPr>
            <w:tcW w:w="7680" w:type="dxa"/>
          </w:tcPr>
          <w:p w:rsidR="00D17FEF" w:rsidRDefault="00D17FEF">
            <w:pPr>
              <w:pStyle w:val="ConsPlusNormal"/>
              <w:jc w:val="both"/>
            </w:pPr>
            <w:r>
              <w:t>- реализация образовательных программ по повышению финансовой грамотности населения Магаданской области;</w:t>
            </w:r>
          </w:p>
          <w:p w:rsidR="00D17FEF" w:rsidRDefault="00D17FEF">
            <w:pPr>
              <w:pStyle w:val="ConsPlusNormal"/>
              <w:jc w:val="both"/>
            </w:pPr>
            <w:r>
              <w:t>- создание условий для повышения уровня финансовой грамотности жителей Магаданской области по вопросам негосударственного пенсионного обеспечения, финансового и фондового рынков, страхования, использования банковских продуктов, минимизации рисков при принятии финансовых решений, стимулирование процесса вложения частных накоплений в экономику Магаданской области</w:t>
            </w:r>
          </w:p>
        </w:tc>
      </w:tr>
      <w:tr w:rsidR="00D17FEF">
        <w:tc>
          <w:tcPr>
            <w:tcW w:w="1860" w:type="dxa"/>
          </w:tcPr>
          <w:p w:rsidR="00D17FEF" w:rsidRDefault="00D17FEF">
            <w:pPr>
              <w:pStyle w:val="ConsPlusNormal"/>
              <w:jc w:val="both"/>
            </w:pPr>
            <w:r>
              <w:t>Ответственный исполнитель Подпрограммы</w:t>
            </w:r>
          </w:p>
        </w:tc>
        <w:tc>
          <w:tcPr>
            <w:tcW w:w="7680" w:type="dxa"/>
          </w:tcPr>
          <w:p w:rsidR="00D17FEF" w:rsidRDefault="00D17FEF">
            <w:pPr>
              <w:pStyle w:val="ConsPlusNormal"/>
              <w:jc w:val="both"/>
            </w:pPr>
            <w:r>
              <w:t>Минфин области</w:t>
            </w:r>
          </w:p>
        </w:tc>
      </w:tr>
      <w:tr w:rsidR="00D17FEF">
        <w:tc>
          <w:tcPr>
            <w:tcW w:w="1860" w:type="dxa"/>
          </w:tcPr>
          <w:p w:rsidR="00D17FEF" w:rsidRDefault="00D17FEF">
            <w:pPr>
              <w:pStyle w:val="ConsPlusNormal"/>
              <w:jc w:val="both"/>
            </w:pPr>
            <w:r>
              <w:t>Участники Подпрограммы</w:t>
            </w:r>
          </w:p>
        </w:tc>
        <w:tc>
          <w:tcPr>
            <w:tcW w:w="7680" w:type="dxa"/>
          </w:tcPr>
          <w:p w:rsidR="00D17FEF" w:rsidRDefault="00D17FEF">
            <w:pPr>
              <w:pStyle w:val="ConsPlusNormal"/>
              <w:jc w:val="both"/>
            </w:pPr>
            <w:r>
              <w:t>министерство образования и молодежной политики Магаданской области, образовательные организации и финансовые учреждения региона</w:t>
            </w:r>
          </w:p>
        </w:tc>
      </w:tr>
      <w:tr w:rsidR="00D17FEF">
        <w:tc>
          <w:tcPr>
            <w:tcW w:w="1860" w:type="dxa"/>
          </w:tcPr>
          <w:p w:rsidR="00D17FEF" w:rsidRDefault="00D17FEF">
            <w:pPr>
              <w:pStyle w:val="ConsPlusNormal"/>
              <w:jc w:val="both"/>
            </w:pPr>
            <w:r>
              <w:t>Программно-целевые инструменты Подпрограммы</w:t>
            </w:r>
          </w:p>
        </w:tc>
        <w:tc>
          <w:tcPr>
            <w:tcW w:w="7680" w:type="dxa"/>
          </w:tcPr>
          <w:p w:rsidR="00D17FEF" w:rsidRDefault="00D17FEF">
            <w:pPr>
              <w:pStyle w:val="ConsPlusNormal"/>
              <w:jc w:val="both"/>
            </w:pPr>
            <w:r>
              <w:t>не предусмотрены</w:t>
            </w:r>
          </w:p>
        </w:tc>
      </w:tr>
      <w:tr w:rsidR="00D17FEF">
        <w:tc>
          <w:tcPr>
            <w:tcW w:w="1860" w:type="dxa"/>
          </w:tcPr>
          <w:p w:rsidR="00D17FEF" w:rsidRDefault="00D17FEF">
            <w:pPr>
              <w:pStyle w:val="ConsPlusNormal"/>
              <w:jc w:val="both"/>
            </w:pPr>
            <w:r>
              <w:t>Целевые показатели Подпрограммы</w:t>
            </w:r>
          </w:p>
        </w:tc>
        <w:tc>
          <w:tcPr>
            <w:tcW w:w="7680" w:type="dxa"/>
          </w:tcPr>
          <w:p w:rsidR="00D17FEF" w:rsidRDefault="00D17FEF">
            <w:pPr>
              <w:pStyle w:val="ConsPlusNormal"/>
              <w:jc w:val="both"/>
            </w:pPr>
            <w:r>
              <w:t>- количество учреждений образования, охваченных мероприятиями Подпрограммы;</w:t>
            </w:r>
          </w:p>
          <w:p w:rsidR="00D17FEF" w:rsidRDefault="00D17FEF">
            <w:pPr>
              <w:pStyle w:val="ConsPlusNormal"/>
              <w:jc w:val="both"/>
            </w:pPr>
            <w:r>
              <w:t>- количество человек, охваченных просветительскими мероприятиями;</w:t>
            </w:r>
          </w:p>
          <w:p w:rsidR="00D17FEF" w:rsidRDefault="00D17FEF">
            <w:pPr>
              <w:pStyle w:val="ConsPlusNormal"/>
              <w:jc w:val="both"/>
            </w:pPr>
            <w:r>
              <w:t>- количество мероприятий, направленных на повышение финансовой грамотности в целевой аудитории учащихся и студентов;</w:t>
            </w:r>
          </w:p>
          <w:p w:rsidR="00D17FEF" w:rsidRDefault="00D17FEF">
            <w:pPr>
              <w:pStyle w:val="ConsPlusNormal"/>
              <w:jc w:val="both"/>
            </w:pPr>
            <w:r>
              <w:t>- количество печатных информационных брошюр, буклетов, других информационных материалов по вопросам финансовой грамотности</w:t>
            </w:r>
          </w:p>
        </w:tc>
      </w:tr>
      <w:tr w:rsidR="00D17FEF">
        <w:tc>
          <w:tcPr>
            <w:tcW w:w="1860" w:type="dxa"/>
          </w:tcPr>
          <w:p w:rsidR="00D17FEF" w:rsidRDefault="00D17FEF">
            <w:pPr>
              <w:pStyle w:val="ConsPlusNormal"/>
              <w:jc w:val="both"/>
            </w:pPr>
            <w:r>
              <w:t>Сроки и этапы реализации Подпрограммы</w:t>
            </w:r>
          </w:p>
        </w:tc>
        <w:tc>
          <w:tcPr>
            <w:tcW w:w="7680" w:type="dxa"/>
          </w:tcPr>
          <w:p w:rsidR="00D17FEF" w:rsidRDefault="00D17FEF">
            <w:pPr>
              <w:pStyle w:val="ConsPlusNormal"/>
              <w:jc w:val="both"/>
            </w:pPr>
            <w:r>
              <w:t>2016-2020 годы.</w:t>
            </w:r>
          </w:p>
          <w:p w:rsidR="00D17FEF" w:rsidRDefault="00D17FEF">
            <w:pPr>
              <w:pStyle w:val="ConsPlusNormal"/>
              <w:jc w:val="both"/>
            </w:pPr>
            <w:r>
              <w:t>Подпрограмма реализуется в один этап</w:t>
            </w:r>
          </w:p>
        </w:tc>
      </w:tr>
      <w:tr w:rsidR="00D17FEF">
        <w:tc>
          <w:tcPr>
            <w:tcW w:w="1860" w:type="dxa"/>
          </w:tcPr>
          <w:p w:rsidR="00D17FEF" w:rsidRDefault="00D17FEF">
            <w:pPr>
              <w:pStyle w:val="ConsPlusNormal"/>
              <w:jc w:val="both"/>
            </w:pPr>
            <w:r>
              <w:t>Ресурсное обеспечение Подпрограммы</w:t>
            </w:r>
          </w:p>
        </w:tc>
        <w:tc>
          <w:tcPr>
            <w:tcW w:w="7680" w:type="dxa"/>
          </w:tcPr>
          <w:p w:rsidR="00D17FEF" w:rsidRDefault="00D17FEF">
            <w:pPr>
              <w:pStyle w:val="ConsPlusNormal"/>
              <w:jc w:val="both"/>
            </w:pPr>
            <w:r>
              <w:t>общий объем финансирования Подпрограммы за счет средств областного бюджета составляет 100,0 тыс. рублей, в том числе по годам:</w:t>
            </w:r>
          </w:p>
          <w:p w:rsidR="00D17FEF" w:rsidRDefault="00D17FEF">
            <w:pPr>
              <w:pStyle w:val="ConsPlusNormal"/>
              <w:jc w:val="both"/>
            </w:pPr>
            <w:r>
              <w:t>2016 год - 20,0 тыс. рублей;</w:t>
            </w:r>
          </w:p>
          <w:p w:rsidR="00D17FEF" w:rsidRDefault="00D17FEF">
            <w:pPr>
              <w:pStyle w:val="ConsPlusNormal"/>
              <w:jc w:val="both"/>
            </w:pPr>
            <w:r>
              <w:t>2017 год - 20,0 тыс. рублей;</w:t>
            </w:r>
          </w:p>
          <w:p w:rsidR="00D17FEF" w:rsidRDefault="00D17FEF">
            <w:pPr>
              <w:pStyle w:val="ConsPlusNormal"/>
              <w:jc w:val="both"/>
            </w:pPr>
            <w:r>
              <w:t>2018 год - 20,0 тыс. рублей;</w:t>
            </w:r>
          </w:p>
          <w:p w:rsidR="00D17FEF" w:rsidRDefault="00D17FEF">
            <w:pPr>
              <w:pStyle w:val="ConsPlusNormal"/>
              <w:jc w:val="both"/>
            </w:pPr>
            <w:r>
              <w:t>2019 год - 20,0 тыс. рублей;</w:t>
            </w:r>
          </w:p>
          <w:p w:rsidR="00D17FEF" w:rsidRDefault="00D17FEF">
            <w:pPr>
              <w:pStyle w:val="ConsPlusNormal"/>
              <w:jc w:val="both"/>
            </w:pPr>
            <w:r>
              <w:t>2020 год - 20,0 тыс. рублей</w:t>
            </w:r>
          </w:p>
        </w:tc>
      </w:tr>
      <w:tr w:rsidR="00D17FEF">
        <w:tc>
          <w:tcPr>
            <w:tcW w:w="1860" w:type="dxa"/>
          </w:tcPr>
          <w:p w:rsidR="00D17FEF" w:rsidRDefault="00D17FEF">
            <w:pPr>
              <w:pStyle w:val="ConsPlusNormal"/>
              <w:jc w:val="both"/>
            </w:pPr>
            <w:r>
              <w:t>Ожидаемые результаты реализации Подпрограммы</w:t>
            </w:r>
          </w:p>
        </w:tc>
        <w:tc>
          <w:tcPr>
            <w:tcW w:w="7680" w:type="dxa"/>
          </w:tcPr>
          <w:p w:rsidR="00D17FEF" w:rsidRDefault="00D17FEF">
            <w:pPr>
              <w:pStyle w:val="ConsPlusNormal"/>
              <w:jc w:val="both"/>
            </w:pPr>
            <w:r>
              <w:t>- привлечение внимания общества к проблеме низкой финансовой грамотности населения;</w:t>
            </w:r>
          </w:p>
          <w:p w:rsidR="00D17FEF" w:rsidRDefault="00D17FEF">
            <w:pPr>
              <w:pStyle w:val="ConsPlusNormal"/>
              <w:jc w:val="both"/>
            </w:pPr>
            <w:r>
              <w:t>- разработка информационных материалов по вопросам финансовой грамотности и доведение их до конечных потребителей;</w:t>
            </w:r>
          </w:p>
          <w:p w:rsidR="00D17FEF" w:rsidRDefault="00D17FEF">
            <w:pPr>
              <w:pStyle w:val="ConsPlusNormal"/>
              <w:jc w:val="both"/>
            </w:pPr>
            <w:r>
              <w:t>- организация постоянно функционирующей информационно-просветительской компании по повышению финансовой грамотности населения Магаданской области и укрепление основ для усиления защиты прав потребителей финансовых услуг</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ее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Современное развитие российской экономики, в том числе экономики Магаданской области, характеризуется все более активным вовлечением населения в потребление финансовых услуг, что в целом соответствует как интересам населения, так и интересам государства.</w:t>
      </w:r>
    </w:p>
    <w:p w:rsidR="00D17FEF" w:rsidRDefault="00D17FEF">
      <w:pPr>
        <w:pStyle w:val="ConsPlusNormal"/>
        <w:ind w:firstLine="540"/>
        <w:jc w:val="both"/>
      </w:pPr>
      <w:r>
        <w:t>Все большее усложнение финансовых продуктов, целенаправленные усилия государства по повышению индивидуальной ответственности граждан за личное благосостояние, сопровождающиеся трансформацией налоговой, пенсионной и банковской систем, требуют от населения все более глубоких познаний в финансовой сфере. Быстрый рост объема предлагаемых финансовых услуг на фоне финансовой непросвещенности и непонимания потребителями финансовых услуг своих прав и обязанностей может привести к нежелательным для них последствиям.</w:t>
      </w:r>
    </w:p>
    <w:p w:rsidR="00D17FEF" w:rsidRDefault="00D17FEF">
      <w:pPr>
        <w:pStyle w:val="ConsPlusNormal"/>
        <w:ind w:firstLine="540"/>
        <w:jc w:val="both"/>
      </w:pPr>
      <w:r>
        <w:t>В силу отсутствия необходимых знаний люди не могут сделать осознанный выбор в пользу конкретного банка, продукта или услуги при решении собственных проблем. Поэтому задача повышения финансовой грамотности населения становится одним из актуальных направлений государственной политики.</w:t>
      </w:r>
    </w:p>
    <w:p w:rsidR="00D17FEF" w:rsidRDefault="00D17FEF">
      <w:pPr>
        <w:pStyle w:val="ConsPlusNormal"/>
        <w:ind w:firstLine="540"/>
        <w:jc w:val="both"/>
      </w:pPr>
      <w:r>
        <w:t>Финансовая грамотность - это способность использовать знания и навыки управления личными финансовыми ресурсами для обеспечения собственного благосостояния и финансовой безопасности.</w:t>
      </w:r>
    </w:p>
    <w:p w:rsidR="00D17FEF" w:rsidRDefault="00D17FEF">
      <w:pPr>
        <w:pStyle w:val="ConsPlusNormal"/>
        <w:ind w:firstLine="540"/>
        <w:jc w:val="both"/>
      </w:pPr>
      <w:r>
        <w:t>Финансовая грамотность является одним из важнейших инструментов развития сферы финансовых услуг и инвестирования частных накоплений.</w:t>
      </w:r>
    </w:p>
    <w:p w:rsidR="00D17FEF" w:rsidRDefault="00D17FEF">
      <w:pPr>
        <w:pStyle w:val="ConsPlusNormal"/>
        <w:ind w:firstLine="540"/>
        <w:jc w:val="both"/>
      </w:pPr>
      <w:r>
        <w:t>Негосударственные пенсионные фонды, управляющие компании, паевые инвестиционные фонды и общие фонды банковского сектора являются аккумуляторами долгосрочных денежных средств населения, которые они, в свою очередь, имеют возможность вкладывать в развитие экономики Магаданской области. Развитие негосударственного пенсионного обеспечения, кроме того, позволяет обеспечить гражданам достойный уровень пенсии в старости.</w:t>
      </w:r>
    </w:p>
    <w:p w:rsidR="00D17FEF" w:rsidRDefault="00D17FEF">
      <w:pPr>
        <w:pStyle w:val="ConsPlusNormal"/>
        <w:ind w:firstLine="540"/>
        <w:jc w:val="both"/>
      </w:pPr>
      <w:r>
        <w:t>Инвестирование в инвестиционные и банковские фонды в долгосрочной перспективе позволяет гражданам увеличить свой семейный доход.</w:t>
      </w:r>
    </w:p>
    <w:p w:rsidR="00D17FEF" w:rsidRDefault="00D17FEF">
      <w:pPr>
        <w:pStyle w:val="ConsPlusNormal"/>
        <w:ind w:firstLine="540"/>
        <w:jc w:val="both"/>
      </w:pPr>
      <w:r>
        <w:t>Одновременно с возрастающим спросом на инвестиционные услуги в последнее время вновь появляются организации, привлекающие денежные средства населения под необоснованно высокие проценты и обладающие признаками "финансовых пирамид". По экспертным оценкам от деятельности новых "финансовых пирамид" по всей России пострадало порядка 500 тысяч вкладчиков, ориентировочный ущерб составил порядка 40 миллиардов рублей. Кроме того, в последнее время увеличивается количество случаев мобильного мошенничества.</w:t>
      </w:r>
    </w:p>
    <w:p w:rsidR="00D17FEF" w:rsidRDefault="00D17FEF">
      <w:pPr>
        <w:pStyle w:val="ConsPlusNormal"/>
        <w:ind w:firstLine="540"/>
        <w:jc w:val="both"/>
      </w:pPr>
      <w:r>
        <w:t>Для значительной части населения относительно малоизвестной и незнакомой услугой является страхование жизни, которое имеет различные подвиды: страхование жизни на случай смерти, дожития до определенного возраста или срока, пенсионное страхование, страхование жизни с условием периодических страховых выплат и страхование с участием страхователя в инвестиционном доходе страховщика, в содержании которых трудно разобраться без помощи квалифицированного специалиста.</w:t>
      </w:r>
    </w:p>
    <w:p w:rsidR="00D17FEF" w:rsidRDefault="00D17FEF">
      <w:pPr>
        <w:pStyle w:val="ConsPlusNormal"/>
        <w:ind w:firstLine="540"/>
        <w:jc w:val="both"/>
      </w:pPr>
      <w:r>
        <w:t>Поэтому воспитание культуры страхования, привычки к страхованию, понимание тех очевидных выгод, которое дает действующий и развитый институт страхования, является одним из направлений повышения уровня финансовой грамотности населения.</w:t>
      </w:r>
    </w:p>
    <w:p w:rsidR="00D17FEF" w:rsidRDefault="00D17FEF">
      <w:pPr>
        <w:pStyle w:val="ConsPlusNormal"/>
        <w:ind w:firstLine="540"/>
        <w:jc w:val="both"/>
      </w:pPr>
      <w:r>
        <w:t>Базовые финансовые знания позволят предотвратить необратимые потери, избежать мошенничества, расширить накопительные возможности граждан.</w:t>
      </w:r>
    </w:p>
    <w:p w:rsidR="00D17FEF" w:rsidRDefault="00D17FEF">
      <w:pPr>
        <w:pStyle w:val="ConsPlusNormal"/>
        <w:ind w:firstLine="540"/>
        <w:jc w:val="both"/>
      </w:pPr>
      <w:r>
        <w:t>Финансовая грамотность позволяет сделать жизнь отдельного человека лучше, дает возможность стать собственником жилья, путешествовать, иметь достаточно средств для обеспечения будущего детей, их образования, накопить достаточно средств к пенсионному возрасту.</w:t>
      </w:r>
    </w:p>
    <w:p w:rsidR="00D17FEF" w:rsidRDefault="00D17FEF">
      <w:pPr>
        <w:pStyle w:val="ConsPlusNormal"/>
        <w:ind w:firstLine="540"/>
        <w:jc w:val="both"/>
      </w:pPr>
      <w:r>
        <w:t>Таким образом, повышение уровня финансовой грамотности населения Магаданской области поможет разобраться в тонкостях негосударственного пенсионного обеспечения, инвестирования, вопросах страхования, потребительского, ипотечного и прочего кредитования и не оказаться жертвами финансовых мошенников.</w:t>
      </w:r>
    </w:p>
    <w:p w:rsidR="00D17FEF" w:rsidRDefault="00D17FEF">
      <w:pPr>
        <w:pStyle w:val="ConsPlusNormal"/>
        <w:ind w:firstLine="540"/>
        <w:jc w:val="both"/>
      </w:pPr>
    </w:p>
    <w:p w:rsidR="00D17FEF" w:rsidRDefault="00D17FEF">
      <w:pPr>
        <w:pStyle w:val="ConsPlusNormal"/>
        <w:jc w:val="center"/>
        <w:outlineLvl w:val="2"/>
      </w:pPr>
      <w:r>
        <w:t>II. Приоритеты, цели, задачи и целевые показатели,</w:t>
      </w:r>
    </w:p>
    <w:p w:rsidR="00D17FEF" w:rsidRDefault="00D17FEF">
      <w:pPr>
        <w:pStyle w:val="ConsPlusNormal"/>
        <w:jc w:val="center"/>
      </w:pPr>
      <w:r>
        <w:t>ожидаемые результаты, этапы и сроки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Приоритетом реализации Подпрограммы является повышение уровня финансовой грамотности населения Магаданской области.</w:t>
      </w:r>
    </w:p>
    <w:p w:rsidR="00D17FEF" w:rsidRDefault="00D17FEF">
      <w:pPr>
        <w:pStyle w:val="ConsPlusNormal"/>
        <w:ind w:firstLine="540"/>
        <w:jc w:val="both"/>
      </w:pPr>
      <w:r>
        <w:t>Целью реализации настоящей Подпрограммы является формирование у граждан ответственного финансового поведения в принятии обоснованных решений по отношению к личным финансам и повышение эффективности защиты их прав как потребителей финансовых услуг.</w:t>
      </w:r>
    </w:p>
    <w:p w:rsidR="00D17FEF" w:rsidRDefault="00D17FEF">
      <w:pPr>
        <w:pStyle w:val="ConsPlusNormal"/>
        <w:ind w:firstLine="540"/>
        <w:jc w:val="both"/>
      </w:pPr>
      <w:r>
        <w:t>Задачами Подпрограммы являются:</w:t>
      </w:r>
    </w:p>
    <w:p w:rsidR="00D17FEF" w:rsidRDefault="00D17FEF">
      <w:pPr>
        <w:pStyle w:val="ConsPlusNormal"/>
        <w:ind w:firstLine="540"/>
        <w:jc w:val="both"/>
      </w:pPr>
      <w:r>
        <w:t>- реализация образовательных программ по повышению финансовой грамотности населения Магаданской области (особенно учащихся образовательных организаций общего, среднего профессионального и высшего образования);</w:t>
      </w:r>
    </w:p>
    <w:p w:rsidR="00D17FEF" w:rsidRDefault="00D17FEF">
      <w:pPr>
        <w:pStyle w:val="ConsPlusNormal"/>
        <w:ind w:firstLine="540"/>
        <w:jc w:val="both"/>
      </w:pPr>
      <w:r>
        <w:t>- создание условий для повышения уровня финансовой грамотности жителей Магаданской области по вопросам негосударственного пенсионного обеспечения, финансового и фондового рынков, страхования, использования банковских продуктов, минимизации рисков при принятии финансовых решений, стимулирование процесса вложения частных накоплений в экономику Магаданской области.</w:t>
      </w:r>
    </w:p>
    <w:p w:rsidR="00D17FEF" w:rsidRDefault="00D17FEF">
      <w:pPr>
        <w:pStyle w:val="ConsPlusNormal"/>
        <w:ind w:firstLine="540"/>
        <w:jc w:val="both"/>
      </w:pPr>
      <w:r>
        <w:t xml:space="preserve">Сведения о целевых показателях Подпрограммы представлены в </w:t>
      </w:r>
      <w:hyperlink w:anchor="P1952"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jc w:val="right"/>
      </w:pPr>
    </w:p>
    <w:p w:rsidR="00D17FEF" w:rsidRDefault="00D17FEF">
      <w:pPr>
        <w:pStyle w:val="ConsPlusNormal"/>
        <w:jc w:val="center"/>
      </w:pPr>
      <w:bookmarkStart w:id="22" w:name="P1952"/>
      <w:bookmarkEnd w:id="22"/>
      <w:r>
        <w:t>Состав и значение целевых показателей Подпрограммы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sectPr w:rsidR="00D17FEF">
          <w:pgSz w:w="11905" w:h="16838"/>
          <w:pgMar w:top="1134" w:right="850" w:bottom="1134" w:left="1701" w:header="0" w:footer="0" w:gutter="0"/>
          <w:cols w:space="720"/>
        </w:sectPr>
      </w:pP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378"/>
        <w:gridCol w:w="1200"/>
        <w:gridCol w:w="1080"/>
        <w:gridCol w:w="1080"/>
        <w:gridCol w:w="1080"/>
        <w:gridCol w:w="1080"/>
        <w:gridCol w:w="1036"/>
      </w:tblGrid>
      <w:tr w:rsidR="00D17FEF">
        <w:tc>
          <w:tcPr>
            <w:tcW w:w="562" w:type="dxa"/>
            <w:vMerge w:val="restart"/>
          </w:tcPr>
          <w:p w:rsidR="00D17FEF" w:rsidRDefault="00D17FEF">
            <w:pPr>
              <w:pStyle w:val="ConsPlusNormal"/>
              <w:jc w:val="center"/>
            </w:pPr>
            <w:r>
              <w:t>N п/п</w:t>
            </w:r>
          </w:p>
        </w:tc>
        <w:tc>
          <w:tcPr>
            <w:tcW w:w="2378" w:type="dxa"/>
            <w:vMerge w:val="restart"/>
          </w:tcPr>
          <w:p w:rsidR="00D17FEF" w:rsidRDefault="00D17FEF">
            <w:pPr>
              <w:pStyle w:val="ConsPlusNormal"/>
              <w:jc w:val="center"/>
            </w:pPr>
            <w:r>
              <w:t>Целевой показатель (наименование)</w:t>
            </w:r>
          </w:p>
        </w:tc>
        <w:tc>
          <w:tcPr>
            <w:tcW w:w="1200" w:type="dxa"/>
            <w:vMerge w:val="restart"/>
          </w:tcPr>
          <w:p w:rsidR="00D17FEF" w:rsidRDefault="00D17FEF">
            <w:pPr>
              <w:pStyle w:val="ConsPlusNormal"/>
              <w:jc w:val="center"/>
            </w:pPr>
            <w:r>
              <w:t>Единица измерения</w:t>
            </w:r>
          </w:p>
        </w:tc>
        <w:tc>
          <w:tcPr>
            <w:tcW w:w="5356" w:type="dxa"/>
            <w:gridSpan w:val="5"/>
          </w:tcPr>
          <w:p w:rsidR="00D17FEF" w:rsidRDefault="00D17FEF">
            <w:pPr>
              <w:pStyle w:val="ConsPlusNormal"/>
              <w:jc w:val="center"/>
            </w:pPr>
            <w:r>
              <w:t>Значения целевых показателей</w:t>
            </w:r>
          </w:p>
        </w:tc>
      </w:tr>
      <w:tr w:rsidR="00D17FEF">
        <w:tc>
          <w:tcPr>
            <w:tcW w:w="562" w:type="dxa"/>
            <w:vMerge/>
          </w:tcPr>
          <w:p w:rsidR="00D17FEF" w:rsidRDefault="00D17FEF"/>
        </w:tc>
        <w:tc>
          <w:tcPr>
            <w:tcW w:w="2378" w:type="dxa"/>
            <w:vMerge/>
          </w:tcPr>
          <w:p w:rsidR="00D17FEF" w:rsidRDefault="00D17FEF"/>
        </w:tc>
        <w:tc>
          <w:tcPr>
            <w:tcW w:w="1200" w:type="dxa"/>
            <w:vMerge/>
          </w:tcPr>
          <w:p w:rsidR="00D17FEF" w:rsidRDefault="00D17FEF"/>
        </w:tc>
        <w:tc>
          <w:tcPr>
            <w:tcW w:w="1080" w:type="dxa"/>
          </w:tcPr>
          <w:p w:rsidR="00D17FEF" w:rsidRDefault="00D17FEF">
            <w:pPr>
              <w:pStyle w:val="ConsPlusNormal"/>
              <w:jc w:val="center"/>
            </w:pPr>
            <w:r>
              <w:t>2016</w:t>
            </w:r>
          </w:p>
        </w:tc>
        <w:tc>
          <w:tcPr>
            <w:tcW w:w="1080" w:type="dxa"/>
          </w:tcPr>
          <w:p w:rsidR="00D17FEF" w:rsidRDefault="00D17FEF">
            <w:pPr>
              <w:pStyle w:val="ConsPlusNormal"/>
              <w:jc w:val="center"/>
            </w:pPr>
            <w:r>
              <w:t>2017</w:t>
            </w:r>
          </w:p>
        </w:tc>
        <w:tc>
          <w:tcPr>
            <w:tcW w:w="1080" w:type="dxa"/>
          </w:tcPr>
          <w:p w:rsidR="00D17FEF" w:rsidRDefault="00D17FEF">
            <w:pPr>
              <w:pStyle w:val="ConsPlusNormal"/>
              <w:jc w:val="center"/>
            </w:pPr>
            <w:r>
              <w:t>2018</w:t>
            </w:r>
          </w:p>
        </w:tc>
        <w:tc>
          <w:tcPr>
            <w:tcW w:w="1080" w:type="dxa"/>
          </w:tcPr>
          <w:p w:rsidR="00D17FEF" w:rsidRDefault="00D17FEF">
            <w:pPr>
              <w:pStyle w:val="ConsPlusNormal"/>
              <w:jc w:val="center"/>
            </w:pPr>
            <w:r>
              <w:t>2019</w:t>
            </w:r>
          </w:p>
        </w:tc>
        <w:tc>
          <w:tcPr>
            <w:tcW w:w="1036" w:type="dxa"/>
          </w:tcPr>
          <w:p w:rsidR="00D17FEF" w:rsidRDefault="00D17FEF">
            <w:pPr>
              <w:pStyle w:val="ConsPlusNormal"/>
              <w:jc w:val="center"/>
            </w:pPr>
            <w:r>
              <w:t>2020</w:t>
            </w:r>
          </w:p>
        </w:tc>
      </w:tr>
      <w:tr w:rsidR="00D17FEF">
        <w:tc>
          <w:tcPr>
            <w:tcW w:w="562" w:type="dxa"/>
          </w:tcPr>
          <w:p w:rsidR="00D17FEF" w:rsidRDefault="00D17FEF">
            <w:pPr>
              <w:pStyle w:val="ConsPlusNormal"/>
              <w:jc w:val="center"/>
            </w:pPr>
            <w:r>
              <w:t>1</w:t>
            </w:r>
          </w:p>
        </w:tc>
        <w:tc>
          <w:tcPr>
            <w:tcW w:w="2378" w:type="dxa"/>
          </w:tcPr>
          <w:p w:rsidR="00D17FEF" w:rsidRDefault="00D17FEF">
            <w:pPr>
              <w:pStyle w:val="ConsPlusNormal"/>
              <w:jc w:val="center"/>
            </w:pPr>
            <w:r>
              <w:t>2</w:t>
            </w:r>
          </w:p>
        </w:tc>
        <w:tc>
          <w:tcPr>
            <w:tcW w:w="1200" w:type="dxa"/>
          </w:tcPr>
          <w:p w:rsidR="00D17FEF" w:rsidRDefault="00D17FEF">
            <w:pPr>
              <w:pStyle w:val="ConsPlusNormal"/>
              <w:jc w:val="center"/>
            </w:pPr>
            <w:r>
              <w:t>3</w:t>
            </w:r>
          </w:p>
        </w:tc>
        <w:tc>
          <w:tcPr>
            <w:tcW w:w="1080" w:type="dxa"/>
          </w:tcPr>
          <w:p w:rsidR="00D17FEF" w:rsidRDefault="00D17FEF">
            <w:pPr>
              <w:pStyle w:val="ConsPlusNormal"/>
              <w:jc w:val="center"/>
            </w:pPr>
            <w:r>
              <w:t>5</w:t>
            </w:r>
          </w:p>
        </w:tc>
        <w:tc>
          <w:tcPr>
            <w:tcW w:w="1080" w:type="dxa"/>
          </w:tcPr>
          <w:p w:rsidR="00D17FEF" w:rsidRDefault="00D17FEF">
            <w:pPr>
              <w:pStyle w:val="ConsPlusNormal"/>
              <w:jc w:val="center"/>
            </w:pPr>
            <w:r>
              <w:t>6</w:t>
            </w:r>
          </w:p>
        </w:tc>
        <w:tc>
          <w:tcPr>
            <w:tcW w:w="1080" w:type="dxa"/>
          </w:tcPr>
          <w:p w:rsidR="00D17FEF" w:rsidRDefault="00D17FEF">
            <w:pPr>
              <w:pStyle w:val="ConsPlusNormal"/>
              <w:jc w:val="center"/>
            </w:pPr>
            <w:r>
              <w:t>7</w:t>
            </w:r>
          </w:p>
        </w:tc>
        <w:tc>
          <w:tcPr>
            <w:tcW w:w="1080" w:type="dxa"/>
          </w:tcPr>
          <w:p w:rsidR="00D17FEF" w:rsidRDefault="00D17FEF">
            <w:pPr>
              <w:pStyle w:val="ConsPlusNormal"/>
              <w:jc w:val="center"/>
            </w:pPr>
            <w:r>
              <w:t>8</w:t>
            </w:r>
          </w:p>
        </w:tc>
        <w:tc>
          <w:tcPr>
            <w:tcW w:w="1036" w:type="dxa"/>
          </w:tcPr>
          <w:p w:rsidR="00D17FEF" w:rsidRDefault="00D17FEF">
            <w:pPr>
              <w:pStyle w:val="ConsPlusNormal"/>
              <w:jc w:val="center"/>
            </w:pPr>
            <w:r>
              <w:t>9</w:t>
            </w:r>
          </w:p>
        </w:tc>
      </w:tr>
      <w:tr w:rsidR="00D17FEF">
        <w:tc>
          <w:tcPr>
            <w:tcW w:w="562" w:type="dxa"/>
          </w:tcPr>
          <w:p w:rsidR="00D17FEF" w:rsidRDefault="00D17FEF">
            <w:pPr>
              <w:pStyle w:val="ConsPlusNormal"/>
              <w:jc w:val="right"/>
            </w:pPr>
            <w:r>
              <w:t>1.</w:t>
            </w:r>
          </w:p>
        </w:tc>
        <w:tc>
          <w:tcPr>
            <w:tcW w:w="2378" w:type="dxa"/>
          </w:tcPr>
          <w:p w:rsidR="00D17FEF" w:rsidRDefault="00D17FEF">
            <w:pPr>
              <w:pStyle w:val="ConsPlusNormal"/>
              <w:jc w:val="both"/>
            </w:pPr>
            <w:r>
              <w:t>Количество образовательных организаций, охваченных мероприятиями Подпрограммы</w:t>
            </w:r>
          </w:p>
        </w:tc>
        <w:tc>
          <w:tcPr>
            <w:tcW w:w="1200" w:type="dxa"/>
          </w:tcPr>
          <w:p w:rsidR="00D17FEF" w:rsidRDefault="00D17FEF">
            <w:pPr>
              <w:pStyle w:val="ConsPlusNormal"/>
              <w:jc w:val="center"/>
            </w:pPr>
            <w:r>
              <w:t>шт.</w:t>
            </w:r>
          </w:p>
        </w:tc>
        <w:tc>
          <w:tcPr>
            <w:tcW w:w="1080" w:type="dxa"/>
          </w:tcPr>
          <w:p w:rsidR="00D17FEF" w:rsidRDefault="00D17FEF">
            <w:pPr>
              <w:pStyle w:val="ConsPlusNormal"/>
              <w:jc w:val="right"/>
            </w:pPr>
            <w:r>
              <w:t>4</w:t>
            </w:r>
          </w:p>
        </w:tc>
        <w:tc>
          <w:tcPr>
            <w:tcW w:w="1080" w:type="dxa"/>
          </w:tcPr>
          <w:p w:rsidR="00D17FEF" w:rsidRDefault="00D17FEF">
            <w:pPr>
              <w:pStyle w:val="ConsPlusNormal"/>
              <w:jc w:val="right"/>
            </w:pPr>
            <w:r>
              <w:t>4</w:t>
            </w:r>
          </w:p>
        </w:tc>
        <w:tc>
          <w:tcPr>
            <w:tcW w:w="1080" w:type="dxa"/>
          </w:tcPr>
          <w:p w:rsidR="00D17FEF" w:rsidRDefault="00D17FEF">
            <w:pPr>
              <w:pStyle w:val="ConsPlusNormal"/>
              <w:jc w:val="right"/>
            </w:pPr>
            <w:r>
              <w:t>4</w:t>
            </w:r>
          </w:p>
        </w:tc>
        <w:tc>
          <w:tcPr>
            <w:tcW w:w="1080" w:type="dxa"/>
          </w:tcPr>
          <w:p w:rsidR="00D17FEF" w:rsidRDefault="00D17FEF">
            <w:pPr>
              <w:pStyle w:val="ConsPlusNormal"/>
              <w:jc w:val="right"/>
            </w:pPr>
            <w:r>
              <w:t>4</w:t>
            </w:r>
          </w:p>
        </w:tc>
        <w:tc>
          <w:tcPr>
            <w:tcW w:w="1036" w:type="dxa"/>
          </w:tcPr>
          <w:p w:rsidR="00D17FEF" w:rsidRDefault="00D17FEF">
            <w:pPr>
              <w:pStyle w:val="ConsPlusNormal"/>
              <w:jc w:val="right"/>
            </w:pPr>
            <w:r>
              <w:t>4</w:t>
            </w:r>
          </w:p>
        </w:tc>
      </w:tr>
      <w:tr w:rsidR="00D17FEF">
        <w:tc>
          <w:tcPr>
            <w:tcW w:w="562" w:type="dxa"/>
          </w:tcPr>
          <w:p w:rsidR="00D17FEF" w:rsidRDefault="00D17FEF">
            <w:pPr>
              <w:pStyle w:val="ConsPlusNormal"/>
              <w:jc w:val="right"/>
            </w:pPr>
            <w:r>
              <w:t>2.</w:t>
            </w:r>
          </w:p>
        </w:tc>
        <w:tc>
          <w:tcPr>
            <w:tcW w:w="2378" w:type="dxa"/>
          </w:tcPr>
          <w:p w:rsidR="00D17FEF" w:rsidRDefault="00D17FEF">
            <w:pPr>
              <w:pStyle w:val="ConsPlusNormal"/>
              <w:jc w:val="both"/>
            </w:pPr>
            <w:r>
              <w:t>Количество человек, охваченных просветительскими мероприятиями</w:t>
            </w:r>
          </w:p>
        </w:tc>
        <w:tc>
          <w:tcPr>
            <w:tcW w:w="1200" w:type="dxa"/>
          </w:tcPr>
          <w:p w:rsidR="00D17FEF" w:rsidRDefault="00D17FEF">
            <w:pPr>
              <w:pStyle w:val="ConsPlusNormal"/>
              <w:jc w:val="center"/>
            </w:pPr>
            <w:r>
              <w:t>чел.</w:t>
            </w:r>
          </w:p>
        </w:tc>
        <w:tc>
          <w:tcPr>
            <w:tcW w:w="1080" w:type="dxa"/>
          </w:tcPr>
          <w:p w:rsidR="00D17FEF" w:rsidRDefault="00D17FEF">
            <w:pPr>
              <w:pStyle w:val="ConsPlusNormal"/>
              <w:jc w:val="center"/>
            </w:pPr>
            <w:r>
              <w:t>не менее 200</w:t>
            </w:r>
          </w:p>
        </w:tc>
        <w:tc>
          <w:tcPr>
            <w:tcW w:w="1080" w:type="dxa"/>
          </w:tcPr>
          <w:p w:rsidR="00D17FEF" w:rsidRDefault="00D17FEF">
            <w:pPr>
              <w:pStyle w:val="ConsPlusNormal"/>
              <w:jc w:val="center"/>
            </w:pPr>
            <w:r>
              <w:t>не менее 200</w:t>
            </w:r>
          </w:p>
        </w:tc>
        <w:tc>
          <w:tcPr>
            <w:tcW w:w="1080" w:type="dxa"/>
          </w:tcPr>
          <w:p w:rsidR="00D17FEF" w:rsidRDefault="00D17FEF">
            <w:pPr>
              <w:pStyle w:val="ConsPlusNormal"/>
              <w:jc w:val="center"/>
            </w:pPr>
            <w:r>
              <w:t>не менее 200</w:t>
            </w:r>
          </w:p>
        </w:tc>
        <w:tc>
          <w:tcPr>
            <w:tcW w:w="1080" w:type="dxa"/>
          </w:tcPr>
          <w:p w:rsidR="00D17FEF" w:rsidRDefault="00D17FEF">
            <w:pPr>
              <w:pStyle w:val="ConsPlusNormal"/>
              <w:jc w:val="center"/>
            </w:pPr>
            <w:r>
              <w:t>не менее 200</w:t>
            </w:r>
          </w:p>
        </w:tc>
        <w:tc>
          <w:tcPr>
            <w:tcW w:w="1036" w:type="dxa"/>
          </w:tcPr>
          <w:p w:rsidR="00D17FEF" w:rsidRDefault="00D17FEF">
            <w:pPr>
              <w:pStyle w:val="ConsPlusNormal"/>
              <w:jc w:val="center"/>
            </w:pPr>
            <w:r>
              <w:t>не менее 200</w:t>
            </w:r>
          </w:p>
        </w:tc>
      </w:tr>
      <w:tr w:rsidR="00D17FEF">
        <w:tc>
          <w:tcPr>
            <w:tcW w:w="562" w:type="dxa"/>
          </w:tcPr>
          <w:p w:rsidR="00D17FEF" w:rsidRDefault="00D17FEF">
            <w:pPr>
              <w:pStyle w:val="ConsPlusNormal"/>
              <w:jc w:val="right"/>
            </w:pPr>
            <w:r>
              <w:t>3.</w:t>
            </w:r>
          </w:p>
        </w:tc>
        <w:tc>
          <w:tcPr>
            <w:tcW w:w="2378" w:type="dxa"/>
          </w:tcPr>
          <w:p w:rsidR="00D17FEF" w:rsidRDefault="00D17FEF">
            <w:pPr>
              <w:pStyle w:val="ConsPlusNormal"/>
              <w:jc w:val="both"/>
            </w:pPr>
            <w:r>
              <w:t>Количество мероприятий, направленных на повышение финансовой грамотности в целевой аудитории учащихся и студентов</w:t>
            </w:r>
          </w:p>
        </w:tc>
        <w:tc>
          <w:tcPr>
            <w:tcW w:w="1200" w:type="dxa"/>
          </w:tcPr>
          <w:p w:rsidR="00D17FEF" w:rsidRDefault="00D17FEF">
            <w:pPr>
              <w:pStyle w:val="ConsPlusNormal"/>
              <w:jc w:val="center"/>
            </w:pPr>
            <w:r>
              <w:t>шт.</w:t>
            </w:r>
          </w:p>
        </w:tc>
        <w:tc>
          <w:tcPr>
            <w:tcW w:w="1080" w:type="dxa"/>
          </w:tcPr>
          <w:p w:rsidR="00D17FEF" w:rsidRDefault="00D17FEF">
            <w:pPr>
              <w:pStyle w:val="ConsPlusNormal"/>
              <w:jc w:val="right"/>
            </w:pPr>
            <w:r>
              <w:t>8</w:t>
            </w:r>
          </w:p>
        </w:tc>
        <w:tc>
          <w:tcPr>
            <w:tcW w:w="1080" w:type="dxa"/>
          </w:tcPr>
          <w:p w:rsidR="00D17FEF" w:rsidRDefault="00D17FEF">
            <w:pPr>
              <w:pStyle w:val="ConsPlusNormal"/>
              <w:jc w:val="right"/>
            </w:pPr>
            <w:r>
              <w:t>8</w:t>
            </w:r>
          </w:p>
        </w:tc>
        <w:tc>
          <w:tcPr>
            <w:tcW w:w="1080" w:type="dxa"/>
          </w:tcPr>
          <w:p w:rsidR="00D17FEF" w:rsidRDefault="00D17FEF">
            <w:pPr>
              <w:pStyle w:val="ConsPlusNormal"/>
              <w:jc w:val="right"/>
            </w:pPr>
            <w:r>
              <w:t>8</w:t>
            </w:r>
          </w:p>
        </w:tc>
        <w:tc>
          <w:tcPr>
            <w:tcW w:w="1080" w:type="dxa"/>
          </w:tcPr>
          <w:p w:rsidR="00D17FEF" w:rsidRDefault="00D17FEF">
            <w:pPr>
              <w:pStyle w:val="ConsPlusNormal"/>
              <w:jc w:val="right"/>
            </w:pPr>
            <w:r>
              <w:t>8</w:t>
            </w:r>
          </w:p>
        </w:tc>
        <w:tc>
          <w:tcPr>
            <w:tcW w:w="1036" w:type="dxa"/>
          </w:tcPr>
          <w:p w:rsidR="00D17FEF" w:rsidRDefault="00D17FEF">
            <w:pPr>
              <w:pStyle w:val="ConsPlusNormal"/>
              <w:jc w:val="right"/>
            </w:pPr>
            <w:r>
              <w:t>8</w:t>
            </w:r>
          </w:p>
        </w:tc>
      </w:tr>
      <w:tr w:rsidR="00D17FEF">
        <w:tc>
          <w:tcPr>
            <w:tcW w:w="562" w:type="dxa"/>
          </w:tcPr>
          <w:p w:rsidR="00D17FEF" w:rsidRDefault="00D17FEF">
            <w:pPr>
              <w:pStyle w:val="ConsPlusNormal"/>
              <w:jc w:val="right"/>
            </w:pPr>
            <w:r>
              <w:t>4.</w:t>
            </w:r>
          </w:p>
        </w:tc>
        <w:tc>
          <w:tcPr>
            <w:tcW w:w="2378" w:type="dxa"/>
          </w:tcPr>
          <w:p w:rsidR="00D17FEF" w:rsidRDefault="00D17FEF">
            <w:pPr>
              <w:pStyle w:val="ConsPlusNormal"/>
              <w:jc w:val="both"/>
            </w:pPr>
            <w:r>
              <w:t>Количество печатных информационных брошюр, буклетов, других информационных материалов по вопросам финансовой грамотности</w:t>
            </w:r>
          </w:p>
        </w:tc>
        <w:tc>
          <w:tcPr>
            <w:tcW w:w="1200" w:type="dxa"/>
          </w:tcPr>
          <w:p w:rsidR="00D17FEF" w:rsidRDefault="00D17FEF">
            <w:pPr>
              <w:pStyle w:val="ConsPlusNormal"/>
              <w:jc w:val="center"/>
            </w:pPr>
            <w:r>
              <w:t>шт.</w:t>
            </w:r>
          </w:p>
        </w:tc>
        <w:tc>
          <w:tcPr>
            <w:tcW w:w="1080" w:type="dxa"/>
          </w:tcPr>
          <w:p w:rsidR="00D17FEF" w:rsidRDefault="00D17FEF">
            <w:pPr>
              <w:pStyle w:val="ConsPlusNormal"/>
              <w:jc w:val="center"/>
            </w:pPr>
            <w:r>
              <w:t>не менее 100</w:t>
            </w:r>
          </w:p>
        </w:tc>
        <w:tc>
          <w:tcPr>
            <w:tcW w:w="1080" w:type="dxa"/>
          </w:tcPr>
          <w:p w:rsidR="00D17FEF" w:rsidRDefault="00D17FEF">
            <w:pPr>
              <w:pStyle w:val="ConsPlusNormal"/>
              <w:jc w:val="center"/>
            </w:pPr>
            <w:r>
              <w:t>не менее 100</w:t>
            </w:r>
          </w:p>
        </w:tc>
        <w:tc>
          <w:tcPr>
            <w:tcW w:w="1080" w:type="dxa"/>
          </w:tcPr>
          <w:p w:rsidR="00D17FEF" w:rsidRDefault="00D17FEF">
            <w:pPr>
              <w:pStyle w:val="ConsPlusNormal"/>
              <w:jc w:val="center"/>
            </w:pPr>
            <w:r>
              <w:t>не менее 100</w:t>
            </w:r>
          </w:p>
        </w:tc>
        <w:tc>
          <w:tcPr>
            <w:tcW w:w="1080" w:type="dxa"/>
          </w:tcPr>
          <w:p w:rsidR="00D17FEF" w:rsidRDefault="00D17FEF">
            <w:pPr>
              <w:pStyle w:val="ConsPlusNormal"/>
              <w:jc w:val="center"/>
            </w:pPr>
            <w:r>
              <w:t>не менее 100</w:t>
            </w:r>
          </w:p>
        </w:tc>
        <w:tc>
          <w:tcPr>
            <w:tcW w:w="1036" w:type="dxa"/>
          </w:tcPr>
          <w:p w:rsidR="00D17FEF" w:rsidRDefault="00D17FEF">
            <w:pPr>
              <w:pStyle w:val="ConsPlusNormal"/>
              <w:jc w:val="center"/>
            </w:pPr>
            <w:r>
              <w:t>не менее 100</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В результате реализации мероприятий Подпрограммы к концу 2020 года ожидается достижение следующих результатов:</w:t>
      </w:r>
    </w:p>
    <w:p w:rsidR="00D17FEF" w:rsidRDefault="00D17FEF">
      <w:pPr>
        <w:pStyle w:val="ConsPlusNormal"/>
        <w:ind w:firstLine="540"/>
        <w:jc w:val="both"/>
      </w:pPr>
      <w:r>
        <w:t>- привлечение внимания общества к проблеме низкой финансовой грамотности населения;</w:t>
      </w:r>
    </w:p>
    <w:p w:rsidR="00D17FEF" w:rsidRDefault="00D17FEF">
      <w:pPr>
        <w:pStyle w:val="ConsPlusNormal"/>
        <w:ind w:firstLine="540"/>
        <w:jc w:val="both"/>
      </w:pPr>
      <w:r>
        <w:t>- разработка информационных материалов по вопросам финансовой грамотности и доведение их до конечных потребителей;</w:t>
      </w:r>
    </w:p>
    <w:p w:rsidR="00D17FEF" w:rsidRDefault="00D17FEF">
      <w:pPr>
        <w:pStyle w:val="ConsPlusNormal"/>
        <w:ind w:firstLine="540"/>
        <w:jc w:val="both"/>
      </w:pPr>
      <w:r>
        <w:t>- организация постоянно функционирующей информационно-просветительской компании по повышению финансовой грамотности населения Магаданской области и укрепление основ для усиления защиты прав потребителей финансовых услуг.</w:t>
      </w:r>
    </w:p>
    <w:p w:rsidR="00D17FEF" w:rsidRDefault="00D17FEF">
      <w:pPr>
        <w:pStyle w:val="ConsPlusNormal"/>
        <w:ind w:firstLine="540"/>
        <w:jc w:val="both"/>
      </w:pPr>
      <w:r>
        <w:t>Реализация мероприятий Подпрограммы будет осуществляться в период с 2016 по 2020 годы включительно. Выделение этапов реализации не предусмотрено.</w:t>
      </w:r>
    </w:p>
    <w:p w:rsidR="00D17FEF" w:rsidRDefault="00D17FEF">
      <w:pPr>
        <w:pStyle w:val="ConsPlusNormal"/>
        <w:jc w:val="center"/>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Для достижения цели и решения задач Подпрограммы предусмотрена реализация следующих основных мероприятий:</w:t>
      </w:r>
    </w:p>
    <w:p w:rsidR="00D17FEF" w:rsidRDefault="00D17FEF">
      <w:pPr>
        <w:pStyle w:val="ConsPlusNormal"/>
        <w:ind w:firstLine="540"/>
        <w:jc w:val="both"/>
      </w:pPr>
      <w:r>
        <w:t>- проведение мероприятий по обучению финансовой грамотности населения Магаданской области;</w:t>
      </w:r>
    </w:p>
    <w:p w:rsidR="00D17FEF" w:rsidRDefault="00D17FEF">
      <w:pPr>
        <w:pStyle w:val="ConsPlusNormal"/>
        <w:ind w:firstLine="540"/>
        <w:jc w:val="both"/>
      </w:pPr>
      <w:r>
        <w:t>- обеспечение доступности информации по вопросам повышения финансовой грамотности населения Магаданской области посредством подготовки, выпуска и распространения информационных брошюр, буклетов, сборников для населения.</w:t>
      </w:r>
    </w:p>
    <w:p w:rsidR="00D17FEF" w:rsidRDefault="00D17FEF">
      <w:pPr>
        <w:pStyle w:val="ConsPlusNormal"/>
        <w:ind w:firstLine="540"/>
        <w:jc w:val="both"/>
      </w:pPr>
      <w:r>
        <w:t>1. Основное мероприятие "Проведение мероприятий по обучению финансовой грамотности населения Магаданской области".</w:t>
      </w:r>
    </w:p>
    <w:p w:rsidR="00D17FEF" w:rsidRDefault="00D17FEF">
      <w:pPr>
        <w:pStyle w:val="ConsPlusNormal"/>
        <w:ind w:firstLine="540"/>
        <w:jc w:val="both"/>
      </w:pPr>
      <w:r>
        <w:t>Реализация основного мероприятия по проведению занятий по обучению финансовой грамотности включает разработку тем мероприятий, привлечение специалистов для проведения занятий, планирование и проведение открытых занятий в учебных заведениях, обобщение итогов проведенных мероприятий.</w:t>
      </w:r>
    </w:p>
    <w:p w:rsidR="00D17FEF" w:rsidRDefault="00D17FEF">
      <w:pPr>
        <w:pStyle w:val="ConsPlusNormal"/>
        <w:ind w:firstLine="540"/>
        <w:jc w:val="both"/>
      </w:pPr>
      <w:r>
        <w:t>2. Основное мероприятие "Организация, подготовка и издание информационных материалов, направленных на повышение финансовой грамотности населения Магаданской области".</w:t>
      </w:r>
    </w:p>
    <w:p w:rsidR="00D17FEF" w:rsidRDefault="00D17FEF">
      <w:pPr>
        <w:pStyle w:val="ConsPlusNormal"/>
        <w:ind w:firstLine="540"/>
        <w:jc w:val="both"/>
      </w:pPr>
      <w:r>
        <w:t>Реализация основного мероприятия по организации, подготовке и изданию информационных материалов включает разработку, изготовление и распространение гражданам информационных брошюр, буклетов, сборников, разъясняющих вопросы негосударственного пенсионного обеспечения, инвестирования, страхования, кредитования, финансового мошенничества.</w:t>
      </w:r>
    </w:p>
    <w:p w:rsidR="00D17FEF" w:rsidRDefault="00D17FEF">
      <w:pPr>
        <w:pStyle w:val="ConsPlusNormal"/>
        <w:ind w:firstLine="540"/>
        <w:jc w:val="both"/>
      </w:pPr>
      <w:hyperlink w:anchor="P2059" w:history="1">
        <w:r>
          <w:rPr>
            <w:color w:val="0000FF"/>
          </w:rPr>
          <w:t>Перечень</w:t>
        </w:r>
      </w:hyperlink>
      <w:r>
        <w:t xml:space="preserve"> основных мероприятий Подпрограммы с указанием сроков реализации, ожидаемых результатов и последствий нереализации приведен в приложении N 1 к Подпрограмме "Повышение уровня финансовой грамотности населения Магаданской области" на 2016-2020 годы".</w:t>
      </w:r>
    </w:p>
    <w:p w:rsidR="00D17FEF" w:rsidRDefault="00D17FEF">
      <w:pPr>
        <w:pStyle w:val="ConsPlusNormal"/>
        <w:ind w:firstLine="540"/>
        <w:jc w:val="both"/>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В рамках Подпрограммы не предполагается осуществление мер государственного регулирования.</w:t>
      </w:r>
    </w:p>
    <w:p w:rsidR="00D17FEF" w:rsidRDefault="00D17FEF">
      <w:pPr>
        <w:pStyle w:val="ConsPlusNormal"/>
        <w:ind w:firstLine="540"/>
        <w:jc w:val="both"/>
      </w:pPr>
      <w:r>
        <w:t>Риски реализации Подпрограммы выражаются в низкой исполнительской дисциплине должностных лиц, ответственных за выполнение мероприятий Подпрограммы.</w:t>
      </w:r>
    </w:p>
    <w:p w:rsidR="00D17FEF" w:rsidRDefault="00D17FEF">
      <w:pPr>
        <w:pStyle w:val="ConsPlusNormal"/>
        <w:ind w:firstLine="540"/>
        <w:jc w:val="both"/>
      </w:pPr>
      <w:r>
        <w:t>Мерами управления внутренними рисками являются детальное планирование хода реализации Подпрограммы, оперативный мониторинг выполнения мероприятий Подпрограммы.</w:t>
      </w:r>
    </w:p>
    <w:p w:rsidR="00D17FEF" w:rsidRDefault="00D17FEF">
      <w:pPr>
        <w:pStyle w:val="ConsPlusNormal"/>
        <w:jc w:val="center"/>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Подпрограммы государственных учреждений Магаданской области государственные задания не установлены.</w:t>
      </w:r>
    </w:p>
    <w:p w:rsidR="00D17FEF" w:rsidRDefault="00D17FEF">
      <w:pPr>
        <w:pStyle w:val="ConsPlusNormal"/>
        <w:jc w:val="center"/>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Финансирование мероприятий Подпрограммы осуществляется в пределах бюджетных ассигнований, предусмотренных на финансовое обеспечение деятельности Минфина области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r>
        <w:t>Общий объем финансирования Подпрограммы за счет средств областного бюджета составляет 100,0 тыс. рублей, в том числе по годам реализации:</w:t>
      </w:r>
    </w:p>
    <w:p w:rsidR="00D17FEF" w:rsidRDefault="00D17FEF">
      <w:pPr>
        <w:pStyle w:val="ConsPlusNormal"/>
        <w:ind w:firstLine="540"/>
        <w:jc w:val="both"/>
      </w:pPr>
      <w:r>
        <w:t>2016 год - 20,0 тыс. рублей;</w:t>
      </w:r>
    </w:p>
    <w:p w:rsidR="00D17FEF" w:rsidRDefault="00D17FEF">
      <w:pPr>
        <w:pStyle w:val="ConsPlusNormal"/>
        <w:ind w:firstLine="540"/>
        <w:jc w:val="both"/>
      </w:pPr>
      <w:r>
        <w:t>2017 год - 20,0 тыс. рублей;</w:t>
      </w:r>
    </w:p>
    <w:p w:rsidR="00D17FEF" w:rsidRDefault="00D17FEF">
      <w:pPr>
        <w:pStyle w:val="ConsPlusNormal"/>
        <w:ind w:firstLine="540"/>
        <w:jc w:val="both"/>
      </w:pPr>
      <w:r>
        <w:t>2018 год - 20,0 тыс. рублей;</w:t>
      </w:r>
    </w:p>
    <w:p w:rsidR="00D17FEF" w:rsidRDefault="00D17FEF">
      <w:pPr>
        <w:pStyle w:val="ConsPlusNormal"/>
        <w:ind w:firstLine="540"/>
        <w:jc w:val="both"/>
      </w:pPr>
      <w:r>
        <w:t>2019 год - 20,0 тыс. рублей;</w:t>
      </w:r>
    </w:p>
    <w:p w:rsidR="00D17FEF" w:rsidRDefault="00D17FEF">
      <w:pPr>
        <w:pStyle w:val="ConsPlusNormal"/>
        <w:ind w:firstLine="540"/>
        <w:jc w:val="both"/>
      </w:pPr>
      <w:r>
        <w:t>2020 год - 20,0 тыс. рублей.</w:t>
      </w:r>
    </w:p>
    <w:p w:rsidR="00D17FEF" w:rsidRDefault="00D17FEF">
      <w:pPr>
        <w:pStyle w:val="ConsPlusNormal"/>
        <w:ind w:firstLine="540"/>
        <w:jc w:val="both"/>
      </w:pPr>
      <w:hyperlink w:anchor="P2105" w:history="1">
        <w:r>
          <w:rPr>
            <w:color w:val="0000FF"/>
          </w:rPr>
          <w:t>Сведения</w:t>
        </w:r>
      </w:hyperlink>
      <w:r>
        <w:t xml:space="preserve"> о ресурсном обеспечении реализации Подпрограммы за счет средств областного бюджета приведены в приложении N 2 к Подпрограмме "Повышение уровня финансовой грамотности населения Магаданской области" на 2016-2020 годы".</w:t>
      </w:r>
    </w:p>
    <w:p w:rsidR="00D17FEF" w:rsidRDefault="00D17FEF">
      <w:pPr>
        <w:pStyle w:val="ConsPlusNormal"/>
        <w:ind w:firstLine="540"/>
        <w:jc w:val="both"/>
      </w:pPr>
      <w:r>
        <w:t>Объемы финансирования подпрограммы будут уточняться при формировании областного бюджета на очередной финансовый год и плановый период.</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"Повышение уровня финансовой</w:t>
      </w:r>
    </w:p>
    <w:p w:rsidR="00D17FEF" w:rsidRDefault="00D17FEF">
      <w:pPr>
        <w:pStyle w:val="ConsPlusNormal"/>
        <w:jc w:val="right"/>
      </w:pPr>
      <w:r>
        <w:t>грамотности населения</w:t>
      </w:r>
    </w:p>
    <w:p w:rsidR="00D17FEF" w:rsidRDefault="00D17FEF">
      <w:pPr>
        <w:pStyle w:val="ConsPlusNormal"/>
        <w:jc w:val="right"/>
      </w:pPr>
      <w:r>
        <w:t>Магаданской области"</w:t>
      </w:r>
    </w:p>
    <w:p w:rsidR="00D17FEF" w:rsidRDefault="00D17FEF">
      <w:pPr>
        <w:pStyle w:val="ConsPlusNormal"/>
        <w:jc w:val="right"/>
      </w:pPr>
      <w:r>
        <w:t>на 2016-2020 годы"</w:t>
      </w:r>
    </w:p>
    <w:p w:rsidR="00D17FEF" w:rsidRDefault="00D17FEF">
      <w:pPr>
        <w:pStyle w:val="ConsPlusNormal"/>
        <w:jc w:val="center"/>
      </w:pPr>
    </w:p>
    <w:p w:rsidR="00D17FEF" w:rsidRDefault="00D17FEF">
      <w:pPr>
        <w:pStyle w:val="ConsPlusTitle"/>
        <w:jc w:val="center"/>
      </w:pPr>
      <w:bookmarkStart w:id="23" w:name="P2059"/>
      <w:bookmarkEnd w:id="23"/>
      <w:r>
        <w:t>ПЕРЕЧЕНЬ МЕРОПРИЯТИЙ</w:t>
      </w:r>
    </w:p>
    <w:p w:rsidR="00D17FEF" w:rsidRDefault="00D17FEF">
      <w:pPr>
        <w:pStyle w:val="ConsPlusTitle"/>
        <w:jc w:val="center"/>
      </w:pPr>
      <w:r>
        <w:t>ПОДПРОГРАММЫ "ПОВЫШЕНИЕ УРОВНЯ ФИНАНСОВОЙ ГРАМОТНОСТИ</w:t>
      </w:r>
    </w:p>
    <w:p w:rsidR="00D17FEF" w:rsidRDefault="00D17FEF">
      <w:pPr>
        <w:pStyle w:val="ConsPlusTitle"/>
        <w:jc w:val="center"/>
      </w:pPr>
      <w:r>
        <w:t>НАСЕЛЕНИЯ МАГАДАНСКОЙ ОБЛАСТИ" НА 2016-2020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800"/>
        <w:gridCol w:w="1920"/>
        <w:gridCol w:w="840"/>
        <w:gridCol w:w="840"/>
        <w:gridCol w:w="1920"/>
        <w:gridCol w:w="1800"/>
      </w:tblGrid>
      <w:tr w:rsidR="00D17FEF">
        <w:tc>
          <w:tcPr>
            <w:tcW w:w="540" w:type="dxa"/>
            <w:vMerge w:val="restart"/>
          </w:tcPr>
          <w:p w:rsidR="00D17FEF" w:rsidRDefault="00D17FEF">
            <w:pPr>
              <w:pStyle w:val="ConsPlusNormal"/>
              <w:jc w:val="center"/>
            </w:pPr>
            <w:r>
              <w:t>N п/п</w:t>
            </w:r>
          </w:p>
        </w:tc>
        <w:tc>
          <w:tcPr>
            <w:tcW w:w="1800" w:type="dxa"/>
            <w:vMerge w:val="restart"/>
          </w:tcPr>
          <w:p w:rsidR="00D17FEF" w:rsidRDefault="00D17FEF">
            <w:pPr>
              <w:pStyle w:val="ConsPlusNormal"/>
              <w:jc w:val="center"/>
            </w:pPr>
            <w:r>
              <w:t>Наименование основного мероприятия Подпрограммы</w:t>
            </w:r>
          </w:p>
        </w:tc>
        <w:tc>
          <w:tcPr>
            <w:tcW w:w="1920" w:type="dxa"/>
            <w:vMerge w:val="restart"/>
          </w:tcPr>
          <w:p w:rsidR="00D17FEF" w:rsidRDefault="00D17FEF">
            <w:pPr>
              <w:pStyle w:val="ConsPlusNormal"/>
              <w:jc w:val="center"/>
            </w:pPr>
            <w:r>
              <w:t>Ответственный исполнитель Подпрограмм, соисполнитель, участники Подпрограммы</w:t>
            </w:r>
          </w:p>
        </w:tc>
        <w:tc>
          <w:tcPr>
            <w:tcW w:w="1680" w:type="dxa"/>
            <w:gridSpan w:val="2"/>
          </w:tcPr>
          <w:p w:rsidR="00D17FEF" w:rsidRDefault="00D17FEF">
            <w:pPr>
              <w:pStyle w:val="ConsPlusNormal"/>
              <w:jc w:val="center"/>
            </w:pPr>
            <w:r>
              <w:t>Срок</w:t>
            </w:r>
          </w:p>
        </w:tc>
        <w:tc>
          <w:tcPr>
            <w:tcW w:w="1920" w:type="dxa"/>
            <w:vMerge w:val="restart"/>
          </w:tcPr>
          <w:p w:rsidR="00D17FEF" w:rsidRDefault="00D17FEF">
            <w:pPr>
              <w:pStyle w:val="ConsPlusNormal"/>
              <w:jc w:val="center"/>
            </w:pPr>
            <w:r>
              <w:t>Ожидаемый результат (краткое описание)</w:t>
            </w:r>
          </w:p>
        </w:tc>
        <w:tc>
          <w:tcPr>
            <w:tcW w:w="1800" w:type="dxa"/>
            <w:vMerge w:val="restart"/>
          </w:tcPr>
          <w:p w:rsidR="00D17FEF" w:rsidRDefault="00D17FEF">
            <w:pPr>
              <w:pStyle w:val="ConsPlusNormal"/>
              <w:jc w:val="center"/>
            </w:pPr>
            <w:r>
              <w:t>Последствия нереализации мероприятий</w:t>
            </w:r>
          </w:p>
        </w:tc>
      </w:tr>
      <w:tr w:rsidR="00D17FEF">
        <w:tc>
          <w:tcPr>
            <w:tcW w:w="540" w:type="dxa"/>
            <w:vMerge/>
          </w:tcPr>
          <w:p w:rsidR="00D17FEF" w:rsidRDefault="00D17FEF"/>
        </w:tc>
        <w:tc>
          <w:tcPr>
            <w:tcW w:w="1800" w:type="dxa"/>
            <w:vMerge/>
          </w:tcPr>
          <w:p w:rsidR="00D17FEF" w:rsidRDefault="00D17FEF"/>
        </w:tc>
        <w:tc>
          <w:tcPr>
            <w:tcW w:w="1920" w:type="dxa"/>
            <w:vMerge/>
          </w:tcPr>
          <w:p w:rsidR="00D17FEF" w:rsidRDefault="00D17FEF"/>
        </w:tc>
        <w:tc>
          <w:tcPr>
            <w:tcW w:w="84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1920" w:type="dxa"/>
            <w:vMerge/>
          </w:tcPr>
          <w:p w:rsidR="00D17FEF" w:rsidRDefault="00D17FEF"/>
        </w:tc>
        <w:tc>
          <w:tcPr>
            <w:tcW w:w="1800" w:type="dxa"/>
            <w:vMerge/>
          </w:tcPr>
          <w:p w:rsidR="00D17FEF" w:rsidRDefault="00D17FEF"/>
        </w:tc>
      </w:tr>
      <w:tr w:rsidR="00D17FEF">
        <w:tc>
          <w:tcPr>
            <w:tcW w:w="540" w:type="dxa"/>
          </w:tcPr>
          <w:p w:rsidR="00D17FEF" w:rsidRDefault="00D17FEF">
            <w:pPr>
              <w:pStyle w:val="ConsPlusNormal"/>
              <w:jc w:val="center"/>
            </w:pPr>
            <w:r>
              <w:t>1</w:t>
            </w:r>
          </w:p>
        </w:tc>
        <w:tc>
          <w:tcPr>
            <w:tcW w:w="1800" w:type="dxa"/>
          </w:tcPr>
          <w:p w:rsidR="00D17FEF" w:rsidRDefault="00D17FEF">
            <w:pPr>
              <w:pStyle w:val="ConsPlusNormal"/>
              <w:jc w:val="center"/>
            </w:pPr>
            <w:r>
              <w:t>2</w:t>
            </w:r>
          </w:p>
        </w:tc>
        <w:tc>
          <w:tcPr>
            <w:tcW w:w="192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1920" w:type="dxa"/>
          </w:tcPr>
          <w:p w:rsidR="00D17FEF" w:rsidRDefault="00D17FEF">
            <w:pPr>
              <w:pStyle w:val="ConsPlusNormal"/>
              <w:jc w:val="center"/>
            </w:pPr>
            <w:r>
              <w:t>6</w:t>
            </w:r>
          </w:p>
        </w:tc>
        <w:tc>
          <w:tcPr>
            <w:tcW w:w="1800" w:type="dxa"/>
          </w:tcPr>
          <w:p w:rsidR="00D17FEF" w:rsidRDefault="00D17FEF">
            <w:pPr>
              <w:pStyle w:val="ConsPlusNormal"/>
              <w:jc w:val="center"/>
            </w:pPr>
            <w:r>
              <w:t>7</w:t>
            </w:r>
          </w:p>
        </w:tc>
      </w:tr>
      <w:tr w:rsidR="00D17FEF">
        <w:tc>
          <w:tcPr>
            <w:tcW w:w="540" w:type="dxa"/>
          </w:tcPr>
          <w:p w:rsidR="00D17FEF" w:rsidRDefault="00D17FEF">
            <w:pPr>
              <w:pStyle w:val="ConsPlusNormal"/>
              <w:jc w:val="right"/>
            </w:pPr>
            <w:r>
              <w:t>1.</w:t>
            </w:r>
          </w:p>
        </w:tc>
        <w:tc>
          <w:tcPr>
            <w:tcW w:w="1800" w:type="dxa"/>
          </w:tcPr>
          <w:p w:rsidR="00D17FEF" w:rsidRDefault="00D17FEF">
            <w:pPr>
              <w:pStyle w:val="ConsPlusNormal"/>
              <w:jc w:val="both"/>
            </w:pPr>
            <w:r>
              <w:t>Проведение мероприятий по обучению финансовой грамотности населения Магаданской области</w:t>
            </w:r>
          </w:p>
        </w:tc>
        <w:tc>
          <w:tcPr>
            <w:tcW w:w="1920" w:type="dxa"/>
          </w:tcPr>
          <w:p w:rsidR="00D17FEF" w:rsidRDefault="00D17FEF">
            <w:pPr>
              <w:pStyle w:val="ConsPlusNormal"/>
              <w:jc w:val="center"/>
            </w:pPr>
            <w:r>
              <w:t>Минфин области, министерство образования и молодежной политики, образовательные и финансовые организации</w:t>
            </w:r>
          </w:p>
        </w:tc>
        <w:tc>
          <w:tcPr>
            <w:tcW w:w="840" w:type="dxa"/>
          </w:tcPr>
          <w:p w:rsidR="00D17FEF" w:rsidRDefault="00D17FEF">
            <w:pPr>
              <w:pStyle w:val="ConsPlusNormal"/>
              <w:jc w:val="center"/>
            </w:pPr>
            <w:r>
              <w:t>2016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повышение информированности населения о правилах грамотного управления личными финансами, разумного выбора финансовых продуктов, безопасного пользования финансовыми услугами; привлечение внимания к актуальности темы повышения финансовой грамотности населения Магаданской области;</w:t>
            </w:r>
          </w:p>
          <w:p w:rsidR="00D17FEF" w:rsidRDefault="00D17FEF">
            <w:pPr>
              <w:pStyle w:val="ConsPlusNormal"/>
              <w:jc w:val="both"/>
            </w:pPr>
            <w:r>
              <w:t>выявление наиболее эффективных способов преподавания основ финансовой грамотности</w:t>
            </w:r>
          </w:p>
        </w:tc>
        <w:tc>
          <w:tcPr>
            <w:tcW w:w="1800" w:type="dxa"/>
          </w:tcPr>
          <w:p w:rsidR="00D17FEF" w:rsidRDefault="00D17FEF">
            <w:pPr>
              <w:pStyle w:val="ConsPlusNormal"/>
              <w:jc w:val="both"/>
            </w:pPr>
            <w:r>
              <w:t>снижение количества населения, умеющего грамотно распоряжаться своими финансами; снижение числа добросовестных заемщиков, увеличение кредитных рисков банков; снижение уровня благосостояния и доходов граждан; увеличение случаев финансового мошенничества</w:t>
            </w:r>
          </w:p>
        </w:tc>
      </w:tr>
      <w:tr w:rsidR="00D17FEF">
        <w:tc>
          <w:tcPr>
            <w:tcW w:w="540" w:type="dxa"/>
          </w:tcPr>
          <w:p w:rsidR="00D17FEF" w:rsidRDefault="00D17FEF">
            <w:pPr>
              <w:pStyle w:val="ConsPlusNormal"/>
              <w:jc w:val="right"/>
            </w:pPr>
            <w:r>
              <w:t>2.</w:t>
            </w:r>
          </w:p>
        </w:tc>
        <w:tc>
          <w:tcPr>
            <w:tcW w:w="1800" w:type="dxa"/>
          </w:tcPr>
          <w:p w:rsidR="00D17FEF" w:rsidRDefault="00D17FEF">
            <w:pPr>
              <w:pStyle w:val="ConsPlusNormal"/>
              <w:jc w:val="both"/>
            </w:pPr>
            <w:r>
              <w:t>Организация, подготовка и издание информационных материалов, направленных на повышение финансовой грамотности населения Магаданской области</w:t>
            </w:r>
          </w:p>
        </w:tc>
        <w:tc>
          <w:tcPr>
            <w:tcW w:w="192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2016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создание эффективных механизмов информирования населения по вопросам повышения финансовой грамотности</w:t>
            </w:r>
          </w:p>
        </w:tc>
        <w:tc>
          <w:tcPr>
            <w:tcW w:w="1800" w:type="dxa"/>
          </w:tcPr>
          <w:p w:rsidR="00D17FEF" w:rsidRDefault="00D17FEF">
            <w:pPr>
              <w:pStyle w:val="ConsPlusNormal"/>
              <w:jc w:val="both"/>
            </w:pPr>
            <w:r>
              <w:t>снижение количества населения, умеющего грамотно распоряжаться своими финансами; снижение числа добросовестных заемщиков, увеличение кредитных рисков банков; снижение уровня благосостояния и доходов граждан; увеличение случаев финансового мошенничества</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jc w:val="right"/>
        <w:outlineLvl w:val="2"/>
      </w:pPr>
      <w:r>
        <w:t>Приложение N 2</w:t>
      </w:r>
    </w:p>
    <w:p w:rsidR="00D17FEF" w:rsidRDefault="00D17FEF">
      <w:pPr>
        <w:pStyle w:val="ConsPlusNormal"/>
        <w:jc w:val="right"/>
      </w:pPr>
      <w:r>
        <w:t>к Подпрограмме</w:t>
      </w:r>
    </w:p>
    <w:p w:rsidR="00D17FEF" w:rsidRDefault="00D17FEF">
      <w:pPr>
        <w:pStyle w:val="ConsPlusNormal"/>
        <w:jc w:val="right"/>
      </w:pPr>
      <w:r>
        <w:t>"Повышение уровня финансовой</w:t>
      </w:r>
    </w:p>
    <w:p w:rsidR="00D17FEF" w:rsidRDefault="00D17FEF">
      <w:pPr>
        <w:pStyle w:val="ConsPlusNormal"/>
        <w:jc w:val="right"/>
      </w:pPr>
      <w:r>
        <w:t>грамотности населения</w:t>
      </w:r>
    </w:p>
    <w:p w:rsidR="00D17FEF" w:rsidRDefault="00D17FEF">
      <w:pPr>
        <w:pStyle w:val="ConsPlusNormal"/>
        <w:jc w:val="right"/>
      </w:pPr>
      <w:r>
        <w:t>Магаданской области"</w:t>
      </w:r>
    </w:p>
    <w:p w:rsidR="00D17FEF" w:rsidRDefault="00D17FEF">
      <w:pPr>
        <w:pStyle w:val="ConsPlusNormal"/>
        <w:jc w:val="right"/>
      </w:pPr>
      <w:r>
        <w:t>на 2016-2020 годы"</w:t>
      </w:r>
    </w:p>
    <w:p w:rsidR="00D17FEF" w:rsidRDefault="00D17FEF">
      <w:pPr>
        <w:pStyle w:val="ConsPlusNormal"/>
        <w:jc w:val="center"/>
      </w:pPr>
    </w:p>
    <w:p w:rsidR="00D17FEF" w:rsidRDefault="00D17FEF">
      <w:pPr>
        <w:pStyle w:val="ConsPlusTitle"/>
        <w:jc w:val="center"/>
      </w:pPr>
      <w:bookmarkStart w:id="24" w:name="P2105"/>
      <w:bookmarkEnd w:id="24"/>
      <w:r>
        <w:t>РЕСУРСНОЕ ОБЕСПЕЧЕНИЕ ЗА СЧЕТ СРЕДСТВ ОБЛАСТНОГО БЮДЖЕТА</w:t>
      </w:r>
    </w:p>
    <w:p w:rsidR="00D17FEF" w:rsidRDefault="00D17FEF">
      <w:pPr>
        <w:pStyle w:val="ConsPlusTitle"/>
        <w:jc w:val="center"/>
      </w:pPr>
      <w:r>
        <w:t>ПОДПРОГРАММЫ "ПОВЫШЕНИЕ УРОВНЯ ФИНАНСОВОЙ ГРАМОТНОСТИ</w:t>
      </w:r>
    </w:p>
    <w:p w:rsidR="00D17FEF" w:rsidRDefault="00D17FEF">
      <w:pPr>
        <w:pStyle w:val="ConsPlusTitle"/>
        <w:jc w:val="center"/>
      </w:pPr>
      <w:r>
        <w:t>НАСЕЛЕНИЯ МАГАДАНСКОЙ ОБЛАСТИ" НА 2016-2020 ГОДЫ"</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1920"/>
        <w:gridCol w:w="840"/>
        <w:gridCol w:w="840"/>
        <w:gridCol w:w="840"/>
        <w:gridCol w:w="840"/>
        <w:gridCol w:w="840"/>
      </w:tblGrid>
      <w:tr w:rsidR="00D17FEF">
        <w:tc>
          <w:tcPr>
            <w:tcW w:w="3420" w:type="dxa"/>
            <w:vMerge w:val="restart"/>
          </w:tcPr>
          <w:p w:rsidR="00D17FEF" w:rsidRDefault="00D17FEF">
            <w:pPr>
              <w:pStyle w:val="ConsPlusNormal"/>
              <w:jc w:val="center"/>
            </w:pPr>
            <w:r>
              <w:t>Наименование Подпрограммы, мероприятия Подпрограммы</w:t>
            </w:r>
          </w:p>
        </w:tc>
        <w:tc>
          <w:tcPr>
            <w:tcW w:w="1920" w:type="dxa"/>
            <w:vMerge w:val="restart"/>
          </w:tcPr>
          <w:p w:rsidR="00D17FEF" w:rsidRDefault="00D17FEF">
            <w:pPr>
              <w:pStyle w:val="ConsPlusNormal"/>
              <w:jc w:val="center"/>
            </w:pPr>
            <w:r>
              <w:t>Ответственный исполнитель Подпрограммы, соисполнитель, участники Подпрограммы</w:t>
            </w:r>
          </w:p>
        </w:tc>
        <w:tc>
          <w:tcPr>
            <w:tcW w:w="4200" w:type="dxa"/>
            <w:gridSpan w:val="5"/>
          </w:tcPr>
          <w:p w:rsidR="00D17FEF" w:rsidRDefault="00D17FEF">
            <w:pPr>
              <w:pStyle w:val="ConsPlusNormal"/>
              <w:jc w:val="center"/>
            </w:pPr>
            <w:r>
              <w:t>Расходы областного бюджета по годам реализации Подпрограммы государственной программы (тыс. рублей),</w:t>
            </w:r>
          </w:p>
        </w:tc>
      </w:tr>
      <w:tr w:rsidR="00D17FEF">
        <w:tc>
          <w:tcPr>
            <w:tcW w:w="3420" w:type="dxa"/>
            <w:vMerge/>
          </w:tcPr>
          <w:p w:rsidR="00D17FEF" w:rsidRDefault="00D17FEF"/>
        </w:tc>
        <w:tc>
          <w:tcPr>
            <w:tcW w:w="1920" w:type="dxa"/>
            <w:vMerge/>
          </w:tcPr>
          <w:p w:rsidR="00D17FEF" w:rsidRDefault="00D17FEF"/>
        </w:tc>
        <w:tc>
          <w:tcPr>
            <w:tcW w:w="4200" w:type="dxa"/>
            <w:gridSpan w:val="5"/>
          </w:tcPr>
          <w:p w:rsidR="00D17FEF" w:rsidRDefault="00D17FEF">
            <w:pPr>
              <w:pStyle w:val="ConsPlusNormal"/>
              <w:jc w:val="center"/>
            </w:pPr>
            <w:r>
              <w:t>в том числе по годам:</w:t>
            </w:r>
          </w:p>
        </w:tc>
      </w:tr>
      <w:tr w:rsidR="00D17FEF">
        <w:tc>
          <w:tcPr>
            <w:tcW w:w="3420" w:type="dxa"/>
            <w:vMerge/>
          </w:tcPr>
          <w:p w:rsidR="00D17FEF" w:rsidRDefault="00D17FEF"/>
        </w:tc>
        <w:tc>
          <w:tcPr>
            <w:tcW w:w="1920" w:type="dxa"/>
            <w:vMerge/>
          </w:tcPr>
          <w:p w:rsidR="00D17FEF" w:rsidRDefault="00D17FEF"/>
        </w:tc>
        <w:tc>
          <w:tcPr>
            <w:tcW w:w="840" w:type="dxa"/>
          </w:tcPr>
          <w:p w:rsidR="00D17FEF" w:rsidRDefault="00D17FEF">
            <w:pPr>
              <w:pStyle w:val="ConsPlusNormal"/>
              <w:jc w:val="center"/>
            </w:pPr>
            <w:r>
              <w:t>2016</w:t>
            </w:r>
          </w:p>
        </w:tc>
        <w:tc>
          <w:tcPr>
            <w:tcW w:w="840" w:type="dxa"/>
          </w:tcPr>
          <w:p w:rsidR="00D17FEF" w:rsidRDefault="00D17FEF">
            <w:pPr>
              <w:pStyle w:val="ConsPlusNormal"/>
              <w:jc w:val="center"/>
            </w:pPr>
            <w:r>
              <w:t>2017</w:t>
            </w:r>
          </w:p>
        </w:tc>
        <w:tc>
          <w:tcPr>
            <w:tcW w:w="840" w:type="dxa"/>
          </w:tcPr>
          <w:p w:rsidR="00D17FEF" w:rsidRDefault="00D17FEF">
            <w:pPr>
              <w:pStyle w:val="ConsPlusNormal"/>
              <w:jc w:val="center"/>
            </w:pPr>
            <w:r>
              <w:t>2018</w:t>
            </w:r>
          </w:p>
        </w:tc>
        <w:tc>
          <w:tcPr>
            <w:tcW w:w="840" w:type="dxa"/>
          </w:tcPr>
          <w:p w:rsidR="00D17FEF" w:rsidRDefault="00D17FEF">
            <w:pPr>
              <w:pStyle w:val="ConsPlusNormal"/>
              <w:jc w:val="center"/>
            </w:pPr>
            <w:r>
              <w:t>2019</w:t>
            </w:r>
          </w:p>
        </w:tc>
        <w:tc>
          <w:tcPr>
            <w:tcW w:w="840" w:type="dxa"/>
          </w:tcPr>
          <w:p w:rsidR="00D17FEF" w:rsidRDefault="00D17FEF">
            <w:pPr>
              <w:pStyle w:val="ConsPlusNormal"/>
              <w:jc w:val="center"/>
            </w:pPr>
            <w:r>
              <w:t>2020</w:t>
            </w:r>
          </w:p>
        </w:tc>
      </w:tr>
      <w:tr w:rsidR="00D17FEF">
        <w:tc>
          <w:tcPr>
            <w:tcW w:w="3420" w:type="dxa"/>
          </w:tcPr>
          <w:p w:rsidR="00D17FEF" w:rsidRDefault="00D17FEF">
            <w:pPr>
              <w:pStyle w:val="ConsPlusNormal"/>
              <w:jc w:val="center"/>
            </w:pPr>
            <w:r>
              <w:t>1</w:t>
            </w:r>
          </w:p>
        </w:tc>
        <w:tc>
          <w:tcPr>
            <w:tcW w:w="1920" w:type="dxa"/>
          </w:tcPr>
          <w:p w:rsidR="00D17FEF" w:rsidRDefault="00D17FEF">
            <w:pPr>
              <w:pStyle w:val="ConsPlusNormal"/>
              <w:jc w:val="center"/>
            </w:pPr>
            <w:r>
              <w:t>2</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840" w:type="dxa"/>
          </w:tcPr>
          <w:p w:rsidR="00D17FEF" w:rsidRDefault="00D17FEF">
            <w:pPr>
              <w:pStyle w:val="ConsPlusNormal"/>
              <w:jc w:val="center"/>
            </w:pPr>
            <w:r>
              <w:t>6</w:t>
            </w:r>
          </w:p>
        </w:tc>
        <w:tc>
          <w:tcPr>
            <w:tcW w:w="840" w:type="dxa"/>
          </w:tcPr>
          <w:p w:rsidR="00D17FEF" w:rsidRDefault="00D17FEF">
            <w:pPr>
              <w:pStyle w:val="ConsPlusNormal"/>
              <w:jc w:val="center"/>
            </w:pPr>
            <w:r>
              <w:t>7</w:t>
            </w:r>
          </w:p>
        </w:tc>
        <w:tc>
          <w:tcPr>
            <w:tcW w:w="840" w:type="dxa"/>
          </w:tcPr>
          <w:p w:rsidR="00D17FEF" w:rsidRDefault="00D17FEF">
            <w:pPr>
              <w:pStyle w:val="ConsPlusNormal"/>
              <w:jc w:val="center"/>
            </w:pPr>
            <w:r>
              <w:t>8</w:t>
            </w:r>
          </w:p>
        </w:tc>
      </w:tr>
      <w:tr w:rsidR="00D17FEF">
        <w:tc>
          <w:tcPr>
            <w:tcW w:w="3420" w:type="dxa"/>
          </w:tcPr>
          <w:p w:rsidR="00D17FEF" w:rsidRDefault="00D17FEF">
            <w:pPr>
              <w:pStyle w:val="ConsPlusNormal"/>
              <w:jc w:val="both"/>
            </w:pPr>
            <w:hyperlink w:anchor="P1882" w:history="1">
              <w:r>
                <w:rPr>
                  <w:color w:val="0000FF"/>
                </w:rPr>
                <w:t>Подпрограмма</w:t>
              </w:r>
            </w:hyperlink>
            <w:r>
              <w:t xml:space="preserve"> "Повышение уровня финансовой грамотности населения Магаданской области" на 2016-2020 годы"</w:t>
            </w:r>
          </w:p>
        </w:tc>
        <w:tc>
          <w:tcPr>
            <w:tcW w:w="1920" w:type="dxa"/>
          </w:tcPr>
          <w:p w:rsidR="00D17FEF" w:rsidRDefault="00D17FEF">
            <w:pPr>
              <w:pStyle w:val="ConsPlusNormal"/>
              <w:jc w:val="center"/>
            </w:pPr>
            <w:r>
              <w:t>всего:</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r>
      <w:tr w:rsidR="00D17FEF">
        <w:tc>
          <w:tcPr>
            <w:tcW w:w="3420" w:type="dxa"/>
          </w:tcPr>
          <w:p w:rsidR="00D17FEF" w:rsidRDefault="00D17FEF">
            <w:pPr>
              <w:pStyle w:val="ConsPlusNormal"/>
              <w:jc w:val="both"/>
            </w:pPr>
            <w:r>
              <w:t>Основное мероприятие "Организация, подготовка и издание информационных материалов, направленных на повышение финансовой грамотности населения Магаданской области"</w:t>
            </w:r>
          </w:p>
        </w:tc>
        <w:tc>
          <w:tcPr>
            <w:tcW w:w="1920" w:type="dxa"/>
          </w:tcPr>
          <w:p w:rsidR="00D17FEF" w:rsidRDefault="00D17FEF">
            <w:pPr>
              <w:pStyle w:val="ConsPlusNormal"/>
              <w:jc w:val="center"/>
            </w:pPr>
            <w:r>
              <w:t>всего: Минфин области</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c>
          <w:tcPr>
            <w:tcW w:w="840" w:type="dxa"/>
          </w:tcPr>
          <w:p w:rsidR="00D17FEF" w:rsidRDefault="00D17FEF">
            <w:pPr>
              <w:pStyle w:val="ConsPlusNormal"/>
              <w:jc w:val="right"/>
            </w:pPr>
            <w:r>
              <w:t>20,0</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Title"/>
        <w:jc w:val="center"/>
        <w:outlineLvl w:val="1"/>
      </w:pPr>
      <w:bookmarkStart w:id="25" w:name="P2146"/>
      <w:bookmarkEnd w:id="25"/>
      <w:r>
        <w:t>ПОДПРОГРАММА</w:t>
      </w:r>
    </w:p>
    <w:p w:rsidR="00D17FEF" w:rsidRDefault="00D17FEF">
      <w:pPr>
        <w:pStyle w:val="ConsPlusTitle"/>
        <w:jc w:val="center"/>
      </w:pPr>
      <w:r>
        <w:t>"ОРГАНИЗАЦИЯ И ОСУЩЕСТВЛЕНИЕ КОНТРОЛЯ В ФИНАНСОВО-БЮДЖЕТНОЙ</w:t>
      </w:r>
    </w:p>
    <w:p w:rsidR="00D17FEF" w:rsidRDefault="00D17FEF">
      <w:pPr>
        <w:pStyle w:val="ConsPlusTitle"/>
        <w:jc w:val="center"/>
      </w:pPr>
      <w:r>
        <w:t>СФЕРЕ"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(в ред. Постановлений Правительства Магаданской области</w:t>
      </w:r>
    </w:p>
    <w:p w:rsidR="00D17FEF" w:rsidRDefault="00D17FEF">
      <w:pPr>
        <w:pStyle w:val="ConsPlusNormal"/>
        <w:jc w:val="center"/>
      </w:pPr>
      <w:r>
        <w:t xml:space="preserve">от 02.06.2016 </w:t>
      </w:r>
      <w:hyperlink r:id="rId73" w:history="1">
        <w:r>
          <w:rPr>
            <w:color w:val="0000FF"/>
          </w:rPr>
          <w:t>N 469-пп</w:t>
        </w:r>
      </w:hyperlink>
      <w:r>
        <w:t>,</w:t>
      </w:r>
    </w:p>
    <w:p w:rsidR="00D17FEF" w:rsidRDefault="00D17FEF">
      <w:pPr>
        <w:pStyle w:val="ConsPlusNormal"/>
        <w:jc w:val="center"/>
      </w:pPr>
      <w:r>
        <w:t xml:space="preserve">от 20.10.2016 </w:t>
      </w:r>
      <w:hyperlink r:id="rId74" w:history="1">
        <w:r>
          <w:rPr>
            <w:color w:val="0000FF"/>
          </w:rPr>
          <w:t>N 820-пп</w:t>
        </w:r>
      </w:hyperlink>
      <w:r>
        <w:t>,</w:t>
      </w:r>
    </w:p>
    <w:p w:rsidR="00D17FEF" w:rsidRDefault="00D17FEF">
      <w:pPr>
        <w:pStyle w:val="ConsPlusNormal"/>
        <w:jc w:val="center"/>
      </w:pPr>
      <w:r>
        <w:t xml:space="preserve">от 23.12.2016 </w:t>
      </w:r>
      <w:hyperlink r:id="rId75" w:history="1">
        <w:r>
          <w:rPr>
            <w:color w:val="0000FF"/>
          </w:rPr>
          <w:t>N 984-пп</w:t>
        </w:r>
      </w:hyperlink>
      <w:r>
        <w:t>)</w:t>
      </w:r>
    </w:p>
    <w:p w:rsidR="00D17FEF" w:rsidRDefault="00D17FEF">
      <w:pPr>
        <w:pStyle w:val="ConsPlusNormal"/>
        <w:jc w:val="center"/>
      </w:pPr>
    </w:p>
    <w:p w:rsidR="00D17FEF" w:rsidRDefault="00D17FEF">
      <w:pPr>
        <w:pStyle w:val="ConsPlusNormal"/>
        <w:jc w:val="center"/>
        <w:outlineLvl w:val="2"/>
      </w:pPr>
      <w:r>
        <w:t>Паспорт</w:t>
      </w:r>
    </w:p>
    <w:p w:rsidR="00D17FEF" w:rsidRDefault="00D17FEF">
      <w:pPr>
        <w:pStyle w:val="ConsPlusNormal"/>
        <w:jc w:val="center"/>
      </w:pPr>
      <w:r>
        <w:t>Подпрограммы "Организация и осуществление контроля в</w:t>
      </w:r>
    </w:p>
    <w:p w:rsidR="00D17FEF" w:rsidRDefault="00D17FEF">
      <w:pPr>
        <w:pStyle w:val="ConsPlusNormal"/>
        <w:jc w:val="center"/>
      </w:pPr>
      <w:r>
        <w:t>финансово-бюджетной сфере"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680"/>
      </w:tblGrid>
      <w:tr w:rsidR="00D17FEF">
        <w:tc>
          <w:tcPr>
            <w:tcW w:w="1860" w:type="dxa"/>
          </w:tcPr>
          <w:p w:rsidR="00D17FEF" w:rsidRDefault="00D17FEF">
            <w:pPr>
              <w:pStyle w:val="ConsPlusNormal"/>
              <w:jc w:val="both"/>
            </w:pPr>
            <w:r>
              <w:t>Наименование Подпрограммы</w:t>
            </w:r>
          </w:p>
        </w:tc>
        <w:tc>
          <w:tcPr>
            <w:tcW w:w="7680" w:type="dxa"/>
          </w:tcPr>
          <w:p w:rsidR="00D17FEF" w:rsidRDefault="00D17FEF">
            <w:pPr>
              <w:pStyle w:val="ConsPlusNormal"/>
              <w:jc w:val="both"/>
            </w:pPr>
            <w:r>
              <w:t>Организация и осуществление контроля в финансово-бюджетной сфере на 2015-2020 годы (далее - Подпрограмма)</w:t>
            </w:r>
          </w:p>
        </w:tc>
      </w:tr>
      <w:tr w:rsidR="00D17FEF">
        <w:tc>
          <w:tcPr>
            <w:tcW w:w="1860" w:type="dxa"/>
          </w:tcPr>
          <w:p w:rsidR="00D17FEF" w:rsidRDefault="00D17FEF">
            <w:pPr>
              <w:pStyle w:val="ConsPlusNormal"/>
              <w:jc w:val="both"/>
            </w:pPr>
            <w:r>
              <w:t>Цели Подпрограммы</w:t>
            </w:r>
          </w:p>
        </w:tc>
        <w:tc>
          <w:tcPr>
            <w:tcW w:w="7680" w:type="dxa"/>
          </w:tcPr>
          <w:p w:rsidR="00D17FEF" w:rsidRDefault="00D17FEF">
            <w:pPr>
              <w:pStyle w:val="ConsPlusNormal"/>
              <w:jc w:val="both"/>
            </w:pPr>
            <w:r>
              <w:t>обеспечение контроля за соблюдением бюджетного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w:t>
            </w:r>
          </w:p>
        </w:tc>
      </w:tr>
      <w:tr w:rsidR="00D17FEF">
        <w:tc>
          <w:tcPr>
            <w:tcW w:w="1860" w:type="dxa"/>
          </w:tcPr>
          <w:p w:rsidR="00D17FEF" w:rsidRDefault="00D17FEF">
            <w:pPr>
              <w:pStyle w:val="ConsPlusNormal"/>
              <w:jc w:val="both"/>
            </w:pPr>
            <w:r>
              <w:t>Задачи Подпрограммы</w:t>
            </w:r>
          </w:p>
        </w:tc>
        <w:tc>
          <w:tcPr>
            <w:tcW w:w="7680" w:type="dxa"/>
          </w:tcPr>
          <w:p w:rsidR="00D17FEF" w:rsidRDefault="00D17FEF">
            <w:pPr>
              <w:pStyle w:val="ConsPlusNormal"/>
              <w:jc w:val="both"/>
            </w:pPr>
            <w: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Магаданской области;</w:t>
            </w:r>
          </w:p>
          <w:p w:rsidR="00D17FEF" w:rsidRDefault="00D17FEF">
            <w:pPr>
              <w:pStyle w:val="ConsPlusNormal"/>
              <w:jc w:val="both"/>
            </w:pPr>
            <w:r>
              <w:t>- обеспечение деятельности государственной инспекции финансового контроля Магаданской области</w:t>
            </w:r>
          </w:p>
        </w:tc>
      </w:tr>
      <w:tr w:rsidR="00D17FEF">
        <w:tc>
          <w:tcPr>
            <w:tcW w:w="1860" w:type="dxa"/>
          </w:tcPr>
          <w:p w:rsidR="00D17FEF" w:rsidRDefault="00D17FEF">
            <w:pPr>
              <w:pStyle w:val="ConsPlusNormal"/>
              <w:jc w:val="both"/>
            </w:pPr>
            <w:r>
              <w:t>Ответственный исполнитель Подпрограммы</w:t>
            </w:r>
          </w:p>
        </w:tc>
        <w:tc>
          <w:tcPr>
            <w:tcW w:w="7680" w:type="dxa"/>
          </w:tcPr>
          <w:p w:rsidR="00D17FEF" w:rsidRDefault="00D17FEF">
            <w:pPr>
              <w:pStyle w:val="ConsPlusNormal"/>
              <w:jc w:val="both"/>
            </w:pPr>
            <w:r>
              <w:t>Минфин области</w:t>
            </w:r>
          </w:p>
        </w:tc>
      </w:tr>
      <w:tr w:rsidR="00D17FEF">
        <w:tc>
          <w:tcPr>
            <w:tcW w:w="1860" w:type="dxa"/>
          </w:tcPr>
          <w:p w:rsidR="00D17FEF" w:rsidRDefault="00D17FEF">
            <w:pPr>
              <w:pStyle w:val="ConsPlusNormal"/>
              <w:jc w:val="both"/>
            </w:pPr>
            <w:r>
              <w:t>Соисполнитель государственной программы</w:t>
            </w:r>
          </w:p>
        </w:tc>
        <w:tc>
          <w:tcPr>
            <w:tcW w:w="7680" w:type="dxa"/>
          </w:tcPr>
          <w:p w:rsidR="00D17FEF" w:rsidRDefault="00D17FEF">
            <w:pPr>
              <w:pStyle w:val="ConsPlusNormal"/>
              <w:jc w:val="both"/>
            </w:pPr>
            <w:r>
              <w:t>государственная инспекция финансового контроля Магаданской области (далее - инспекция)</w:t>
            </w:r>
          </w:p>
        </w:tc>
      </w:tr>
      <w:tr w:rsidR="00D17FEF">
        <w:tc>
          <w:tcPr>
            <w:tcW w:w="1860" w:type="dxa"/>
          </w:tcPr>
          <w:p w:rsidR="00D17FEF" w:rsidRDefault="00D17FEF">
            <w:pPr>
              <w:pStyle w:val="ConsPlusNormal"/>
              <w:jc w:val="both"/>
            </w:pPr>
            <w:r>
              <w:t>Участники Подпрограммы</w:t>
            </w:r>
          </w:p>
        </w:tc>
        <w:tc>
          <w:tcPr>
            <w:tcW w:w="7680" w:type="dxa"/>
          </w:tcPr>
          <w:p w:rsidR="00D17FEF" w:rsidRDefault="00D17FEF">
            <w:pPr>
              <w:pStyle w:val="ConsPlusNormal"/>
              <w:jc w:val="both"/>
            </w:pPr>
            <w:r>
              <w:t>нет</w:t>
            </w:r>
          </w:p>
        </w:tc>
      </w:tr>
      <w:tr w:rsidR="00D17FEF">
        <w:tc>
          <w:tcPr>
            <w:tcW w:w="1860" w:type="dxa"/>
          </w:tcPr>
          <w:p w:rsidR="00D17FEF" w:rsidRDefault="00D17FEF">
            <w:pPr>
              <w:pStyle w:val="ConsPlusNormal"/>
              <w:jc w:val="both"/>
            </w:pPr>
            <w:r>
              <w:t>Программно-целевые инструменты Подпрограммы</w:t>
            </w:r>
          </w:p>
        </w:tc>
        <w:tc>
          <w:tcPr>
            <w:tcW w:w="7680" w:type="dxa"/>
          </w:tcPr>
          <w:p w:rsidR="00D17FEF" w:rsidRDefault="00D17FEF">
            <w:pPr>
              <w:pStyle w:val="ConsPlusNormal"/>
              <w:jc w:val="both"/>
            </w:pPr>
            <w:r>
              <w:t>не предусмотрены</w:t>
            </w:r>
          </w:p>
        </w:tc>
      </w:tr>
      <w:tr w:rsidR="00D17FEF">
        <w:tblPrEx>
          <w:tblBorders>
            <w:insideH w:val="nil"/>
          </w:tblBorders>
        </w:tblPrEx>
        <w:tc>
          <w:tcPr>
            <w:tcW w:w="1860" w:type="dxa"/>
            <w:tcBorders>
              <w:bottom w:val="nil"/>
            </w:tcBorders>
          </w:tcPr>
          <w:p w:rsidR="00D17FEF" w:rsidRDefault="00D17FEF">
            <w:pPr>
              <w:pStyle w:val="ConsPlusNormal"/>
              <w:jc w:val="both"/>
            </w:pPr>
            <w:r>
              <w:t>Целевые показатели Подпрограммы</w:t>
            </w:r>
          </w:p>
        </w:tc>
        <w:tc>
          <w:tcPr>
            <w:tcW w:w="7680" w:type="dxa"/>
            <w:tcBorders>
              <w:bottom w:val="nil"/>
            </w:tcBorders>
          </w:tcPr>
          <w:p w:rsidR="00D17FEF" w:rsidRDefault="00D17FEF">
            <w:pPr>
              <w:pStyle w:val="ConsPlusNormal"/>
              <w:jc w:val="both"/>
            </w:pPr>
            <w:r>
              <w:t>- соотношение объема проверенных средств областного бюджета и общей суммы расходов областного бюджета финансового года, предшествующего отчетному году;</w:t>
            </w:r>
          </w:p>
          <w:p w:rsidR="00D17FEF" w:rsidRDefault="00D17FEF">
            <w:pPr>
              <w:pStyle w:val="ConsPlusNormal"/>
              <w:jc w:val="both"/>
            </w:pPr>
            <w:r>
              <w:t>- соотношение количества проверок, по результатам которых вынесены представления и (или) предписания, и количества проверок, по результатам которых выявлены нарушения законодательства Российской Федерации и Магаданской области в финансово-бюджетной сфере;</w:t>
            </w:r>
          </w:p>
          <w:p w:rsidR="00D17FEF" w:rsidRDefault="00D17FEF">
            <w:pPr>
              <w:pStyle w:val="ConsPlusNormal"/>
              <w:jc w:val="both"/>
            </w:pPr>
            <w:r>
              <w:t>- соотношение количества исполненных предписаний и представлений и общего количества предписаний и представлений, вынесенных по результатам проведенных контрольных мероприятий в соответствующем финансовом году;</w:t>
            </w:r>
          </w:p>
          <w:p w:rsidR="00D17FEF" w:rsidRDefault="00D17FEF">
            <w:pPr>
              <w:pStyle w:val="ConsPlusNormal"/>
              <w:jc w:val="both"/>
            </w:pPr>
            <w:r>
              <w:t>- 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p w:rsidR="00D17FEF" w:rsidRDefault="00D17FEF">
            <w:pPr>
              <w:pStyle w:val="ConsPlusNormal"/>
              <w:jc w:val="both"/>
            </w:pPr>
            <w:r>
              <w:t>- соотношение количества проверенных заказчиков и общего количества заказчиков;</w:t>
            </w:r>
          </w:p>
          <w:p w:rsidR="00D17FEF" w:rsidRDefault="00D17FEF">
            <w:pPr>
              <w:pStyle w:val="ConsPlusNormal"/>
              <w:jc w:val="both"/>
            </w:pPr>
            <w:r>
              <w:t>- соотношение количества исполненных предписаний и общего количества предписаний, вынесенных по результатам проведенных проверок в соответствующем финансовом году при осуществлении контроля в сфере закупок товаров, работ, услуг</w:t>
            </w:r>
          </w:p>
        </w:tc>
      </w:tr>
      <w:tr w:rsidR="00D17FEF">
        <w:tblPrEx>
          <w:tblBorders>
            <w:insideH w:val="nil"/>
          </w:tblBorders>
        </w:tblPrEx>
        <w:tc>
          <w:tcPr>
            <w:tcW w:w="9540" w:type="dxa"/>
            <w:gridSpan w:val="2"/>
            <w:tcBorders>
              <w:top w:val="nil"/>
            </w:tcBorders>
          </w:tcPr>
          <w:p w:rsidR="00D17FEF" w:rsidRDefault="00D17FEF">
            <w:pPr>
              <w:pStyle w:val="ConsPlusNormal"/>
              <w:jc w:val="both"/>
            </w:pPr>
            <w:r>
              <w:t xml:space="preserve">(в ред. </w:t>
            </w:r>
            <w:hyperlink r:id="rId76" w:history="1">
              <w:r>
                <w:rPr>
                  <w:color w:val="0000FF"/>
                </w:rPr>
                <w:t>Постановления</w:t>
              </w:r>
            </w:hyperlink>
            <w:r>
              <w:t xml:space="preserve"> Правительства Магаданской области от 23.12.2016 N 984-пп)</w:t>
            </w:r>
          </w:p>
        </w:tc>
      </w:tr>
      <w:tr w:rsidR="00D17FEF">
        <w:tc>
          <w:tcPr>
            <w:tcW w:w="1860" w:type="dxa"/>
          </w:tcPr>
          <w:p w:rsidR="00D17FEF" w:rsidRDefault="00D17FEF">
            <w:pPr>
              <w:pStyle w:val="ConsPlusNormal"/>
              <w:jc w:val="both"/>
            </w:pPr>
            <w:r>
              <w:t>Сроки и этапы реализации Подпрограммы</w:t>
            </w:r>
          </w:p>
        </w:tc>
        <w:tc>
          <w:tcPr>
            <w:tcW w:w="7680" w:type="dxa"/>
          </w:tcPr>
          <w:p w:rsidR="00D17FEF" w:rsidRDefault="00D17FEF">
            <w:pPr>
              <w:pStyle w:val="ConsPlusNormal"/>
              <w:jc w:val="both"/>
            </w:pPr>
            <w:r>
              <w:t>2015-2020 годы.</w:t>
            </w:r>
          </w:p>
          <w:p w:rsidR="00D17FEF" w:rsidRDefault="00D17FEF">
            <w:pPr>
              <w:pStyle w:val="ConsPlusNormal"/>
              <w:jc w:val="both"/>
            </w:pPr>
            <w:r>
              <w:t>Подпрограмма реализуется в один этап</w:t>
            </w:r>
          </w:p>
        </w:tc>
      </w:tr>
      <w:tr w:rsidR="00D17FEF">
        <w:tblPrEx>
          <w:tblBorders>
            <w:insideH w:val="nil"/>
          </w:tblBorders>
        </w:tblPrEx>
        <w:tc>
          <w:tcPr>
            <w:tcW w:w="1860" w:type="dxa"/>
            <w:tcBorders>
              <w:bottom w:val="nil"/>
            </w:tcBorders>
          </w:tcPr>
          <w:p w:rsidR="00D17FEF" w:rsidRDefault="00D17FEF">
            <w:pPr>
              <w:pStyle w:val="ConsPlusNormal"/>
              <w:jc w:val="both"/>
            </w:pPr>
            <w:r>
              <w:t>Ресурсное обеспечение Подпрограммы</w:t>
            </w:r>
          </w:p>
        </w:tc>
        <w:tc>
          <w:tcPr>
            <w:tcW w:w="7680" w:type="dxa"/>
            <w:tcBorders>
              <w:bottom w:val="nil"/>
            </w:tcBorders>
          </w:tcPr>
          <w:p w:rsidR="00D17FEF" w:rsidRDefault="00D17FEF">
            <w:pPr>
              <w:pStyle w:val="ConsPlusNormal"/>
              <w:jc w:val="both"/>
            </w:pPr>
            <w:r>
              <w:t>Общий объем финансирования Подпрограммы за счет средств областного бюджета составляет 177 827,4 тыс. рублей, в том числе по годам:</w:t>
            </w:r>
          </w:p>
          <w:p w:rsidR="00D17FEF" w:rsidRDefault="00D17FEF">
            <w:pPr>
              <w:pStyle w:val="ConsPlusNormal"/>
              <w:jc w:val="both"/>
            </w:pPr>
            <w:r>
              <w:t>2015 год - 28 760,9 тыс. рублей;</w:t>
            </w:r>
          </w:p>
          <w:p w:rsidR="00D17FEF" w:rsidRDefault="00D17FEF">
            <w:pPr>
              <w:pStyle w:val="ConsPlusNormal"/>
              <w:jc w:val="both"/>
            </w:pPr>
            <w:r>
              <w:t>2016 год - 29 821,3 тыс. рублей;</w:t>
            </w:r>
          </w:p>
          <w:p w:rsidR="00D17FEF" w:rsidRDefault="00D17FEF">
            <w:pPr>
              <w:pStyle w:val="ConsPlusNormal"/>
              <w:jc w:val="both"/>
            </w:pPr>
            <w:r>
              <w:t>2017 год - 29 811,3 тыс. рублей;</w:t>
            </w:r>
          </w:p>
          <w:p w:rsidR="00D17FEF" w:rsidRDefault="00D17FEF">
            <w:pPr>
              <w:pStyle w:val="ConsPlusNormal"/>
              <w:jc w:val="both"/>
            </w:pPr>
            <w:r>
              <w:t>2018 год - 29 811,3 тыс. рублей;</w:t>
            </w:r>
          </w:p>
          <w:p w:rsidR="00D17FEF" w:rsidRDefault="00D17FEF">
            <w:pPr>
              <w:pStyle w:val="ConsPlusNormal"/>
              <w:jc w:val="both"/>
            </w:pPr>
            <w:r>
              <w:t>2019 год - 29 811,3 тыс. рублей;</w:t>
            </w:r>
          </w:p>
          <w:p w:rsidR="00D17FEF" w:rsidRDefault="00D17FEF">
            <w:pPr>
              <w:pStyle w:val="ConsPlusNormal"/>
              <w:jc w:val="both"/>
            </w:pPr>
            <w:r>
              <w:t>2020 год - 29 811,3 тыс. рублей</w:t>
            </w:r>
          </w:p>
        </w:tc>
      </w:tr>
      <w:tr w:rsidR="00D17FEF">
        <w:tblPrEx>
          <w:tblBorders>
            <w:insideH w:val="nil"/>
          </w:tblBorders>
        </w:tblPrEx>
        <w:tc>
          <w:tcPr>
            <w:tcW w:w="9540" w:type="dxa"/>
            <w:gridSpan w:val="2"/>
            <w:tcBorders>
              <w:top w:val="nil"/>
            </w:tcBorders>
          </w:tcPr>
          <w:p w:rsidR="00D17FEF" w:rsidRDefault="00D17FEF">
            <w:pPr>
              <w:pStyle w:val="ConsPlusNormal"/>
              <w:jc w:val="both"/>
            </w:pPr>
            <w:r>
              <w:t xml:space="preserve">(в ред. </w:t>
            </w:r>
            <w:hyperlink r:id="rId77" w:history="1">
              <w:r>
                <w:rPr>
                  <w:color w:val="0000FF"/>
                </w:rPr>
                <w:t>Постановления</w:t>
              </w:r>
            </w:hyperlink>
            <w:r>
              <w:t xml:space="preserve"> Правительства Магаданской области от 23.12.2016 N 984-пп)</w:t>
            </w:r>
          </w:p>
        </w:tc>
      </w:tr>
      <w:tr w:rsidR="00D17FEF">
        <w:tc>
          <w:tcPr>
            <w:tcW w:w="1860" w:type="dxa"/>
          </w:tcPr>
          <w:p w:rsidR="00D17FEF" w:rsidRDefault="00D17FEF">
            <w:pPr>
              <w:pStyle w:val="ConsPlusNormal"/>
              <w:jc w:val="both"/>
            </w:pPr>
            <w:r>
              <w:t>Ожидаемые результаты реализации Подпрограммы</w:t>
            </w:r>
          </w:p>
        </w:tc>
        <w:tc>
          <w:tcPr>
            <w:tcW w:w="7680" w:type="dxa"/>
          </w:tcPr>
          <w:p w:rsidR="00D17FEF" w:rsidRDefault="00D17FEF">
            <w:pPr>
              <w:pStyle w:val="ConsPlusNormal"/>
              <w:jc w:val="both"/>
            </w:pPr>
            <w:r>
              <w:t>- снижение объемов нарушений законодательства в финансово-бюджетной сфере;</w:t>
            </w:r>
          </w:p>
          <w:p w:rsidR="00D17FEF" w:rsidRDefault="00D17FEF">
            <w:pPr>
              <w:pStyle w:val="ConsPlusNormal"/>
              <w:jc w:val="both"/>
            </w:pPr>
            <w:r>
              <w:t>- повышение эффективности расходования бюджетных средств;</w:t>
            </w:r>
          </w:p>
          <w:p w:rsidR="00D17FEF" w:rsidRDefault="00D17FEF">
            <w:pPr>
              <w:pStyle w:val="ConsPlusNormal"/>
              <w:jc w:val="both"/>
            </w:pPr>
            <w:r>
              <w:t>- укрепление финансовой дисциплины</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jc w:val="center"/>
      </w:pPr>
    </w:p>
    <w:p w:rsidR="00D17FEF" w:rsidRDefault="00D17FEF">
      <w:pPr>
        <w:pStyle w:val="ConsPlusNormal"/>
        <w:jc w:val="center"/>
        <w:outlineLvl w:val="2"/>
      </w:pPr>
      <w:r>
        <w:t>I. Характеристика текущего состояния сферы реализации</w:t>
      </w:r>
    </w:p>
    <w:p w:rsidR="00D17FEF" w:rsidRDefault="00D17FEF">
      <w:pPr>
        <w:pStyle w:val="ConsPlusNormal"/>
        <w:jc w:val="center"/>
      </w:pPr>
      <w:r>
        <w:t>Подпрограммы и прогноз ее развития на перспективу</w:t>
      </w:r>
    </w:p>
    <w:p w:rsidR="00D17FEF" w:rsidRDefault="00D17FEF">
      <w:pPr>
        <w:pStyle w:val="ConsPlusNormal"/>
        <w:ind w:firstLine="540"/>
        <w:jc w:val="both"/>
      </w:pPr>
    </w:p>
    <w:p w:rsidR="00D17FEF" w:rsidRDefault="00D17FEF">
      <w:pPr>
        <w:pStyle w:val="ConsPlusNormal"/>
        <w:ind w:firstLine="540"/>
        <w:jc w:val="both"/>
      </w:pPr>
      <w:r>
        <w:t>Государственный финансовый контроль является одним из элементов бюджетного процесса и важной функцией государственного управления, содействует успешной реализации государственной финансовой политики, соблюдению законности при использовании бюджетных средств.</w:t>
      </w:r>
    </w:p>
    <w:p w:rsidR="00D17FEF" w:rsidRDefault="00D17FEF">
      <w:pPr>
        <w:pStyle w:val="ConsPlusNormal"/>
        <w:ind w:firstLine="540"/>
        <w:jc w:val="both"/>
      </w:pPr>
      <w:r>
        <w:t xml:space="preserve">Федеральным </w:t>
      </w:r>
      <w:hyperlink r:id="rId78" w:history="1">
        <w:r>
          <w:rPr>
            <w:color w:val="0000FF"/>
          </w:rPr>
          <w:t>законом</w:t>
        </w:r>
      </w:hyperlink>
      <w:r>
        <w:t xml:space="preserve"> от 23 июля 2013 г. N 252-ФЗ "О внесении изменений в Бюджетный кодекс Российской Федерации и отдельные законодательные акты Российской Федерации" внесены значительные изменения в правовое регулирование государственного финансового контроля, в соответствии с которым разграничены полномочия органов государственного финансового контроля, значительно расширен круг объектов контроля, ужесточена административная ответственность и введены бюджетные меры принуждения за нарушения бюджетного законодательства Российской Федерации.</w:t>
      </w:r>
    </w:p>
    <w:p w:rsidR="00D17FEF" w:rsidRDefault="00D17FEF">
      <w:pPr>
        <w:pStyle w:val="ConsPlusNormal"/>
        <w:ind w:firstLine="540"/>
        <w:jc w:val="both"/>
      </w:pPr>
      <w:r>
        <w:t xml:space="preserve">В соответствии со </w:t>
      </w:r>
      <w:hyperlink r:id="rId79" w:history="1">
        <w:r>
          <w:rPr>
            <w:color w:val="0000FF"/>
          </w:rPr>
          <w:t>статьей 99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вступившего в действие с 1 января 2014 года, осуществление контроля в сфере закупок возложено, в том числе и на органы внутреннего государственного финансового контроля.</w:t>
      </w:r>
    </w:p>
    <w:p w:rsidR="00D17FEF" w:rsidRDefault="00D17FEF">
      <w:pPr>
        <w:pStyle w:val="ConsPlusNormal"/>
        <w:ind w:firstLine="540"/>
        <w:jc w:val="both"/>
      </w:pPr>
      <w:r>
        <w:t xml:space="preserve">Уполномоченным органом по осуществлению внутреннего государственного финансового контроля, а также контроля в сфере закупок товаров, работ, услуг для обеспечения нужд Магаданской области является государственная инспекция финансового контроля Магаданской области, осуществляющая свои полномочия на основании </w:t>
      </w:r>
      <w:hyperlink r:id="rId80" w:history="1">
        <w:r>
          <w:rPr>
            <w:color w:val="0000FF"/>
          </w:rPr>
          <w:t>Положения</w:t>
        </w:r>
      </w:hyperlink>
      <w:r>
        <w:t>, утвержденного постановлением Правительства Магаданской области от 9 января 2014 г. N 15-пп.</w:t>
      </w:r>
    </w:p>
    <w:p w:rsidR="00D17FEF" w:rsidRDefault="00D17FEF">
      <w:pPr>
        <w:pStyle w:val="ConsPlusNormal"/>
        <w:ind w:firstLine="540"/>
        <w:jc w:val="both"/>
      </w:pPr>
      <w:r>
        <w:t xml:space="preserve">В соответствии с </w:t>
      </w:r>
      <w:hyperlink r:id="rId81" w:history="1">
        <w:r>
          <w:rPr>
            <w:color w:val="0000FF"/>
          </w:rPr>
          <w:t>пунктом 3 статьи 269.2</w:t>
        </w:r>
      </w:hyperlink>
      <w:r>
        <w:t xml:space="preserve"> Бюджетного кодекса Российской Федерации, </w:t>
      </w:r>
      <w:hyperlink r:id="rId82" w:history="1">
        <w:r>
          <w:rPr>
            <w:color w:val="0000FF"/>
          </w:rPr>
          <w:t>частью 11 статьи 99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83" w:history="1">
        <w:r>
          <w:rPr>
            <w:color w:val="0000FF"/>
          </w:rPr>
          <w:t>постановлением</w:t>
        </w:r>
      </w:hyperlink>
      <w:r>
        <w:t xml:space="preserve"> Правительства Магаданской области от 30 января 2014 г. N 50-пп утвержден Порядок осуществления органом внутреннего государственного финансового контроля Магаданской области полномочий по внутреннему государственному финансовому контролю и по контролю в сфере закупок товаров, работ, услуг для обеспечения нужд Магаданской области, отнесенных к полномочиям органов внутреннего государственного финансового контроля.</w:t>
      </w:r>
    </w:p>
    <w:p w:rsidR="00D17FEF" w:rsidRDefault="00D17FEF">
      <w:pPr>
        <w:pStyle w:val="ConsPlusNormal"/>
        <w:ind w:firstLine="540"/>
        <w:jc w:val="both"/>
      </w:pPr>
      <w:r>
        <w:t>Мероприятия по внутреннему государственному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областного бюджета и бюджетов территориальных государственных внебюджетных фондов Магаданской области, а также по контролю за соблюдением законодательных и иных нормативных правовых актов о контрактной системе в сфере закупок товаров, работ, услуг для обеспечения нужд Магаданской области осуществляются в отношении:</w:t>
      </w:r>
    </w:p>
    <w:p w:rsidR="00D17FEF" w:rsidRDefault="00D17FEF">
      <w:pPr>
        <w:pStyle w:val="ConsPlusNormal"/>
        <w:ind w:firstLine="540"/>
        <w:jc w:val="both"/>
      </w:pPr>
      <w:r>
        <w:t>- главных распорядителей (распорядителей, получателей) средств областного бюджета, главных администраторов (администраторов) доходов областного бюджета, главных администраторов (администраторов) источников финансирования дефицита областного бюджета;</w:t>
      </w:r>
    </w:p>
    <w:p w:rsidR="00D17FEF" w:rsidRDefault="00D17FEF">
      <w:pPr>
        <w:pStyle w:val="ConsPlusNormal"/>
        <w:ind w:firstLine="540"/>
        <w:jc w:val="both"/>
      </w:pPr>
      <w:r>
        <w:t>- финансовых органов (главных распорядителей (распорядителей) и получателей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областного бюджета;</w:t>
      </w:r>
    </w:p>
    <w:p w:rsidR="00D17FEF" w:rsidRDefault="00D17FEF">
      <w:pPr>
        <w:pStyle w:val="ConsPlusNormal"/>
        <w:ind w:firstLine="540"/>
        <w:jc w:val="both"/>
      </w:pPr>
      <w:r>
        <w:t>- областных государственных учреждений;</w:t>
      </w:r>
    </w:p>
    <w:p w:rsidR="00D17FEF" w:rsidRDefault="00D17FEF">
      <w:pPr>
        <w:pStyle w:val="ConsPlusNormal"/>
        <w:ind w:firstLine="540"/>
        <w:jc w:val="both"/>
      </w:pPr>
      <w:r>
        <w:t>- муниципальных учреждений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областного бюджета;</w:t>
      </w:r>
    </w:p>
    <w:p w:rsidR="00D17FEF" w:rsidRDefault="00D17FEF">
      <w:pPr>
        <w:pStyle w:val="ConsPlusNormal"/>
        <w:ind w:firstLine="540"/>
        <w:jc w:val="both"/>
      </w:pPr>
      <w:r>
        <w:t>- областных государственных унитарных предприятий;</w:t>
      </w:r>
    </w:p>
    <w:p w:rsidR="00D17FEF" w:rsidRDefault="00D17FEF">
      <w:pPr>
        <w:pStyle w:val="ConsPlusNormal"/>
        <w:ind w:firstLine="540"/>
        <w:jc w:val="both"/>
      </w:pPr>
      <w:r>
        <w:t>- муниципальных унитарных предприятий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областного бюджета;</w:t>
      </w:r>
    </w:p>
    <w:p w:rsidR="00D17FEF" w:rsidRDefault="00D17FEF">
      <w:pPr>
        <w:pStyle w:val="ConsPlusNormal"/>
        <w:ind w:firstLine="540"/>
        <w:jc w:val="both"/>
      </w:pPr>
      <w:r>
        <w:t>- хозяйственных товариществ и обществ с участием Магаданской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D17FEF" w:rsidRDefault="00D17FEF">
      <w:pPr>
        <w:pStyle w:val="ConsPlusNormal"/>
        <w:ind w:firstLine="540"/>
        <w:jc w:val="both"/>
      </w:pPr>
      <w:r>
        <w:t>- юридических лиц (за исключением областных государственных учреждений, областных государственных унитарных предприятий, хозяйственных товариществ и обществ с участием Магаданской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областного бюджета, договоров (соглашений) о предоставлении государственных гарантий Магаданской области;</w:t>
      </w:r>
    </w:p>
    <w:p w:rsidR="00D17FEF" w:rsidRDefault="00D17FEF">
      <w:pPr>
        <w:pStyle w:val="ConsPlusNormal"/>
        <w:ind w:firstLine="540"/>
        <w:jc w:val="both"/>
      </w:pPr>
      <w:r>
        <w:t>- органов управления территориальными государственными внебюджетными фондами Магаданской области;</w:t>
      </w:r>
    </w:p>
    <w:p w:rsidR="00D17FEF" w:rsidRDefault="00D17FEF">
      <w:pPr>
        <w:pStyle w:val="ConsPlusNormal"/>
        <w:ind w:firstLine="540"/>
        <w:jc w:val="both"/>
      </w:pPr>
      <w:r>
        <w:t>- юридических лиц, получающих средства из бюджетов территориальных государственных внебюджетных фондов Магаданской области по договорам о финансовом обеспечении обязательного медицинского страхования;</w:t>
      </w:r>
    </w:p>
    <w:p w:rsidR="00D17FEF" w:rsidRDefault="00D17FEF">
      <w:pPr>
        <w:pStyle w:val="ConsPlusNormal"/>
        <w:ind w:firstLine="540"/>
        <w:jc w:val="both"/>
      </w:pPr>
      <w:r>
        <w:t>- кредитных организаций, осуществляющих отдельные операции с бюджетными средствами, в части соблюдения ими условий договоров (соглашений) о предоставлении средств из областного бюджета;</w:t>
      </w:r>
    </w:p>
    <w:p w:rsidR="00D17FEF" w:rsidRDefault="00D17FEF">
      <w:pPr>
        <w:pStyle w:val="ConsPlusNormal"/>
        <w:ind w:firstLine="540"/>
        <w:jc w:val="both"/>
      </w:pPr>
      <w:r>
        <w:t>- специализированные некоммерческие организации, которые осуществляют деятельность, направленную на обеспечение проведения капитального ремонта общего имущества в многоквартирных домах (региональный оператор) в части использования средств областного бюджета;</w:t>
      </w:r>
    </w:p>
    <w:p w:rsidR="00D17FEF" w:rsidRDefault="00D17FEF">
      <w:pPr>
        <w:pStyle w:val="ConsPlusNormal"/>
        <w:ind w:firstLine="540"/>
        <w:jc w:val="both"/>
      </w:pPr>
      <w:r>
        <w:t>-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осуществляющих закупки для обеспечения нужд Магаданской области, специализированных организаций, выполняющих в соответствии с законодательством о контрактной системе в сфере закупок товаров, работ, услуг отдельные полномочия в рамках осуществления закупок для обеспечения нужд Магаданской области.</w:t>
      </w:r>
    </w:p>
    <w:p w:rsidR="00D17FEF" w:rsidRDefault="00D17FEF">
      <w:pPr>
        <w:pStyle w:val="ConsPlusNormal"/>
        <w:ind w:firstLine="540"/>
        <w:jc w:val="both"/>
      </w:pPr>
      <w:r>
        <w:t>В целях реализации полномочий по осуществлению внутреннего государственного финансового контроля и контроля за соблюдением законодательных и иных нормативных правовых актов о контрактной системе в сфере закупок товаров, работ, услуг Инспекция проводит плановые и внеплановые проверки, ревизии и обследования.</w:t>
      </w:r>
    </w:p>
    <w:p w:rsidR="00D17FEF" w:rsidRDefault="00D17FEF">
      <w:pPr>
        <w:pStyle w:val="ConsPlusNormal"/>
        <w:ind w:firstLine="540"/>
        <w:jc w:val="both"/>
      </w:pPr>
      <w:r>
        <w:t>Также Инспекция согласовывает возможность заключения контракта с единственным поставщиком (подрядчиком, исполнителем) при осуществлении закупок для обеспечения государственных нужд Магаданской области в случаях, предусмотренных законодательством о контрактной системе в сфере закупок товаров, работ, услуг.</w:t>
      </w:r>
    </w:p>
    <w:p w:rsidR="00D17FEF" w:rsidRDefault="00D17FEF">
      <w:pPr>
        <w:pStyle w:val="ConsPlusNormal"/>
        <w:ind w:firstLine="540"/>
        <w:jc w:val="both"/>
      </w:pPr>
      <w:r>
        <w:t>Проводит анализ осуществления главными администраторами средств областного бюджета внутреннего финансового контроля и внутреннего финансового аудита, направляет рекомендации по организации внутреннего финансового контроля и внутреннего финансового аудита.</w:t>
      </w:r>
    </w:p>
    <w:p w:rsidR="00D17FEF" w:rsidRDefault="00D17FEF">
      <w:pPr>
        <w:pStyle w:val="ConsPlusNormal"/>
        <w:ind w:firstLine="540"/>
        <w:jc w:val="both"/>
      </w:pPr>
      <w:r>
        <w:t>В 2014 году по осуществлению внутреннего государственного финансового контроля Инспекцией проведено 27 контрольных мероприятий. Выявлено нарушений на сумму 342 036,38 тыс. рублей, в том числе:</w:t>
      </w:r>
    </w:p>
    <w:p w:rsidR="00D17FEF" w:rsidRDefault="00D17FEF">
      <w:pPr>
        <w:pStyle w:val="ConsPlusNormal"/>
        <w:ind w:firstLine="540"/>
        <w:jc w:val="both"/>
      </w:pPr>
      <w:r>
        <w:t>- нецелевое использование бюджетных средств - 2 262,58 тыс. рублей или 1% от общей суммы нарушений;</w:t>
      </w:r>
    </w:p>
    <w:p w:rsidR="00D17FEF" w:rsidRDefault="00D17FEF">
      <w:pPr>
        <w:pStyle w:val="ConsPlusNormal"/>
        <w:ind w:firstLine="540"/>
        <w:jc w:val="both"/>
      </w:pPr>
      <w:r>
        <w:t>- неправомерное использование средств - 9 137,90 тыс. рублей или 3% от общей суммы нарушений;</w:t>
      </w:r>
    </w:p>
    <w:p w:rsidR="00D17FEF" w:rsidRDefault="00D17FEF">
      <w:pPr>
        <w:pStyle w:val="ConsPlusNormal"/>
        <w:ind w:firstLine="540"/>
        <w:jc w:val="both"/>
      </w:pPr>
      <w:r>
        <w:t>- неэффективное использование бюджетных средств - 17 687,51 тыс. рублей или 5% от общей суммы нарушений;</w:t>
      </w:r>
    </w:p>
    <w:p w:rsidR="00D17FEF" w:rsidRDefault="00D17FEF">
      <w:pPr>
        <w:pStyle w:val="ConsPlusNormal"/>
        <w:ind w:firstLine="540"/>
        <w:jc w:val="both"/>
      </w:pPr>
      <w:r>
        <w:t>- принятие денежных обязательств сверх доведенных лимитов бюджетных обязательств - 20 196,04 тыс. рублей или 6% от общей суммы нарушений;</w:t>
      </w:r>
    </w:p>
    <w:p w:rsidR="00D17FEF" w:rsidRDefault="00D17FEF">
      <w:pPr>
        <w:pStyle w:val="ConsPlusNormal"/>
        <w:ind w:firstLine="540"/>
        <w:jc w:val="both"/>
      </w:pPr>
      <w:r>
        <w:t>- иные нарушения бюджетного законодательства - 36 454,31 тыс. рублей 10%;</w:t>
      </w:r>
    </w:p>
    <w:p w:rsidR="00D17FEF" w:rsidRDefault="00D17FEF">
      <w:pPr>
        <w:pStyle w:val="ConsPlusNormal"/>
        <w:ind w:firstLine="540"/>
        <w:jc w:val="both"/>
      </w:pPr>
      <w:r>
        <w:t>- нарушение порядка применения бюджетной классификации - 5 992,0 тыс. рублей или 2% от общей суммы нарушений;</w:t>
      </w:r>
    </w:p>
    <w:p w:rsidR="00D17FEF" w:rsidRDefault="00D17FEF">
      <w:pPr>
        <w:pStyle w:val="ConsPlusNormal"/>
        <w:ind w:firstLine="540"/>
        <w:jc w:val="both"/>
      </w:pPr>
      <w:r>
        <w:t>- искажение отчетных данных, нарушения правил ведения бухгалтерского учета - 232 904,1 тыс. рублей или 68% от общей суммы нарушений;</w:t>
      </w:r>
    </w:p>
    <w:p w:rsidR="00D17FEF" w:rsidRDefault="00D17FEF">
      <w:pPr>
        <w:pStyle w:val="ConsPlusNormal"/>
        <w:ind w:firstLine="540"/>
        <w:jc w:val="both"/>
      </w:pPr>
      <w:r>
        <w:t>- прочие нарушения - 17 401,94 тыс. рублей или 5% от общей суммы нарушений.</w:t>
      </w:r>
    </w:p>
    <w:p w:rsidR="00D17FEF" w:rsidRDefault="00D17FEF">
      <w:pPr>
        <w:pStyle w:val="ConsPlusNormal"/>
        <w:ind w:firstLine="540"/>
        <w:jc w:val="both"/>
      </w:pPr>
      <w:r>
        <w:t>По результатам проведенных контрольных мероприятий составлено 34 акта, вынесено 22 представления и 4 предписания об устранении нарушений и недопущении их в дальнейшем, направлено одно уведомление о применении бюджетных мер принуждения в министерство финансов Магаданской области.</w:t>
      </w:r>
    </w:p>
    <w:p w:rsidR="00D17FEF" w:rsidRDefault="00D17FEF">
      <w:pPr>
        <w:pStyle w:val="ConsPlusNormal"/>
        <w:ind w:firstLine="540"/>
        <w:jc w:val="both"/>
      </w:pPr>
      <w:r>
        <w:t>Всего по результатам проверок, проведенных в 2014 году в рамках полномочий по осуществлению внутреннего государственного финансового контроля, по состоянию на 1 августа 2015 года устранено нарушений на сумму 104 702,11 тыс. рублей, из них: возмещено в бюджеты различных уровней (областной и местные бюджеты) - 2 466,836 тыс. рублей; поступило в кассу и восстановлено на лицевой (расчетный) счет государственных учреждений и органов исполнительной власти области - 243,73 тыс. рублей; приведены в соответствие с установленным нормативом расходы на содержание органов местного самоуправления - 2 919,50 тыс. рублей; выполнены работы - 1 274,739 тыс. рублей; внесены изменения в бюджетный (бухгалтерский) учет и отчетность - 95 839,581 тыс. рублей.</w:t>
      </w:r>
    </w:p>
    <w:p w:rsidR="00D17FEF" w:rsidRDefault="00D17FEF">
      <w:pPr>
        <w:pStyle w:val="ConsPlusNormal"/>
        <w:ind w:firstLine="540"/>
        <w:jc w:val="both"/>
      </w:pPr>
      <w:r>
        <w:t>В 2014 году контрольными мероприятиями в сфере закупок охвачено 1193 процедуры определения поставщика (размещения заказов). Проведены 222 проверки (2 плановые и 220 внеплановых), рассмотрено 974 обращения о согласовании возможности заключения контракта с единственным поставщиком и 113 уведомлений заказчиков о заключении контрактов с единственным поставщиком. По итогам проверок выдано 107 предписаний об устранении нарушений законодательства о контрактной системе в сфере закупок, возбуждено 7 административных дел в отношении 7 должностных лиц.</w:t>
      </w:r>
    </w:p>
    <w:p w:rsidR="00D17FEF" w:rsidRDefault="00D17FEF">
      <w:pPr>
        <w:pStyle w:val="ConsPlusNormal"/>
        <w:ind w:firstLine="540"/>
        <w:jc w:val="both"/>
      </w:pPr>
      <w:r>
        <w:t>В связи с переходом на принципы программно-целевого бюджетного планирования важнейшим направлением в сфере совершенствования финансового контроля в 2015-2020 годах является переориентация на осуществление комплексных проверок целевого и эффективного использования средств, выделенных на реализацию государственных программ Магаданской области.</w:t>
      </w:r>
    </w:p>
    <w:p w:rsidR="00D17FEF" w:rsidRDefault="00D17FEF">
      <w:pPr>
        <w:pStyle w:val="ConsPlusNormal"/>
        <w:jc w:val="center"/>
      </w:pPr>
    </w:p>
    <w:p w:rsidR="00D17FEF" w:rsidRDefault="00D17FEF">
      <w:pPr>
        <w:pStyle w:val="ConsPlusNormal"/>
        <w:jc w:val="center"/>
        <w:outlineLvl w:val="2"/>
      </w:pPr>
      <w:r>
        <w:t>II. Приоритеты, цели, задачи и целевые показатели, ожидаемые</w:t>
      </w:r>
    </w:p>
    <w:p w:rsidR="00D17FEF" w:rsidRDefault="00D17FEF">
      <w:pPr>
        <w:pStyle w:val="ConsPlusNormal"/>
        <w:jc w:val="center"/>
      </w:pPr>
      <w:r>
        <w:t>результаты, этапы и сроки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 xml:space="preserve">В соответствии с </w:t>
      </w:r>
      <w:hyperlink r:id="rId84" w:history="1">
        <w:r>
          <w:rPr>
            <w:color w:val="0000FF"/>
          </w:rPr>
          <w:t>Бюджетным посланием</w:t>
        </w:r>
      </w:hyperlink>
      <w:r>
        <w:t xml:space="preserve"> Президента Российской Федерации о бюджетной политике в 2014-2016 годах, </w:t>
      </w:r>
      <w:hyperlink r:id="rId85" w:history="1">
        <w:r>
          <w:rPr>
            <w:color w:val="0000FF"/>
          </w:rPr>
          <w:t>Программой</w:t>
        </w:r>
      </w:hyperlink>
      <w:r>
        <w:t xml:space="preserve">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основным приоритетом государственной политики в сфере реализации Подпрограммы является развитие системы государственного (муниципального) финансового контроля в том числе:</w:t>
      </w:r>
    </w:p>
    <w:p w:rsidR="00D17FEF" w:rsidRDefault="00D17FEF">
      <w:pPr>
        <w:pStyle w:val="ConsPlusNormal"/>
        <w:ind w:firstLine="540"/>
        <w:jc w:val="both"/>
      </w:pPr>
      <w:r>
        <w:t>- приведения системы государственного (муниципального) финансового контроля в соответствие с международными стандартами;</w:t>
      </w:r>
    </w:p>
    <w:p w:rsidR="00D17FEF" w:rsidRDefault="00D17FEF">
      <w:pPr>
        <w:pStyle w:val="ConsPlusNormal"/>
        <w:ind w:firstLine="540"/>
        <w:jc w:val="both"/>
      </w:pPr>
      <w:r>
        <w:t>- разграничения полномочий органов государственного (муниципального) внешнего и внутреннего финансового контроля;</w:t>
      </w:r>
    </w:p>
    <w:p w:rsidR="00D17FEF" w:rsidRDefault="00D17FEF">
      <w:pPr>
        <w:pStyle w:val="ConsPlusNormal"/>
        <w:ind w:firstLine="540"/>
        <w:jc w:val="both"/>
      </w:pPr>
      <w:r>
        <w:t>- упорядочения форм и методов государственного (муниципального) финансового контроля;</w:t>
      </w:r>
    </w:p>
    <w:p w:rsidR="00D17FEF" w:rsidRDefault="00D17FEF">
      <w:pPr>
        <w:pStyle w:val="ConsPlusNormal"/>
        <w:ind w:firstLine="540"/>
        <w:jc w:val="both"/>
      </w:pPr>
      <w:r>
        <w:t>- переориентации государственного (муниципального) финансового контроля на контроль над соблюдением участниками бюджетного процесса и их должностными лицами требований бюджетного законодательства Российской Федерации;</w:t>
      </w:r>
    </w:p>
    <w:p w:rsidR="00D17FEF" w:rsidRDefault="00D17FEF">
      <w:pPr>
        <w:pStyle w:val="ConsPlusNormal"/>
        <w:ind w:firstLine="540"/>
        <w:jc w:val="both"/>
      </w:pPr>
      <w:r>
        <w:t>- усиления контроля над эффективностью использования бюджетных средств, государственного (муниципального) имущества, достоверностью отчетности о результатах реализации государственных программ, выполнения государственных заданий.</w:t>
      </w:r>
    </w:p>
    <w:p w:rsidR="00D17FEF" w:rsidRDefault="00D17FEF">
      <w:pPr>
        <w:pStyle w:val="ConsPlusNormal"/>
        <w:ind w:firstLine="540"/>
        <w:jc w:val="both"/>
      </w:pPr>
      <w:r>
        <w:t>Цель Подпрограммы - обеспечение контроля за соблюдением бюджетного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w:t>
      </w:r>
    </w:p>
    <w:p w:rsidR="00D17FEF" w:rsidRDefault="00D17FEF">
      <w:pPr>
        <w:pStyle w:val="ConsPlusNormal"/>
        <w:ind w:firstLine="540"/>
        <w:jc w:val="both"/>
      </w:pPr>
      <w:r>
        <w:t>Задачи Подпрограммы:</w:t>
      </w:r>
    </w:p>
    <w:p w:rsidR="00D17FEF" w:rsidRDefault="00D17FEF">
      <w:pPr>
        <w:pStyle w:val="ConsPlusNormal"/>
        <w:ind w:firstLine="540"/>
        <w:jc w:val="both"/>
      </w:pPr>
      <w:r>
        <w:t>- 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нужд Магаданской области;</w:t>
      </w:r>
    </w:p>
    <w:p w:rsidR="00D17FEF" w:rsidRDefault="00D17FEF">
      <w:pPr>
        <w:pStyle w:val="ConsPlusNormal"/>
        <w:ind w:firstLine="540"/>
        <w:jc w:val="both"/>
      </w:pPr>
      <w:r>
        <w:t>- обеспечение деятельности государственной инспекции финансового контроля Магаданской области.</w:t>
      </w:r>
    </w:p>
    <w:p w:rsidR="00D17FEF" w:rsidRDefault="00D17FEF">
      <w:pPr>
        <w:pStyle w:val="ConsPlusNormal"/>
        <w:ind w:firstLine="540"/>
        <w:jc w:val="both"/>
      </w:pPr>
      <w:r>
        <w:t xml:space="preserve">Для оценки достижения цели и степени решения задач Подпрограммы будут применяться следующие целевые показатели, значения которых представлены в </w:t>
      </w:r>
      <w:hyperlink w:anchor="P2256" w:history="1">
        <w:r>
          <w:rPr>
            <w:color w:val="0000FF"/>
          </w:rPr>
          <w:t>таблице N 1</w:t>
        </w:r>
      </w:hyperlink>
      <w:r>
        <w:t>.</w:t>
      </w:r>
    </w:p>
    <w:p w:rsidR="00D17FEF" w:rsidRDefault="00D17FEF">
      <w:pPr>
        <w:pStyle w:val="ConsPlusNormal"/>
        <w:ind w:firstLine="540"/>
        <w:jc w:val="both"/>
      </w:pPr>
    </w:p>
    <w:p w:rsidR="00D17FEF" w:rsidRDefault="00D17FEF">
      <w:pPr>
        <w:pStyle w:val="ConsPlusNormal"/>
        <w:jc w:val="right"/>
        <w:outlineLvl w:val="3"/>
      </w:pPr>
      <w:r>
        <w:t>Таблица N 1</w:t>
      </w:r>
    </w:p>
    <w:p w:rsidR="00D17FEF" w:rsidRDefault="00D17FEF">
      <w:pPr>
        <w:pStyle w:val="ConsPlusNormal"/>
        <w:ind w:firstLine="540"/>
        <w:jc w:val="both"/>
      </w:pPr>
    </w:p>
    <w:p w:rsidR="00D17FEF" w:rsidRDefault="00D17FEF">
      <w:pPr>
        <w:pStyle w:val="ConsPlusNormal"/>
        <w:jc w:val="center"/>
      </w:pPr>
      <w:bookmarkStart w:id="26" w:name="P2256"/>
      <w:bookmarkEnd w:id="26"/>
      <w:r>
        <w:t>Состав и значение целевых показателей Подпрограммы</w:t>
      </w:r>
    </w:p>
    <w:p w:rsidR="00D17FEF" w:rsidRDefault="00D17FEF">
      <w:pPr>
        <w:pStyle w:val="ConsPlusNormal"/>
        <w:jc w:val="center"/>
      </w:pPr>
    </w:p>
    <w:p w:rsidR="00D17FEF" w:rsidRDefault="00D17FEF">
      <w:pPr>
        <w:pStyle w:val="ConsPlusNormal"/>
        <w:jc w:val="center"/>
      </w:pPr>
      <w:r>
        <w:t xml:space="preserve">(в ред. </w:t>
      </w:r>
      <w:hyperlink r:id="rId86"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20.10.2016 N 820-пп)</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Инспекция</w:t>
      </w: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2324"/>
        <w:gridCol w:w="1134"/>
        <w:gridCol w:w="772"/>
        <w:gridCol w:w="772"/>
        <w:gridCol w:w="772"/>
        <w:gridCol w:w="772"/>
        <w:gridCol w:w="772"/>
        <w:gridCol w:w="772"/>
        <w:gridCol w:w="824"/>
      </w:tblGrid>
      <w:tr w:rsidR="00D17FEF">
        <w:tc>
          <w:tcPr>
            <w:tcW w:w="485" w:type="dxa"/>
            <w:vMerge w:val="restart"/>
          </w:tcPr>
          <w:p w:rsidR="00D17FEF" w:rsidRDefault="00D17FEF">
            <w:pPr>
              <w:pStyle w:val="ConsPlusNormal"/>
              <w:jc w:val="center"/>
            </w:pPr>
            <w:r>
              <w:t>N п/п</w:t>
            </w:r>
          </w:p>
        </w:tc>
        <w:tc>
          <w:tcPr>
            <w:tcW w:w="2324" w:type="dxa"/>
            <w:vMerge w:val="restart"/>
          </w:tcPr>
          <w:p w:rsidR="00D17FEF" w:rsidRDefault="00D17FEF">
            <w:pPr>
              <w:pStyle w:val="ConsPlusNormal"/>
              <w:jc w:val="center"/>
            </w:pPr>
            <w:r>
              <w:t>Целевой показатель (наименование)</w:t>
            </w:r>
          </w:p>
        </w:tc>
        <w:tc>
          <w:tcPr>
            <w:tcW w:w="1134" w:type="dxa"/>
            <w:vMerge w:val="restart"/>
          </w:tcPr>
          <w:p w:rsidR="00D17FEF" w:rsidRDefault="00D17FEF">
            <w:pPr>
              <w:pStyle w:val="ConsPlusNormal"/>
              <w:jc w:val="center"/>
            </w:pPr>
            <w:r>
              <w:t>Единица измерения</w:t>
            </w:r>
          </w:p>
        </w:tc>
        <w:tc>
          <w:tcPr>
            <w:tcW w:w="5456" w:type="dxa"/>
            <w:gridSpan w:val="7"/>
          </w:tcPr>
          <w:p w:rsidR="00D17FEF" w:rsidRDefault="00D17FEF">
            <w:pPr>
              <w:pStyle w:val="ConsPlusNormal"/>
              <w:jc w:val="center"/>
            </w:pPr>
            <w:r>
              <w:t>Значение целевых показателей</w:t>
            </w:r>
          </w:p>
        </w:tc>
      </w:tr>
      <w:tr w:rsidR="00D17FEF">
        <w:tc>
          <w:tcPr>
            <w:tcW w:w="485" w:type="dxa"/>
            <w:vMerge/>
          </w:tcPr>
          <w:p w:rsidR="00D17FEF" w:rsidRDefault="00D17FEF"/>
        </w:tc>
        <w:tc>
          <w:tcPr>
            <w:tcW w:w="2324" w:type="dxa"/>
            <w:vMerge/>
          </w:tcPr>
          <w:p w:rsidR="00D17FEF" w:rsidRDefault="00D17FEF"/>
        </w:tc>
        <w:tc>
          <w:tcPr>
            <w:tcW w:w="1134" w:type="dxa"/>
            <w:vMerge/>
          </w:tcPr>
          <w:p w:rsidR="00D17FEF" w:rsidRDefault="00D17FEF"/>
        </w:tc>
        <w:tc>
          <w:tcPr>
            <w:tcW w:w="772" w:type="dxa"/>
          </w:tcPr>
          <w:p w:rsidR="00D17FEF" w:rsidRDefault="00D17FEF">
            <w:pPr>
              <w:pStyle w:val="ConsPlusNormal"/>
              <w:jc w:val="center"/>
            </w:pPr>
            <w:r>
              <w:t>2014</w:t>
            </w:r>
          </w:p>
        </w:tc>
        <w:tc>
          <w:tcPr>
            <w:tcW w:w="772" w:type="dxa"/>
          </w:tcPr>
          <w:p w:rsidR="00D17FEF" w:rsidRDefault="00D17FEF">
            <w:pPr>
              <w:pStyle w:val="ConsPlusNormal"/>
              <w:jc w:val="center"/>
            </w:pPr>
            <w:r>
              <w:t>2015</w:t>
            </w:r>
          </w:p>
        </w:tc>
        <w:tc>
          <w:tcPr>
            <w:tcW w:w="772" w:type="dxa"/>
          </w:tcPr>
          <w:p w:rsidR="00D17FEF" w:rsidRDefault="00D17FEF">
            <w:pPr>
              <w:pStyle w:val="ConsPlusNormal"/>
              <w:jc w:val="center"/>
            </w:pPr>
            <w:r>
              <w:t>2016</w:t>
            </w:r>
          </w:p>
        </w:tc>
        <w:tc>
          <w:tcPr>
            <w:tcW w:w="772" w:type="dxa"/>
          </w:tcPr>
          <w:p w:rsidR="00D17FEF" w:rsidRDefault="00D17FEF">
            <w:pPr>
              <w:pStyle w:val="ConsPlusNormal"/>
              <w:jc w:val="center"/>
            </w:pPr>
            <w:r>
              <w:t>2017</w:t>
            </w:r>
          </w:p>
        </w:tc>
        <w:tc>
          <w:tcPr>
            <w:tcW w:w="772" w:type="dxa"/>
          </w:tcPr>
          <w:p w:rsidR="00D17FEF" w:rsidRDefault="00D17FEF">
            <w:pPr>
              <w:pStyle w:val="ConsPlusNormal"/>
              <w:jc w:val="center"/>
            </w:pPr>
            <w:r>
              <w:t>2018</w:t>
            </w:r>
          </w:p>
        </w:tc>
        <w:tc>
          <w:tcPr>
            <w:tcW w:w="772" w:type="dxa"/>
          </w:tcPr>
          <w:p w:rsidR="00D17FEF" w:rsidRDefault="00D17FEF">
            <w:pPr>
              <w:pStyle w:val="ConsPlusNormal"/>
              <w:jc w:val="center"/>
            </w:pPr>
            <w:r>
              <w:t>2019</w:t>
            </w:r>
          </w:p>
        </w:tc>
        <w:tc>
          <w:tcPr>
            <w:tcW w:w="824" w:type="dxa"/>
          </w:tcPr>
          <w:p w:rsidR="00D17FEF" w:rsidRDefault="00D17FEF">
            <w:pPr>
              <w:pStyle w:val="ConsPlusNormal"/>
              <w:jc w:val="center"/>
            </w:pPr>
            <w:r>
              <w:t>2020</w:t>
            </w:r>
          </w:p>
        </w:tc>
      </w:tr>
      <w:tr w:rsidR="00D17FEF">
        <w:tc>
          <w:tcPr>
            <w:tcW w:w="485" w:type="dxa"/>
          </w:tcPr>
          <w:p w:rsidR="00D17FEF" w:rsidRDefault="00D17FEF">
            <w:pPr>
              <w:pStyle w:val="ConsPlusNormal"/>
              <w:jc w:val="center"/>
            </w:pPr>
            <w:r>
              <w:t>1</w:t>
            </w:r>
          </w:p>
        </w:tc>
        <w:tc>
          <w:tcPr>
            <w:tcW w:w="2324" w:type="dxa"/>
          </w:tcPr>
          <w:p w:rsidR="00D17FEF" w:rsidRDefault="00D17FEF">
            <w:pPr>
              <w:pStyle w:val="ConsPlusNormal"/>
              <w:jc w:val="center"/>
            </w:pPr>
            <w:r>
              <w:t>2</w:t>
            </w:r>
          </w:p>
        </w:tc>
        <w:tc>
          <w:tcPr>
            <w:tcW w:w="1134" w:type="dxa"/>
          </w:tcPr>
          <w:p w:rsidR="00D17FEF" w:rsidRDefault="00D17FEF">
            <w:pPr>
              <w:pStyle w:val="ConsPlusNormal"/>
              <w:jc w:val="center"/>
            </w:pPr>
            <w:r>
              <w:t>3</w:t>
            </w:r>
          </w:p>
        </w:tc>
        <w:tc>
          <w:tcPr>
            <w:tcW w:w="772" w:type="dxa"/>
          </w:tcPr>
          <w:p w:rsidR="00D17FEF" w:rsidRDefault="00D17FEF">
            <w:pPr>
              <w:pStyle w:val="ConsPlusNormal"/>
              <w:jc w:val="center"/>
            </w:pPr>
            <w:r>
              <w:t>4</w:t>
            </w:r>
          </w:p>
        </w:tc>
        <w:tc>
          <w:tcPr>
            <w:tcW w:w="772" w:type="dxa"/>
          </w:tcPr>
          <w:p w:rsidR="00D17FEF" w:rsidRDefault="00D17FEF">
            <w:pPr>
              <w:pStyle w:val="ConsPlusNormal"/>
              <w:jc w:val="center"/>
            </w:pPr>
            <w:r>
              <w:t>5</w:t>
            </w:r>
          </w:p>
        </w:tc>
        <w:tc>
          <w:tcPr>
            <w:tcW w:w="772" w:type="dxa"/>
          </w:tcPr>
          <w:p w:rsidR="00D17FEF" w:rsidRDefault="00D17FEF">
            <w:pPr>
              <w:pStyle w:val="ConsPlusNormal"/>
              <w:jc w:val="center"/>
            </w:pPr>
            <w:r>
              <w:t>6</w:t>
            </w:r>
          </w:p>
        </w:tc>
        <w:tc>
          <w:tcPr>
            <w:tcW w:w="772" w:type="dxa"/>
          </w:tcPr>
          <w:p w:rsidR="00D17FEF" w:rsidRDefault="00D17FEF">
            <w:pPr>
              <w:pStyle w:val="ConsPlusNormal"/>
              <w:jc w:val="center"/>
            </w:pPr>
            <w:r>
              <w:t>7</w:t>
            </w:r>
          </w:p>
        </w:tc>
        <w:tc>
          <w:tcPr>
            <w:tcW w:w="772" w:type="dxa"/>
          </w:tcPr>
          <w:p w:rsidR="00D17FEF" w:rsidRDefault="00D17FEF">
            <w:pPr>
              <w:pStyle w:val="ConsPlusNormal"/>
              <w:jc w:val="center"/>
            </w:pPr>
            <w:r>
              <w:t>8</w:t>
            </w:r>
          </w:p>
        </w:tc>
        <w:tc>
          <w:tcPr>
            <w:tcW w:w="772" w:type="dxa"/>
          </w:tcPr>
          <w:p w:rsidR="00D17FEF" w:rsidRDefault="00D17FEF">
            <w:pPr>
              <w:pStyle w:val="ConsPlusNormal"/>
              <w:jc w:val="center"/>
            </w:pPr>
            <w:r>
              <w:t>9</w:t>
            </w:r>
          </w:p>
        </w:tc>
        <w:tc>
          <w:tcPr>
            <w:tcW w:w="824" w:type="dxa"/>
          </w:tcPr>
          <w:p w:rsidR="00D17FEF" w:rsidRDefault="00D17FEF">
            <w:pPr>
              <w:pStyle w:val="ConsPlusNormal"/>
              <w:jc w:val="center"/>
            </w:pPr>
            <w:r>
              <w:t>10</w:t>
            </w:r>
          </w:p>
        </w:tc>
      </w:tr>
      <w:tr w:rsidR="00D17FEF">
        <w:tc>
          <w:tcPr>
            <w:tcW w:w="485" w:type="dxa"/>
          </w:tcPr>
          <w:p w:rsidR="00D17FEF" w:rsidRDefault="00D17FEF">
            <w:pPr>
              <w:pStyle w:val="ConsPlusNormal"/>
              <w:jc w:val="right"/>
            </w:pPr>
            <w:r>
              <w:t>1.</w:t>
            </w:r>
          </w:p>
        </w:tc>
        <w:tc>
          <w:tcPr>
            <w:tcW w:w="2324" w:type="dxa"/>
          </w:tcPr>
          <w:p w:rsidR="00D17FEF" w:rsidRDefault="00D17FEF">
            <w:pPr>
              <w:pStyle w:val="ConsPlusNormal"/>
              <w:jc w:val="both"/>
            </w:pPr>
            <w:r>
              <w:t>Соотношение объема проверенных средств областного бюджета и общей суммы расходов областного бюджета финансового года, предшествующего отчетному году</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5</w:t>
            </w:r>
          </w:p>
        </w:tc>
        <w:tc>
          <w:tcPr>
            <w:tcW w:w="772" w:type="dxa"/>
          </w:tcPr>
          <w:p w:rsidR="00D17FEF" w:rsidRDefault="00D17FEF">
            <w:pPr>
              <w:pStyle w:val="ConsPlusNormal"/>
              <w:jc w:val="right"/>
            </w:pPr>
            <w:r>
              <w:t>3,5</w:t>
            </w:r>
          </w:p>
        </w:tc>
        <w:tc>
          <w:tcPr>
            <w:tcW w:w="772" w:type="dxa"/>
          </w:tcPr>
          <w:p w:rsidR="00D17FEF" w:rsidRDefault="00D17FEF">
            <w:pPr>
              <w:pStyle w:val="ConsPlusNormal"/>
              <w:jc w:val="right"/>
            </w:pPr>
            <w:r>
              <w:t>3,5</w:t>
            </w:r>
          </w:p>
        </w:tc>
        <w:tc>
          <w:tcPr>
            <w:tcW w:w="772" w:type="dxa"/>
          </w:tcPr>
          <w:p w:rsidR="00D17FEF" w:rsidRDefault="00D17FEF">
            <w:pPr>
              <w:pStyle w:val="ConsPlusNormal"/>
              <w:jc w:val="right"/>
            </w:pPr>
            <w:r>
              <w:t>3,5</w:t>
            </w:r>
          </w:p>
        </w:tc>
        <w:tc>
          <w:tcPr>
            <w:tcW w:w="772" w:type="dxa"/>
          </w:tcPr>
          <w:p w:rsidR="00D17FEF" w:rsidRDefault="00D17FEF">
            <w:pPr>
              <w:pStyle w:val="ConsPlusNormal"/>
              <w:jc w:val="right"/>
            </w:pPr>
            <w:r>
              <w:t>3,5</w:t>
            </w:r>
          </w:p>
        </w:tc>
        <w:tc>
          <w:tcPr>
            <w:tcW w:w="772" w:type="dxa"/>
          </w:tcPr>
          <w:p w:rsidR="00D17FEF" w:rsidRDefault="00D17FEF">
            <w:pPr>
              <w:pStyle w:val="ConsPlusNormal"/>
              <w:jc w:val="right"/>
            </w:pPr>
            <w:r>
              <w:t>3,5</w:t>
            </w:r>
          </w:p>
        </w:tc>
        <w:tc>
          <w:tcPr>
            <w:tcW w:w="824" w:type="dxa"/>
          </w:tcPr>
          <w:p w:rsidR="00D17FEF" w:rsidRDefault="00D17FEF">
            <w:pPr>
              <w:pStyle w:val="ConsPlusNormal"/>
              <w:jc w:val="right"/>
            </w:pPr>
            <w:r>
              <w:t>3,5</w:t>
            </w:r>
          </w:p>
        </w:tc>
      </w:tr>
      <w:tr w:rsidR="00D17FEF">
        <w:tc>
          <w:tcPr>
            <w:tcW w:w="485" w:type="dxa"/>
          </w:tcPr>
          <w:p w:rsidR="00D17FEF" w:rsidRDefault="00D17FEF">
            <w:pPr>
              <w:pStyle w:val="ConsPlusNormal"/>
              <w:jc w:val="right"/>
            </w:pPr>
            <w:r>
              <w:t>2.</w:t>
            </w:r>
          </w:p>
        </w:tc>
        <w:tc>
          <w:tcPr>
            <w:tcW w:w="2324" w:type="dxa"/>
          </w:tcPr>
          <w:p w:rsidR="00D17FEF" w:rsidRDefault="00D17FEF">
            <w:pPr>
              <w:pStyle w:val="ConsPlusNormal"/>
              <w:jc w:val="both"/>
            </w:pPr>
            <w:r>
              <w:t>Соотношение количества проверок, по результатам которых вынесены представления и (или) предписания, и количества проверок, по результатам которых выявлены нарушения законодательства Российской Федерации и Магаданского области в финансово-бюджетной сфере</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824" w:type="dxa"/>
          </w:tcPr>
          <w:p w:rsidR="00D17FEF" w:rsidRDefault="00D17FEF">
            <w:pPr>
              <w:pStyle w:val="ConsPlusNormal"/>
              <w:jc w:val="right"/>
            </w:pPr>
            <w:r>
              <w:t>100</w:t>
            </w:r>
          </w:p>
        </w:tc>
      </w:tr>
      <w:tr w:rsidR="00D17FEF">
        <w:tc>
          <w:tcPr>
            <w:tcW w:w="485" w:type="dxa"/>
          </w:tcPr>
          <w:p w:rsidR="00D17FEF" w:rsidRDefault="00D17FEF">
            <w:pPr>
              <w:pStyle w:val="ConsPlusNormal"/>
              <w:jc w:val="right"/>
            </w:pPr>
            <w:r>
              <w:t>3.</w:t>
            </w:r>
          </w:p>
        </w:tc>
        <w:tc>
          <w:tcPr>
            <w:tcW w:w="2324" w:type="dxa"/>
          </w:tcPr>
          <w:p w:rsidR="00D17FEF" w:rsidRDefault="00D17FEF">
            <w:pPr>
              <w:pStyle w:val="ConsPlusNormal"/>
              <w:jc w:val="both"/>
            </w:pPr>
            <w:r>
              <w:t>Соотношение количества исполненных предписаний и представлений и общего количества предписаний и представлений, вынесенных по результатам проведенных контрольных мероприятий в соответствующем финансовом году</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&gt;85,0</w:t>
            </w:r>
          </w:p>
        </w:tc>
        <w:tc>
          <w:tcPr>
            <w:tcW w:w="772" w:type="dxa"/>
          </w:tcPr>
          <w:p w:rsidR="00D17FEF" w:rsidRDefault="00D17FEF">
            <w:pPr>
              <w:pStyle w:val="ConsPlusNormal"/>
              <w:jc w:val="right"/>
            </w:pPr>
            <w:r>
              <w:t>&gt;90,0</w:t>
            </w:r>
          </w:p>
        </w:tc>
        <w:tc>
          <w:tcPr>
            <w:tcW w:w="772" w:type="dxa"/>
          </w:tcPr>
          <w:p w:rsidR="00D17FEF" w:rsidRDefault="00D17FEF">
            <w:pPr>
              <w:pStyle w:val="ConsPlusNormal"/>
              <w:jc w:val="right"/>
            </w:pPr>
            <w:r>
              <w:t>&gt;90,0</w:t>
            </w:r>
          </w:p>
        </w:tc>
        <w:tc>
          <w:tcPr>
            <w:tcW w:w="772" w:type="dxa"/>
          </w:tcPr>
          <w:p w:rsidR="00D17FEF" w:rsidRDefault="00D17FEF">
            <w:pPr>
              <w:pStyle w:val="ConsPlusNormal"/>
              <w:jc w:val="right"/>
            </w:pPr>
            <w:r>
              <w:t>&gt;90,0</w:t>
            </w:r>
          </w:p>
        </w:tc>
        <w:tc>
          <w:tcPr>
            <w:tcW w:w="772" w:type="dxa"/>
          </w:tcPr>
          <w:p w:rsidR="00D17FEF" w:rsidRDefault="00D17FEF">
            <w:pPr>
              <w:pStyle w:val="ConsPlusNormal"/>
              <w:jc w:val="right"/>
            </w:pPr>
            <w:r>
              <w:t>&gt;90,0</w:t>
            </w:r>
          </w:p>
        </w:tc>
        <w:tc>
          <w:tcPr>
            <w:tcW w:w="772" w:type="dxa"/>
          </w:tcPr>
          <w:p w:rsidR="00D17FEF" w:rsidRDefault="00D17FEF">
            <w:pPr>
              <w:pStyle w:val="ConsPlusNormal"/>
              <w:jc w:val="right"/>
            </w:pPr>
            <w:r>
              <w:t>&gt;90,0</w:t>
            </w:r>
          </w:p>
        </w:tc>
        <w:tc>
          <w:tcPr>
            <w:tcW w:w="824" w:type="dxa"/>
          </w:tcPr>
          <w:p w:rsidR="00D17FEF" w:rsidRDefault="00D17FEF">
            <w:pPr>
              <w:pStyle w:val="ConsPlusNormal"/>
              <w:jc w:val="right"/>
            </w:pPr>
            <w:r>
              <w:t>&gt;90,0</w:t>
            </w:r>
          </w:p>
        </w:tc>
      </w:tr>
      <w:tr w:rsidR="00D17FEF">
        <w:tc>
          <w:tcPr>
            <w:tcW w:w="485" w:type="dxa"/>
          </w:tcPr>
          <w:p w:rsidR="00D17FEF" w:rsidRDefault="00D17FEF">
            <w:pPr>
              <w:pStyle w:val="ConsPlusNormal"/>
              <w:jc w:val="right"/>
            </w:pPr>
            <w:r>
              <w:t>4.</w:t>
            </w:r>
          </w:p>
        </w:tc>
        <w:tc>
          <w:tcPr>
            <w:tcW w:w="2324" w:type="dxa"/>
          </w:tcPr>
          <w:p w:rsidR="00D17FEF" w:rsidRDefault="00D17FEF">
            <w:pPr>
              <w:pStyle w:val="ConsPlusNormal"/>
              <w:jc w:val="both"/>
            </w:pPr>
            <w:r>
              <w:t>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824" w:type="dxa"/>
          </w:tcPr>
          <w:p w:rsidR="00D17FEF" w:rsidRDefault="00D17FEF">
            <w:pPr>
              <w:pStyle w:val="ConsPlusNormal"/>
              <w:jc w:val="right"/>
            </w:pPr>
            <w:r>
              <w:t>20</w:t>
            </w:r>
          </w:p>
        </w:tc>
      </w:tr>
      <w:tr w:rsidR="00D17FEF">
        <w:tc>
          <w:tcPr>
            <w:tcW w:w="485" w:type="dxa"/>
          </w:tcPr>
          <w:p w:rsidR="00D17FEF" w:rsidRDefault="00D17FEF">
            <w:pPr>
              <w:pStyle w:val="ConsPlusNormal"/>
              <w:jc w:val="right"/>
            </w:pPr>
            <w:r>
              <w:t>5.</w:t>
            </w:r>
          </w:p>
        </w:tc>
        <w:tc>
          <w:tcPr>
            <w:tcW w:w="2324" w:type="dxa"/>
          </w:tcPr>
          <w:p w:rsidR="00D17FEF" w:rsidRDefault="00D17FEF">
            <w:pPr>
              <w:pStyle w:val="ConsPlusNormal"/>
              <w:jc w:val="both"/>
            </w:pPr>
            <w:r>
              <w:t>Соотношение количества проверенных заказчиков и общего количества заказчиков</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772" w:type="dxa"/>
          </w:tcPr>
          <w:p w:rsidR="00D17FEF" w:rsidRDefault="00D17FEF">
            <w:pPr>
              <w:pStyle w:val="ConsPlusNormal"/>
              <w:jc w:val="right"/>
            </w:pPr>
            <w:r>
              <w:t>20</w:t>
            </w:r>
          </w:p>
        </w:tc>
        <w:tc>
          <w:tcPr>
            <w:tcW w:w="824" w:type="dxa"/>
          </w:tcPr>
          <w:p w:rsidR="00D17FEF" w:rsidRDefault="00D17FEF">
            <w:pPr>
              <w:pStyle w:val="ConsPlusNormal"/>
              <w:jc w:val="right"/>
            </w:pPr>
            <w:r>
              <w:t>20</w:t>
            </w:r>
          </w:p>
        </w:tc>
      </w:tr>
      <w:tr w:rsidR="00D17FEF">
        <w:tc>
          <w:tcPr>
            <w:tcW w:w="485" w:type="dxa"/>
          </w:tcPr>
          <w:p w:rsidR="00D17FEF" w:rsidRDefault="00D17FEF">
            <w:pPr>
              <w:pStyle w:val="ConsPlusNormal"/>
              <w:jc w:val="right"/>
            </w:pPr>
            <w:r>
              <w:t>6.</w:t>
            </w:r>
          </w:p>
        </w:tc>
        <w:tc>
          <w:tcPr>
            <w:tcW w:w="2324" w:type="dxa"/>
          </w:tcPr>
          <w:p w:rsidR="00D17FEF" w:rsidRDefault="00D17FEF">
            <w:pPr>
              <w:pStyle w:val="ConsPlusNormal"/>
              <w:jc w:val="both"/>
            </w:pPr>
            <w:r>
              <w:t>Соотношение количества исполненных предписаний и общего количества предписаний, вынесенных по результатам проведенных проверок в соответствующем финансовом году при осуществлении контроля в сфере закупок товаров, работ, услуг</w:t>
            </w:r>
          </w:p>
        </w:tc>
        <w:tc>
          <w:tcPr>
            <w:tcW w:w="1134" w:type="dxa"/>
          </w:tcPr>
          <w:p w:rsidR="00D17FEF" w:rsidRDefault="00D17FEF">
            <w:pPr>
              <w:pStyle w:val="ConsPlusNormal"/>
              <w:jc w:val="center"/>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772" w:type="dxa"/>
          </w:tcPr>
          <w:p w:rsidR="00D17FEF" w:rsidRDefault="00D17FEF">
            <w:pPr>
              <w:pStyle w:val="ConsPlusNormal"/>
              <w:jc w:val="right"/>
            </w:pPr>
            <w:r>
              <w:t>100</w:t>
            </w:r>
          </w:p>
        </w:tc>
        <w:tc>
          <w:tcPr>
            <w:tcW w:w="824" w:type="dxa"/>
          </w:tcPr>
          <w:p w:rsidR="00D17FEF" w:rsidRDefault="00D17FEF">
            <w:pPr>
              <w:pStyle w:val="ConsPlusNormal"/>
              <w:jc w:val="right"/>
            </w:pPr>
            <w:r>
              <w:t>100</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r>
        <w:t>В результате реализации мероприятий Подпрограммы к концу 2020 года ожидается достижение следующих результатов:</w:t>
      </w:r>
    </w:p>
    <w:p w:rsidR="00D17FEF" w:rsidRDefault="00D17FEF">
      <w:pPr>
        <w:pStyle w:val="ConsPlusNormal"/>
        <w:ind w:firstLine="540"/>
        <w:jc w:val="both"/>
      </w:pPr>
      <w:r>
        <w:t>- снижение объемов нарушений законодательства в финансово-бюджетной сфере;</w:t>
      </w:r>
    </w:p>
    <w:p w:rsidR="00D17FEF" w:rsidRDefault="00D17FEF">
      <w:pPr>
        <w:pStyle w:val="ConsPlusNormal"/>
        <w:ind w:firstLine="540"/>
        <w:jc w:val="both"/>
      </w:pPr>
      <w:r>
        <w:t>- повышение эффективности расходования бюджетных средств;</w:t>
      </w:r>
    </w:p>
    <w:p w:rsidR="00D17FEF" w:rsidRDefault="00D17FEF">
      <w:pPr>
        <w:pStyle w:val="ConsPlusNormal"/>
        <w:ind w:firstLine="540"/>
        <w:jc w:val="both"/>
      </w:pPr>
      <w:r>
        <w:t>- укрепление финансовой дисциплины.</w:t>
      </w:r>
    </w:p>
    <w:p w:rsidR="00D17FEF" w:rsidRDefault="00D17FEF">
      <w:pPr>
        <w:pStyle w:val="ConsPlusNormal"/>
        <w:ind w:firstLine="540"/>
        <w:jc w:val="both"/>
      </w:pPr>
      <w:r>
        <w:t>Реализация мероприятий Подпрограммы будет осуществляться в период с 2015 по 2020 годы включительно. Выделение этапов реализации не предусмотрено.</w:t>
      </w:r>
    </w:p>
    <w:p w:rsidR="00D17FEF" w:rsidRDefault="00D17FEF">
      <w:pPr>
        <w:pStyle w:val="ConsPlusNormal"/>
        <w:jc w:val="center"/>
      </w:pPr>
    </w:p>
    <w:p w:rsidR="00D17FEF" w:rsidRDefault="00D17FEF">
      <w:pPr>
        <w:pStyle w:val="ConsPlusNormal"/>
        <w:jc w:val="center"/>
        <w:outlineLvl w:val="2"/>
      </w:pPr>
      <w:r>
        <w:t>III. Перечень основных мероприятий Подпрограммы</w:t>
      </w:r>
    </w:p>
    <w:p w:rsidR="00D17FEF" w:rsidRDefault="00D17FEF">
      <w:pPr>
        <w:pStyle w:val="ConsPlusNormal"/>
        <w:ind w:firstLine="540"/>
        <w:jc w:val="both"/>
      </w:pPr>
    </w:p>
    <w:p w:rsidR="00D17FEF" w:rsidRDefault="00D17FEF">
      <w:pPr>
        <w:pStyle w:val="ConsPlusNormal"/>
        <w:ind w:firstLine="540"/>
        <w:jc w:val="both"/>
      </w:pPr>
      <w:r>
        <w:t>Для достижения цели и решения задач Подпрограммы предусмотрена реализация следующих основных мероприятий:</w:t>
      </w:r>
    </w:p>
    <w:p w:rsidR="00D17FEF" w:rsidRDefault="00D17FEF">
      <w:pPr>
        <w:pStyle w:val="ConsPlusNormal"/>
        <w:ind w:firstLine="540"/>
        <w:jc w:val="both"/>
      </w:pPr>
      <w:r>
        <w:t>- осуществление внутреннего государственного финансового контроля;</w:t>
      </w:r>
    </w:p>
    <w:p w:rsidR="00D17FEF" w:rsidRDefault="00D17FEF">
      <w:pPr>
        <w:pStyle w:val="ConsPlusNormal"/>
        <w:ind w:firstLine="540"/>
        <w:jc w:val="both"/>
      </w:pPr>
      <w:r>
        <w:t>-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D17FEF" w:rsidRDefault="00D17FEF">
      <w:pPr>
        <w:pStyle w:val="ConsPlusNormal"/>
        <w:ind w:firstLine="540"/>
        <w:jc w:val="both"/>
      </w:pPr>
      <w:r>
        <w:t>- осуществление контроля в сфере закупок товаров, работ, услуг для обеспечения нужд Магаданской области;</w:t>
      </w:r>
    </w:p>
    <w:p w:rsidR="00D17FEF" w:rsidRDefault="00D17FEF">
      <w:pPr>
        <w:pStyle w:val="ConsPlusNormal"/>
        <w:ind w:firstLine="540"/>
        <w:jc w:val="both"/>
      </w:pPr>
      <w:r>
        <w:t>- обеспечение деятельности государственной инспекции финансового контроля Магаданской области.</w:t>
      </w:r>
    </w:p>
    <w:p w:rsidR="00D17FEF" w:rsidRDefault="00D17FEF">
      <w:pPr>
        <w:pStyle w:val="ConsPlusNormal"/>
        <w:ind w:firstLine="540"/>
        <w:jc w:val="both"/>
      </w:pPr>
      <w:r>
        <w:t>1. Основное мероприятие "Осуществление внутреннего государственного финансового контроля".</w:t>
      </w:r>
    </w:p>
    <w:p w:rsidR="00D17FEF" w:rsidRDefault="00D17FEF">
      <w:pPr>
        <w:pStyle w:val="ConsPlusNormal"/>
        <w:ind w:firstLine="540"/>
        <w:jc w:val="both"/>
      </w:pPr>
      <w:r>
        <w:t>Реализация основного мероприятия по осуществлению внутреннего государственного финансового контроля включает планирование контрольной деятельности, исполнение контрольных мероприятий, реализацию материалов контрольных мероприятий, составление и представление отчетности о результатах контрольной деятельности.</w:t>
      </w:r>
    </w:p>
    <w:p w:rsidR="00D17FEF" w:rsidRDefault="00D17FEF">
      <w:pPr>
        <w:pStyle w:val="ConsPlusNormal"/>
        <w:ind w:firstLine="540"/>
        <w:jc w:val="both"/>
      </w:pPr>
      <w:r>
        <w:t>2. Основное мероприятие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D17FEF" w:rsidRDefault="00D17FEF">
      <w:pPr>
        <w:pStyle w:val="ConsPlusNormal"/>
        <w:ind w:firstLine="540"/>
        <w:jc w:val="both"/>
      </w:pPr>
      <w:r>
        <w:t>Реализация основного мероприятия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 предусматривает проведение аналитических мероприятий с представлением органам исполнительной власти Магаданской области заключений, рекомендаций по совершенствованию их системы внутреннего финансового контроля и внутреннего финансового аудита.</w:t>
      </w:r>
    </w:p>
    <w:p w:rsidR="00D17FEF" w:rsidRDefault="00D17FEF">
      <w:pPr>
        <w:pStyle w:val="ConsPlusNormal"/>
        <w:ind w:firstLine="540"/>
        <w:jc w:val="both"/>
      </w:pPr>
      <w:r>
        <w:t>3. Основное мероприятие "Осуществление контроля в сфере закупок товаров, работ, услуг для обеспечения нужд Магаданской области".</w:t>
      </w:r>
    </w:p>
    <w:p w:rsidR="00D17FEF" w:rsidRDefault="00D17FEF">
      <w:pPr>
        <w:pStyle w:val="ConsPlusNormal"/>
        <w:ind w:firstLine="540"/>
        <w:jc w:val="both"/>
      </w:pPr>
      <w:r>
        <w:t>Реализация основного мероприятия по осуществлению контроля в сфере закупок товаров, работ, услуг для обеспечения нужд Магаданской области включает планирование контрольной деятельности, исполнение контрольных мероприятий, реализацию материалов контрольных мероприятий, составление и представление отчетности о результатах контрольной деятельности, согласование заключения государственными заказчиками Магаданской области при осуществлении закупок для обеспечения государственных нужд Магаданской области контрактов с единственным поставщиком (подрядчиком, исполнителем) в случаях, предусмотренных законодательством о контрактной системе в сфере закупок товаров, работ, услуг.</w:t>
      </w:r>
    </w:p>
    <w:p w:rsidR="00D17FEF" w:rsidRDefault="00D17FEF">
      <w:pPr>
        <w:pStyle w:val="ConsPlusNormal"/>
        <w:ind w:firstLine="540"/>
        <w:jc w:val="both"/>
      </w:pPr>
      <w:r>
        <w:t>4. Основное мероприятие "Обеспечение деятельности государственной инспекции финансового контроля Магаданской области".</w:t>
      </w:r>
    </w:p>
    <w:p w:rsidR="00D17FEF" w:rsidRDefault="00D17FEF">
      <w:pPr>
        <w:pStyle w:val="ConsPlusNormal"/>
        <w:ind w:firstLine="540"/>
        <w:jc w:val="both"/>
      </w:pPr>
      <w:hyperlink w:anchor="P2414" w:history="1">
        <w:r>
          <w:rPr>
            <w:color w:val="0000FF"/>
          </w:rPr>
          <w:t>Перечень</w:t>
        </w:r>
      </w:hyperlink>
      <w:r>
        <w:t xml:space="preserve"> основных мероприятий Подпрограммы с указанием сроков реализации, ожидаемых результатов и последствий нереализации приведен в приложении N 1 к Подпрограмме "Организация и осуществление контроля в финансово-бюджетной сфере".</w:t>
      </w:r>
    </w:p>
    <w:p w:rsidR="00D17FEF" w:rsidRDefault="00D17FEF">
      <w:pPr>
        <w:pStyle w:val="ConsPlusNormal"/>
        <w:ind w:firstLine="540"/>
        <w:jc w:val="both"/>
      </w:pPr>
    </w:p>
    <w:p w:rsidR="00D17FEF" w:rsidRDefault="00D17FEF">
      <w:pPr>
        <w:pStyle w:val="ConsPlusNormal"/>
        <w:jc w:val="center"/>
        <w:outlineLvl w:val="2"/>
      </w:pPr>
      <w:r>
        <w:t>IV. Характеристика мер государственного и правового</w:t>
      </w:r>
    </w:p>
    <w:p w:rsidR="00D17FEF" w:rsidRDefault="00D17FEF">
      <w:pPr>
        <w:pStyle w:val="ConsPlusNormal"/>
        <w:jc w:val="center"/>
      </w:pPr>
      <w:r>
        <w:t>регулирования, а также мер управления рисками с целью</w:t>
      </w:r>
    </w:p>
    <w:p w:rsidR="00D17FEF" w:rsidRDefault="00D17FEF">
      <w:pPr>
        <w:pStyle w:val="ConsPlusNormal"/>
        <w:jc w:val="center"/>
      </w:pPr>
      <w:r>
        <w:t>минимизации их влияния на достижение целей Подпрограммы</w:t>
      </w:r>
    </w:p>
    <w:p w:rsidR="00D17FEF" w:rsidRDefault="00D17FEF">
      <w:pPr>
        <w:pStyle w:val="ConsPlusNormal"/>
        <w:ind w:firstLine="540"/>
        <w:jc w:val="both"/>
      </w:pPr>
    </w:p>
    <w:p w:rsidR="00D17FEF" w:rsidRDefault="00D17FEF">
      <w:pPr>
        <w:pStyle w:val="ConsPlusNormal"/>
        <w:ind w:firstLine="540"/>
        <w:jc w:val="both"/>
      </w:pPr>
      <w:r>
        <w:t>Реализация мероприятий Подпрограммы не предусматривает отдельных мер государственного и правового регулирования и регламентируется федеральным и областным законодательством.</w:t>
      </w:r>
    </w:p>
    <w:p w:rsidR="00D17FEF" w:rsidRDefault="00D17FEF">
      <w:pPr>
        <w:pStyle w:val="ConsPlusNormal"/>
        <w:ind w:firstLine="540"/>
        <w:jc w:val="both"/>
      </w:pPr>
      <w:r>
        <w:t>Риски реализации Подпрограммы разделены на внутренние, которые относятся к сфере компетенции исполнителя Подпрограммы, и внешние, наступление или ненаступление которых не зависит от действий исполнителя и участника Подпрограммы.</w:t>
      </w:r>
    </w:p>
    <w:p w:rsidR="00D17FEF" w:rsidRDefault="00D17FEF">
      <w:pPr>
        <w:pStyle w:val="ConsPlusNormal"/>
        <w:ind w:firstLine="540"/>
        <w:jc w:val="both"/>
      </w:pPr>
      <w:r>
        <w:t>Внутренние риски могут являться следствием:</w:t>
      </w:r>
    </w:p>
    <w:p w:rsidR="00D17FEF" w:rsidRDefault="00D17FEF">
      <w:pPr>
        <w:pStyle w:val="ConsPlusNormal"/>
        <w:ind w:firstLine="540"/>
        <w:jc w:val="both"/>
      </w:pPr>
      <w:r>
        <w:t>- низкой исполнительской дисциплины должностных лиц, ответственных за выполнение мероприятий Подпрограммы;</w:t>
      </w:r>
    </w:p>
    <w:p w:rsidR="00D17FEF" w:rsidRDefault="00D17FEF">
      <w:pPr>
        <w:pStyle w:val="ConsPlusNormal"/>
        <w:ind w:firstLine="540"/>
        <w:jc w:val="both"/>
      </w:pPr>
      <w:r>
        <w:t>- недостаточной оперативности при корректировке плана реализации государственной программы при наступлении внешних рисков реализации Подпрограммы.</w:t>
      </w:r>
    </w:p>
    <w:p w:rsidR="00D17FEF" w:rsidRDefault="00D17FEF">
      <w:pPr>
        <w:pStyle w:val="ConsPlusNormal"/>
        <w:ind w:firstLine="540"/>
        <w:jc w:val="both"/>
      </w:pPr>
      <w:r>
        <w:t>Мерами управления внутренними рисками являются:</w:t>
      </w:r>
    </w:p>
    <w:p w:rsidR="00D17FEF" w:rsidRDefault="00D17FEF">
      <w:pPr>
        <w:pStyle w:val="ConsPlusNormal"/>
        <w:ind w:firstLine="540"/>
        <w:jc w:val="both"/>
      </w:pPr>
      <w:r>
        <w:t>- детальное планирование хода реализации Подпрограммы;</w:t>
      </w:r>
    </w:p>
    <w:p w:rsidR="00D17FEF" w:rsidRDefault="00D17FEF">
      <w:pPr>
        <w:pStyle w:val="ConsPlusNormal"/>
        <w:ind w:firstLine="540"/>
        <w:jc w:val="both"/>
      </w:pPr>
      <w:r>
        <w:t>- оперативный мониторинг выполнения мероприятий Подпрограммы;</w:t>
      </w:r>
    </w:p>
    <w:p w:rsidR="00D17FEF" w:rsidRDefault="00D17FEF">
      <w:pPr>
        <w:pStyle w:val="ConsPlusNormal"/>
        <w:ind w:firstLine="540"/>
        <w:jc w:val="both"/>
      </w:pPr>
      <w:r>
        <w:t>- своевременная актуализация ежегодных планов реализации Подпрограммы, в том числе корректировка перечня мероприятий с сохранением ожидаемых результатов реализации мероприятий Подпрограммы.</w:t>
      </w:r>
    </w:p>
    <w:p w:rsidR="00D17FEF" w:rsidRDefault="00D17FEF">
      <w:pPr>
        <w:pStyle w:val="ConsPlusNormal"/>
        <w:ind w:firstLine="540"/>
        <w:jc w:val="both"/>
      </w:pPr>
      <w:r>
        <w:t>Внешние риски могут являться следствием изменения нормативного регулирования в сфере реализации Подпрограммы, а также возникновения дестабилизирующих общественных процессов.</w:t>
      </w:r>
    </w:p>
    <w:p w:rsidR="00D17FEF" w:rsidRDefault="00D17FEF">
      <w:pPr>
        <w:pStyle w:val="ConsPlusNormal"/>
        <w:ind w:firstLine="540"/>
        <w:jc w:val="both"/>
      </w:pPr>
      <w:r>
        <w:t>Для управления рисками этой группы предусмотрено проведение мониторинга и прогнозирования текущих тенденций в сфере реализации Подпрограммы и при необходимости актуализации плана реализации и перечня мероприятий Подпрограммы.</w:t>
      </w:r>
    </w:p>
    <w:p w:rsidR="00D17FEF" w:rsidRDefault="00D17FEF">
      <w:pPr>
        <w:pStyle w:val="ConsPlusNormal"/>
        <w:jc w:val="center"/>
      </w:pPr>
    </w:p>
    <w:p w:rsidR="00D17FEF" w:rsidRDefault="00D17FEF">
      <w:pPr>
        <w:pStyle w:val="ConsPlusNormal"/>
        <w:jc w:val="center"/>
        <w:outlineLvl w:val="2"/>
      </w:pPr>
      <w:r>
        <w:t>V. Прогноз сводных показателей государственных заданий по</w:t>
      </w:r>
    </w:p>
    <w:p w:rsidR="00D17FEF" w:rsidRDefault="00D17FEF">
      <w:pPr>
        <w:pStyle w:val="ConsPlusNormal"/>
        <w:jc w:val="center"/>
      </w:pPr>
      <w:r>
        <w:t>этапам реализации Подпрограммы</w:t>
      </w:r>
    </w:p>
    <w:p w:rsidR="00D17FEF" w:rsidRDefault="00D17FEF">
      <w:pPr>
        <w:pStyle w:val="ConsPlusNormal"/>
        <w:ind w:firstLine="540"/>
        <w:jc w:val="both"/>
      </w:pPr>
    </w:p>
    <w:p w:rsidR="00D17FEF" w:rsidRDefault="00D17FEF">
      <w:pPr>
        <w:pStyle w:val="ConsPlusNormal"/>
        <w:ind w:firstLine="540"/>
        <w:jc w:val="both"/>
      </w:pPr>
      <w:r>
        <w:t>В связи с отсутствием в числе участников Подпрограммы государственных учреждений Магаданской области государственные задания не установлены.</w:t>
      </w:r>
    </w:p>
    <w:p w:rsidR="00D17FEF" w:rsidRDefault="00D17FEF">
      <w:pPr>
        <w:pStyle w:val="ConsPlusNormal"/>
        <w:jc w:val="center"/>
      </w:pPr>
    </w:p>
    <w:p w:rsidR="00D17FEF" w:rsidRDefault="00D17FEF">
      <w:pPr>
        <w:pStyle w:val="ConsPlusNormal"/>
        <w:jc w:val="center"/>
        <w:outlineLvl w:val="2"/>
      </w:pPr>
      <w:r>
        <w:t>VI. Ресурсное обеспечение реализации Подпрограммы</w:t>
      </w:r>
    </w:p>
    <w:p w:rsidR="00D17FEF" w:rsidRDefault="00D17FEF">
      <w:pPr>
        <w:pStyle w:val="ConsPlusNormal"/>
        <w:jc w:val="center"/>
      </w:pPr>
    </w:p>
    <w:p w:rsidR="00D17FEF" w:rsidRDefault="00D17FEF">
      <w:pPr>
        <w:pStyle w:val="ConsPlusNormal"/>
        <w:jc w:val="center"/>
      </w:pPr>
      <w:r>
        <w:t xml:space="preserve">(в ред. </w:t>
      </w:r>
      <w:hyperlink r:id="rId87"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jc w:val="center"/>
      </w:pPr>
    </w:p>
    <w:p w:rsidR="00D17FEF" w:rsidRDefault="00D17FEF">
      <w:pPr>
        <w:pStyle w:val="ConsPlusNormal"/>
        <w:ind w:firstLine="540"/>
        <w:jc w:val="both"/>
      </w:pPr>
      <w:r>
        <w:t>Финансирование мероприятий Подпрограммы осуществляется в пределах бюджетных ассигнований, предусмотренных на финансовое обеспечение деятельности инспекции законом Магаданской области об областном бюджете на очередной финансовый год и плановый период.</w:t>
      </w:r>
    </w:p>
    <w:p w:rsidR="00D17FEF" w:rsidRDefault="00D17FEF">
      <w:pPr>
        <w:pStyle w:val="ConsPlusNormal"/>
        <w:ind w:firstLine="540"/>
        <w:jc w:val="both"/>
      </w:pPr>
      <w:r>
        <w:t>Общий объем финансирования Подпрограммы за счет средств областного бюджета составляет 177 827,4 тыс. рублей, в том числе по годам реализации:</w:t>
      </w:r>
    </w:p>
    <w:p w:rsidR="00D17FEF" w:rsidRDefault="00D17FEF">
      <w:pPr>
        <w:pStyle w:val="ConsPlusNormal"/>
        <w:ind w:firstLine="540"/>
        <w:jc w:val="both"/>
      </w:pPr>
      <w:r>
        <w:t>2015 год - 28 760,9 тыс. рублей;</w:t>
      </w:r>
    </w:p>
    <w:p w:rsidR="00D17FEF" w:rsidRDefault="00D17FEF">
      <w:pPr>
        <w:pStyle w:val="ConsPlusNormal"/>
        <w:ind w:firstLine="540"/>
        <w:jc w:val="both"/>
      </w:pPr>
      <w:r>
        <w:t>2016 год - 29 821,3 тыс. рублей;</w:t>
      </w:r>
    </w:p>
    <w:p w:rsidR="00D17FEF" w:rsidRDefault="00D17FEF">
      <w:pPr>
        <w:pStyle w:val="ConsPlusNormal"/>
        <w:ind w:firstLine="540"/>
        <w:jc w:val="both"/>
      </w:pPr>
      <w:r>
        <w:t>2017 год - 29 811,3 тыс. рублей;</w:t>
      </w:r>
    </w:p>
    <w:p w:rsidR="00D17FEF" w:rsidRDefault="00D17FEF">
      <w:pPr>
        <w:pStyle w:val="ConsPlusNormal"/>
        <w:ind w:firstLine="540"/>
        <w:jc w:val="both"/>
      </w:pPr>
      <w:r>
        <w:t>2018 год - 29 811,3 тыс. рублей;</w:t>
      </w:r>
    </w:p>
    <w:p w:rsidR="00D17FEF" w:rsidRDefault="00D17FEF">
      <w:pPr>
        <w:pStyle w:val="ConsPlusNormal"/>
        <w:ind w:firstLine="540"/>
        <w:jc w:val="both"/>
      </w:pPr>
      <w:r>
        <w:t>2019 год - 29 811,3 тыс. рублей;</w:t>
      </w:r>
    </w:p>
    <w:p w:rsidR="00D17FEF" w:rsidRDefault="00D17FEF">
      <w:pPr>
        <w:pStyle w:val="ConsPlusNormal"/>
        <w:ind w:firstLine="540"/>
        <w:jc w:val="both"/>
      </w:pPr>
      <w:r>
        <w:t>2020 год - 29 811,3 тыс. рублей.</w:t>
      </w:r>
    </w:p>
    <w:p w:rsidR="00D17FEF" w:rsidRDefault="00D17FEF">
      <w:pPr>
        <w:pStyle w:val="ConsPlusNormal"/>
        <w:ind w:firstLine="540"/>
        <w:jc w:val="both"/>
      </w:pPr>
      <w:hyperlink w:anchor="P2474" w:history="1">
        <w:r>
          <w:rPr>
            <w:color w:val="0000FF"/>
          </w:rPr>
          <w:t>Сведения</w:t>
        </w:r>
      </w:hyperlink>
      <w:r>
        <w:t xml:space="preserve"> о ресурсном обеспечении реализации Подпрограммы за счет средств областного бюджета приведены в приложении N 2 к Подпрограмме "Организация и осуществление контроля в финансово-бюджетной сфере".</w:t>
      </w:r>
    </w:p>
    <w:p w:rsidR="00D17FEF" w:rsidRDefault="00D17FEF">
      <w:pPr>
        <w:pStyle w:val="ConsPlusNormal"/>
        <w:ind w:firstLine="540"/>
        <w:jc w:val="both"/>
      </w:pPr>
      <w:r>
        <w:t>Объемы финансирования Подпрограммы будут уточняться при формировании областного бюджета на очередной финансовый год и плановый период.</w:t>
      </w: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sectPr w:rsidR="00D17FEF">
          <w:pgSz w:w="11905" w:h="16838"/>
          <w:pgMar w:top="1134" w:right="850" w:bottom="1134" w:left="1701" w:header="0" w:footer="0" w:gutter="0"/>
          <w:cols w:space="720"/>
        </w:sectPr>
      </w:pPr>
    </w:p>
    <w:p w:rsidR="00D17FEF" w:rsidRDefault="00D17FEF">
      <w:pPr>
        <w:pStyle w:val="ConsPlusNormal"/>
        <w:jc w:val="right"/>
        <w:outlineLvl w:val="2"/>
      </w:pPr>
      <w:r>
        <w:t>Приложение N 1</w:t>
      </w:r>
    </w:p>
    <w:p w:rsidR="00D17FEF" w:rsidRDefault="00D17FEF">
      <w:pPr>
        <w:pStyle w:val="ConsPlusNormal"/>
        <w:jc w:val="right"/>
      </w:pPr>
      <w:r>
        <w:t>к Подпрограмме</w:t>
      </w:r>
    </w:p>
    <w:p w:rsidR="00D17FEF" w:rsidRDefault="00D17FEF">
      <w:pPr>
        <w:pStyle w:val="ConsPlusNormal"/>
        <w:jc w:val="right"/>
      </w:pPr>
      <w:r>
        <w:t>"Организация и осуществление</w:t>
      </w:r>
    </w:p>
    <w:p w:rsidR="00D17FEF" w:rsidRDefault="00D17FEF">
      <w:pPr>
        <w:pStyle w:val="ConsPlusNormal"/>
        <w:jc w:val="right"/>
      </w:pPr>
      <w:r>
        <w:t>контроля в финансово-бюджетной</w:t>
      </w:r>
    </w:p>
    <w:p w:rsidR="00D17FEF" w:rsidRDefault="00D17FEF">
      <w:pPr>
        <w:pStyle w:val="ConsPlusNormal"/>
        <w:jc w:val="right"/>
      </w:pPr>
      <w:r>
        <w:t>сфере" на 2015-2020 годы"</w:t>
      </w:r>
    </w:p>
    <w:p w:rsidR="00D17FEF" w:rsidRDefault="00D17FEF">
      <w:pPr>
        <w:pStyle w:val="ConsPlusNormal"/>
        <w:jc w:val="center"/>
      </w:pPr>
    </w:p>
    <w:p w:rsidR="00D17FEF" w:rsidRDefault="00D17FEF">
      <w:pPr>
        <w:pStyle w:val="ConsPlusTitle"/>
        <w:jc w:val="center"/>
      </w:pPr>
      <w:bookmarkStart w:id="27" w:name="P2414"/>
      <w:bookmarkEnd w:id="27"/>
      <w:r>
        <w:t>ПЕРЕЧЕНЬ МЕРОПРИЯТИЙ</w:t>
      </w:r>
    </w:p>
    <w:p w:rsidR="00D17FEF" w:rsidRDefault="00D17FEF">
      <w:pPr>
        <w:pStyle w:val="ConsPlusTitle"/>
        <w:jc w:val="center"/>
      </w:pPr>
      <w:r>
        <w:t>ПОДПРОГРАММЫ "ОРГАНИЗАЦИЯ И ОСУЩЕСТВЛЕНИЕ КОНТРОЛЯ</w:t>
      </w:r>
    </w:p>
    <w:p w:rsidR="00D17FEF" w:rsidRDefault="00D17FEF">
      <w:pPr>
        <w:pStyle w:val="ConsPlusTitle"/>
        <w:jc w:val="center"/>
      </w:pPr>
      <w:r>
        <w:t>В ФИНАНСОВО-БЮДЖЕТНОЙ СФЕРЕ" 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913"/>
        <w:gridCol w:w="1920"/>
        <w:gridCol w:w="840"/>
        <w:gridCol w:w="840"/>
        <w:gridCol w:w="1920"/>
        <w:gridCol w:w="1680"/>
      </w:tblGrid>
      <w:tr w:rsidR="00D17FEF">
        <w:tc>
          <w:tcPr>
            <w:tcW w:w="547" w:type="dxa"/>
            <w:vMerge w:val="restart"/>
          </w:tcPr>
          <w:p w:rsidR="00D17FEF" w:rsidRDefault="00D17FEF">
            <w:pPr>
              <w:pStyle w:val="ConsPlusNormal"/>
              <w:jc w:val="center"/>
            </w:pPr>
            <w:r>
              <w:t>N п/п</w:t>
            </w:r>
          </w:p>
        </w:tc>
        <w:tc>
          <w:tcPr>
            <w:tcW w:w="1913" w:type="dxa"/>
            <w:vMerge w:val="restart"/>
          </w:tcPr>
          <w:p w:rsidR="00D17FEF" w:rsidRDefault="00D17FEF">
            <w:pPr>
              <w:pStyle w:val="ConsPlusNormal"/>
              <w:jc w:val="center"/>
            </w:pPr>
            <w:r>
              <w:t>Наименование основного мероприятия Подпрограммы</w:t>
            </w:r>
          </w:p>
        </w:tc>
        <w:tc>
          <w:tcPr>
            <w:tcW w:w="1920" w:type="dxa"/>
            <w:vMerge w:val="restart"/>
          </w:tcPr>
          <w:p w:rsidR="00D17FEF" w:rsidRDefault="00D17FEF">
            <w:pPr>
              <w:pStyle w:val="ConsPlusNormal"/>
              <w:jc w:val="center"/>
            </w:pPr>
            <w:r>
              <w:t>Ответственный исполнитель Подпрограмм, соисполнитель, участники Подпрограммы</w:t>
            </w:r>
          </w:p>
        </w:tc>
        <w:tc>
          <w:tcPr>
            <w:tcW w:w="1680" w:type="dxa"/>
            <w:gridSpan w:val="2"/>
          </w:tcPr>
          <w:p w:rsidR="00D17FEF" w:rsidRDefault="00D17FEF">
            <w:pPr>
              <w:pStyle w:val="ConsPlusNormal"/>
              <w:jc w:val="center"/>
            </w:pPr>
            <w:r>
              <w:t>Срок</w:t>
            </w:r>
          </w:p>
        </w:tc>
        <w:tc>
          <w:tcPr>
            <w:tcW w:w="1920" w:type="dxa"/>
            <w:vMerge w:val="restart"/>
          </w:tcPr>
          <w:p w:rsidR="00D17FEF" w:rsidRDefault="00D17FEF">
            <w:pPr>
              <w:pStyle w:val="ConsPlusNormal"/>
              <w:jc w:val="center"/>
            </w:pPr>
            <w:r>
              <w:t>Ожидаемый результат (краткое описание)</w:t>
            </w:r>
          </w:p>
        </w:tc>
        <w:tc>
          <w:tcPr>
            <w:tcW w:w="1680" w:type="dxa"/>
            <w:vMerge w:val="restart"/>
          </w:tcPr>
          <w:p w:rsidR="00D17FEF" w:rsidRDefault="00D17FEF">
            <w:pPr>
              <w:pStyle w:val="ConsPlusNormal"/>
              <w:jc w:val="center"/>
            </w:pPr>
            <w:r>
              <w:t>Последствия нереализации мероприятий</w:t>
            </w:r>
          </w:p>
        </w:tc>
      </w:tr>
      <w:tr w:rsidR="00D17FEF">
        <w:tc>
          <w:tcPr>
            <w:tcW w:w="547" w:type="dxa"/>
            <w:vMerge/>
          </w:tcPr>
          <w:p w:rsidR="00D17FEF" w:rsidRDefault="00D17FEF"/>
        </w:tc>
        <w:tc>
          <w:tcPr>
            <w:tcW w:w="1913" w:type="dxa"/>
            <w:vMerge/>
          </w:tcPr>
          <w:p w:rsidR="00D17FEF" w:rsidRDefault="00D17FEF"/>
        </w:tc>
        <w:tc>
          <w:tcPr>
            <w:tcW w:w="1920" w:type="dxa"/>
            <w:vMerge/>
          </w:tcPr>
          <w:p w:rsidR="00D17FEF" w:rsidRDefault="00D17FEF"/>
        </w:tc>
        <w:tc>
          <w:tcPr>
            <w:tcW w:w="840" w:type="dxa"/>
          </w:tcPr>
          <w:p w:rsidR="00D17FEF" w:rsidRDefault="00D17FEF">
            <w:pPr>
              <w:pStyle w:val="ConsPlusNormal"/>
              <w:jc w:val="center"/>
            </w:pPr>
            <w:r>
              <w:t>начало</w:t>
            </w:r>
          </w:p>
        </w:tc>
        <w:tc>
          <w:tcPr>
            <w:tcW w:w="840" w:type="dxa"/>
          </w:tcPr>
          <w:p w:rsidR="00D17FEF" w:rsidRDefault="00D17FEF">
            <w:pPr>
              <w:pStyle w:val="ConsPlusNormal"/>
              <w:jc w:val="center"/>
            </w:pPr>
            <w:r>
              <w:t>окончание</w:t>
            </w:r>
          </w:p>
        </w:tc>
        <w:tc>
          <w:tcPr>
            <w:tcW w:w="1920" w:type="dxa"/>
            <w:vMerge/>
          </w:tcPr>
          <w:p w:rsidR="00D17FEF" w:rsidRDefault="00D17FEF"/>
        </w:tc>
        <w:tc>
          <w:tcPr>
            <w:tcW w:w="1680" w:type="dxa"/>
            <w:vMerge/>
          </w:tcPr>
          <w:p w:rsidR="00D17FEF" w:rsidRDefault="00D17FEF"/>
        </w:tc>
      </w:tr>
      <w:tr w:rsidR="00D17FEF">
        <w:tc>
          <w:tcPr>
            <w:tcW w:w="547" w:type="dxa"/>
          </w:tcPr>
          <w:p w:rsidR="00D17FEF" w:rsidRDefault="00D17FEF">
            <w:pPr>
              <w:pStyle w:val="ConsPlusNormal"/>
              <w:jc w:val="center"/>
            </w:pPr>
            <w:r>
              <w:t>1</w:t>
            </w:r>
          </w:p>
        </w:tc>
        <w:tc>
          <w:tcPr>
            <w:tcW w:w="1913" w:type="dxa"/>
          </w:tcPr>
          <w:p w:rsidR="00D17FEF" w:rsidRDefault="00D17FEF">
            <w:pPr>
              <w:pStyle w:val="ConsPlusNormal"/>
              <w:jc w:val="center"/>
            </w:pPr>
            <w:r>
              <w:t>2</w:t>
            </w:r>
          </w:p>
        </w:tc>
        <w:tc>
          <w:tcPr>
            <w:tcW w:w="192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840" w:type="dxa"/>
          </w:tcPr>
          <w:p w:rsidR="00D17FEF" w:rsidRDefault="00D17FEF">
            <w:pPr>
              <w:pStyle w:val="ConsPlusNormal"/>
              <w:jc w:val="center"/>
            </w:pPr>
            <w:r>
              <w:t>5</w:t>
            </w:r>
          </w:p>
        </w:tc>
        <w:tc>
          <w:tcPr>
            <w:tcW w:w="1920" w:type="dxa"/>
          </w:tcPr>
          <w:p w:rsidR="00D17FEF" w:rsidRDefault="00D17FEF">
            <w:pPr>
              <w:pStyle w:val="ConsPlusNormal"/>
              <w:jc w:val="center"/>
            </w:pPr>
            <w:r>
              <w:t>6</w:t>
            </w:r>
          </w:p>
        </w:tc>
        <w:tc>
          <w:tcPr>
            <w:tcW w:w="1680" w:type="dxa"/>
          </w:tcPr>
          <w:p w:rsidR="00D17FEF" w:rsidRDefault="00D17FEF">
            <w:pPr>
              <w:pStyle w:val="ConsPlusNormal"/>
              <w:jc w:val="center"/>
            </w:pPr>
            <w:r>
              <w:t>7</w:t>
            </w:r>
          </w:p>
        </w:tc>
      </w:tr>
      <w:tr w:rsidR="00D17FEF">
        <w:tc>
          <w:tcPr>
            <w:tcW w:w="547" w:type="dxa"/>
          </w:tcPr>
          <w:p w:rsidR="00D17FEF" w:rsidRDefault="00D17FEF">
            <w:pPr>
              <w:pStyle w:val="ConsPlusNormal"/>
              <w:jc w:val="right"/>
            </w:pPr>
            <w:r>
              <w:t>1.</w:t>
            </w:r>
          </w:p>
        </w:tc>
        <w:tc>
          <w:tcPr>
            <w:tcW w:w="1913" w:type="dxa"/>
          </w:tcPr>
          <w:p w:rsidR="00D17FEF" w:rsidRDefault="00D17FEF">
            <w:pPr>
              <w:pStyle w:val="ConsPlusNormal"/>
              <w:jc w:val="both"/>
            </w:pPr>
            <w:r>
              <w:t>Осуществление внутреннего государственного финансового контроля</w:t>
            </w:r>
          </w:p>
        </w:tc>
        <w:tc>
          <w:tcPr>
            <w:tcW w:w="1920" w:type="dxa"/>
          </w:tcPr>
          <w:p w:rsidR="00D17FEF" w:rsidRDefault="00D17FEF">
            <w:pPr>
              <w:pStyle w:val="ConsPlusNormal"/>
              <w:jc w:val="center"/>
            </w:pPr>
            <w:r>
              <w:t>государственная инспекция финансового контроля (далее - инспекция)</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обеспечение правомерного, результативного и экономного использования средств областного бюджета и бюджетов территориальных внебюджетных фондов Магаданской области</w:t>
            </w:r>
          </w:p>
        </w:tc>
        <w:tc>
          <w:tcPr>
            <w:tcW w:w="1680" w:type="dxa"/>
          </w:tcPr>
          <w:p w:rsidR="00D17FEF" w:rsidRDefault="00D17FEF">
            <w:pPr>
              <w:pStyle w:val="ConsPlusNormal"/>
              <w:jc w:val="both"/>
            </w:pPr>
            <w:r>
              <w:t>увеличение объема нарушений в финансово-бюджетной сфере, ослабление финансовой дисциплины</w:t>
            </w:r>
          </w:p>
        </w:tc>
      </w:tr>
      <w:tr w:rsidR="00D17FEF">
        <w:tc>
          <w:tcPr>
            <w:tcW w:w="547" w:type="dxa"/>
          </w:tcPr>
          <w:p w:rsidR="00D17FEF" w:rsidRDefault="00D17FEF">
            <w:pPr>
              <w:pStyle w:val="ConsPlusNormal"/>
              <w:jc w:val="right"/>
            </w:pPr>
            <w:r>
              <w:t>2.</w:t>
            </w:r>
          </w:p>
        </w:tc>
        <w:tc>
          <w:tcPr>
            <w:tcW w:w="1913" w:type="dxa"/>
          </w:tcPr>
          <w:p w:rsidR="00D17FEF" w:rsidRDefault="00D17FEF">
            <w:pPr>
              <w:pStyle w:val="ConsPlusNormal"/>
              <w:jc w:val="both"/>
            </w:pPr>
            <w:r>
              <w:t>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tc>
        <w:tc>
          <w:tcPr>
            <w:tcW w:w="1920" w:type="dxa"/>
          </w:tcPr>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создание эффективных систем внутреннего финансового контроля и аудита главных администраторов средств областного бюджета</w:t>
            </w:r>
          </w:p>
        </w:tc>
        <w:tc>
          <w:tcPr>
            <w:tcW w:w="1680" w:type="dxa"/>
          </w:tcPr>
          <w:p w:rsidR="00D17FEF" w:rsidRDefault="00D17FEF">
            <w:pPr>
              <w:pStyle w:val="ConsPlusNormal"/>
              <w:jc w:val="both"/>
            </w:pPr>
            <w:r>
              <w:t>увеличение объема нарушений в финансово-бюджетной сфере, ослабление финансовой дисциплины</w:t>
            </w:r>
          </w:p>
        </w:tc>
      </w:tr>
      <w:tr w:rsidR="00D17FEF">
        <w:tc>
          <w:tcPr>
            <w:tcW w:w="547" w:type="dxa"/>
          </w:tcPr>
          <w:p w:rsidR="00D17FEF" w:rsidRDefault="00D17FEF">
            <w:pPr>
              <w:pStyle w:val="ConsPlusNormal"/>
              <w:jc w:val="right"/>
            </w:pPr>
            <w:r>
              <w:t>3.</w:t>
            </w:r>
          </w:p>
        </w:tc>
        <w:tc>
          <w:tcPr>
            <w:tcW w:w="1913" w:type="dxa"/>
          </w:tcPr>
          <w:p w:rsidR="00D17FEF" w:rsidRDefault="00D17FEF">
            <w:pPr>
              <w:pStyle w:val="ConsPlusNormal"/>
              <w:jc w:val="both"/>
            </w:pPr>
            <w:r>
              <w:t>Осуществление контроля в сфере закупок товаров, работ, услуг для обеспечения нужд Магаданской области</w:t>
            </w:r>
          </w:p>
        </w:tc>
        <w:tc>
          <w:tcPr>
            <w:tcW w:w="1920" w:type="dxa"/>
          </w:tcPr>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обеспечение эффективного расходования бюджетных средств на приобретение товаров, работ, услуг</w:t>
            </w:r>
          </w:p>
        </w:tc>
        <w:tc>
          <w:tcPr>
            <w:tcW w:w="1680" w:type="dxa"/>
          </w:tcPr>
          <w:p w:rsidR="00D17FEF" w:rsidRDefault="00D17FEF">
            <w:pPr>
              <w:pStyle w:val="ConsPlusNormal"/>
              <w:jc w:val="both"/>
            </w:pPr>
            <w:r>
              <w:t>снижение эффективности использования бюджетных средств, ослабление финансовой дисциплины</w:t>
            </w:r>
          </w:p>
        </w:tc>
      </w:tr>
      <w:tr w:rsidR="00D17FEF">
        <w:tc>
          <w:tcPr>
            <w:tcW w:w="547" w:type="dxa"/>
          </w:tcPr>
          <w:p w:rsidR="00D17FEF" w:rsidRDefault="00D17FEF">
            <w:pPr>
              <w:pStyle w:val="ConsPlusNormal"/>
              <w:jc w:val="right"/>
            </w:pPr>
            <w:r>
              <w:t>4.</w:t>
            </w:r>
          </w:p>
        </w:tc>
        <w:tc>
          <w:tcPr>
            <w:tcW w:w="1913" w:type="dxa"/>
          </w:tcPr>
          <w:p w:rsidR="00D17FEF" w:rsidRDefault="00D17FEF">
            <w:pPr>
              <w:pStyle w:val="ConsPlusNormal"/>
              <w:jc w:val="both"/>
            </w:pPr>
            <w:r>
              <w:t>Обеспечение деятельности государственной инспекции финансового контроля Магаданской области</w:t>
            </w:r>
          </w:p>
        </w:tc>
        <w:tc>
          <w:tcPr>
            <w:tcW w:w="1920" w:type="dxa"/>
          </w:tcPr>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840" w:type="dxa"/>
          </w:tcPr>
          <w:p w:rsidR="00D17FEF" w:rsidRDefault="00D17FEF">
            <w:pPr>
              <w:pStyle w:val="ConsPlusNormal"/>
              <w:jc w:val="center"/>
            </w:pPr>
            <w:r>
              <w:t>2020 год</w:t>
            </w:r>
          </w:p>
        </w:tc>
        <w:tc>
          <w:tcPr>
            <w:tcW w:w="1920" w:type="dxa"/>
          </w:tcPr>
          <w:p w:rsidR="00D17FEF" w:rsidRDefault="00D17FEF">
            <w:pPr>
              <w:pStyle w:val="ConsPlusNormal"/>
              <w:jc w:val="both"/>
            </w:pPr>
            <w:r>
              <w:t>- снижение объемов нарушений законодательства в финансово-бюджетной сфере;</w:t>
            </w:r>
          </w:p>
          <w:p w:rsidR="00D17FEF" w:rsidRDefault="00D17FEF">
            <w:pPr>
              <w:pStyle w:val="ConsPlusNormal"/>
              <w:jc w:val="both"/>
            </w:pPr>
            <w:r>
              <w:t>- повышение эффективности расходования бюджетных средств;</w:t>
            </w:r>
          </w:p>
          <w:p w:rsidR="00D17FEF" w:rsidRDefault="00D17FEF">
            <w:pPr>
              <w:pStyle w:val="ConsPlusNormal"/>
              <w:jc w:val="both"/>
            </w:pPr>
            <w:r>
              <w:t>- укрепление финансовой дисциплины</w:t>
            </w:r>
          </w:p>
        </w:tc>
        <w:tc>
          <w:tcPr>
            <w:tcW w:w="1680" w:type="dxa"/>
          </w:tcPr>
          <w:p w:rsidR="00D17FEF" w:rsidRDefault="00D17FEF">
            <w:pPr>
              <w:pStyle w:val="ConsPlusNormal"/>
              <w:jc w:val="both"/>
            </w:pPr>
            <w:r>
              <w:t>неисполнение Подпрограммы, увеличение объема нарушений в финансово-бюджетной сфере</w:t>
            </w:r>
          </w:p>
        </w:tc>
      </w:tr>
    </w:tbl>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center"/>
      </w:pPr>
    </w:p>
    <w:p w:rsidR="00D17FEF" w:rsidRDefault="00D17FEF">
      <w:pPr>
        <w:pStyle w:val="ConsPlusNormal"/>
        <w:jc w:val="right"/>
        <w:outlineLvl w:val="2"/>
      </w:pPr>
      <w:r>
        <w:t>Приложение N 2</w:t>
      </w:r>
    </w:p>
    <w:p w:rsidR="00D17FEF" w:rsidRDefault="00D17FEF">
      <w:pPr>
        <w:pStyle w:val="ConsPlusNormal"/>
        <w:jc w:val="right"/>
      </w:pPr>
      <w:r>
        <w:t>к Подпрограмме</w:t>
      </w:r>
    </w:p>
    <w:p w:rsidR="00D17FEF" w:rsidRDefault="00D17FEF">
      <w:pPr>
        <w:pStyle w:val="ConsPlusNormal"/>
        <w:jc w:val="right"/>
      </w:pPr>
      <w:r>
        <w:t>"Организация и осуществление</w:t>
      </w:r>
    </w:p>
    <w:p w:rsidR="00D17FEF" w:rsidRDefault="00D17FEF">
      <w:pPr>
        <w:pStyle w:val="ConsPlusNormal"/>
        <w:jc w:val="right"/>
      </w:pPr>
      <w:r>
        <w:t>контроля в финансово-бюджетной</w:t>
      </w:r>
    </w:p>
    <w:p w:rsidR="00D17FEF" w:rsidRDefault="00D17FEF">
      <w:pPr>
        <w:pStyle w:val="ConsPlusNormal"/>
        <w:jc w:val="right"/>
      </w:pPr>
      <w:r>
        <w:t>сфере" на 2015-2020 годы"</w:t>
      </w:r>
    </w:p>
    <w:p w:rsidR="00D17FEF" w:rsidRDefault="00D17FEF">
      <w:pPr>
        <w:pStyle w:val="ConsPlusNormal"/>
        <w:ind w:firstLine="540"/>
        <w:jc w:val="both"/>
      </w:pPr>
    </w:p>
    <w:p w:rsidR="00D17FEF" w:rsidRDefault="00D17FEF">
      <w:pPr>
        <w:pStyle w:val="ConsPlusTitle"/>
        <w:jc w:val="center"/>
      </w:pPr>
      <w:bookmarkStart w:id="28" w:name="P2474"/>
      <w:bookmarkEnd w:id="28"/>
      <w:r>
        <w:t>РЕСУРСНОЕ ОБЕСПЕЧЕНИЕ ЗА СЧЕТ СРЕДСТВ ОБЛАСТНОГО БЮДЖЕТА</w:t>
      </w:r>
    </w:p>
    <w:p w:rsidR="00D17FEF" w:rsidRDefault="00D17FEF">
      <w:pPr>
        <w:pStyle w:val="ConsPlusTitle"/>
        <w:jc w:val="center"/>
      </w:pPr>
      <w:r>
        <w:t>ПОДПРОГРАММЫ "ОРГАНИЗАЦИЯ И ОСУЩЕСТВЛЕНИЕ КОНТРОЛЯ</w:t>
      </w:r>
    </w:p>
    <w:p w:rsidR="00D17FEF" w:rsidRDefault="00D17FEF">
      <w:pPr>
        <w:pStyle w:val="ConsPlusTitle"/>
        <w:jc w:val="center"/>
      </w:pPr>
      <w:r>
        <w:t>В ФИНАНСОВО-БЮДЖЕТНОЙ СФЕРЕ" 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88"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928"/>
        <w:gridCol w:w="1134"/>
        <w:gridCol w:w="1077"/>
        <w:gridCol w:w="1020"/>
        <w:gridCol w:w="1020"/>
        <w:gridCol w:w="1020"/>
        <w:gridCol w:w="1020"/>
      </w:tblGrid>
      <w:tr w:rsidR="00D17FEF">
        <w:tc>
          <w:tcPr>
            <w:tcW w:w="2721" w:type="dxa"/>
            <w:vMerge w:val="restart"/>
          </w:tcPr>
          <w:p w:rsidR="00D17FEF" w:rsidRDefault="00D17FEF">
            <w:pPr>
              <w:pStyle w:val="ConsPlusNormal"/>
              <w:jc w:val="center"/>
            </w:pPr>
            <w:r>
              <w:t>Наименование Подпрограммы, мероприятия Подпрограммы</w:t>
            </w:r>
          </w:p>
        </w:tc>
        <w:tc>
          <w:tcPr>
            <w:tcW w:w="1928" w:type="dxa"/>
            <w:vMerge w:val="restart"/>
          </w:tcPr>
          <w:p w:rsidR="00D17FEF" w:rsidRDefault="00D17FEF">
            <w:pPr>
              <w:pStyle w:val="ConsPlusNormal"/>
              <w:jc w:val="center"/>
            </w:pPr>
            <w:r>
              <w:t>Ответственный исполнитель Подпрограммы, соисполнитель, участник Подпрограммы</w:t>
            </w:r>
          </w:p>
        </w:tc>
        <w:tc>
          <w:tcPr>
            <w:tcW w:w="6291" w:type="dxa"/>
            <w:gridSpan w:val="6"/>
          </w:tcPr>
          <w:p w:rsidR="00D17FEF" w:rsidRDefault="00D17FEF">
            <w:pPr>
              <w:pStyle w:val="ConsPlusNormal"/>
              <w:jc w:val="center"/>
            </w:pPr>
            <w:r>
              <w:t>Расходы областного бюджета по годам реализации Подпрограммы государственной программы (тыс. рублей),</w:t>
            </w:r>
          </w:p>
        </w:tc>
      </w:tr>
      <w:tr w:rsidR="00D17FEF">
        <w:tc>
          <w:tcPr>
            <w:tcW w:w="2721" w:type="dxa"/>
            <w:vMerge/>
          </w:tcPr>
          <w:p w:rsidR="00D17FEF" w:rsidRDefault="00D17FEF"/>
        </w:tc>
        <w:tc>
          <w:tcPr>
            <w:tcW w:w="1928" w:type="dxa"/>
            <w:vMerge/>
          </w:tcPr>
          <w:p w:rsidR="00D17FEF" w:rsidRDefault="00D17FEF"/>
        </w:tc>
        <w:tc>
          <w:tcPr>
            <w:tcW w:w="6291" w:type="dxa"/>
            <w:gridSpan w:val="6"/>
          </w:tcPr>
          <w:p w:rsidR="00D17FEF" w:rsidRDefault="00D17FEF">
            <w:pPr>
              <w:pStyle w:val="ConsPlusNormal"/>
              <w:jc w:val="center"/>
            </w:pPr>
            <w:r>
              <w:t>в том числе по годам:</w:t>
            </w:r>
          </w:p>
        </w:tc>
      </w:tr>
      <w:tr w:rsidR="00D17FEF">
        <w:tc>
          <w:tcPr>
            <w:tcW w:w="2721" w:type="dxa"/>
            <w:vMerge/>
          </w:tcPr>
          <w:p w:rsidR="00D17FEF" w:rsidRDefault="00D17FEF"/>
        </w:tc>
        <w:tc>
          <w:tcPr>
            <w:tcW w:w="1928" w:type="dxa"/>
            <w:vMerge/>
          </w:tcPr>
          <w:p w:rsidR="00D17FEF" w:rsidRDefault="00D17FEF"/>
        </w:tc>
        <w:tc>
          <w:tcPr>
            <w:tcW w:w="1134" w:type="dxa"/>
          </w:tcPr>
          <w:p w:rsidR="00D17FEF" w:rsidRDefault="00D17FEF">
            <w:pPr>
              <w:pStyle w:val="ConsPlusNormal"/>
              <w:jc w:val="center"/>
            </w:pPr>
            <w:r>
              <w:t>2015</w:t>
            </w:r>
          </w:p>
        </w:tc>
        <w:tc>
          <w:tcPr>
            <w:tcW w:w="1077" w:type="dxa"/>
          </w:tcPr>
          <w:p w:rsidR="00D17FEF" w:rsidRDefault="00D17FEF">
            <w:pPr>
              <w:pStyle w:val="ConsPlusNormal"/>
              <w:jc w:val="center"/>
            </w:pPr>
            <w:r>
              <w:t>2016</w:t>
            </w:r>
          </w:p>
        </w:tc>
        <w:tc>
          <w:tcPr>
            <w:tcW w:w="1020" w:type="dxa"/>
          </w:tcPr>
          <w:p w:rsidR="00D17FEF" w:rsidRDefault="00D17FEF">
            <w:pPr>
              <w:pStyle w:val="ConsPlusNormal"/>
              <w:jc w:val="center"/>
            </w:pPr>
            <w:r>
              <w:t>2017</w:t>
            </w:r>
          </w:p>
        </w:tc>
        <w:tc>
          <w:tcPr>
            <w:tcW w:w="1020" w:type="dxa"/>
          </w:tcPr>
          <w:p w:rsidR="00D17FEF" w:rsidRDefault="00D17FEF">
            <w:pPr>
              <w:pStyle w:val="ConsPlusNormal"/>
              <w:jc w:val="center"/>
            </w:pPr>
            <w:r>
              <w:t>2018</w:t>
            </w:r>
          </w:p>
        </w:tc>
        <w:tc>
          <w:tcPr>
            <w:tcW w:w="1020" w:type="dxa"/>
          </w:tcPr>
          <w:p w:rsidR="00D17FEF" w:rsidRDefault="00D17FEF">
            <w:pPr>
              <w:pStyle w:val="ConsPlusNormal"/>
              <w:jc w:val="center"/>
            </w:pPr>
            <w:r>
              <w:t>2019</w:t>
            </w:r>
          </w:p>
        </w:tc>
        <w:tc>
          <w:tcPr>
            <w:tcW w:w="1020" w:type="dxa"/>
          </w:tcPr>
          <w:p w:rsidR="00D17FEF" w:rsidRDefault="00D17FEF">
            <w:pPr>
              <w:pStyle w:val="ConsPlusNormal"/>
              <w:jc w:val="center"/>
            </w:pPr>
            <w:r>
              <w:t>2020</w:t>
            </w:r>
          </w:p>
        </w:tc>
      </w:tr>
      <w:tr w:rsidR="00D17FEF">
        <w:tc>
          <w:tcPr>
            <w:tcW w:w="2721" w:type="dxa"/>
          </w:tcPr>
          <w:p w:rsidR="00D17FEF" w:rsidRDefault="00D17FEF">
            <w:pPr>
              <w:pStyle w:val="ConsPlusNormal"/>
              <w:jc w:val="center"/>
            </w:pPr>
            <w:r>
              <w:t>1</w:t>
            </w:r>
          </w:p>
        </w:tc>
        <w:tc>
          <w:tcPr>
            <w:tcW w:w="1928" w:type="dxa"/>
          </w:tcPr>
          <w:p w:rsidR="00D17FEF" w:rsidRDefault="00D17FEF">
            <w:pPr>
              <w:pStyle w:val="ConsPlusNormal"/>
              <w:jc w:val="center"/>
            </w:pPr>
            <w:r>
              <w:t>2</w:t>
            </w:r>
          </w:p>
        </w:tc>
        <w:tc>
          <w:tcPr>
            <w:tcW w:w="1134" w:type="dxa"/>
          </w:tcPr>
          <w:p w:rsidR="00D17FEF" w:rsidRDefault="00D17FEF">
            <w:pPr>
              <w:pStyle w:val="ConsPlusNormal"/>
              <w:jc w:val="center"/>
            </w:pPr>
            <w:r>
              <w:t>4</w:t>
            </w:r>
          </w:p>
        </w:tc>
        <w:tc>
          <w:tcPr>
            <w:tcW w:w="1077" w:type="dxa"/>
          </w:tcPr>
          <w:p w:rsidR="00D17FEF" w:rsidRDefault="00D17FEF">
            <w:pPr>
              <w:pStyle w:val="ConsPlusNormal"/>
              <w:jc w:val="center"/>
            </w:pPr>
            <w:r>
              <w:t>5</w:t>
            </w:r>
          </w:p>
        </w:tc>
        <w:tc>
          <w:tcPr>
            <w:tcW w:w="1020" w:type="dxa"/>
          </w:tcPr>
          <w:p w:rsidR="00D17FEF" w:rsidRDefault="00D17FEF">
            <w:pPr>
              <w:pStyle w:val="ConsPlusNormal"/>
              <w:jc w:val="center"/>
            </w:pPr>
            <w:r>
              <w:t>6</w:t>
            </w:r>
          </w:p>
        </w:tc>
        <w:tc>
          <w:tcPr>
            <w:tcW w:w="1020" w:type="dxa"/>
          </w:tcPr>
          <w:p w:rsidR="00D17FEF" w:rsidRDefault="00D17FEF">
            <w:pPr>
              <w:pStyle w:val="ConsPlusNormal"/>
              <w:jc w:val="center"/>
            </w:pPr>
            <w:r>
              <w:t>7</w:t>
            </w:r>
          </w:p>
        </w:tc>
        <w:tc>
          <w:tcPr>
            <w:tcW w:w="1020" w:type="dxa"/>
          </w:tcPr>
          <w:p w:rsidR="00D17FEF" w:rsidRDefault="00D17FEF">
            <w:pPr>
              <w:pStyle w:val="ConsPlusNormal"/>
              <w:jc w:val="center"/>
            </w:pPr>
            <w:r>
              <w:t>8</w:t>
            </w:r>
          </w:p>
        </w:tc>
        <w:tc>
          <w:tcPr>
            <w:tcW w:w="1020" w:type="dxa"/>
          </w:tcPr>
          <w:p w:rsidR="00D17FEF" w:rsidRDefault="00D17FEF">
            <w:pPr>
              <w:pStyle w:val="ConsPlusNormal"/>
              <w:jc w:val="center"/>
            </w:pPr>
            <w:r>
              <w:t>9</w:t>
            </w:r>
          </w:p>
        </w:tc>
      </w:tr>
      <w:tr w:rsidR="00D17FEF">
        <w:tc>
          <w:tcPr>
            <w:tcW w:w="2721" w:type="dxa"/>
          </w:tcPr>
          <w:p w:rsidR="00D17FEF" w:rsidRDefault="00D17FEF">
            <w:pPr>
              <w:pStyle w:val="ConsPlusNormal"/>
              <w:jc w:val="both"/>
            </w:pPr>
            <w:r>
              <w:t>Подпрограмма "Организация и осуществление контроля в финансово-бюджетной сфере"</w:t>
            </w:r>
          </w:p>
        </w:tc>
        <w:tc>
          <w:tcPr>
            <w:tcW w:w="1928" w:type="dxa"/>
          </w:tcPr>
          <w:p w:rsidR="00D17FEF" w:rsidRDefault="00D17FEF">
            <w:pPr>
              <w:pStyle w:val="ConsPlusNormal"/>
              <w:jc w:val="center"/>
            </w:pPr>
            <w:r>
              <w:t>всего:</w:t>
            </w:r>
          </w:p>
        </w:tc>
        <w:tc>
          <w:tcPr>
            <w:tcW w:w="1134" w:type="dxa"/>
          </w:tcPr>
          <w:p w:rsidR="00D17FEF" w:rsidRDefault="00D17FEF">
            <w:pPr>
              <w:pStyle w:val="ConsPlusNormal"/>
              <w:jc w:val="right"/>
            </w:pPr>
            <w:r>
              <w:t>28 760,9</w:t>
            </w:r>
          </w:p>
        </w:tc>
        <w:tc>
          <w:tcPr>
            <w:tcW w:w="1077" w:type="dxa"/>
          </w:tcPr>
          <w:p w:rsidR="00D17FEF" w:rsidRDefault="00D17FEF">
            <w:pPr>
              <w:pStyle w:val="ConsPlusNormal"/>
              <w:jc w:val="right"/>
            </w:pPr>
            <w:r>
              <w:t>29 821,3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r>
      <w:tr w:rsidR="00D17FEF">
        <w:tc>
          <w:tcPr>
            <w:tcW w:w="2721" w:type="dxa"/>
          </w:tcPr>
          <w:p w:rsidR="00D17FEF" w:rsidRDefault="00D17FEF">
            <w:pPr>
              <w:pStyle w:val="ConsPlusNormal"/>
              <w:jc w:val="both"/>
            </w:pPr>
            <w:r>
              <w:t>Основное мероприятие "Обеспечение деятельности государственной инспекции финансового контроля Магаданской области"</w:t>
            </w:r>
          </w:p>
        </w:tc>
        <w:tc>
          <w:tcPr>
            <w:tcW w:w="1928" w:type="dxa"/>
          </w:tcPr>
          <w:p w:rsidR="00D17FEF" w:rsidRDefault="00D17FEF">
            <w:pPr>
              <w:pStyle w:val="ConsPlusNormal"/>
              <w:jc w:val="center"/>
            </w:pPr>
            <w:r>
              <w:t>всего: Минфин области; инспекция</w:t>
            </w:r>
          </w:p>
        </w:tc>
        <w:tc>
          <w:tcPr>
            <w:tcW w:w="1134" w:type="dxa"/>
          </w:tcPr>
          <w:p w:rsidR="00D17FEF" w:rsidRDefault="00D17FEF">
            <w:pPr>
              <w:pStyle w:val="ConsPlusNormal"/>
              <w:jc w:val="right"/>
            </w:pPr>
            <w:r>
              <w:t>28 760,9</w:t>
            </w:r>
          </w:p>
        </w:tc>
        <w:tc>
          <w:tcPr>
            <w:tcW w:w="1077" w:type="dxa"/>
          </w:tcPr>
          <w:p w:rsidR="00D17FEF" w:rsidRDefault="00D17FEF">
            <w:pPr>
              <w:pStyle w:val="ConsPlusNormal"/>
              <w:jc w:val="right"/>
            </w:pPr>
            <w:r>
              <w:t>29 821,3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c>
          <w:tcPr>
            <w:tcW w:w="1020" w:type="dxa"/>
          </w:tcPr>
          <w:p w:rsidR="00D17FEF" w:rsidRDefault="00D17FEF">
            <w:pPr>
              <w:pStyle w:val="ConsPlusNormal"/>
              <w:jc w:val="right"/>
            </w:pPr>
            <w:r>
              <w:t>29 811,3</w:t>
            </w:r>
          </w:p>
        </w:tc>
      </w:tr>
      <w:tr w:rsidR="00D17FEF">
        <w:tc>
          <w:tcPr>
            <w:tcW w:w="2721" w:type="dxa"/>
          </w:tcPr>
          <w:p w:rsidR="00D17FEF" w:rsidRDefault="00D17FEF">
            <w:pPr>
              <w:pStyle w:val="ConsPlusNormal"/>
              <w:jc w:val="both"/>
            </w:pPr>
            <w:r>
              <w:t>1. Мероприятие: "Расходы на выплаты по оплате труда работников государственных органов"</w:t>
            </w:r>
          </w:p>
        </w:tc>
        <w:tc>
          <w:tcPr>
            <w:tcW w:w="1928" w:type="dxa"/>
          </w:tcPr>
          <w:p w:rsidR="00D17FEF" w:rsidRDefault="00D17FEF">
            <w:pPr>
              <w:pStyle w:val="ConsPlusNormal"/>
              <w:jc w:val="center"/>
            </w:pPr>
            <w:r>
              <w:t>инспекция</w:t>
            </w:r>
          </w:p>
        </w:tc>
        <w:tc>
          <w:tcPr>
            <w:tcW w:w="1134" w:type="dxa"/>
          </w:tcPr>
          <w:p w:rsidR="00D17FEF" w:rsidRDefault="00D17FEF">
            <w:pPr>
              <w:pStyle w:val="ConsPlusNormal"/>
              <w:jc w:val="right"/>
            </w:pPr>
            <w:r>
              <w:t>27 185,9</w:t>
            </w:r>
          </w:p>
        </w:tc>
        <w:tc>
          <w:tcPr>
            <w:tcW w:w="1077" w:type="dxa"/>
          </w:tcPr>
          <w:p w:rsidR="00D17FEF" w:rsidRDefault="00D17FEF">
            <w:pPr>
              <w:pStyle w:val="ConsPlusNormal"/>
              <w:jc w:val="right"/>
            </w:pPr>
            <w:r>
              <w:t>27 794,3</w:t>
            </w:r>
          </w:p>
        </w:tc>
        <w:tc>
          <w:tcPr>
            <w:tcW w:w="1020" w:type="dxa"/>
          </w:tcPr>
          <w:p w:rsidR="00D17FEF" w:rsidRDefault="00D17FEF">
            <w:pPr>
              <w:pStyle w:val="ConsPlusNormal"/>
              <w:jc w:val="right"/>
            </w:pPr>
            <w:r>
              <w:t>27 936,4</w:t>
            </w:r>
          </w:p>
        </w:tc>
        <w:tc>
          <w:tcPr>
            <w:tcW w:w="1020" w:type="dxa"/>
          </w:tcPr>
          <w:p w:rsidR="00D17FEF" w:rsidRDefault="00D17FEF">
            <w:pPr>
              <w:pStyle w:val="ConsPlusNormal"/>
              <w:jc w:val="right"/>
            </w:pPr>
            <w:r>
              <w:t>27 936,4</w:t>
            </w:r>
          </w:p>
        </w:tc>
        <w:tc>
          <w:tcPr>
            <w:tcW w:w="1020" w:type="dxa"/>
          </w:tcPr>
          <w:p w:rsidR="00D17FEF" w:rsidRDefault="00D17FEF">
            <w:pPr>
              <w:pStyle w:val="ConsPlusNormal"/>
              <w:jc w:val="right"/>
            </w:pPr>
            <w:r>
              <w:t>27 936,4</w:t>
            </w:r>
          </w:p>
        </w:tc>
        <w:tc>
          <w:tcPr>
            <w:tcW w:w="1020" w:type="dxa"/>
          </w:tcPr>
          <w:p w:rsidR="00D17FEF" w:rsidRDefault="00D17FEF">
            <w:pPr>
              <w:pStyle w:val="ConsPlusNormal"/>
              <w:jc w:val="right"/>
            </w:pPr>
            <w:r>
              <w:t>27 936,4</w:t>
            </w:r>
          </w:p>
        </w:tc>
      </w:tr>
      <w:tr w:rsidR="00D17FEF">
        <w:tc>
          <w:tcPr>
            <w:tcW w:w="2721" w:type="dxa"/>
          </w:tcPr>
          <w:p w:rsidR="00D17FEF" w:rsidRDefault="00D17FEF">
            <w:pPr>
              <w:pStyle w:val="ConsPlusNormal"/>
              <w:jc w:val="both"/>
            </w:pPr>
            <w:r>
              <w:t>2. Мероприятие: "Расходы на обеспечение функций государственных органов"</w:t>
            </w:r>
          </w:p>
        </w:tc>
        <w:tc>
          <w:tcPr>
            <w:tcW w:w="1928" w:type="dxa"/>
          </w:tcPr>
          <w:p w:rsidR="00D17FEF" w:rsidRDefault="00D17FEF">
            <w:pPr>
              <w:pStyle w:val="ConsPlusNormal"/>
              <w:jc w:val="center"/>
            </w:pPr>
            <w:r>
              <w:t>инспекция</w:t>
            </w:r>
          </w:p>
        </w:tc>
        <w:tc>
          <w:tcPr>
            <w:tcW w:w="1134" w:type="dxa"/>
          </w:tcPr>
          <w:p w:rsidR="00D17FEF" w:rsidRDefault="00D17FEF">
            <w:pPr>
              <w:pStyle w:val="ConsPlusNormal"/>
              <w:jc w:val="right"/>
            </w:pPr>
            <w:r>
              <w:t>1 575,0</w:t>
            </w:r>
          </w:p>
        </w:tc>
        <w:tc>
          <w:tcPr>
            <w:tcW w:w="1077" w:type="dxa"/>
          </w:tcPr>
          <w:p w:rsidR="00D17FEF" w:rsidRDefault="00D17FEF">
            <w:pPr>
              <w:pStyle w:val="ConsPlusNormal"/>
              <w:jc w:val="right"/>
            </w:pPr>
            <w:r>
              <w:t>1 127,0</w:t>
            </w:r>
          </w:p>
        </w:tc>
        <w:tc>
          <w:tcPr>
            <w:tcW w:w="1020" w:type="dxa"/>
          </w:tcPr>
          <w:p w:rsidR="00D17FEF" w:rsidRDefault="00D17FEF">
            <w:pPr>
              <w:pStyle w:val="ConsPlusNormal"/>
              <w:jc w:val="right"/>
            </w:pPr>
            <w:r>
              <w:t>1 209,3</w:t>
            </w:r>
          </w:p>
        </w:tc>
        <w:tc>
          <w:tcPr>
            <w:tcW w:w="1020" w:type="dxa"/>
          </w:tcPr>
          <w:p w:rsidR="00D17FEF" w:rsidRDefault="00D17FEF">
            <w:pPr>
              <w:pStyle w:val="ConsPlusNormal"/>
              <w:jc w:val="right"/>
            </w:pPr>
            <w:r>
              <w:t>1 209,3</w:t>
            </w:r>
          </w:p>
        </w:tc>
        <w:tc>
          <w:tcPr>
            <w:tcW w:w="1020" w:type="dxa"/>
          </w:tcPr>
          <w:p w:rsidR="00D17FEF" w:rsidRDefault="00D17FEF">
            <w:pPr>
              <w:pStyle w:val="ConsPlusNormal"/>
              <w:jc w:val="right"/>
            </w:pPr>
            <w:r>
              <w:t>1 209,3</w:t>
            </w:r>
          </w:p>
        </w:tc>
        <w:tc>
          <w:tcPr>
            <w:tcW w:w="1020" w:type="dxa"/>
          </w:tcPr>
          <w:p w:rsidR="00D17FEF" w:rsidRDefault="00D17FEF">
            <w:pPr>
              <w:pStyle w:val="ConsPlusNormal"/>
              <w:jc w:val="right"/>
            </w:pPr>
            <w:r>
              <w:t>1 209,3</w:t>
            </w:r>
          </w:p>
        </w:tc>
      </w:tr>
      <w:tr w:rsidR="00D17FEF">
        <w:tc>
          <w:tcPr>
            <w:tcW w:w="2721" w:type="dxa"/>
          </w:tcPr>
          <w:p w:rsidR="00D17FEF" w:rsidRDefault="00D17FEF">
            <w:pPr>
              <w:pStyle w:val="ConsPlusNormal"/>
              <w:jc w:val="both"/>
            </w:pPr>
            <w:r>
              <w:t>3. Мероприятие: "Компенсация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областного бюджета, расположенных в районах Крайнего Севера и приравненных к ним местностях"</w:t>
            </w:r>
          </w:p>
        </w:tc>
        <w:tc>
          <w:tcPr>
            <w:tcW w:w="1928" w:type="dxa"/>
          </w:tcPr>
          <w:p w:rsidR="00D17FEF" w:rsidRDefault="00D17FEF">
            <w:pPr>
              <w:pStyle w:val="ConsPlusNormal"/>
              <w:jc w:val="center"/>
            </w:pPr>
            <w:r>
              <w:t>Минфин области; инспекция</w:t>
            </w:r>
          </w:p>
        </w:tc>
        <w:tc>
          <w:tcPr>
            <w:tcW w:w="1134" w:type="dxa"/>
          </w:tcPr>
          <w:p w:rsidR="00D17FEF" w:rsidRDefault="00D17FEF">
            <w:pPr>
              <w:pStyle w:val="ConsPlusNormal"/>
              <w:jc w:val="right"/>
            </w:pPr>
            <w:r>
              <w:t>0,0</w:t>
            </w:r>
          </w:p>
        </w:tc>
        <w:tc>
          <w:tcPr>
            <w:tcW w:w="1077" w:type="dxa"/>
          </w:tcPr>
          <w:p w:rsidR="00D17FEF" w:rsidRDefault="00D17FEF">
            <w:pPr>
              <w:pStyle w:val="ConsPlusNormal"/>
              <w:jc w:val="right"/>
            </w:pPr>
            <w:r>
              <w:t>900,0</w:t>
            </w:r>
          </w:p>
        </w:tc>
        <w:tc>
          <w:tcPr>
            <w:tcW w:w="1020" w:type="dxa"/>
          </w:tcPr>
          <w:p w:rsidR="00D17FEF" w:rsidRDefault="00D17FEF">
            <w:pPr>
              <w:pStyle w:val="ConsPlusNormal"/>
              <w:jc w:val="right"/>
            </w:pPr>
            <w:r>
              <w:t>665,6</w:t>
            </w:r>
          </w:p>
        </w:tc>
        <w:tc>
          <w:tcPr>
            <w:tcW w:w="1020" w:type="dxa"/>
          </w:tcPr>
          <w:p w:rsidR="00D17FEF" w:rsidRDefault="00D17FEF">
            <w:pPr>
              <w:pStyle w:val="ConsPlusNormal"/>
              <w:jc w:val="right"/>
            </w:pPr>
            <w:r>
              <w:t>665,6</w:t>
            </w:r>
          </w:p>
        </w:tc>
        <w:tc>
          <w:tcPr>
            <w:tcW w:w="1020" w:type="dxa"/>
          </w:tcPr>
          <w:p w:rsidR="00D17FEF" w:rsidRDefault="00D17FEF">
            <w:pPr>
              <w:pStyle w:val="ConsPlusNormal"/>
              <w:jc w:val="right"/>
            </w:pPr>
            <w:r>
              <w:t>665,6</w:t>
            </w:r>
          </w:p>
        </w:tc>
        <w:tc>
          <w:tcPr>
            <w:tcW w:w="1020" w:type="dxa"/>
          </w:tcPr>
          <w:p w:rsidR="00D17FEF" w:rsidRDefault="00D17FEF">
            <w:pPr>
              <w:pStyle w:val="ConsPlusNormal"/>
              <w:jc w:val="right"/>
            </w:pPr>
            <w:r>
              <w:t>665,6</w:t>
            </w:r>
          </w:p>
        </w:tc>
      </w:tr>
    </w:tbl>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jc w:val="right"/>
        <w:outlineLvl w:val="1"/>
      </w:pPr>
      <w:r>
        <w:t>Приложение N 1</w:t>
      </w:r>
    </w:p>
    <w:p w:rsidR="00D17FEF" w:rsidRDefault="00D17FEF">
      <w:pPr>
        <w:pStyle w:val="ConsPlusNormal"/>
        <w:jc w:val="right"/>
      </w:pPr>
      <w:r>
        <w:t>к государственной программе</w:t>
      </w:r>
    </w:p>
    <w:p w:rsidR="00D17FEF" w:rsidRDefault="00D17FEF">
      <w:pPr>
        <w:pStyle w:val="ConsPlusNormal"/>
        <w:jc w:val="right"/>
      </w:pPr>
      <w:r>
        <w:t>Магаданской области</w:t>
      </w:r>
    </w:p>
    <w:p w:rsidR="00D17FEF" w:rsidRDefault="00D17FEF">
      <w:pPr>
        <w:pStyle w:val="ConsPlusNormal"/>
        <w:jc w:val="right"/>
      </w:pPr>
      <w:r>
        <w:t>"Управление государственными</w:t>
      </w:r>
    </w:p>
    <w:p w:rsidR="00D17FEF" w:rsidRDefault="00D17FEF">
      <w:pPr>
        <w:pStyle w:val="ConsPlusNormal"/>
        <w:jc w:val="right"/>
      </w:pPr>
      <w:r>
        <w:t>финансами Магаданской</w:t>
      </w:r>
    </w:p>
    <w:p w:rsidR="00D17FEF" w:rsidRDefault="00D17FEF">
      <w:pPr>
        <w:pStyle w:val="ConsPlusNormal"/>
        <w:jc w:val="right"/>
      </w:pPr>
      <w:r>
        <w:t>области" на 2015-2020 годы"</w:t>
      </w:r>
    </w:p>
    <w:p w:rsidR="00D17FEF" w:rsidRDefault="00D17FEF">
      <w:pPr>
        <w:pStyle w:val="ConsPlusNormal"/>
        <w:jc w:val="center"/>
      </w:pPr>
    </w:p>
    <w:p w:rsidR="00D17FEF" w:rsidRDefault="00D17FEF">
      <w:pPr>
        <w:pStyle w:val="ConsPlusTitle"/>
        <w:jc w:val="center"/>
      </w:pPr>
      <w:bookmarkStart w:id="29" w:name="P2554"/>
      <w:bookmarkEnd w:id="29"/>
      <w:r>
        <w:t>ПЕРЕЧЕНЬ МЕРОПРИЯТИЙ</w:t>
      </w:r>
    </w:p>
    <w:p w:rsidR="00D17FEF" w:rsidRDefault="00D17FEF">
      <w:pPr>
        <w:pStyle w:val="ConsPlusTitle"/>
        <w:jc w:val="center"/>
      </w:pPr>
      <w:r>
        <w:t>ГОСУДАРСТВЕННОЙ ПРОГРАММЫ МАГАДАНСКОЙ ОБЛАСТИ "УПРАВЛЕНИЕ</w:t>
      </w:r>
    </w:p>
    <w:p w:rsidR="00D17FEF" w:rsidRDefault="00D17FEF">
      <w:pPr>
        <w:pStyle w:val="ConsPlusTitle"/>
        <w:jc w:val="center"/>
      </w:pPr>
      <w:r>
        <w:t>ГОСУДАРСТВЕННЫМИ ФИНАНСАМИ МАГАДАНСКОЙ ОБЛАСТИ"</w:t>
      </w:r>
    </w:p>
    <w:p w:rsidR="00D17FEF" w:rsidRDefault="00D17FEF">
      <w:pPr>
        <w:pStyle w:val="ConsPlusTitle"/>
        <w:jc w:val="center"/>
      </w:pPr>
      <w:r>
        <w:t>НА 2015-2020 ГОДЫ"</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040"/>
        <w:gridCol w:w="2040"/>
        <w:gridCol w:w="840"/>
        <w:gridCol w:w="960"/>
        <w:gridCol w:w="1560"/>
        <w:gridCol w:w="1680"/>
      </w:tblGrid>
      <w:tr w:rsidR="00D17FEF">
        <w:tc>
          <w:tcPr>
            <w:tcW w:w="576" w:type="dxa"/>
            <w:vMerge w:val="restart"/>
          </w:tcPr>
          <w:p w:rsidR="00D17FEF" w:rsidRDefault="00D17FEF">
            <w:pPr>
              <w:pStyle w:val="ConsPlusNormal"/>
              <w:jc w:val="center"/>
            </w:pPr>
            <w:r>
              <w:t>N п/п</w:t>
            </w:r>
          </w:p>
        </w:tc>
        <w:tc>
          <w:tcPr>
            <w:tcW w:w="2040" w:type="dxa"/>
            <w:vMerge w:val="restart"/>
          </w:tcPr>
          <w:p w:rsidR="00D17FEF" w:rsidRDefault="00D17FEF">
            <w:pPr>
              <w:pStyle w:val="ConsPlusNormal"/>
              <w:jc w:val="center"/>
            </w:pPr>
            <w:r>
              <w:t>Наименование Подпрограммы, основного мероприятия Подпрограммы</w:t>
            </w:r>
          </w:p>
        </w:tc>
        <w:tc>
          <w:tcPr>
            <w:tcW w:w="2040" w:type="dxa"/>
            <w:vMerge w:val="restart"/>
          </w:tcPr>
          <w:p w:rsidR="00D17FEF" w:rsidRDefault="00D17FEF">
            <w:pPr>
              <w:pStyle w:val="ConsPlusNormal"/>
              <w:jc w:val="center"/>
            </w:pPr>
            <w:r>
              <w:t>Ответственный исполнитель Подпрограмм, соисполнитель, участник Подпрограммы</w:t>
            </w:r>
          </w:p>
        </w:tc>
        <w:tc>
          <w:tcPr>
            <w:tcW w:w="1800" w:type="dxa"/>
            <w:gridSpan w:val="2"/>
          </w:tcPr>
          <w:p w:rsidR="00D17FEF" w:rsidRDefault="00D17FEF">
            <w:pPr>
              <w:pStyle w:val="ConsPlusNormal"/>
              <w:jc w:val="center"/>
            </w:pPr>
            <w:r>
              <w:t>Срок</w:t>
            </w:r>
          </w:p>
        </w:tc>
        <w:tc>
          <w:tcPr>
            <w:tcW w:w="1560" w:type="dxa"/>
            <w:vMerge w:val="restart"/>
          </w:tcPr>
          <w:p w:rsidR="00D17FEF" w:rsidRDefault="00D17FEF">
            <w:pPr>
              <w:pStyle w:val="ConsPlusNormal"/>
              <w:jc w:val="center"/>
            </w:pPr>
            <w:r>
              <w:t>Ожидаемый результат (краткое описание)</w:t>
            </w:r>
          </w:p>
        </w:tc>
        <w:tc>
          <w:tcPr>
            <w:tcW w:w="1680" w:type="dxa"/>
            <w:vMerge w:val="restart"/>
          </w:tcPr>
          <w:p w:rsidR="00D17FEF" w:rsidRDefault="00D17FEF">
            <w:pPr>
              <w:pStyle w:val="ConsPlusNormal"/>
              <w:jc w:val="center"/>
            </w:pPr>
            <w:r>
              <w:t>Последствия нереализации мероприятий</w:t>
            </w:r>
          </w:p>
        </w:tc>
      </w:tr>
      <w:tr w:rsidR="00D17FEF">
        <w:tc>
          <w:tcPr>
            <w:tcW w:w="576" w:type="dxa"/>
            <w:vMerge/>
          </w:tcPr>
          <w:p w:rsidR="00D17FEF" w:rsidRDefault="00D17FEF"/>
        </w:tc>
        <w:tc>
          <w:tcPr>
            <w:tcW w:w="2040" w:type="dxa"/>
            <w:vMerge/>
          </w:tcPr>
          <w:p w:rsidR="00D17FEF" w:rsidRDefault="00D17FEF"/>
        </w:tc>
        <w:tc>
          <w:tcPr>
            <w:tcW w:w="2040" w:type="dxa"/>
            <w:vMerge/>
          </w:tcPr>
          <w:p w:rsidR="00D17FEF" w:rsidRDefault="00D17FEF"/>
        </w:tc>
        <w:tc>
          <w:tcPr>
            <w:tcW w:w="840" w:type="dxa"/>
          </w:tcPr>
          <w:p w:rsidR="00D17FEF" w:rsidRDefault="00D17FEF">
            <w:pPr>
              <w:pStyle w:val="ConsPlusNormal"/>
              <w:jc w:val="center"/>
            </w:pPr>
            <w:r>
              <w:t>начало</w:t>
            </w:r>
          </w:p>
        </w:tc>
        <w:tc>
          <w:tcPr>
            <w:tcW w:w="960" w:type="dxa"/>
          </w:tcPr>
          <w:p w:rsidR="00D17FEF" w:rsidRDefault="00D17FEF">
            <w:pPr>
              <w:pStyle w:val="ConsPlusNormal"/>
              <w:jc w:val="center"/>
            </w:pPr>
            <w:r>
              <w:t>окончание</w:t>
            </w:r>
          </w:p>
        </w:tc>
        <w:tc>
          <w:tcPr>
            <w:tcW w:w="1560" w:type="dxa"/>
            <w:vMerge/>
          </w:tcPr>
          <w:p w:rsidR="00D17FEF" w:rsidRDefault="00D17FEF"/>
        </w:tc>
        <w:tc>
          <w:tcPr>
            <w:tcW w:w="1680" w:type="dxa"/>
            <w:vMerge/>
          </w:tcPr>
          <w:p w:rsidR="00D17FEF" w:rsidRDefault="00D17FEF"/>
        </w:tc>
      </w:tr>
      <w:tr w:rsidR="00D17FEF">
        <w:tc>
          <w:tcPr>
            <w:tcW w:w="576" w:type="dxa"/>
          </w:tcPr>
          <w:p w:rsidR="00D17FEF" w:rsidRDefault="00D17FEF">
            <w:pPr>
              <w:pStyle w:val="ConsPlusNormal"/>
              <w:jc w:val="center"/>
            </w:pPr>
            <w:r>
              <w:t>1</w:t>
            </w:r>
          </w:p>
        </w:tc>
        <w:tc>
          <w:tcPr>
            <w:tcW w:w="2040" w:type="dxa"/>
          </w:tcPr>
          <w:p w:rsidR="00D17FEF" w:rsidRDefault="00D17FEF">
            <w:pPr>
              <w:pStyle w:val="ConsPlusNormal"/>
              <w:jc w:val="center"/>
            </w:pPr>
            <w:r>
              <w:t>2</w:t>
            </w:r>
          </w:p>
        </w:tc>
        <w:tc>
          <w:tcPr>
            <w:tcW w:w="2040" w:type="dxa"/>
          </w:tcPr>
          <w:p w:rsidR="00D17FEF" w:rsidRDefault="00D17FEF">
            <w:pPr>
              <w:pStyle w:val="ConsPlusNormal"/>
              <w:jc w:val="center"/>
            </w:pPr>
            <w:r>
              <w:t>3</w:t>
            </w:r>
          </w:p>
        </w:tc>
        <w:tc>
          <w:tcPr>
            <w:tcW w:w="840" w:type="dxa"/>
          </w:tcPr>
          <w:p w:rsidR="00D17FEF" w:rsidRDefault="00D17FEF">
            <w:pPr>
              <w:pStyle w:val="ConsPlusNormal"/>
              <w:jc w:val="center"/>
            </w:pPr>
            <w:r>
              <w:t>4</w:t>
            </w:r>
          </w:p>
        </w:tc>
        <w:tc>
          <w:tcPr>
            <w:tcW w:w="960" w:type="dxa"/>
          </w:tcPr>
          <w:p w:rsidR="00D17FEF" w:rsidRDefault="00D17FEF">
            <w:pPr>
              <w:pStyle w:val="ConsPlusNormal"/>
              <w:jc w:val="center"/>
            </w:pPr>
            <w:r>
              <w:t>5</w:t>
            </w:r>
          </w:p>
        </w:tc>
        <w:tc>
          <w:tcPr>
            <w:tcW w:w="1560" w:type="dxa"/>
          </w:tcPr>
          <w:p w:rsidR="00D17FEF" w:rsidRDefault="00D17FEF">
            <w:pPr>
              <w:pStyle w:val="ConsPlusNormal"/>
              <w:jc w:val="center"/>
            </w:pPr>
            <w:r>
              <w:t>6</w:t>
            </w:r>
          </w:p>
        </w:tc>
        <w:tc>
          <w:tcPr>
            <w:tcW w:w="1680" w:type="dxa"/>
          </w:tcPr>
          <w:p w:rsidR="00D17FEF" w:rsidRDefault="00D17FEF">
            <w:pPr>
              <w:pStyle w:val="ConsPlusNormal"/>
              <w:jc w:val="center"/>
            </w:pPr>
            <w:r>
              <w:t>7</w:t>
            </w:r>
          </w:p>
        </w:tc>
      </w:tr>
      <w:tr w:rsidR="00D17FEF">
        <w:tc>
          <w:tcPr>
            <w:tcW w:w="9696" w:type="dxa"/>
            <w:gridSpan w:val="7"/>
          </w:tcPr>
          <w:p w:rsidR="00D17FEF" w:rsidRDefault="00D17FEF">
            <w:pPr>
              <w:pStyle w:val="ConsPlusNormal"/>
              <w:jc w:val="center"/>
            </w:pPr>
            <w:hyperlink w:anchor="P382" w:history="1">
              <w:r>
                <w:rPr>
                  <w:color w:val="0000FF"/>
                </w:rPr>
                <w:t>Подпрограмма</w:t>
              </w:r>
            </w:hyperlink>
            <w:r>
              <w:t xml:space="preserve"> "Организация бюджетного процесса и повышение прозрачности (открытости) управления государственными финансами" на 2015-2020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Организация процесса планирования областного бюджета</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разработка в установленные сроки и соответствующего требованиям бюджетного законодательства проекта областного закона об областном бюджете на очередной финансовый год и плановый период</w:t>
            </w:r>
          </w:p>
        </w:tc>
        <w:tc>
          <w:tcPr>
            <w:tcW w:w="1680" w:type="dxa"/>
          </w:tcPr>
          <w:p w:rsidR="00D17FEF" w:rsidRDefault="00D17FEF">
            <w:pPr>
              <w:pStyle w:val="ConsPlusNormal"/>
              <w:jc w:val="both"/>
            </w:pPr>
            <w:r>
              <w:t>нарушение требований бюджетного законодательства Российской Федерации в части формирования проекта областного закона об областном бюджете на очередной финансовый год и плановый период</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Организация исполнения областного бюджета и формирования бюджетной отчетности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обеспечение качественного исполнения областного бюджета и своевременное формирование бюджетной отчетности</w:t>
            </w:r>
          </w:p>
        </w:tc>
        <w:tc>
          <w:tcPr>
            <w:tcW w:w="1680" w:type="dxa"/>
          </w:tcPr>
          <w:p w:rsidR="00D17FEF" w:rsidRDefault="00D17FEF">
            <w:pPr>
              <w:pStyle w:val="ConsPlusNormal"/>
              <w:jc w:val="both"/>
            </w:pPr>
            <w:r>
              <w:t>нарушение требований бюджетного законодательства Российской Федерации в части вопросов исполнения областного бюджета, нарушение сроков сдачи отчетности в Министерство финансов Российской Федерации и Федеральное казначейство</w:t>
            </w:r>
          </w:p>
        </w:tc>
      </w:tr>
      <w:tr w:rsidR="00D17FEF">
        <w:tc>
          <w:tcPr>
            <w:tcW w:w="576" w:type="dxa"/>
          </w:tcPr>
          <w:p w:rsidR="00D17FEF" w:rsidRDefault="00D17FEF">
            <w:pPr>
              <w:pStyle w:val="ConsPlusNormal"/>
              <w:jc w:val="right"/>
            </w:pPr>
            <w:r>
              <w:t>3.</w:t>
            </w:r>
          </w:p>
        </w:tc>
        <w:tc>
          <w:tcPr>
            <w:tcW w:w="2040" w:type="dxa"/>
          </w:tcPr>
          <w:p w:rsidR="00D17FEF" w:rsidRDefault="00D17FEF">
            <w:pPr>
              <w:pStyle w:val="ConsPlusNormal"/>
              <w:jc w:val="both"/>
            </w:pPr>
            <w:r>
              <w:t>Обеспечение наличия и доступности информации о формировании и исполнении областного бюджета и качества управления общественными финансами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реализация принципа прозрачности (открытости) бюджетной системы</w:t>
            </w:r>
          </w:p>
        </w:tc>
        <w:tc>
          <w:tcPr>
            <w:tcW w:w="168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w:t>
            </w:r>
          </w:p>
        </w:tc>
      </w:tr>
      <w:tr w:rsidR="00D17FEF">
        <w:tc>
          <w:tcPr>
            <w:tcW w:w="576" w:type="dxa"/>
          </w:tcPr>
          <w:p w:rsidR="00D17FEF" w:rsidRDefault="00D17FEF">
            <w:pPr>
              <w:pStyle w:val="ConsPlusNormal"/>
              <w:jc w:val="right"/>
            </w:pPr>
            <w:r>
              <w:t>4.</w:t>
            </w:r>
          </w:p>
        </w:tc>
        <w:tc>
          <w:tcPr>
            <w:tcW w:w="2040" w:type="dxa"/>
          </w:tcPr>
          <w:p w:rsidR="00D17FEF" w:rsidRDefault="00D17FEF">
            <w:pPr>
              <w:pStyle w:val="ConsPlusNormal"/>
              <w:jc w:val="both"/>
            </w:pPr>
            <w:r>
              <w:t>Обеспечение функционирования и модернизации автоматизированной информационной системы управления бюджетным процессом</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ежегодное обновление и поддержка автоматизированных информационных систем планирования, исполнения областного бюджета и формирования бюджетной отчетности</w:t>
            </w:r>
          </w:p>
        </w:tc>
        <w:tc>
          <w:tcPr>
            <w:tcW w:w="1680" w:type="dxa"/>
          </w:tcPr>
          <w:p w:rsidR="00D17FEF" w:rsidRDefault="00D17FEF">
            <w:pPr>
              <w:pStyle w:val="ConsPlusNormal"/>
              <w:jc w:val="both"/>
            </w:pPr>
            <w:r>
              <w:t>- снижение контроля и качества исполнения областного бюджета, в том числе в части финансирования главных распорядителей и получателей средств областного и местных бюджетов;</w:t>
            </w:r>
          </w:p>
          <w:p w:rsidR="00D17FEF" w:rsidRDefault="00D17FEF">
            <w:pPr>
              <w:pStyle w:val="ConsPlusNormal"/>
              <w:jc w:val="both"/>
            </w:pPr>
            <w:r>
              <w:t>- нарушение сроков сдачи отчетности в Министерство финансов Российской Федерации и Федеральное казначейство</w:t>
            </w:r>
          </w:p>
        </w:tc>
      </w:tr>
      <w:tr w:rsidR="00D17FEF">
        <w:tc>
          <w:tcPr>
            <w:tcW w:w="576" w:type="dxa"/>
          </w:tcPr>
          <w:p w:rsidR="00D17FEF" w:rsidRDefault="00D17FEF">
            <w:pPr>
              <w:pStyle w:val="ConsPlusNormal"/>
              <w:jc w:val="right"/>
            </w:pPr>
            <w:r>
              <w:t>5.</w:t>
            </w:r>
          </w:p>
        </w:tc>
        <w:tc>
          <w:tcPr>
            <w:tcW w:w="2040" w:type="dxa"/>
          </w:tcPr>
          <w:p w:rsidR="00D17FEF" w:rsidRDefault="00D17FEF">
            <w:pPr>
              <w:pStyle w:val="ConsPlusNormal"/>
              <w:jc w:val="both"/>
            </w:pPr>
            <w:r>
              <w:t>Развитие информационной системы управления общественными финансами "Открытый бюджет" Магаданской области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 обеспечение публичности деятельности Минфина области в бюджетно-финансовой сфере;</w:t>
            </w:r>
          </w:p>
          <w:p w:rsidR="00D17FEF" w:rsidRDefault="00D17FEF">
            <w:pPr>
              <w:pStyle w:val="ConsPlusNormal"/>
              <w:jc w:val="both"/>
            </w:pPr>
            <w:r>
              <w:t>- повышение вовлеченности граждан и организаций в управлении общественными финансами</w:t>
            </w:r>
          </w:p>
        </w:tc>
        <w:tc>
          <w:tcPr>
            <w:tcW w:w="168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w:t>
            </w:r>
          </w:p>
        </w:tc>
      </w:tr>
      <w:tr w:rsidR="00D17FEF">
        <w:tc>
          <w:tcPr>
            <w:tcW w:w="576" w:type="dxa"/>
          </w:tcPr>
          <w:p w:rsidR="00D17FEF" w:rsidRDefault="00D17FEF">
            <w:pPr>
              <w:pStyle w:val="ConsPlusNormal"/>
              <w:jc w:val="right"/>
            </w:pPr>
            <w:r>
              <w:t>6.</w:t>
            </w:r>
          </w:p>
        </w:tc>
        <w:tc>
          <w:tcPr>
            <w:tcW w:w="2040" w:type="dxa"/>
          </w:tcPr>
          <w:p w:rsidR="00D17FEF" w:rsidRDefault="00D17FEF">
            <w:pPr>
              <w:pStyle w:val="ConsPlusNormal"/>
              <w:jc w:val="both"/>
            </w:pPr>
            <w:r>
              <w:t>Исполнение Минфином области судебных актов, предусматривающих взыскание денежных средств за счет казны Магаданской области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 обеспечение долгосрочной сбалансированности и устойчивости бюджетной системы Магаданской области;</w:t>
            </w:r>
          </w:p>
          <w:p w:rsidR="00D17FEF" w:rsidRDefault="00D17FEF">
            <w:pPr>
              <w:pStyle w:val="ConsPlusNormal"/>
              <w:jc w:val="both"/>
            </w:pPr>
            <w:r>
              <w:t>- повышение эффективности и прозрачности управления государственными финансами Магаданской области</w:t>
            </w:r>
          </w:p>
        </w:tc>
        <w:tc>
          <w:tcPr>
            <w:tcW w:w="1680" w:type="dxa"/>
          </w:tcPr>
          <w:p w:rsidR="00D17FEF" w:rsidRDefault="00D17FEF">
            <w:pPr>
              <w:pStyle w:val="ConsPlusNormal"/>
              <w:jc w:val="both"/>
            </w:pPr>
            <w:r>
              <w:t>неисполнение государственной программы, нарушение требований бюджетного законодательства</w:t>
            </w:r>
          </w:p>
        </w:tc>
      </w:tr>
      <w:tr w:rsidR="00D17FEF">
        <w:tc>
          <w:tcPr>
            <w:tcW w:w="9696" w:type="dxa"/>
            <w:gridSpan w:val="7"/>
          </w:tcPr>
          <w:p w:rsidR="00D17FEF" w:rsidRDefault="00D17FEF">
            <w:pPr>
              <w:pStyle w:val="ConsPlusNormal"/>
              <w:jc w:val="center"/>
            </w:pPr>
            <w:hyperlink w:anchor="P807" w:history="1">
              <w:r>
                <w:rPr>
                  <w:color w:val="0000FF"/>
                </w:rPr>
                <w:t>Подпрограмма</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органы местного самоуправления области (по согласованию)</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предоставление финансовой поддержки муниципальным образованиям области, направленной на обеспечение сбалансированности местных бюджетов и повышение уровня бюджетной обеспеченности муниципальных образований области</w:t>
            </w:r>
          </w:p>
        </w:tc>
        <w:tc>
          <w:tcPr>
            <w:tcW w:w="1680" w:type="dxa"/>
          </w:tcPr>
          <w:p w:rsidR="00D17FEF" w:rsidRDefault="00D17FEF">
            <w:pPr>
              <w:pStyle w:val="ConsPlusNormal"/>
              <w:jc w:val="both"/>
            </w:pPr>
            <w:r>
              <w:t>несбалансированность бюджетов муниципальных образований области</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Осуществление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соблюдение муниципальными образованиями области требований бюджетного законодательства Российской Федерации</w:t>
            </w:r>
          </w:p>
        </w:tc>
        <w:tc>
          <w:tcPr>
            <w:tcW w:w="1680" w:type="dxa"/>
          </w:tcPr>
          <w:p w:rsidR="00D17FEF" w:rsidRDefault="00D17FEF">
            <w:pPr>
              <w:pStyle w:val="ConsPlusNormal"/>
              <w:jc w:val="both"/>
            </w:pPr>
            <w:r>
              <w:t>снижение контроля за соблюдением органами местного самоуправления муниципальных образований области бюджетного законодательства Российской Федерации</w:t>
            </w:r>
          </w:p>
        </w:tc>
      </w:tr>
      <w:tr w:rsidR="00D17FEF">
        <w:tc>
          <w:tcPr>
            <w:tcW w:w="9696" w:type="dxa"/>
            <w:gridSpan w:val="7"/>
          </w:tcPr>
          <w:p w:rsidR="00D17FEF" w:rsidRDefault="00D17FEF">
            <w:pPr>
              <w:pStyle w:val="ConsPlusNormal"/>
              <w:jc w:val="center"/>
            </w:pPr>
            <w:hyperlink w:anchor="P1189" w:history="1">
              <w:r>
                <w:rPr>
                  <w:color w:val="0000FF"/>
                </w:rPr>
                <w:t>Подпрограмма</w:t>
              </w:r>
            </w:hyperlink>
            <w:r>
              <w:t xml:space="preserve"> "Повышение эффективности бюджетных расходов" на 2015-2020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Подготовка предложений по основным направлениям бюджетной политики Магаданской области на очередной финансовый год и на плановый период по совершенствованию методов бюджетного планирования, направленных на формирование проекта областного бюджета на основе принципов программно-целевого планирования и эффективности расходов областного бюджета</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главные распорядители средств областного бюджета</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разработка направлений, определяющих приоритеты бюджетной политики в отраслях социальной сферы на очередной финансовый год и на плановый период;экспертиза проектов областных нормативных правовых актов, регулирующих расходные обязательства Магаданской области</w:t>
            </w:r>
          </w:p>
        </w:tc>
        <w:tc>
          <w:tcPr>
            <w:tcW w:w="1680" w:type="dxa"/>
          </w:tcPr>
          <w:p w:rsidR="00D17FEF" w:rsidRDefault="00D17FEF">
            <w:pPr>
              <w:pStyle w:val="ConsPlusNormal"/>
              <w:jc w:val="both"/>
            </w:pPr>
            <w:r>
              <w:t>отсутствие направляющей бюджетной политики и неорганизованность действий главных распорядителей средств областного бюджета в рамках бюджетного процесса; нарушение бюджетного законодательства Российской Федерации в сфере организации бюджетного процесса</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Подготовка методических рекомендаций по особенностям планирования бюджетных ассигнований областного бюджета на очередной финансовый год и на плановый период</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методическое сопровождение деятельности главных распорядителей средств областного бюджета по формированию областного бюджета на очередной финансовый год и на плановый период</w:t>
            </w:r>
          </w:p>
        </w:tc>
        <w:tc>
          <w:tcPr>
            <w:tcW w:w="168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 снижение качества подготовки проекта областного бюджета и материалов к нему</w:t>
            </w:r>
          </w:p>
        </w:tc>
      </w:tr>
      <w:tr w:rsidR="00D17FEF">
        <w:tc>
          <w:tcPr>
            <w:tcW w:w="576" w:type="dxa"/>
          </w:tcPr>
          <w:p w:rsidR="00D17FEF" w:rsidRDefault="00D17FEF">
            <w:pPr>
              <w:pStyle w:val="ConsPlusNormal"/>
              <w:jc w:val="right"/>
            </w:pPr>
            <w:r>
              <w:t>3.</w:t>
            </w:r>
          </w:p>
        </w:tc>
        <w:tc>
          <w:tcPr>
            <w:tcW w:w="2040" w:type="dxa"/>
          </w:tcPr>
          <w:p w:rsidR="00D17FEF" w:rsidRDefault="00D17FEF">
            <w:pPr>
              <w:pStyle w:val="ConsPlusNormal"/>
              <w:jc w:val="both"/>
            </w:pPr>
            <w:r>
              <w:t>Переход к преимущественно программно-целевому методу формирования расходов областного бюджета на очередной финансовый год и на плановый период</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увеличение доли расходов областного бюджета, охваченных показателями, характеризующими цели и результаты их использования</w:t>
            </w:r>
          </w:p>
        </w:tc>
        <w:tc>
          <w:tcPr>
            <w:tcW w:w="1680" w:type="dxa"/>
          </w:tcPr>
          <w:p w:rsidR="00D17FEF" w:rsidRDefault="00D17FEF">
            <w:pPr>
              <w:pStyle w:val="ConsPlusNormal"/>
              <w:jc w:val="both"/>
            </w:pPr>
            <w:r>
              <w:t>снижение эффективности деятельности главных распорядителей средств областного бюджета по повышению эффективности бюджетных расходов</w:t>
            </w:r>
          </w:p>
        </w:tc>
      </w:tr>
      <w:tr w:rsidR="00D17FEF">
        <w:tc>
          <w:tcPr>
            <w:tcW w:w="576" w:type="dxa"/>
          </w:tcPr>
          <w:p w:rsidR="00D17FEF" w:rsidRDefault="00D17FEF">
            <w:pPr>
              <w:pStyle w:val="ConsPlusNormal"/>
              <w:jc w:val="right"/>
            </w:pPr>
            <w:r>
              <w:t>4.</w:t>
            </w:r>
          </w:p>
        </w:tc>
        <w:tc>
          <w:tcPr>
            <w:tcW w:w="2040" w:type="dxa"/>
          </w:tcPr>
          <w:p w:rsidR="00D17FEF" w:rsidRDefault="00D17FEF">
            <w:pPr>
              <w:pStyle w:val="ConsPlusNormal"/>
              <w:jc w:val="both"/>
            </w:pPr>
            <w:r>
              <w:t>Обеспечение реального доступа заинтересованных пользователей к информации о государственных расходах, государственных услугах и деятельности государственных органов по повышению эффективности бюджетных расходов</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министерство экономического развития, инвестиционной политики и инноваций</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повышение прозрачности (открытости) бюджетного процесса</w:t>
            </w:r>
          </w:p>
        </w:tc>
        <w:tc>
          <w:tcPr>
            <w:tcW w:w="1680" w:type="dxa"/>
          </w:tcPr>
          <w:p w:rsidR="00D17FEF" w:rsidRDefault="00D17FEF">
            <w:pPr>
              <w:pStyle w:val="ConsPlusNormal"/>
              <w:jc w:val="both"/>
            </w:pPr>
            <w:r>
              <w:t>нарушение бюджетного законодательства Российской Федерации в сфере организации бюджетного процесса</w:t>
            </w:r>
          </w:p>
        </w:tc>
      </w:tr>
      <w:tr w:rsidR="00D17FEF">
        <w:tc>
          <w:tcPr>
            <w:tcW w:w="576" w:type="dxa"/>
          </w:tcPr>
          <w:p w:rsidR="00D17FEF" w:rsidRDefault="00D17FEF">
            <w:pPr>
              <w:pStyle w:val="ConsPlusNormal"/>
              <w:jc w:val="right"/>
            </w:pPr>
            <w:r>
              <w:t>5.</w:t>
            </w:r>
          </w:p>
        </w:tc>
        <w:tc>
          <w:tcPr>
            <w:tcW w:w="2040" w:type="dxa"/>
          </w:tcPr>
          <w:p w:rsidR="00D17FEF" w:rsidRDefault="00D17FEF">
            <w:pPr>
              <w:pStyle w:val="ConsPlusNormal"/>
              <w:jc w:val="both"/>
            </w:pPr>
            <w:r>
              <w:t>Мониторинг качества управления государственными финансами (оценка качества финансового менеджмента главных распорядителей средств областного бюджета)</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главные распорядители средств областного бюджета</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контроль и координация деятельности главных распорядителей средств областного бюджета по повышению качества управления финансам главным образом в отраслях социальной сферы, выявление слабых мест, разработка мероприятий по повышению качества управления государственными финансами, распространение инновационных подходов по повышению эффективности расходования бюджетных средств</w:t>
            </w:r>
          </w:p>
        </w:tc>
        <w:tc>
          <w:tcPr>
            <w:tcW w:w="1680" w:type="dxa"/>
          </w:tcPr>
          <w:p w:rsidR="00D17FEF" w:rsidRDefault="00D17FEF">
            <w:pPr>
              <w:pStyle w:val="ConsPlusNormal"/>
              <w:jc w:val="both"/>
            </w:pPr>
            <w:r>
              <w:t>снижение качества управления государственными финансами</w:t>
            </w:r>
          </w:p>
        </w:tc>
      </w:tr>
      <w:tr w:rsidR="00D17FEF">
        <w:tc>
          <w:tcPr>
            <w:tcW w:w="576" w:type="dxa"/>
          </w:tcPr>
          <w:p w:rsidR="00D17FEF" w:rsidRDefault="00D17FEF">
            <w:pPr>
              <w:pStyle w:val="ConsPlusNormal"/>
              <w:jc w:val="right"/>
            </w:pPr>
            <w:r>
              <w:t>6.</w:t>
            </w:r>
          </w:p>
        </w:tc>
        <w:tc>
          <w:tcPr>
            <w:tcW w:w="2040" w:type="dxa"/>
          </w:tcPr>
          <w:p w:rsidR="00D17FEF" w:rsidRDefault="00D17FEF">
            <w:pPr>
              <w:pStyle w:val="ConsPlusNormal"/>
              <w:jc w:val="both"/>
            </w:pPr>
            <w:r>
              <w:t>Развитие инструментов управления бюджетными инвестициями</w:t>
            </w:r>
          </w:p>
        </w:tc>
        <w:tc>
          <w:tcPr>
            <w:tcW w:w="2040" w:type="dxa"/>
          </w:tcPr>
          <w:p w:rsidR="00D17FEF" w:rsidRDefault="00D17FEF">
            <w:pPr>
              <w:pStyle w:val="ConsPlusNormal"/>
              <w:jc w:val="center"/>
            </w:pPr>
            <w:r>
              <w:t>министерство экономического развития, инвестиционной политики и инноваций</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повышение эффективности бюджетных инвестиций</w:t>
            </w:r>
          </w:p>
        </w:tc>
        <w:tc>
          <w:tcPr>
            <w:tcW w:w="1680" w:type="dxa"/>
          </w:tcPr>
          <w:p w:rsidR="00D17FEF" w:rsidRDefault="00D17FEF">
            <w:pPr>
              <w:pStyle w:val="ConsPlusNormal"/>
              <w:jc w:val="both"/>
            </w:pPr>
            <w:r>
              <w:t>рост незавершенного строительства</w:t>
            </w:r>
          </w:p>
        </w:tc>
      </w:tr>
      <w:tr w:rsidR="00D17FEF">
        <w:tc>
          <w:tcPr>
            <w:tcW w:w="9696" w:type="dxa"/>
            <w:gridSpan w:val="7"/>
          </w:tcPr>
          <w:p w:rsidR="00D17FEF" w:rsidRDefault="00D17FEF">
            <w:pPr>
              <w:pStyle w:val="ConsPlusNormal"/>
              <w:jc w:val="center"/>
            </w:pPr>
            <w:hyperlink w:anchor="P1506" w:history="1">
              <w:r>
                <w:rPr>
                  <w:color w:val="0000FF"/>
                </w:rPr>
                <w:t>Подпрограмма</w:t>
              </w:r>
            </w:hyperlink>
            <w:r>
              <w:t xml:space="preserve"> "Управление государственным долгом Магаданской области" на 2015-2020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Нормативное правовое регулирование в сфере управления государственным долгом Магаданской области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систематическая подготовка проектов нормативных правовых актов в сфере осуществления государственных заимствований и предоставления бюджетных кредитов с целью их актуализации</w:t>
            </w:r>
          </w:p>
        </w:tc>
        <w:tc>
          <w:tcPr>
            <w:tcW w:w="1680" w:type="dxa"/>
          </w:tcPr>
          <w:p w:rsidR="00D17FEF" w:rsidRDefault="00D17FEF">
            <w:pPr>
              <w:pStyle w:val="ConsPlusNormal"/>
              <w:jc w:val="both"/>
            </w:pPr>
            <w:r>
              <w:t>- нарушение бюджетного законодательства Российской Федерации в сфере управления государственным долгом Магаданской области</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Привлечение, погашение и обслуживание государственных заимствований Магаданской области</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 xml:space="preserve">обеспечение соблюдения требований Бюджетного </w:t>
            </w:r>
            <w:hyperlink r:id="rId89" w:history="1">
              <w:r>
                <w:rPr>
                  <w:color w:val="0000FF"/>
                </w:rPr>
                <w:t>кодекса</w:t>
              </w:r>
            </w:hyperlink>
            <w:r>
              <w:t xml:space="preserve"> Российской Федерации по объему государственного долга и расходам на его обслуживание</w:t>
            </w:r>
          </w:p>
        </w:tc>
        <w:tc>
          <w:tcPr>
            <w:tcW w:w="1680" w:type="dxa"/>
          </w:tcPr>
          <w:p w:rsidR="00D17FEF" w:rsidRDefault="00D17FEF">
            <w:pPr>
              <w:pStyle w:val="ConsPlusNormal"/>
              <w:jc w:val="both"/>
            </w:pPr>
            <w:r>
              <w:t>- нарушение бюджетного законодательства Российской Федерации в сфере управления государственным долгом Магаданской области;</w:t>
            </w:r>
          </w:p>
          <w:p w:rsidR="00D17FEF" w:rsidRDefault="00D17FEF">
            <w:pPr>
              <w:pStyle w:val="ConsPlusNormal"/>
              <w:jc w:val="both"/>
            </w:pPr>
            <w:r>
              <w:t>- создание "отрицательной" кредитной истории региона</w:t>
            </w:r>
          </w:p>
        </w:tc>
      </w:tr>
      <w:tr w:rsidR="00D17FEF">
        <w:tc>
          <w:tcPr>
            <w:tcW w:w="576" w:type="dxa"/>
          </w:tcPr>
          <w:p w:rsidR="00D17FEF" w:rsidRDefault="00D17FEF">
            <w:pPr>
              <w:pStyle w:val="ConsPlusNormal"/>
              <w:jc w:val="right"/>
            </w:pPr>
            <w:r>
              <w:t>3.</w:t>
            </w:r>
          </w:p>
        </w:tc>
        <w:tc>
          <w:tcPr>
            <w:tcW w:w="2040" w:type="dxa"/>
          </w:tcPr>
          <w:p w:rsidR="00D17FEF" w:rsidRDefault="00D17FEF">
            <w:pPr>
              <w:pStyle w:val="ConsPlusNormal"/>
              <w:jc w:val="both"/>
            </w:pPr>
            <w:r>
              <w:t>Мониторинг исполнения муниципальными образованиями своих обязательств по договорам о получении бюджетных кредитов из областного бюджета</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принятие превентивных мер, способствующих обеспечению расчетов муниципальными образованиями с областным бюджетом</w:t>
            </w:r>
          </w:p>
        </w:tc>
        <w:tc>
          <w:tcPr>
            <w:tcW w:w="1680" w:type="dxa"/>
          </w:tcPr>
          <w:p w:rsidR="00D17FEF" w:rsidRDefault="00D17FEF">
            <w:pPr>
              <w:pStyle w:val="ConsPlusNormal"/>
              <w:jc w:val="both"/>
            </w:pPr>
            <w:r>
              <w:t>- риск появления и роста просроченной задолженности перед областным бюджетом;</w:t>
            </w:r>
          </w:p>
          <w:p w:rsidR="00D17FEF" w:rsidRDefault="00D17FEF">
            <w:pPr>
              <w:pStyle w:val="ConsPlusNormal"/>
              <w:jc w:val="both"/>
            </w:pPr>
            <w:r>
              <w:t>- неисполнение плана по источникам финансирования дефицита областного бюджета</w:t>
            </w:r>
          </w:p>
        </w:tc>
      </w:tr>
      <w:tr w:rsidR="00D17FEF">
        <w:tc>
          <w:tcPr>
            <w:tcW w:w="576" w:type="dxa"/>
          </w:tcPr>
          <w:p w:rsidR="00D17FEF" w:rsidRDefault="00D17FEF">
            <w:pPr>
              <w:pStyle w:val="ConsPlusNormal"/>
              <w:jc w:val="right"/>
            </w:pPr>
            <w:r>
              <w:t>4.</w:t>
            </w:r>
          </w:p>
        </w:tc>
        <w:tc>
          <w:tcPr>
            <w:tcW w:w="2040" w:type="dxa"/>
          </w:tcPr>
          <w:p w:rsidR="00D17FEF" w:rsidRDefault="00D17FEF">
            <w:pPr>
              <w:pStyle w:val="ConsPlusNormal"/>
              <w:jc w:val="both"/>
            </w:pPr>
            <w:r>
              <w:t>Минимизация расходов на обслуживание государственного долга Магаданской области, в том числе в результате управления остатками средств на едином счете по учету средств областного бюджета</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экономия бюджетных средств за счет применения источника, альтернативного заимствованиям</w:t>
            </w:r>
          </w:p>
        </w:tc>
        <w:tc>
          <w:tcPr>
            <w:tcW w:w="1680" w:type="dxa"/>
          </w:tcPr>
          <w:p w:rsidR="00D17FEF" w:rsidRDefault="00D17FEF">
            <w:pPr>
              <w:pStyle w:val="ConsPlusNormal"/>
              <w:jc w:val="both"/>
            </w:pPr>
            <w:r>
              <w:t>необходимость привлечения заемных средств на кассовый разрыв и, как следствие, рост расходов на обслуживание государственного долга Магаданской области</w:t>
            </w:r>
          </w:p>
        </w:tc>
      </w:tr>
      <w:tr w:rsidR="00D17FEF">
        <w:tc>
          <w:tcPr>
            <w:tcW w:w="9696" w:type="dxa"/>
            <w:gridSpan w:val="7"/>
          </w:tcPr>
          <w:p w:rsidR="00D17FEF" w:rsidRDefault="00D17FEF">
            <w:pPr>
              <w:pStyle w:val="ConsPlusNormal"/>
              <w:jc w:val="center"/>
            </w:pPr>
            <w:hyperlink w:anchor="P1882" w:history="1">
              <w:r>
                <w:rPr>
                  <w:color w:val="0000FF"/>
                </w:rPr>
                <w:t>Подпрограмма</w:t>
              </w:r>
            </w:hyperlink>
            <w:r>
              <w:t xml:space="preserve"> "Повышение уровня финансовой грамотности населения Магаданской области" на 2016-2020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Проведение мероприятий по обучению финансовой грамотности населения Магаданской области</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министерство образования и молодежной политики;</w:t>
            </w:r>
          </w:p>
          <w:p w:rsidR="00D17FEF" w:rsidRDefault="00D17FEF">
            <w:pPr>
              <w:pStyle w:val="ConsPlusNormal"/>
              <w:jc w:val="center"/>
            </w:pPr>
            <w:r>
              <w:t>образовательные и финансовые организации</w:t>
            </w:r>
          </w:p>
        </w:tc>
        <w:tc>
          <w:tcPr>
            <w:tcW w:w="840" w:type="dxa"/>
          </w:tcPr>
          <w:p w:rsidR="00D17FEF" w:rsidRDefault="00D17FEF">
            <w:pPr>
              <w:pStyle w:val="ConsPlusNormal"/>
              <w:jc w:val="center"/>
            </w:pPr>
            <w:r>
              <w:t>2016</w:t>
            </w:r>
          </w:p>
        </w:tc>
        <w:tc>
          <w:tcPr>
            <w:tcW w:w="960" w:type="dxa"/>
          </w:tcPr>
          <w:p w:rsidR="00D17FEF" w:rsidRDefault="00D17FEF">
            <w:pPr>
              <w:pStyle w:val="ConsPlusNormal"/>
              <w:jc w:val="center"/>
            </w:pPr>
            <w:r>
              <w:t>2020</w:t>
            </w:r>
          </w:p>
        </w:tc>
        <w:tc>
          <w:tcPr>
            <w:tcW w:w="1560" w:type="dxa"/>
          </w:tcPr>
          <w:p w:rsidR="00D17FEF" w:rsidRDefault="00D17FEF">
            <w:pPr>
              <w:pStyle w:val="ConsPlusNormal"/>
              <w:jc w:val="both"/>
            </w:pPr>
            <w:r>
              <w:t>повышение информированности населения о правилах грамотного управления личными финансами, разумного выбора финансовых продуктов, безопасного пользования финансовыми услугами; привлечение внимания к актуальности темы повышения финансовой грамотности населения Магаданской области; выявление наиболее эффективных способов преподавания основ финансовой грамотности</w:t>
            </w:r>
          </w:p>
        </w:tc>
        <w:tc>
          <w:tcPr>
            <w:tcW w:w="1680" w:type="dxa"/>
          </w:tcPr>
          <w:p w:rsidR="00D17FEF" w:rsidRDefault="00D17FEF">
            <w:pPr>
              <w:pStyle w:val="ConsPlusNormal"/>
              <w:jc w:val="both"/>
            </w:pPr>
            <w:r>
              <w:t>снижение количества населения, умеющего грамотно распоряжаться своими финансами; снижение числа добросовестных заемщиков, увеличение кредитных рисков банков; снижение уровня благосостояния и доходов граждан; увеличение случаев финансового мошенничества</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Обеспечение доступности информации по вопросам повышения финансовой грамотности населения Магаданской области посредством подготовки, выпуска и распространения информационных брошюр, буклетов, сборников для населения</w:t>
            </w:r>
          </w:p>
        </w:tc>
        <w:tc>
          <w:tcPr>
            <w:tcW w:w="2040" w:type="dxa"/>
          </w:tcPr>
          <w:p w:rsidR="00D17FEF" w:rsidRDefault="00D17FEF">
            <w:pPr>
              <w:pStyle w:val="ConsPlusNormal"/>
              <w:jc w:val="center"/>
            </w:pPr>
            <w:r>
              <w:t>Минфин области</w:t>
            </w:r>
          </w:p>
        </w:tc>
        <w:tc>
          <w:tcPr>
            <w:tcW w:w="840" w:type="dxa"/>
          </w:tcPr>
          <w:p w:rsidR="00D17FEF" w:rsidRDefault="00D17FEF">
            <w:pPr>
              <w:pStyle w:val="ConsPlusNormal"/>
              <w:jc w:val="center"/>
            </w:pPr>
            <w:r>
              <w:t>2016</w:t>
            </w:r>
          </w:p>
        </w:tc>
        <w:tc>
          <w:tcPr>
            <w:tcW w:w="960" w:type="dxa"/>
          </w:tcPr>
          <w:p w:rsidR="00D17FEF" w:rsidRDefault="00D17FEF">
            <w:pPr>
              <w:pStyle w:val="ConsPlusNormal"/>
              <w:jc w:val="center"/>
            </w:pPr>
            <w:r>
              <w:t>2020</w:t>
            </w:r>
          </w:p>
        </w:tc>
        <w:tc>
          <w:tcPr>
            <w:tcW w:w="1560" w:type="dxa"/>
          </w:tcPr>
          <w:p w:rsidR="00D17FEF" w:rsidRDefault="00D17FEF">
            <w:pPr>
              <w:pStyle w:val="ConsPlusNormal"/>
              <w:jc w:val="both"/>
            </w:pPr>
            <w:r>
              <w:t>повышение информированности населения о правилах грамотного управления личными финансами, разумного выбора финансовых продуктов, безопасного пользования финансовыми услугами; привлечение внимания к актуальности темы повышения финансовой грамотности населения Магаданской области; выявление наиболее эффективных способов преподавания основ финансовой грамотности</w:t>
            </w:r>
          </w:p>
        </w:tc>
        <w:tc>
          <w:tcPr>
            <w:tcW w:w="1680" w:type="dxa"/>
          </w:tcPr>
          <w:p w:rsidR="00D17FEF" w:rsidRDefault="00D17FEF">
            <w:pPr>
              <w:pStyle w:val="ConsPlusNormal"/>
              <w:jc w:val="both"/>
            </w:pPr>
            <w:r>
              <w:t>снижение количества населения, умеющего грамотно распоряжаться своими финансами; снижение числа добросовестных заемщиков, увеличение кредитных рисков банков; снижение уровня благосостояния и доходов граждан; увеличение случаев финансового мошенничества</w:t>
            </w:r>
          </w:p>
        </w:tc>
      </w:tr>
      <w:tr w:rsidR="00D17FEF">
        <w:tc>
          <w:tcPr>
            <w:tcW w:w="9696" w:type="dxa"/>
            <w:gridSpan w:val="7"/>
          </w:tcPr>
          <w:p w:rsidR="00D17FEF" w:rsidRDefault="00D17FEF">
            <w:pPr>
              <w:pStyle w:val="ConsPlusNormal"/>
              <w:jc w:val="center"/>
            </w:pPr>
            <w:hyperlink w:anchor="P2146" w:history="1">
              <w:r>
                <w:rPr>
                  <w:color w:val="0000FF"/>
                </w:rPr>
                <w:t>Подпрограмма</w:t>
              </w:r>
            </w:hyperlink>
            <w:r>
              <w:t xml:space="preserve"> "Организация и осуществление контроля в финансово-бюджетной сфере" на 2015-2020 годы"</w:t>
            </w:r>
          </w:p>
        </w:tc>
      </w:tr>
      <w:tr w:rsidR="00D17FEF">
        <w:tc>
          <w:tcPr>
            <w:tcW w:w="576" w:type="dxa"/>
          </w:tcPr>
          <w:p w:rsidR="00D17FEF" w:rsidRDefault="00D17FEF">
            <w:pPr>
              <w:pStyle w:val="ConsPlusNormal"/>
              <w:jc w:val="right"/>
            </w:pPr>
            <w:r>
              <w:t>1.</w:t>
            </w:r>
          </w:p>
        </w:tc>
        <w:tc>
          <w:tcPr>
            <w:tcW w:w="2040" w:type="dxa"/>
          </w:tcPr>
          <w:p w:rsidR="00D17FEF" w:rsidRDefault="00D17FEF">
            <w:pPr>
              <w:pStyle w:val="ConsPlusNormal"/>
              <w:jc w:val="both"/>
            </w:pPr>
            <w:r>
              <w:t>Осуществление внутреннего государственного финансового контроля</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государственная инспекция финансового контроля (далее - инспекция)</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обеспечение правомерного, результативного и экономного использования средств областного бюджета и бюджетов территориальных внебюджетных фондов Магаданской области</w:t>
            </w:r>
          </w:p>
        </w:tc>
        <w:tc>
          <w:tcPr>
            <w:tcW w:w="1680" w:type="dxa"/>
          </w:tcPr>
          <w:p w:rsidR="00D17FEF" w:rsidRDefault="00D17FEF">
            <w:pPr>
              <w:pStyle w:val="ConsPlusNormal"/>
              <w:jc w:val="both"/>
            </w:pPr>
            <w:r>
              <w:t>увеличение объема нарушений в финансово-бюджетной сфере, ослабление финансовой дисциплины</w:t>
            </w:r>
          </w:p>
        </w:tc>
      </w:tr>
      <w:tr w:rsidR="00D17FEF">
        <w:tc>
          <w:tcPr>
            <w:tcW w:w="576" w:type="dxa"/>
          </w:tcPr>
          <w:p w:rsidR="00D17FEF" w:rsidRDefault="00D17FEF">
            <w:pPr>
              <w:pStyle w:val="ConsPlusNormal"/>
              <w:jc w:val="right"/>
            </w:pPr>
            <w:r>
              <w:t>2.</w:t>
            </w:r>
          </w:p>
        </w:tc>
        <w:tc>
          <w:tcPr>
            <w:tcW w:w="2040" w:type="dxa"/>
          </w:tcPr>
          <w:p w:rsidR="00D17FEF" w:rsidRDefault="00D17FEF">
            <w:pPr>
              <w:pStyle w:val="ConsPlusNormal"/>
              <w:jc w:val="both"/>
            </w:pPr>
            <w:r>
              <w:t>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создание эффективных систем внутреннего финансового контроля и аудита главных администраторов средств областного бюджета</w:t>
            </w:r>
          </w:p>
        </w:tc>
        <w:tc>
          <w:tcPr>
            <w:tcW w:w="1680" w:type="dxa"/>
          </w:tcPr>
          <w:p w:rsidR="00D17FEF" w:rsidRDefault="00D17FEF">
            <w:pPr>
              <w:pStyle w:val="ConsPlusNormal"/>
              <w:jc w:val="both"/>
            </w:pPr>
            <w:r>
              <w:t>увеличение объема нарушений в финансово-бюджетной сфере, ослабление финансовой дисциплины</w:t>
            </w:r>
          </w:p>
        </w:tc>
      </w:tr>
      <w:tr w:rsidR="00D17FEF">
        <w:tc>
          <w:tcPr>
            <w:tcW w:w="576" w:type="dxa"/>
          </w:tcPr>
          <w:p w:rsidR="00D17FEF" w:rsidRDefault="00D17FEF">
            <w:pPr>
              <w:pStyle w:val="ConsPlusNormal"/>
              <w:jc w:val="right"/>
            </w:pPr>
            <w:r>
              <w:t>3.</w:t>
            </w:r>
          </w:p>
        </w:tc>
        <w:tc>
          <w:tcPr>
            <w:tcW w:w="2040" w:type="dxa"/>
          </w:tcPr>
          <w:p w:rsidR="00D17FEF" w:rsidRDefault="00D17FEF">
            <w:pPr>
              <w:pStyle w:val="ConsPlusNormal"/>
              <w:jc w:val="both"/>
            </w:pPr>
            <w:r>
              <w:t>Осуществление контроля в сфере закупок товаров, работ, услуг для обеспечения нужд Магаданской области</w:t>
            </w:r>
          </w:p>
        </w:tc>
        <w:tc>
          <w:tcPr>
            <w:tcW w:w="2040" w:type="dxa"/>
          </w:tcPr>
          <w:p w:rsidR="00D17FEF" w:rsidRDefault="00D17FEF">
            <w:pPr>
              <w:pStyle w:val="ConsPlusNormal"/>
              <w:jc w:val="center"/>
            </w:pPr>
            <w:r>
              <w:t>Минфин области;</w:t>
            </w:r>
          </w:p>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обеспечение эффективного расходования бюджетных средств на приобретение товаров, работ, услуг</w:t>
            </w:r>
          </w:p>
        </w:tc>
        <w:tc>
          <w:tcPr>
            <w:tcW w:w="1680" w:type="dxa"/>
          </w:tcPr>
          <w:p w:rsidR="00D17FEF" w:rsidRDefault="00D17FEF">
            <w:pPr>
              <w:pStyle w:val="ConsPlusNormal"/>
              <w:jc w:val="both"/>
            </w:pPr>
            <w:r>
              <w:t>снижение эффективности использования бюджетных средств, ослабление финансовой дисциплины</w:t>
            </w:r>
          </w:p>
        </w:tc>
      </w:tr>
      <w:tr w:rsidR="00D17FEF">
        <w:tc>
          <w:tcPr>
            <w:tcW w:w="576" w:type="dxa"/>
          </w:tcPr>
          <w:p w:rsidR="00D17FEF" w:rsidRDefault="00D17FEF">
            <w:pPr>
              <w:pStyle w:val="ConsPlusNormal"/>
              <w:jc w:val="right"/>
            </w:pPr>
            <w:r>
              <w:t>4.</w:t>
            </w:r>
          </w:p>
        </w:tc>
        <w:tc>
          <w:tcPr>
            <w:tcW w:w="2040" w:type="dxa"/>
          </w:tcPr>
          <w:p w:rsidR="00D17FEF" w:rsidRDefault="00D17FEF">
            <w:pPr>
              <w:pStyle w:val="ConsPlusNormal"/>
              <w:jc w:val="both"/>
            </w:pPr>
            <w:r>
              <w:t>Обеспечение деятельности государственной инспекции финансового контроля Магаданской области</w:t>
            </w:r>
          </w:p>
        </w:tc>
        <w:tc>
          <w:tcPr>
            <w:tcW w:w="2040" w:type="dxa"/>
          </w:tcPr>
          <w:p w:rsidR="00D17FEF" w:rsidRDefault="00D17FEF">
            <w:pPr>
              <w:pStyle w:val="ConsPlusNormal"/>
              <w:jc w:val="center"/>
            </w:pPr>
            <w:r>
              <w:t>инспекция</w:t>
            </w:r>
          </w:p>
        </w:tc>
        <w:tc>
          <w:tcPr>
            <w:tcW w:w="840" w:type="dxa"/>
          </w:tcPr>
          <w:p w:rsidR="00D17FEF" w:rsidRDefault="00D17FEF">
            <w:pPr>
              <w:pStyle w:val="ConsPlusNormal"/>
              <w:jc w:val="center"/>
            </w:pPr>
            <w:r>
              <w:t>2015 год</w:t>
            </w:r>
          </w:p>
        </w:tc>
        <w:tc>
          <w:tcPr>
            <w:tcW w:w="960" w:type="dxa"/>
          </w:tcPr>
          <w:p w:rsidR="00D17FEF" w:rsidRDefault="00D17FEF">
            <w:pPr>
              <w:pStyle w:val="ConsPlusNormal"/>
              <w:jc w:val="center"/>
            </w:pPr>
            <w:r>
              <w:t>2020 год</w:t>
            </w:r>
          </w:p>
        </w:tc>
        <w:tc>
          <w:tcPr>
            <w:tcW w:w="1560" w:type="dxa"/>
          </w:tcPr>
          <w:p w:rsidR="00D17FEF" w:rsidRDefault="00D17FEF">
            <w:pPr>
              <w:pStyle w:val="ConsPlusNormal"/>
              <w:jc w:val="both"/>
            </w:pPr>
            <w:r>
              <w:t>- снижение объемов нарушений законодательства Российской Федерации в финансово-бюджетной сфере;</w:t>
            </w:r>
          </w:p>
          <w:p w:rsidR="00D17FEF" w:rsidRDefault="00D17FEF">
            <w:pPr>
              <w:pStyle w:val="ConsPlusNormal"/>
              <w:jc w:val="both"/>
            </w:pPr>
            <w:r>
              <w:t>- повышение эффективности расходования бюджетных средств;</w:t>
            </w:r>
          </w:p>
          <w:p w:rsidR="00D17FEF" w:rsidRDefault="00D17FEF">
            <w:pPr>
              <w:pStyle w:val="ConsPlusNormal"/>
              <w:jc w:val="both"/>
            </w:pPr>
            <w:r>
              <w:t>- укрепление финансовой дисциплины</w:t>
            </w:r>
          </w:p>
        </w:tc>
        <w:tc>
          <w:tcPr>
            <w:tcW w:w="1680" w:type="dxa"/>
          </w:tcPr>
          <w:p w:rsidR="00D17FEF" w:rsidRDefault="00D17FEF">
            <w:pPr>
              <w:pStyle w:val="ConsPlusNormal"/>
              <w:jc w:val="both"/>
            </w:pPr>
            <w:r>
              <w:t>неисполнение Подпрограммы, увеличение объема нарушений в финансово-бюджетной сфере</w:t>
            </w:r>
          </w:p>
        </w:tc>
      </w:tr>
    </w:tbl>
    <w:p w:rsidR="00D17FEF" w:rsidRDefault="00D17FEF">
      <w:pPr>
        <w:sectPr w:rsidR="00D17FEF">
          <w:pgSz w:w="16838" w:h="11905" w:orient="landscape"/>
          <w:pgMar w:top="1701" w:right="1134" w:bottom="850" w:left="1134" w:header="0" w:footer="0" w:gutter="0"/>
          <w:cols w:space="720"/>
        </w:sectPr>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jc w:val="right"/>
        <w:outlineLvl w:val="1"/>
      </w:pPr>
      <w:r>
        <w:t>Приложение N 2</w:t>
      </w:r>
    </w:p>
    <w:p w:rsidR="00D17FEF" w:rsidRDefault="00D17FEF">
      <w:pPr>
        <w:pStyle w:val="ConsPlusNormal"/>
        <w:jc w:val="right"/>
      </w:pPr>
      <w:r>
        <w:t>к государственной программе</w:t>
      </w:r>
    </w:p>
    <w:p w:rsidR="00D17FEF" w:rsidRDefault="00D17FEF">
      <w:pPr>
        <w:pStyle w:val="ConsPlusNormal"/>
        <w:jc w:val="right"/>
      </w:pPr>
      <w:r>
        <w:t>Магаданской области</w:t>
      </w:r>
    </w:p>
    <w:p w:rsidR="00D17FEF" w:rsidRDefault="00D17FEF">
      <w:pPr>
        <w:pStyle w:val="ConsPlusNormal"/>
        <w:jc w:val="right"/>
      </w:pPr>
      <w:r>
        <w:t>"Управление государственными</w:t>
      </w:r>
    </w:p>
    <w:p w:rsidR="00D17FEF" w:rsidRDefault="00D17FEF">
      <w:pPr>
        <w:pStyle w:val="ConsPlusNormal"/>
        <w:jc w:val="right"/>
      </w:pPr>
      <w:r>
        <w:t>финансами Магаданской области"</w:t>
      </w:r>
    </w:p>
    <w:p w:rsidR="00D17FEF" w:rsidRDefault="00D17FEF">
      <w:pPr>
        <w:pStyle w:val="ConsPlusNormal"/>
        <w:jc w:val="right"/>
      </w:pPr>
      <w:r>
        <w:t>на 2015-2020 годы"</w:t>
      </w:r>
    </w:p>
    <w:p w:rsidR="00D17FEF" w:rsidRDefault="00D17FEF">
      <w:pPr>
        <w:pStyle w:val="ConsPlusNormal"/>
        <w:jc w:val="right"/>
      </w:pPr>
    </w:p>
    <w:p w:rsidR="00D17FEF" w:rsidRDefault="00D17FEF">
      <w:pPr>
        <w:pStyle w:val="ConsPlusTitle"/>
        <w:jc w:val="center"/>
      </w:pPr>
      <w:bookmarkStart w:id="30" w:name="P2776"/>
      <w:bookmarkEnd w:id="30"/>
      <w:r>
        <w:t>РЕСУРСНОЕ ОБЕСПЕЧЕНИЕ ЗА СЧЕТ СРЕДСТВ ОБЛАСТНОГО БЮДЖЕТА</w:t>
      </w:r>
    </w:p>
    <w:p w:rsidR="00D17FEF" w:rsidRDefault="00D17FEF">
      <w:pPr>
        <w:pStyle w:val="ConsPlusTitle"/>
        <w:jc w:val="center"/>
      </w:pPr>
      <w:r>
        <w:t>ГОСУДАРСТВЕННОЙ ПРОГРАММЫ МАГАДАНСКОЙ ОБЛАСТИ "УПРАВЛЕНИЕ</w:t>
      </w:r>
    </w:p>
    <w:p w:rsidR="00D17FEF" w:rsidRDefault="00D17FEF">
      <w:pPr>
        <w:pStyle w:val="ConsPlusTitle"/>
        <w:jc w:val="center"/>
      </w:pPr>
      <w:r>
        <w:t>ГОСУДАРСТВЕННЫМИ ФИНАНСАМИ МАГАДАНСКОЙ ОБЛАСТИ"</w:t>
      </w:r>
    </w:p>
    <w:p w:rsidR="00D17FEF" w:rsidRDefault="00D17FEF">
      <w:pPr>
        <w:pStyle w:val="ConsPlusTitle"/>
        <w:jc w:val="center"/>
      </w:pPr>
      <w:r>
        <w:t>НА 2015-2020 ГОДЫ"</w:t>
      </w:r>
    </w:p>
    <w:p w:rsidR="00D17FEF" w:rsidRDefault="00D17FEF">
      <w:pPr>
        <w:pStyle w:val="ConsPlusNormal"/>
        <w:jc w:val="center"/>
      </w:pPr>
    </w:p>
    <w:p w:rsidR="00D17FEF" w:rsidRDefault="00D17FEF">
      <w:pPr>
        <w:pStyle w:val="ConsPlusNormal"/>
        <w:jc w:val="center"/>
      </w:pPr>
      <w:r>
        <w:t>Список изменяющих документов</w:t>
      </w:r>
    </w:p>
    <w:p w:rsidR="00D17FEF" w:rsidRDefault="00D17FEF">
      <w:pPr>
        <w:pStyle w:val="ConsPlusNormal"/>
        <w:jc w:val="center"/>
      </w:pPr>
      <w:r>
        <w:t xml:space="preserve">(в ред. </w:t>
      </w:r>
      <w:hyperlink r:id="rId90" w:history="1">
        <w:r>
          <w:rPr>
            <w:color w:val="0000FF"/>
          </w:rPr>
          <w:t>Постановления</w:t>
        </w:r>
      </w:hyperlink>
      <w:r>
        <w:t xml:space="preserve"> Правительства Магаданской области</w:t>
      </w:r>
    </w:p>
    <w:p w:rsidR="00D17FEF" w:rsidRDefault="00D17FEF">
      <w:pPr>
        <w:pStyle w:val="ConsPlusNormal"/>
        <w:jc w:val="center"/>
      </w:pPr>
      <w:r>
        <w:t>от 23.12.2016 N 984-пп)</w:t>
      </w:r>
    </w:p>
    <w:p w:rsidR="00D17FEF" w:rsidRDefault="00D17FEF">
      <w:pPr>
        <w:pStyle w:val="ConsPlusNormal"/>
        <w:ind w:firstLine="540"/>
        <w:jc w:val="both"/>
      </w:pPr>
    </w:p>
    <w:p w:rsidR="00D17FEF" w:rsidRDefault="00D17FEF">
      <w:pPr>
        <w:pStyle w:val="ConsPlusNormal"/>
        <w:ind w:firstLine="540"/>
        <w:jc w:val="both"/>
      </w:pPr>
      <w:r>
        <w:t>Ответственный исполнитель - Минфин области</w:t>
      </w:r>
    </w:p>
    <w:p w:rsidR="00D17FEF" w:rsidRDefault="00D17FEF">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154"/>
        <w:gridCol w:w="1474"/>
        <w:gridCol w:w="1474"/>
        <w:gridCol w:w="1474"/>
        <w:gridCol w:w="1587"/>
        <w:gridCol w:w="1474"/>
        <w:gridCol w:w="1474"/>
      </w:tblGrid>
      <w:tr w:rsidR="00D17FEF">
        <w:tc>
          <w:tcPr>
            <w:tcW w:w="2551" w:type="dxa"/>
            <w:vMerge w:val="restart"/>
          </w:tcPr>
          <w:p w:rsidR="00D17FEF" w:rsidRDefault="00D17FEF">
            <w:pPr>
              <w:pStyle w:val="ConsPlusNormal"/>
              <w:jc w:val="center"/>
            </w:pPr>
            <w:r>
              <w:t>Наименование государственной программы, Подпрограммы, отдельных мероприятий</w:t>
            </w:r>
          </w:p>
        </w:tc>
        <w:tc>
          <w:tcPr>
            <w:tcW w:w="2154" w:type="dxa"/>
            <w:vMerge w:val="restart"/>
          </w:tcPr>
          <w:p w:rsidR="00D17FEF" w:rsidRDefault="00D17FEF">
            <w:pPr>
              <w:pStyle w:val="ConsPlusNormal"/>
              <w:jc w:val="center"/>
            </w:pPr>
            <w:r>
              <w:t>Ответственный исполнитель, соисполнитель, участник</w:t>
            </w:r>
          </w:p>
        </w:tc>
        <w:tc>
          <w:tcPr>
            <w:tcW w:w="8957" w:type="dxa"/>
            <w:gridSpan w:val="6"/>
          </w:tcPr>
          <w:p w:rsidR="00D17FEF" w:rsidRDefault="00D17FEF">
            <w:pPr>
              <w:pStyle w:val="ConsPlusNormal"/>
              <w:jc w:val="center"/>
            </w:pPr>
            <w:r>
              <w:t>Расходы областного бюджета по годам реализации государственной программы (Подпрограммы, отдельного мероприятия) (тыс. рублей)</w:t>
            </w:r>
          </w:p>
        </w:tc>
      </w:tr>
      <w:tr w:rsidR="00D17FEF">
        <w:tc>
          <w:tcPr>
            <w:tcW w:w="2551" w:type="dxa"/>
            <w:vMerge/>
          </w:tcPr>
          <w:p w:rsidR="00D17FEF" w:rsidRDefault="00D17FEF"/>
        </w:tc>
        <w:tc>
          <w:tcPr>
            <w:tcW w:w="2154" w:type="dxa"/>
            <w:vMerge/>
          </w:tcPr>
          <w:p w:rsidR="00D17FEF" w:rsidRDefault="00D17FEF"/>
        </w:tc>
        <w:tc>
          <w:tcPr>
            <w:tcW w:w="8957" w:type="dxa"/>
            <w:gridSpan w:val="6"/>
          </w:tcPr>
          <w:p w:rsidR="00D17FEF" w:rsidRDefault="00D17FEF">
            <w:pPr>
              <w:pStyle w:val="ConsPlusNormal"/>
              <w:jc w:val="center"/>
            </w:pPr>
            <w:r>
              <w:t>в том числе по годам:</w:t>
            </w:r>
          </w:p>
        </w:tc>
      </w:tr>
      <w:tr w:rsidR="00D17FEF">
        <w:tc>
          <w:tcPr>
            <w:tcW w:w="2551" w:type="dxa"/>
            <w:vMerge/>
          </w:tcPr>
          <w:p w:rsidR="00D17FEF" w:rsidRDefault="00D17FEF"/>
        </w:tc>
        <w:tc>
          <w:tcPr>
            <w:tcW w:w="2154" w:type="dxa"/>
            <w:vMerge/>
          </w:tcPr>
          <w:p w:rsidR="00D17FEF" w:rsidRDefault="00D17FEF"/>
        </w:tc>
        <w:tc>
          <w:tcPr>
            <w:tcW w:w="1474" w:type="dxa"/>
          </w:tcPr>
          <w:p w:rsidR="00D17FEF" w:rsidRDefault="00D17FEF">
            <w:pPr>
              <w:pStyle w:val="ConsPlusNormal"/>
              <w:jc w:val="center"/>
            </w:pPr>
            <w:r>
              <w:t>2015</w:t>
            </w:r>
          </w:p>
        </w:tc>
        <w:tc>
          <w:tcPr>
            <w:tcW w:w="1474" w:type="dxa"/>
          </w:tcPr>
          <w:p w:rsidR="00D17FEF" w:rsidRDefault="00D17FEF">
            <w:pPr>
              <w:pStyle w:val="ConsPlusNormal"/>
              <w:jc w:val="center"/>
            </w:pPr>
            <w:r>
              <w:t>2016</w:t>
            </w:r>
          </w:p>
        </w:tc>
        <w:tc>
          <w:tcPr>
            <w:tcW w:w="1474" w:type="dxa"/>
          </w:tcPr>
          <w:p w:rsidR="00D17FEF" w:rsidRDefault="00D17FEF">
            <w:pPr>
              <w:pStyle w:val="ConsPlusNormal"/>
              <w:jc w:val="center"/>
            </w:pPr>
            <w:r>
              <w:t>2017</w:t>
            </w:r>
          </w:p>
        </w:tc>
        <w:tc>
          <w:tcPr>
            <w:tcW w:w="1587" w:type="dxa"/>
          </w:tcPr>
          <w:p w:rsidR="00D17FEF" w:rsidRDefault="00D17FEF">
            <w:pPr>
              <w:pStyle w:val="ConsPlusNormal"/>
              <w:jc w:val="center"/>
            </w:pPr>
            <w:r>
              <w:t>2018</w:t>
            </w:r>
          </w:p>
        </w:tc>
        <w:tc>
          <w:tcPr>
            <w:tcW w:w="1474" w:type="dxa"/>
          </w:tcPr>
          <w:p w:rsidR="00D17FEF" w:rsidRDefault="00D17FEF">
            <w:pPr>
              <w:pStyle w:val="ConsPlusNormal"/>
              <w:jc w:val="center"/>
            </w:pPr>
            <w:r>
              <w:t>2019</w:t>
            </w:r>
          </w:p>
        </w:tc>
        <w:tc>
          <w:tcPr>
            <w:tcW w:w="1474" w:type="dxa"/>
          </w:tcPr>
          <w:p w:rsidR="00D17FEF" w:rsidRDefault="00D17FEF">
            <w:pPr>
              <w:pStyle w:val="ConsPlusNormal"/>
              <w:jc w:val="center"/>
            </w:pPr>
            <w:r>
              <w:t>2020</w:t>
            </w:r>
          </w:p>
        </w:tc>
      </w:tr>
      <w:tr w:rsidR="00D17FEF">
        <w:tc>
          <w:tcPr>
            <w:tcW w:w="2551" w:type="dxa"/>
          </w:tcPr>
          <w:p w:rsidR="00D17FEF" w:rsidRDefault="00D17FEF">
            <w:pPr>
              <w:pStyle w:val="ConsPlusNormal"/>
              <w:jc w:val="center"/>
            </w:pPr>
            <w:r>
              <w:t>1</w:t>
            </w:r>
          </w:p>
        </w:tc>
        <w:tc>
          <w:tcPr>
            <w:tcW w:w="2154" w:type="dxa"/>
          </w:tcPr>
          <w:p w:rsidR="00D17FEF" w:rsidRDefault="00D17FEF">
            <w:pPr>
              <w:pStyle w:val="ConsPlusNormal"/>
              <w:jc w:val="center"/>
            </w:pPr>
            <w:r>
              <w:t>2</w:t>
            </w:r>
          </w:p>
        </w:tc>
        <w:tc>
          <w:tcPr>
            <w:tcW w:w="1474" w:type="dxa"/>
          </w:tcPr>
          <w:p w:rsidR="00D17FEF" w:rsidRDefault="00D17FEF">
            <w:pPr>
              <w:pStyle w:val="ConsPlusNormal"/>
              <w:jc w:val="center"/>
            </w:pPr>
            <w:r>
              <w:t>3</w:t>
            </w:r>
          </w:p>
        </w:tc>
        <w:tc>
          <w:tcPr>
            <w:tcW w:w="1474" w:type="dxa"/>
          </w:tcPr>
          <w:p w:rsidR="00D17FEF" w:rsidRDefault="00D17FEF">
            <w:pPr>
              <w:pStyle w:val="ConsPlusNormal"/>
              <w:jc w:val="center"/>
            </w:pPr>
            <w:r>
              <w:t>4</w:t>
            </w:r>
          </w:p>
        </w:tc>
        <w:tc>
          <w:tcPr>
            <w:tcW w:w="1474" w:type="dxa"/>
          </w:tcPr>
          <w:p w:rsidR="00D17FEF" w:rsidRDefault="00D17FEF">
            <w:pPr>
              <w:pStyle w:val="ConsPlusNormal"/>
              <w:jc w:val="center"/>
            </w:pPr>
            <w:r>
              <w:t>5</w:t>
            </w:r>
          </w:p>
        </w:tc>
        <w:tc>
          <w:tcPr>
            <w:tcW w:w="1587" w:type="dxa"/>
          </w:tcPr>
          <w:p w:rsidR="00D17FEF" w:rsidRDefault="00D17FEF">
            <w:pPr>
              <w:pStyle w:val="ConsPlusNormal"/>
              <w:jc w:val="center"/>
            </w:pPr>
            <w:r>
              <w:t>6</w:t>
            </w:r>
          </w:p>
        </w:tc>
        <w:tc>
          <w:tcPr>
            <w:tcW w:w="1474" w:type="dxa"/>
          </w:tcPr>
          <w:p w:rsidR="00D17FEF" w:rsidRDefault="00D17FEF">
            <w:pPr>
              <w:pStyle w:val="ConsPlusNormal"/>
              <w:jc w:val="center"/>
            </w:pPr>
            <w:r>
              <w:t>7</w:t>
            </w:r>
          </w:p>
        </w:tc>
        <w:tc>
          <w:tcPr>
            <w:tcW w:w="1474" w:type="dxa"/>
          </w:tcPr>
          <w:p w:rsidR="00D17FEF" w:rsidRDefault="00D17FEF">
            <w:pPr>
              <w:pStyle w:val="ConsPlusNormal"/>
              <w:jc w:val="center"/>
            </w:pPr>
            <w:r>
              <w:t>8</w:t>
            </w:r>
          </w:p>
        </w:tc>
      </w:tr>
      <w:tr w:rsidR="00D17FEF">
        <w:tc>
          <w:tcPr>
            <w:tcW w:w="2551" w:type="dxa"/>
          </w:tcPr>
          <w:p w:rsidR="00D17FEF" w:rsidRDefault="00D17FEF">
            <w:pPr>
              <w:pStyle w:val="ConsPlusNormal"/>
              <w:jc w:val="both"/>
            </w:pPr>
            <w:r>
              <w:t>Государственная программа "Управление государственными финансами Магаданской области" на 2015-2020 годы"</w:t>
            </w:r>
          </w:p>
        </w:tc>
        <w:tc>
          <w:tcPr>
            <w:tcW w:w="2154" w:type="dxa"/>
          </w:tcPr>
          <w:p w:rsidR="00D17FEF" w:rsidRDefault="00D17FEF">
            <w:pPr>
              <w:pStyle w:val="ConsPlusNormal"/>
              <w:jc w:val="center"/>
            </w:pPr>
            <w:r>
              <w:t>всего:</w:t>
            </w:r>
          </w:p>
        </w:tc>
        <w:tc>
          <w:tcPr>
            <w:tcW w:w="1474" w:type="dxa"/>
          </w:tcPr>
          <w:p w:rsidR="00D17FEF" w:rsidRDefault="00D17FEF">
            <w:pPr>
              <w:pStyle w:val="ConsPlusNormal"/>
              <w:jc w:val="right"/>
            </w:pPr>
            <w:r>
              <w:t>9 131 508,8</w:t>
            </w:r>
          </w:p>
        </w:tc>
        <w:tc>
          <w:tcPr>
            <w:tcW w:w="1474" w:type="dxa"/>
          </w:tcPr>
          <w:p w:rsidR="00D17FEF" w:rsidRDefault="00D17FEF">
            <w:pPr>
              <w:pStyle w:val="ConsPlusNormal"/>
              <w:jc w:val="right"/>
            </w:pPr>
            <w:r>
              <w:t>6 149 896,7</w:t>
            </w:r>
          </w:p>
        </w:tc>
        <w:tc>
          <w:tcPr>
            <w:tcW w:w="1474" w:type="dxa"/>
          </w:tcPr>
          <w:p w:rsidR="00D17FEF" w:rsidRDefault="00D17FEF">
            <w:pPr>
              <w:pStyle w:val="ConsPlusNormal"/>
              <w:jc w:val="right"/>
            </w:pPr>
            <w:r>
              <w:t>7 475 332,1</w:t>
            </w:r>
          </w:p>
        </w:tc>
        <w:tc>
          <w:tcPr>
            <w:tcW w:w="1587" w:type="dxa"/>
          </w:tcPr>
          <w:p w:rsidR="00D17FEF" w:rsidRDefault="00D17FEF">
            <w:pPr>
              <w:pStyle w:val="ConsPlusNormal"/>
              <w:jc w:val="right"/>
            </w:pPr>
            <w:r>
              <w:t>11 060 117,3</w:t>
            </w:r>
          </w:p>
        </w:tc>
        <w:tc>
          <w:tcPr>
            <w:tcW w:w="1474" w:type="dxa"/>
          </w:tcPr>
          <w:p w:rsidR="00D17FEF" w:rsidRDefault="00D17FEF">
            <w:pPr>
              <w:pStyle w:val="ConsPlusNormal"/>
              <w:jc w:val="right"/>
            </w:pPr>
            <w:r>
              <w:t>4 739 406,7</w:t>
            </w:r>
          </w:p>
        </w:tc>
        <w:tc>
          <w:tcPr>
            <w:tcW w:w="1474" w:type="dxa"/>
          </w:tcPr>
          <w:p w:rsidR="00D17FEF" w:rsidRDefault="00D17FEF">
            <w:pPr>
              <w:pStyle w:val="ConsPlusNormal"/>
              <w:jc w:val="right"/>
            </w:pPr>
            <w:r>
              <w:t>6 212 281,2</w:t>
            </w:r>
          </w:p>
        </w:tc>
      </w:tr>
      <w:tr w:rsidR="00D17FEF">
        <w:tc>
          <w:tcPr>
            <w:tcW w:w="2551" w:type="dxa"/>
          </w:tcPr>
          <w:p w:rsidR="00D17FEF" w:rsidRDefault="00D17FEF">
            <w:pPr>
              <w:pStyle w:val="ConsPlusNormal"/>
              <w:jc w:val="both"/>
            </w:pPr>
            <w:hyperlink w:anchor="P382" w:history="1">
              <w:r>
                <w:rPr>
                  <w:color w:val="0000FF"/>
                </w:rPr>
                <w:t>Подпрограмма</w:t>
              </w:r>
            </w:hyperlink>
            <w:r>
              <w:t xml:space="preserve"> "Организация бюджетного процесса и повышение прозрачности (открытости) управления государственными финансами" на 2015-2020 годы"</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59 595,9</w:t>
            </w:r>
          </w:p>
        </w:tc>
        <w:tc>
          <w:tcPr>
            <w:tcW w:w="1474" w:type="dxa"/>
          </w:tcPr>
          <w:p w:rsidR="00D17FEF" w:rsidRDefault="00D17FEF">
            <w:pPr>
              <w:pStyle w:val="ConsPlusNormal"/>
              <w:jc w:val="right"/>
            </w:pPr>
            <w:r>
              <w:t>62 019,9</w:t>
            </w:r>
          </w:p>
        </w:tc>
        <w:tc>
          <w:tcPr>
            <w:tcW w:w="1474" w:type="dxa"/>
          </w:tcPr>
          <w:p w:rsidR="00D17FEF" w:rsidRDefault="00D17FEF">
            <w:pPr>
              <w:pStyle w:val="ConsPlusNormal"/>
              <w:jc w:val="right"/>
            </w:pPr>
            <w:r>
              <w:t>68 214,6</w:t>
            </w:r>
          </w:p>
        </w:tc>
        <w:tc>
          <w:tcPr>
            <w:tcW w:w="1587" w:type="dxa"/>
          </w:tcPr>
          <w:p w:rsidR="00D17FEF" w:rsidRDefault="00D17FEF">
            <w:pPr>
              <w:pStyle w:val="ConsPlusNormal"/>
              <w:jc w:val="right"/>
            </w:pPr>
            <w:r>
              <w:t>67 896,6</w:t>
            </w:r>
          </w:p>
        </w:tc>
        <w:tc>
          <w:tcPr>
            <w:tcW w:w="1474" w:type="dxa"/>
          </w:tcPr>
          <w:p w:rsidR="00D17FEF" w:rsidRDefault="00D17FEF">
            <w:pPr>
              <w:pStyle w:val="ConsPlusNormal"/>
              <w:jc w:val="right"/>
            </w:pPr>
            <w:r>
              <w:t>68 214,6</w:t>
            </w:r>
          </w:p>
        </w:tc>
        <w:tc>
          <w:tcPr>
            <w:tcW w:w="1474" w:type="dxa"/>
          </w:tcPr>
          <w:p w:rsidR="00D17FEF" w:rsidRDefault="00D17FEF">
            <w:pPr>
              <w:pStyle w:val="ConsPlusNormal"/>
              <w:jc w:val="right"/>
            </w:pPr>
            <w:r>
              <w:t>68 214,6</w:t>
            </w:r>
          </w:p>
        </w:tc>
      </w:tr>
      <w:tr w:rsidR="00D17FEF">
        <w:tc>
          <w:tcPr>
            <w:tcW w:w="2551" w:type="dxa"/>
          </w:tcPr>
          <w:p w:rsidR="00D17FEF" w:rsidRDefault="00D17FEF">
            <w:pPr>
              <w:pStyle w:val="ConsPlusNormal"/>
              <w:jc w:val="both"/>
            </w:pPr>
            <w:r>
              <w:t>Обеспечение выполнения функций государственными органами и находящихся в их введении государственных учреждений</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59 595,9</w:t>
            </w:r>
          </w:p>
        </w:tc>
        <w:tc>
          <w:tcPr>
            <w:tcW w:w="1474" w:type="dxa"/>
          </w:tcPr>
          <w:p w:rsidR="00D17FEF" w:rsidRDefault="00D17FEF">
            <w:pPr>
              <w:pStyle w:val="ConsPlusNormal"/>
              <w:jc w:val="right"/>
            </w:pPr>
            <w:r>
              <w:t>62 019,9</w:t>
            </w:r>
          </w:p>
        </w:tc>
        <w:tc>
          <w:tcPr>
            <w:tcW w:w="1474" w:type="dxa"/>
          </w:tcPr>
          <w:p w:rsidR="00D17FEF" w:rsidRDefault="00D17FEF">
            <w:pPr>
              <w:pStyle w:val="ConsPlusNormal"/>
              <w:jc w:val="right"/>
            </w:pPr>
            <w:r>
              <w:t>68 214,6</w:t>
            </w:r>
          </w:p>
        </w:tc>
        <w:tc>
          <w:tcPr>
            <w:tcW w:w="1587" w:type="dxa"/>
          </w:tcPr>
          <w:p w:rsidR="00D17FEF" w:rsidRDefault="00D17FEF">
            <w:pPr>
              <w:pStyle w:val="ConsPlusNormal"/>
              <w:jc w:val="right"/>
            </w:pPr>
            <w:r>
              <w:t>67 896,6</w:t>
            </w:r>
          </w:p>
        </w:tc>
        <w:tc>
          <w:tcPr>
            <w:tcW w:w="1474" w:type="dxa"/>
          </w:tcPr>
          <w:p w:rsidR="00D17FEF" w:rsidRDefault="00D17FEF">
            <w:pPr>
              <w:pStyle w:val="ConsPlusNormal"/>
              <w:jc w:val="right"/>
            </w:pPr>
            <w:r>
              <w:t>68 214,6</w:t>
            </w:r>
          </w:p>
        </w:tc>
        <w:tc>
          <w:tcPr>
            <w:tcW w:w="1474" w:type="dxa"/>
          </w:tcPr>
          <w:p w:rsidR="00D17FEF" w:rsidRDefault="00D17FEF">
            <w:pPr>
              <w:pStyle w:val="ConsPlusNormal"/>
              <w:jc w:val="right"/>
            </w:pPr>
            <w:r>
              <w:t>68 214,6</w:t>
            </w:r>
          </w:p>
        </w:tc>
      </w:tr>
      <w:tr w:rsidR="00D17FEF">
        <w:tc>
          <w:tcPr>
            <w:tcW w:w="2551" w:type="dxa"/>
          </w:tcPr>
          <w:p w:rsidR="00D17FEF" w:rsidRDefault="00D17FEF">
            <w:pPr>
              <w:pStyle w:val="ConsPlusNormal"/>
              <w:jc w:val="both"/>
            </w:pPr>
            <w:hyperlink w:anchor="P807" w:history="1">
              <w:r>
                <w:rPr>
                  <w:color w:val="0000FF"/>
                </w:rPr>
                <w:t>Подпрограмма</w:t>
              </w:r>
            </w:hyperlink>
            <w:r>
              <w:t xml:space="preserve"> "Создание условий для эффективного выполнения полномочий органами местного самоуправления муниципальных образований Магаданской области" на 2015-2020 годы"</w:t>
            </w:r>
          </w:p>
        </w:tc>
        <w:tc>
          <w:tcPr>
            <w:tcW w:w="2154" w:type="dxa"/>
          </w:tcPr>
          <w:p w:rsidR="00D17FEF" w:rsidRDefault="00D17FEF">
            <w:pPr>
              <w:pStyle w:val="ConsPlusNormal"/>
              <w:jc w:val="center"/>
            </w:pPr>
            <w:r>
              <w:t>Минфин области; органы местного самоуправления области (по согласованию)</w:t>
            </w:r>
          </w:p>
        </w:tc>
        <w:tc>
          <w:tcPr>
            <w:tcW w:w="1474" w:type="dxa"/>
          </w:tcPr>
          <w:p w:rsidR="00D17FEF" w:rsidRDefault="00D17FEF">
            <w:pPr>
              <w:pStyle w:val="ConsPlusNormal"/>
              <w:jc w:val="right"/>
            </w:pPr>
            <w:r>
              <w:t>2 499 500,0</w:t>
            </w:r>
          </w:p>
        </w:tc>
        <w:tc>
          <w:tcPr>
            <w:tcW w:w="1474" w:type="dxa"/>
          </w:tcPr>
          <w:p w:rsidR="00D17FEF" w:rsidRDefault="00D17FEF">
            <w:pPr>
              <w:pStyle w:val="ConsPlusNormal"/>
              <w:jc w:val="right"/>
            </w:pPr>
            <w:r>
              <w:t>2 599 500,0</w:t>
            </w:r>
          </w:p>
        </w:tc>
        <w:tc>
          <w:tcPr>
            <w:tcW w:w="1474" w:type="dxa"/>
          </w:tcPr>
          <w:p w:rsidR="00D17FEF" w:rsidRDefault="00D17FEF">
            <w:pPr>
              <w:pStyle w:val="ConsPlusNormal"/>
              <w:jc w:val="right"/>
            </w:pPr>
            <w:r>
              <w:t>2 869 500,0</w:t>
            </w:r>
          </w:p>
        </w:tc>
        <w:tc>
          <w:tcPr>
            <w:tcW w:w="1587" w:type="dxa"/>
          </w:tcPr>
          <w:p w:rsidR="00D17FEF" w:rsidRDefault="00D17FEF">
            <w:pPr>
              <w:pStyle w:val="ConsPlusNormal"/>
              <w:jc w:val="right"/>
            </w:pPr>
            <w:r>
              <w:t>2 869 500,0</w:t>
            </w:r>
          </w:p>
        </w:tc>
        <w:tc>
          <w:tcPr>
            <w:tcW w:w="1474" w:type="dxa"/>
          </w:tcPr>
          <w:p w:rsidR="00D17FEF" w:rsidRDefault="00D17FEF">
            <w:pPr>
              <w:pStyle w:val="ConsPlusNormal"/>
              <w:jc w:val="right"/>
            </w:pPr>
            <w:r>
              <w:t>2 869 500,0</w:t>
            </w:r>
          </w:p>
        </w:tc>
        <w:tc>
          <w:tcPr>
            <w:tcW w:w="1474" w:type="dxa"/>
          </w:tcPr>
          <w:p w:rsidR="00D17FEF" w:rsidRDefault="00D17FEF">
            <w:pPr>
              <w:pStyle w:val="ConsPlusNormal"/>
              <w:jc w:val="right"/>
            </w:pPr>
            <w:r>
              <w:t>2 869 500,0</w:t>
            </w:r>
          </w:p>
        </w:tc>
      </w:tr>
      <w:tr w:rsidR="00D17FEF">
        <w:tc>
          <w:tcPr>
            <w:tcW w:w="2551" w:type="dxa"/>
          </w:tcPr>
          <w:p w:rsidR="00D17FEF" w:rsidRDefault="00D17FEF">
            <w:pPr>
              <w:pStyle w:val="ConsPlusNormal"/>
              <w:jc w:val="both"/>
            </w:pPr>
            <w:r>
              <w:t>Осуществление мер финансовой поддержки муниципальных образований области, направленных на обеспечение сбалансированности местных бюджетов и повышение уровня бюджетной обеспеченности муниципальных образований области</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2 499 500,0</w:t>
            </w:r>
          </w:p>
        </w:tc>
        <w:tc>
          <w:tcPr>
            <w:tcW w:w="1474" w:type="dxa"/>
          </w:tcPr>
          <w:p w:rsidR="00D17FEF" w:rsidRDefault="00D17FEF">
            <w:pPr>
              <w:pStyle w:val="ConsPlusNormal"/>
              <w:jc w:val="right"/>
            </w:pPr>
            <w:r>
              <w:t>2 599 500,0</w:t>
            </w:r>
          </w:p>
        </w:tc>
        <w:tc>
          <w:tcPr>
            <w:tcW w:w="1474" w:type="dxa"/>
          </w:tcPr>
          <w:p w:rsidR="00D17FEF" w:rsidRDefault="00D17FEF">
            <w:pPr>
              <w:pStyle w:val="ConsPlusNormal"/>
              <w:jc w:val="right"/>
            </w:pPr>
            <w:r>
              <w:t>2 869 500,0</w:t>
            </w:r>
          </w:p>
        </w:tc>
        <w:tc>
          <w:tcPr>
            <w:tcW w:w="1587" w:type="dxa"/>
          </w:tcPr>
          <w:p w:rsidR="00D17FEF" w:rsidRDefault="00D17FEF">
            <w:pPr>
              <w:pStyle w:val="ConsPlusNormal"/>
              <w:jc w:val="right"/>
            </w:pPr>
            <w:r>
              <w:t>2 869 500,0</w:t>
            </w:r>
          </w:p>
        </w:tc>
        <w:tc>
          <w:tcPr>
            <w:tcW w:w="1474" w:type="dxa"/>
          </w:tcPr>
          <w:p w:rsidR="00D17FEF" w:rsidRDefault="00D17FEF">
            <w:pPr>
              <w:pStyle w:val="ConsPlusNormal"/>
              <w:jc w:val="right"/>
            </w:pPr>
            <w:r>
              <w:t>2 869 500,0</w:t>
            </w:r>
          </w:p>
        </w:tc>
        <w:tc>
          <w:tcPr>
            <w:tcW w:w="1474" w:type="dxa"/>
          </w:tcPr>
          <w:p w:rsidR="00D17FEF" w:rsidRDefault="00D17FEF">
            <w:pPr>
              <w:pStyle w:val="ConsPlusNormal"/>
              <w:jc w:val="right"/>
            </w:pPr>
            <w:r>
              <w:t>2 869 500,0</w:t>
            </w:r>
          </w:p>
        </w:tc>
      </w:tr>
      <w:tr w:rsidR="00D17FEF">
        <w:tc>
          <w:tcPr>
            <w:tcW w:w="2551" w:type="dxa"/>
          </w:tcPr>
          <w:p w:rsidR="00D17FEF" w:rsidRDefault="00D17FEF">
            <w:pPr>
              <w:pStyle w:val="ConsPlusNormal"/>
              <w:jc w:val="both"/>
            </w:pPr>
            <w:hyperlink w:anchor="P1189" w:history="1">
              <w:r>
                <w:rPr>
                  <w:color w:val="0000FF"/>
                </w:rPr>
                <w:t>Подпрограмма</w:t>
              </w:r>
            </w:hyperlink>
            <w:r>
              <w:t xml:space="preserve"> "Повышение эффективности бюджетных расходов" на 2015-2020 годы"</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0,0</w:t>
            </w:r>
          </w:p>
        </w:tc>
        <w:tc>
          <w:tcPr>
            <w:tcW w:w="1474" w:type="dxa"/>
          </w:tcPr>
          <w:p w:rsidR="00D17FEF" w:rsidRDefault="00D17FEF">
            <w:pPr>
              <w:pStyle w:val="ConsPlusNormal"/>
              <w:jc w:val="right"/>
            </w:pPr>
            <w:r>
              <w:t>0,0</w:t>
            </w:r>
          </w:p>
        </w:tc>
        <w:tc>
          <w:tcPr>
            <w:tcW w:w="1474" w:type="dxa"/>
          </w:tcPr>
          <w:p w:rsidR="00D17FEF" w:rsidRDefault="00D17FEF">
            <w:pPr>
              <w:pStyle w:val="ConsPlusNormal"/>
              <w:jc w:val="right"/>
            </w:pPr>
            <w:r>
              <w:t>0,0</w:t>
            </w:r>
          </w:p>
        </w:tc>
        <w:tc>
          <w:tcPr>
            <w:tcW w:w="1587" w:type="dxa"/>
          </w:tcPr>
          <w:p w:rsidR="00D17FEF" w:rsidRDefault="00D17FEF">
            <w:pPr>
              <w:pStyle w:val="ConsPlusNormal"/>
              <w:jc w:val="right"/>
            </w:pPr>
            <w:r>
              <w:t>0,0</w:t>
            </w:r>
          </w:p>
        </w:tc>
        <w:tc>
          <w:tcPr>
            <w:tcW w:w="1474" w:type="dxa"/>
          </w:tcPr>
          <w:p w:rsidR="00D17FEF" w:rsidRDefault="00D17FEF">
            <w:pPr>
              <w:pStyle w:val="ConsPlusNormal"/>
              <w:jc w:val="right"/>
            </w:pPr>
            <w:r>
              <w:t>0,0</w:t>
            </w:r>
          </w:p>
        </w:tc>
        <w:tc>
          <w:tcPr>
            <w:tcW w:w="1474" w:type="dxa"/>
          </w:tcPr>
          <w:p w:rsidR="00D17FEF" w:rsidRDefault="00D17FEF">
            <w:pPr>
              <w:pStyle w:val="ConsPlusNormal"/>
              <w:jc w:val="right"/>
            </w:pPr>
            <w:r>
              <w:t>0,0</w:t>
            </w:r>
          </w:p>
        </w:tc>
      </w:tr>
      <w:tr w:rsidR="00D17FEF">
        <w:tc>
          <w:tcPr>
            <w:tcW w:w="2551" w:type="dxa"/>
          </w:tcPr>
          <w:p w:rsidR="00D17FEF" w:rsidRDefault="00D17FEF">
            <w:pPr>
              <w:pStyle w:val="ConsPlusNormal"/>
              <w:jc w:val="both"/>
            </w:pPr>
            <w:hyperlink w:anchor="P1506" w:history="1">
              <w:r>
                <w:rPr>
                  <w:color w:val="0000FF"/>
                </w:rPr>
                <w:t>Подпрограмма</w:t>
              </w:r>
            </w:hyperlink>
            <w:r>
              <w:t xml:space="preserve"> "Управление государственным долгом Магаданской области" на 2015-2020 годы"</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6 543 652,0</w:t>
            </w:r>
          </w:p>
        </w:tc>
        <w:tc>
          <w:tcPr>
            <w:tcW w:w="1474" w:type="dxa"/>
          </w:tcPr>
          <w:p w:rsidR="00D17FEF" w:rsidRDefault="00D17FEF">
            <w:pPr>
              <w:pStyle w:val="ConsPlusNormal"/>
              <w:jc w:val="right"/>
            </w:pPr>
            <w:r>
              <w:t>3 458 535,5</w:t>
            </w:r>
          </w:p>
        </w:tc>
        <w:tc>
          <w:tcPr>
            <w:tcW w:w="1474" w:type="dxa"/>
          </w:tcPr>
          <w:p w:rsidR="00D17FEF" w:rsidRDefault="00D17FEF">
            <w:pPr>
              <w:pStyle w:val="ConsPlusNormal"/>
              <w:jc w:val="right"/>
            </w:pPr>
            <w:r>
              <w:t>4 507 786,2</w:t>
            </w:r>
          </w:p>
        </w:tc>
        <w:tc>
          <w:tcPr>
            <w:tcW w:w="1587" w:type="dxa"/>
          </w:tcPr>
          <w:p w:rsidR="00D17FEF" w:rsidRDefault="00D17FEF">
            <w:pPr>
              <w:pStyle w:val="ConsPlusNormal"/>
              <w:jc w:val="right"/>
            </w:pPr>
            <w:r>
              <w:t>8 092 889,4</w:t>
            </w:r>
          </w:p>
        </w:tc>
        <w:tc>
          <w:tcPr>
            <w:tcW w:w="1474" w:type="dxa"/>
          </w:tcPr>
          <w:p w:rsidR="00D17FEF" w:rsidRDefault="00D17FEF">
            <w:pPr>
              <w:pStyle w:val="ConsPlusNormal"/>
              <w:jc w:val="right"/>
            </w:pPr>
            <w:r>
              <w:t>1 771 860,8</w:t>
            </w:r>
          </w:p>
        </w:tc>
        <w:tc>
          <w:tcPr>
            <w:tcW w:w="1474" w:type="dxa"/>
          </w:tcPr>
          <w:p w:rsidR="00D17FEF" w:rsidRDefault="00D17FEF">
            <w:pPr>
              <w:pStyle w:val="ConsPlusNormal"/>
              <w:jc w:val="right"/>
            </w:pPr>
            <w:r>
              <w:t>3 244 735,3</w:t>
            </w:r>
          </w:p>
        </w:tc>
      </w:tr>
      <w:tr w:rsidR="00D17FEF">
        <w:tc>
          <w:tcPr>
            <w:tcW w:w="2551" w:type="dxa"/>
          </w:tcPr>
          <w:p w:rsidR="00D17FEF" w:rsidRDefault="00D17FEF">
            <w:pPr>
              <w:pStyle w:val="ConsPlusNormal"/>
              <w:jc w:val="both"/>
            </w:pPr>
            <w:r>
              <w:t>Привлечение, предоставление кредитных средств и обслуживание государственного долга Магаданской области,</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6 543 652,0</w:t>
            </w:r>
          </w:p>
        </w:tc>
        <w:tc>
          <w:tcPr>
            <w:tcW w:w="1474" w:type="dxa"/>
          </w:tcPr>
          <w:p w:rsidR="00D17FEF" w:rsidRDefault="00D17FEF">
            <w:pPr>
              <w:pStyle w:val="ConsPlusNormal"/>
              <w:jc w:val="right"/>
            </w:pPr>
            <w:r>
              <w:t>3 458 535,5</w:t>
            </w:r>
          </w:p>
        </w:tc>
        <w:tc>
          <w:tcPr>
            <w:tcW w:w="1474" w:type="dxa"/>
          </w:tcPr>
          <w:p w:rsidR="00D17FEF" w:rsidRDefault="00D17FEF">
            <w:pPr>
              <w:pStyle w:val="ConsPlusNormal"/>
              <w:jc w:val="right"/>
            </w:pPr>
            <w:r>
              <w:t>4 507 786,2</w:t>
            </w:r>
          </w:p>
        </w:tc>
        <w:tc>
          <w:tcPr>
            <w:tcW w:w="1587" w:type="dxa"/>
          </w:tcPr>
          <w:p w:rsidR="00D17FEF" w:rsidRDefault="00D17FEF">
            <w:pPr>
              <w:pStyle w:val="ConsPlusNormal"/>
              <w:jc w:val="right"/>
            </w:pPr>
            <w:r>
              <w:t>8 092 889,4</w:t>
            </w:r>
          </w:p>
        </w:tc>
        <w:tc>
          <w:tcPr>
            <w:tcW w:w="1474" w:type="dxa"/>
          </w:tcPr>
          <w:p w:rsidR="00D17FEF" w:rsidRDefault="00D17FEF">
            <w:pPr>
              <w:pStyle w:val="ConsPlusNormal"/>
              <w:jc w:val="right"/>
            </w:pPr>
            <w:r>
              <w:t>1 771 860,8</w:t>
            </w:r>
          </w:p>
        </w:tc>
        <w:tc>
          <w:tcPr>
            <w:tcW w:w="1474" w:type="dxa"/>
          </w:tcPr>
          <w:p w:rsidR="00D17FEF" w:rsidRDefault="00D17FEF">
            <w:pPr>
              <w:pStyle w:val="ConsPlusNormal"/>
              <w:jc w:val="right"/>
            </w:pPr>
            <w:r>
              <w:t>3 244 735,3</w:t>
            </w:r>
          </w:p>
        </w:tc>
      </w:tr>
      <w:tr w:rsidR="00D17FEF">
        <w:tc>
          <w:tcPr>
            <w:tcW w:w="2551" w:type="dxa"/>
          </w:tcPr>
          <w:p w:rsidR="00D17FEF" w:rsidRDefault="00D17FEF">
            <w:pPr>
              <w:pStyle w:val="ConsPlusNormal"/>
              <w:jc w:val="both"/>
            </w:pPr>
            <w:r>
              <w:t>в том числе:</w:t>
            </w:r>
          </w:p>
        </w:tc>
        <w:tc>
          <w:tcPr>
            <w:tcW w:w="2154" w:type="dxa"/>
          </w:tcPr>
          <w:p w:rsidR="00D17FEF" w:rsidRDefault="00D17FEF">
            <w:pPr>
              <w:pStyle w:val="ConsPlusNormal"/>
              <w:jc w:val="center"/>
            </w:pPr>
          </w:p>
        </w:tc>
        <w:tc>
          <w:tcPr>
            <w:tcW w:w="1474" w:type="dxa"/>
          </w:tcPr>
          <w:p w:rsidR="00D17FEF" w:rsidRDefault="00D17FEF">
            <w:pPr>
              <w:pStyle w:val="ConsPlusNormal"/>
              <w:jc w:val="right"/>
            </w:pPr>
          </w:p>
        </w:tc>
        <w:tc>
          <w:tcPr>
            <w:tcW w:w="1474" w:type="dxa"/>
          </w:tcPr>
          <w:p w:rsidR="00D17FEF" w:rsidRDefault="00D17FEF">
            <w:pPr>
              <w:pStyle w:val="ConsPlusNormal"/>
              <w:jc w:val="right"/>
            </w:pPr>
          </w:p>
        </w:tc>
        <w:tc>
          <w:tcPr>
            <w:tcW w:w="1474" w:type="dxa"/>
          </w:tcPr>
          <w:p w:rsidR="00D17FEF" w:rsidRDefault="00D17FEF">
            <w:pPr>
              <w:pStyle w:val="ConsPlusNormal"/>
              <w:jc w:val="right"/>
            </w:pPr>
          </w:p>
        </w:tc>
        <w:tc>
          <w:tcPr>
            <w:tcW w:w="1587" w:type="dxa"/>
          </w:tcPr>
          <w:p w:rsidR="00D17FEF" w:rsidRDefault="00D17FEF">
            <w:pPr>
              <w:pStyle w:val="ConsPlusNormal"/>
              <w:jc w:val="right"/>
            </w:pPr>
          </w:p>
        </w:tc>
        <w:tc>
          <w:tcPr>
            <w:tcW w:w="1474" w:type="dxa"/>
          </w:tcPr>
          <w:p w:rsidR="00D17FEF" w:rsidRDefault="00D17FEF">
            <w:pPr>
              <w:pStyle w:val="ConsPlusNormal"/>
              <w:jc w:val="right"/>
            </w:pPr>
          </w:p>
        </w:tc>
        <w:tc>
          <w:tcPr>
            <w:tcW w:w="1474" w:type="dxa"/>
          </w:tcPr>
          <w:p w:rsidR="00D17FEF" w:rsidRDefault="00D17FEF">
            <w:pPr>
              <w:pStyle w:val="ConsPlusNormal"/>
              <w:jc w:val="right"/>
            </w:pPr>
          </w:p>
        </w:tc>
      </w:tr>
      <w:tr w:rsidR="00D17FEF">
        <w:tc>
          <w:tcPr>
            <w:tcW w:w="2551" w:type="dxa"/>
          </w:tcPr>
          <w:p w:rsidR="00D17FEF" w:rsidRDefault="00D17FEF">
            <w:pPr>
              <w:pStyle w:val="ConsPlusNormal"/>
              <w:jc w:val="both"/>
            </w:pPr>
            <w:r>
              <w:t>обслуживание государственного долга Магаданской области</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952 576,3</w:t>
            </w:r>
          </w:p>
        </w:tc>
        <w:tc>
          <w:tcPr>
            <w:tcW w:w="1474" w:type="dxa"/>
          </w:tcPr>
          <w:p w:rsidR="00D17FEF" w:rsidRDefault="00D17FEF">
            <w:pPr>
              <w:pStyle w:val="ConsPlusNormal"/>
              <w:jc w:val="right"/>
            </w:pPr>
            <w:r>
              <w:t>1 198 524,7</w:t>
            </w:r>
          </w:p>
        </w:tc>
        <w:tc>
          <w:tcPr>
            <w:tcW w:w="1474" w:type="dxa"/>
          </w:tcPr>
          <w:p w:rsidR="00D17FEF" w:rsidRDefault="00D17FEF">
            <w:pPr>
              <w:pStyle w:val="ConsPlusNormal"/>
              <w:jc w:val="right"/>
            </w:pPr>
            <w:r>
              <w:t>1 080 518,2</w:t>
            </w:r>
          </w:p>
        </w:tc>
        <w:tc>
          <w:tcPr>
            <w:tcW w:w="1587" w:type="dxa"/>
          </w:tcPr>
          <w:p w:rsidR="00D17FEF" w:rsidRDefault="00D17FEF">
            <w:pPr>
              <w:pStyle w:val="ConsPlusNormal"/>
              <w:jc w:val="right"/>
            </w:pPr>
            <w:r>
              <w:t>507 399,6</w:t>
            </w:r>
          </w:p>
        </w:tc>
        <w:tc>
          <w:tcPr>
            <w:tcW w:w="1474" w:type="dxa"/>
          </w:tcPr>
          <w:p w:rsidR="00D17FEF" w:rsidRDefault="00D17FEF">
            <w:pPr>
              <w:pStyle w:val="ConsPlusNormal"/>
              <w:jc w:val="right"/>
            </w:pPr>
            <w:r>
              <w:t>59 742,6</w:t>
            </w:r>
          </w:p>
        </w:tc>
        <w:tc>
          <w:tcPr>
            <w:tcW w:w="1474" w:type="dxa"/>
          </w:tcPr>
          <w:p w:rsidR="00D17FEF" w:rsidRDefault="00D17FEF">
            <w:pPr>
              <w:pStyle w:val="ConsPlusNormal"/>
              <w:jc w:val="right"/>
            </w:pPr>
            <w:r>
              <w:t>136 949,3</w:t>
            </w:r>
          </w:p>
        </w:tc>
      </w:tr>
      <w:tr w:rsidR="00D17FEF">
        <w:tc>
          <w:tcPr>
            <w:tcW w:w="2551" w:type="dxa"/>
          </w:tcPr>
          <w:p w:rsidR="00D17FEF" w:rsidRDefault="00D17FEF">
            <w:pPr>
              <w:pStyle w:val="ConsPlusNormal"/>
              <w:jc w:val="both"/>
            </w:pPr>
            <w:r>
              <w:t>привлечение, предоставление кредитных средств</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5 591 075,7</w:t>
            </w:r>
          </w:p>
        </w:tc>
        <w:tc>
          <w:tcPr>
            <w:tcW w:w="1474" w:type="dxa"/>
          </w:tcPr>
          <w:p w:rsidR="00D17FEF" w:rsidRDefault="00D17FEF">
            <w:pPr>
              <w:pStyle w:val="ConsPlusNormal"/>
              <w:jc w:val="right"/>
            </w:pPr>
            <w:r>
              <w:t>2 260 010,8</w:t>
            </w:r>
          </w:p>
        </w:tc>
        <w:tc>
          <w:tcPr>
            <w:tcW w:w="1474" w:type="dxa"/>
          </w:tcPr>
          <w:p w:rsidR="00D17FEF" w:rsidRDefault="00D17FEF">
            <w:pPr>
              <w:pStyle w:val="ConsPlusNormal"/>
              <w:jc w:val="right"/>
            </w:pPr>
            <w:r>
              <w:t>3 427 268,0</w:t>
            </w:r>
          </w:p>
        </w:tc>
        <w:tc>
          <w:tcPr>
            <w:tcW w:w="1587" w:type="dxa"/>
          </w:tcPr>
          <w:p w:rsidR="00D17FEF" w:rsidRDefault="00D17FEF">
            <w:pPr>
              <w:pStyle w:val="ConsPlusNormal"/>
              <w:jc w:val="right"/>
            </w:pPr>
            <w:r>
              <w:t>7 585 489,8</w:t>
            </w:r>
          </w:p>
        </w:tc>
        <w:tc>
          <w:tcPr>
            <w:tcW w:w="1474" w:type="dxa"/>
          </w:tcPr>
          <w:p w:rsidR="00D17FEF" w:rsidRDefault="00D17FEF">
            <w:pPr>
              <w:pStyle w:val="ConsPlusNormal"/>
              <w:jc w:val="right"/>
            </w:pPr>
            <w:r>
              <w:t>1 712 118,2</w:t>
            </w:r>
          </w:p>
        </w:tc>
        <w:tc>
          <w:tcPr>
            <w:tcW w:w="1474" w:type="dxa"/>
          </w:tcPr>
          <w:p w:rsidR="00D17FEF" w:rsidRDefault="00D17FEF">
            <w:pPr>
              <w:pStyle w:val="ConsPlusNormal"/>
              <w:jc w:val="right"/>
            </w:pPr>
            <w:r>
              <w:t>3 107 786,0</w:t>
            </w:r>
          </w:p>
        </w:tc>
      </w:tr>
      <w:tr w:rsidR="00D17FEF">
        <w:tc>
          <w:tcPr>
            <w:tcW w:w="2551" w:type="dxa"/>
          </w:tcPr>
          <w:p w:rsidR="00D17FEF" w:rsidRDefault="00D17FEF">
            <w:pPr>
              <w:pStyle w:val="ConsPlusNormal"/>
              <w:jc w:val="both"/>
            </w:pPr>
            <w:hyperlink w:anchor="P1882" w:history="1">
              <w:r>
                <w:rPr>
                  <w:color w:val="0000FF"/>
                </w:rPr>
                <w:t>Подпрограмма</w:t>
              </w:r>
            </w:hyperlink>
            <w:r>
              <w:t xml:space="preserve"> "Повышение уровня финансовой грамотности населения Магаданской области"</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0,0</w:t>
            </w:r>
          </w:p>
        </w:tc>
        <w:tc>
          <w:tcPr>
            <w:tcW w:w="1474" w:type="dxa"/>
          </w:tcPr>
          <w:p w:rsidR="00D17FEF" w:rsidRDefault="00D17FEF">
            <w:pPr>
              <w:pStyle w:val="ConsPlusNormal"/>
              <w:jc w:val="right"/>
            </w:pPr>
            <w:r>
              <w:t>20,0</w:t>
            </w:r>
          </w:p>
        </w:tc>
        <w:tc>
          <w:tcPr>
            <w:tcW w:w="1474" w:type="dxa"/>
          </w:tcPr>
          <w:p w:rsidR="00D17FEF" w:rsidRDefault="00D17FEF">
            <w:pPr>
              <w:pStyle w:val="ConsPlusNormal"/>
              <w:jc w:val="right"/>
            </w:pPr>
            <w:r>
              <w:t>20,0</w:t>
            </w:r>
          </w:p>
        </w:tc>
        <w:tc>
          <w:tcPr>
            <w:tcW w:w="1587" w:type="dxa"/>
          </w:tcPr>
          <w:p w:rsidR="00D17FEF" w:rsidRDefault="00D17FEF">
            <w:pPr>
              <w:pStyle w:val="ConsPlusNormal"/>
              <w:jc w:val="right"/>
            </w:pPr>
            <w:r>
              <w:t>20,0</w:t>
            </w:r>
          </w:p>
        </w:tc>
        <w:tc>
          <w:tcPr>
            <w:tcW w:w="1474" w:type="dxa"/>
          </w:tcPr>
          <w:p w:rsidR="00D17FEF" w:rsidRDefault="00D17FEF">
            <w:pPr>
              <w:pStyle w:val="ConsPlusNormal"/>
              <w:jc w:val="right"/>
            </w:pPr>
            <w:r>
              <w:t>20,0</w:t>
            </w:r>
          </w:p>
        </w:tc>
        <w:tc>
          <w:tcPr>
            <w:tcW w:w="1474" w:type="dxa"/>
          </w:tcPr>
          <w:p w:rsidR="00D17FEF" w:rsidRDefault="00D17FEF">
            <w:pPr>
              <w:pStyle w:val="ConsPlusNormal"/>
              <w:jc w:val="right"/>
            </w:pPr>
            <w:r>
              <w:t>20,0</w:t>
            </w:r>
          </w:p>
        </w:tc>
      </w:tr>
      <w:tr w:rsidR="00D17FEF">
        <w:tc>
          <w:tcPr>
            <w:tcW w:w="2551" w:type="dxa"/>
          </w:tcPr>
          <w:p w:rsidR="00D17FEF" w:rsidRDefault="00D17FEF">
            <w:pPr>
              <w:pStyle w:val="ConsPlusNormal"/>
              <w:jc w:val="both"/>
            </w:pPr>
            <w:r>
              <w:t>Организация, подготовка и издание информационных материалов, направленных на повышение финансовой грамотности населения Магаданской области</w:t>
            </w:r>
          </w:p>
        </w:tc>
        <w:tc>
          <w:tcPr>
            <w:tcW w:w="2154" w:type="dxa"/>
          </w:tcPr>
          <w:p w:rsidR="00D17FEF" w:rsidRDefault="00D17FEF">
            <w:pPr>
              <w:pStyle w:val="ConsPlusNormal"/>
              <w:jc w:val="center"/>
            </w:pPr>
            <w:r>
              <w:t>Минфин области</w:t>
            </w:r>
          </w:p>
        </w:tc>
        <w:tc>
          <w:tcPr>
            <w:tcW w:w="1474" w:type="dxa"/>
          </w:tcPr>
          <w:p w:rsidR="00D17FEF" w:rsidRDefault="00D17FEF">
            <w:pPr>
              <w:pStyle w:val="ConsPlusNormal"/>
              <w:jc w:val="right"/>
            </w:pPr>
            <w:r>
              <w:t>0,0</w:t>
            </w:r>
          </w:p>
        </w:tc>
        <w:tc>
          <w:tcPr>
            <w:tcW w:w="1474" w:type="dxa"/>
          </w:tcPr>
          <w:p w:rsidR="00D17FEF" w:rsidRDefault="00D17FEF">
            <w:pPr>
              <w:pStyle w:val="ConsPlusNormal"/>
              <w:jc w:val="right"/>
            </w:pPr>
            <w:r>
              <w:t>20,0</w:t>
            </w:r>
          </w:p>
        </w:tc>
        <w:tc>
          <w:tcPr>
            <w:tcW w:w="1474" w:type="dxa"/>
          </w:tcPr>
          <w:p w:rsidR="00D17FEF" w:rsidRDefault="00D17FEF">
            <w:pPr>
              <w:pStyle w:val="ConsPlusNormal"/>
              <w:jc w:val="right"/>
            </w:pPr>
            <w:r>
              <w:t>20,0</w:t>
            </w:r>
          </w:p>
        </w:tc>
        <w:tc>
          <w:tcPr>
            <w:tcW w:w="1587" w:type="dxa"/>
          </w:tcPr>
          <w:p w:rsidR="00D17FEF" w:rsidRDefault="00D17FEF">
            <w:pPr>
              <w:pStyle w:val="ConsPlusNormal"/>
              <w:jc w:val="right"/>
            </w:pPr>
            <w:r>
              <w:t>20,0</w:t>
            </w:r>
          </w:p>
        </w:tc>
        <w:tc>
          <w:tcPr>
            <w:tcW w:w="1474" w:type="dxa"/>
          </w:tcPr>
          <w:p w:rsidR="00D17FEF" w:rsidRDefault="00D17FEF">
            <w:pPr>
              <w:pStyle w:val="ConsPlusNormal"/>
              <w:jc w:val="right"/>
            </w:pPr>
            <w:r>
              <w:t>20,0</w:t>
            </w:r>
          </w:p>
        </w:tc>
        <w:tc>
          <w:tcPr>
            <w:tcW w:w="1474" w:type="dxa"/>
          </w:tcPr>
          <w:p w:rsidR="00D17FEF" w:rsidRDefault="00D17FEF">
            <w:pPr>
              <w:pStyle w:val="ConsPlusNormal"/>
              <w:jc w:val="right"/>
            </w:pPr>
            <w:r>
              <w:t>20,0</w:t>
            </w:r>
          </w:p>
        </w:tc>
      </w:tr>
      <w:tr w:rsidR="00D17FEF">
        <w:tc>
          <w:tcPr>
            <w:tcW w:w="2551" w:type="dxa"/>
          </w:tcPr>
          <w:p w:rsidR="00D17FEF" w:rsidRDefault="00D17FEF">
            <w:pPr>
              <w:pStyle w:val="ConsPlusNormal"/>
              <w:jc w:val="both"/>
            </w:pPr>
            <w:hyperlink w:anchor="P2146" w:history="1">
              <w:r>
                <w:rPr>
                  <w:color w:val="0000FF"/>
                </w:rPr>
                <w:t>Подпрограмма</w:t>
              </w:r>
            </w:hyperlink>
            <w:r>
              <w:t xml:space="preserve"> "Организация и осуществление контроля в финансово-бюджетной сфере" на 2015-2020 годы"</w:t>
            </w:r>
          </w:p>
        </w:tc>
        <w:tc>
          <w:tcPr>
            <w:tcW w:w="2154" w:type="dxa"/>
          </w:tcPr>
          <w:p w:rsidR="00D17FEF" w:rsidRDefault="00D17FEF">
            <w:pPr>
              <w:pStyle w:val="ConsPlusNormal"/>
              <w:jc w:val="center"/>
            </w:pPr>
            <w:r>
              <w:t>инспекция</w:t>
            </w:r>
          </w:p>
        </w:tc>
        <w:tc>
          <w:tcPr>
            <w:tcW w:w="1474" w:type="dxa"/>
          </w:tcPr>
          <w:p w:rsidR="00D17FEF" w:rsidRDefault="00D17FEF">
            <w:pPr>
              <w:pStyle w:val="ConsPlusNormal"/>
              <w:jc w:val="right"/>
            </w:pPr>
            <w:r>
              <w:t>28 760,9</w:t>
            </w:r>
          </w:p>
        </w:tc>
        <w:tc>
          <w:tcPr>
            <w:tcW w:w="1474" w:type="dxa"/>
          </w:tcPr>
          <w:p w:rsidR="00D17FEF" w:rsidRDefault="00D17FEF">
            <w:pPr>
              <w:pStyle w:val="ConsPlusNormal"/>
              <w:jc w:val="right"/>
            </w:pPr>
            <w:r>
              <w:t>29 821,3</w:t>
            </w:r>
          </w:p>
        </w:tc>
        <w:tc>
          <w:tcPr>
            <w:tcW w:w="1474" w:type="dxa"/>
          </w:tcPr>
          <w:p w:rsidR="00D17FEF" w:rsidRDefault="00D17FEF">
            <w:pPr>
              <w:pStyle w:val="ConsPlusNormal"/>
              <w:jc w:val="right"/>
            </w:pPr>
            <w:r>
              <w:t>29 811,3</w:t>
            </w:r>
          </w:p>
        </w:tc>
        <w:tc>
          <w:tcPr>
            <w:tcW w:w="1587" w:type="dxa"/>
          </w:tcPr>
          <w:p w:rsidR="00D17FEF" w:rsidRDefault="00D17FEF">
            <w:pPr>
              <w:pStyle w:val="ConsPlusNormal"/>
              <w:jc w:val="right"/>
            </w:pPr>
            <w:r>
              <w:t>29 811,3</w:t>
            </w:r>
          </w:p>
        </w:tc>
        <w:tc>
          <w:tcPr>
            <w:tcW w:w="1474" w:type="dxa"/>
          </w:tcPr>
          <w:p w:rsidR="00D17FEF" w:rsidRDefault="00D17FEF">
            <w:pPr>
              <w:pStyle w:val="ConsPlusNormal"/>
              <w:jc w:val="right"/>
            </w:pPr>
            <w:r>
              <w:t>29 811,3</w:t>
            </w:r>
          </w:p>
        </w:tc>
        <w:tc>
          <w:tcPr>
            <w:tcW w:w="1474" w:type="dxa"/>
          </w:tcPr>
          <w:p w:rsidR="00D17FEF" w:rsidRDefault="00D17FEF">
            <w:pPr>
              <w:pStyle w:val="ConsPlusNormal"/>
              <w:jc w:val="right"/>
            </w:pPr>
            <w:r>
              <w:t>29 811,3</w:t>
            </w:r>
          </w:p>
        </w:tc>
      </w:tr>
      <w:tr w:rsidR="00D17FEF">
        <w:tc>
          <w:tcPr>
            <w:tcW w:w="2551" w:type="dxa"/>
          </w:tcPr>
          <w:p w:rsidR="00D17FEF" w:rsidRDefault="00D17FEF">
            <w:pPr>
              <w:pStyle w:val="ConsPlusNormal"/>
              <w:jc w:val="both"/>
            </w:pPr>
            <w:r>
              <w:t>Обеспечение выполнения функций государственными органами и находящихся в их введении государственных учреждений</w:t>
            </w:r>
          </w:p>
        </w:tc>
        <w:tc>
          <w:tcPr>
            <w:tcW w:w="2154" w:type="dxa"/>
          </w:tcPr>
          <w:p w:rsidR="00D17FEF" w:rsidRDefault="00D17FEF">
            <w:pPr>
              <w:pStyle w:val="ConsPlusNormal"/>
              <w:jc w:val="center"/>
            </w:pPr>
            <w:r>
              <w:t>инспекция</w:t>
            </w:r>
          </w:p>
        </w:tc>
        <w:tc>
          <w:tcPr>
            <w:tcW w:w="1474" w:type="dxa"/>
          </w:tcPr>
          <w:p w:rsidR="00D17FEF" w:rsidRDefault="00D17FEF">
            <w:pPr>
              <w:pStyle w:val="ConsPlusNormal"/>
              <w:jc w:val="right"/>
            </w:pPr>
            <w:r>
              <w:t>28 760,9</w:t>
            </w:r>
          </w:p>
        </w:tc>
        <w:tc>
          <w:tcPr>
            <w:tcW w:w="1474" w:type="dxa"/>
          </w:tcPr>
          <w:p w:rsidR="00D17FEF" w:rsidRDefault="00D17FEF">
            <w:pPr>
              <w:pStyle w:val="ConsPlusNormal"/>
              <w:jc w:val="right"/>
            </w:pPr>
            <w:r>
              <w:t>29 821,3</w:t>
            </w:r>
          </w:p>
        </w:tc>
        <w:tc>
          <w:tcPr>
            <w:tcW w:w="1474" w:type="dxa"/>
          </w:tcPr>
          <w:p w:rsidR="00D17FEF" w:rsidRDefault="00D17FEF">
            <w:pPr>
              <w:pStyle w:val="ConsPlusNormal"/>
              <w:jc w:val="right"/>
            </w:pPr>
            <w:r>
              <w:t>29 811,3</w:t>
            </w:r>
          </w:p>
        </w:tc>
        <w:tc>
          <w:tcPr>
            <w:tcW w:w="1587" w:type="dxa"/>
          </w:tcPr>
          <w:p w:rsidR="00D17FEF" w:rsidRDefault="00D17FEF">
            <w:pPr>
              <w:pStyle w:val="ConsPlusNormal"/>
              <w:jc w:val="right"/>
            </w:pPr>
            <w:r>
              <w:t>29 811,3</w:t>
            </w:r>
          </w:p>
        </w:tc>
        <w:tc>
          <w:tcPr>
            <w:tcW w:w="1474" w:type="dxa"/>
          </w:tcPr>
          <w:p w:rsidR="00D17FEF" w:rsidRDefault="00D17FEF">
            <w:pPr>
              <w:pStyle w:val="ConsPlusNormal"/>
              <w:jc w:val="right"/>
            </w:pPr>
            <w:r>
              <w:t>29 811,3</w:t>
            </w:r>
          </w:p>
        </w:tc>
        <w:tc>
          <w:tcPr>
            <w:tcW w:w="1474" w:type="dxa"/>
          </w:tcPr>
          <w:p w:rsidR="00D17FEF" w:rsidRDefault="00D17FEF">
            <w:pPr>
              <w:pStyle w:val="ConsPlusNormal"/>
              <w:jc w:val="right"/>
            </w:pPr>
            <w:r>
              <w:t>29 811,3</w:t>
            </w:r>
          </w:p>
        </w:tc>
      </w:tr>
    </w:tbl>
    <w:p w:rsidR="00D17FEF" w:rsidRDefault="00D17FEF">
      <w:pPr>
        <w:pStyle w:val="ConsPlusNormal"/>
        <w:ind w:firstLine="540"/>
        <w:jc w:val="both"/>
      </w:pPr>
    </w:p>
    <w:p w:rsidR="00D17FEF" w:rsidRDefault="00D17FEF">
      <w:pPr>
        <w:pStyle w:val="ConsPlusNormal"/>
        <w:ind w:firstLine="540"/>
        <w:jc w:val="both"/>
      </w:pPr>
    </w:p>
    <w:p w:rsidR="00D17FEF" w:rsidRDefault="00D17FEF">
      <w:pPr>
        <w:pStyle w:val="ConsPlusNormal"/>
        <w:pBdr>
          <w:top w:val="single" w:sz="6" w:space="0" w:color="auto"/>
        </w:pBdr>
        <w:spacing w:before="100" w:after="100"/>
        <w:jc w:val="both"/>
        <w:rPr>
          <w:sz w:val="2"/>
          <w:szCs w:val="2"/>
        </w:rPr>
      </w:pPr>
    </w:p>
    <w:p w:rsidR="00D05E31" w:rsidRDefault="00D05E31"/>
    <w:sectPr w:rsidR="00D05E31" w:rsidSect="002500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EF"/>
    <w:rsid w:val="00D05E31"/>
    <w:rsid w:val="00D1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0378-101E-4327-9BF0-4D1A40F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F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F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F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F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F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F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5EAC1EA29018CFEAAAE2F7A1743D427E3E38DDF6A5B204FAE1B66B5FbBgBA" TargetMode="External"/><Relationship Id="rId21" Type="http://schemas.openxmlformats.org/officeDocument/2006/relationships/hyperlink" Target="consultantplus://offline/ref=335EAC1EA29018CFEAAAFCFAB718674C763363D5F9A3BB50AFBEED3608B21904E4D41C8F92F14EE7F6B74Ab5g0A" TargetMode="External"/><Relationship Id="rId42" Type="http://schemas.openxmlformats.org/officeDocument/2006/relationships/hyperlink" Target="consultantplus://offline/ref=335EAC1EA29018CFEAAAFCFAB718674C763363D5F9A3BB50AFBEED3608B21904E4D41C8F92F14EE7F6B742b5g7A" TargetMode="External"/><Relationship Id="rId47" Type="http://schemas.openxmlformats.org/officeDocument/2006/relationships/hyperlink" Target="consultantplus://offline/ref=335EAC1EA29018CFEAAAFCFAB718674C763363D5F9A4B053A1BEED3608B21904bEg4A" TargetMode="External"/><Relationship Id="rId63" Type="http://schemas.openxmlformats.org/officeDocument/2006/relationships/hyperlink" Target="consultantplus://offline/ref=335EAC1EA29018CFEAAAFCFAB718674C763363D5F9A5BF56AFBEED3608B21904E4D41C8F92F14EE7F6B742b5g7A" TargetMode="External"/><Relationship Id="rId68" Type="http://schemas.openxmlformats.org/officeDocument/2006/relationships/hyperlink" Target="consultantplus://offline/ref=335EAC1EA29018CFEAAAFCFAB718674C763363D5F9A7B952A2BEED3608B21904E4D41C8F92F14EE7F6B742b5gFA" TargetMode="External"/><Relationship Id="rId84" Type="http://schemas.openxmlformats.org/officeDocument/2006/relationships/hyperlink" Target="consultantplus://offline/ref=335EAC1EA29018CFEAAAE2F7A1743D427E3C3ADDFAA5B204FAE1B66B5FbBgBA" TargetMode="External"/><Relationship Id="rId89" Type="http://schemas.openxmlformats.org/officeDocument/2006/relationships/hyperlink" Target="consultantplus://offline/ref=335EAC1EA29018CFEAAAE2F7A1743D427D383CD8F8A4B204FAE1B66B5FbBgBA" TargetMode="External"/><Relationship Id="rId16" Type="http://schemas.openxmlformats.org/officeDocument/2006/relationships/hyperlink" Target="consultantplus://offline/ref=335EAC1EA29018CFEAAAFCFAB718674C763363D5FAA1BA50A0BEED3608B21904E4D41C8F92F14EE7F6B74Ab5g0A" TargetMode="External"/><Relationship Id="rId11" Type="http://schemas.openxmlformats.org/officeDocument/2006/relationships/hyperlink" Target="consultantplus://offline/ref=335EAC1EA29018CFEAAAFCFAB718674C763363D5F9A3BB50AFBEED3608B21904E4D41C8F92F14EE7F6B74Ab5g3A" TargetMode="External"/><Relationship Id="rId32" Type="http://schemas.openxmlformats.org/officeDocument/2006/relationships/hyperlink" Target="consultantplus://offline/ref=335EAC1EA29018CFEAAAFCFAB718674C763363D5F9A7B952A2BEED3608B21904E4D41C8F92F14EE7F6B74Db5g5A" TargetMode="External"/><Relationship Id="rId37" Type="http://schemas.openxmlformats.org/officeDocument/2006/relationships/hyperlink" Target="consultantplus://offline/ref=335EAC1EA29018CFEAAAE2F7A1743D427E3C35D0F6A7B204FAE1B66B5FbBgBA" TargetMode="External"/><Relationship Id="rId53" Type="http://schemas.openxmlformats.org/officeDocument/2006/relationships/hyperlink" Target="consultantplus://offline/ref=335EAC1EA29018CFEAAAFCFAB718674C763363D5F9A5BF56AFBEED3608B21904E4D41C8F92F14EE7F6B74Db5g2A" TargetMode="External"/><Relationship Id="rId58" Type="http://schemas.openxmlformats.org/officeDocument/2006/relationships/hyperlink" Target="consultantplus://offline/ref=335EAC1EA29018CFEAAAE2F7A1743D427D383CD8F8A4B204FAE1B66B5FbBgBA" TargetMode="External"/><Relationship Id="rId74" Type="http://schemas.openxmlformats.org/officeDocument/2006/relationships/hyperlink" Target="consultantplus://offline/ref=335EAC1EA29018CFEAAAFCFAB718674C763363D5F9A5BF56AFBEED3608B21904E4D41C8F92F14EE7F6B742b5g3A" TargetMode="External"/><Relationship Id="rId79" Type="http://schemas.openxmlformats.org/officeDocument/2006/relationships/hyperlink" Target="consultantplus://offline/ref=335EAC1EA29018CFEAAAE2F7A1743D427D393DD8FAA7B204FAE1B66B5FBB1353A39B45CDD6FD4CE0bFg0A" TargetMode="External"/><Relationship Id="rId5" Type="http://schemas.openxmlformats.org/officeDocument/2006/relationships/hyperlink" Target="consultantplus://offline/ref=335EAC1EA29018CFEAAAFCFAB718674C763363D5FAA4BF51A3BEED3608B21904E4D41C8F92F14EE7F6B74Ab5g3A" TargetMode="External"/><Relationship Id="rId90" Type="http://schemas.openxmlformats.org/officeDocument/2006/relationships/hyperlink" Target="consultantplus://offline/ref=335EAC1EA29018CFEAAAFCFAB718674C763363D5F9A3BB50AFBEED3608B21904E4D41C8F92F14EE7F6B74Db5g4A" TargetMode="External"/><Relationship Id="rId14" Type="http://schemas.openxmlformats.org/officeDocument/2006/relationships/hyperlink" Target="consultantplus://offline/ref=335EAC1EA29018CFEAAAFCFAB718674C763363D5F9A7B153A3BEED3608B21904bEg4A" TargetMode="External"/><Relationship Id="rId22" Type="http://schemas.openxmlformats.org/officeDocument/2006/relationships/hyperlink" Target="consultantplus://offline/ref=335EAC1EA29018CFEAAAE2F7A1743D427E3A3EDAFEA2B204FAE1B66B5FBB1353A39B45CDD6FC4FE6bFg6A" TargetMode="External"/><Relationship Id="rId27" Type="http://schemas.openxmlformats.org/officeDocument/2006/relationships/hyperlink" Target="consultantplus://offline/ref=335EAC1EA29018CFEAAAE2F7A1743D427D383CD8F8A4B204FAE1B66B5FbBgBA" TargetMode="External"/><Relationship Id="rId30" Type="http://schemas.openxmlformats.org/officeDocument/2006/relationships/hyperlink" Target="consultantplus://offline/ref=335EAC1EA29018CFEAAAFCFAB718674C763363D5F9A4B053A1BEED3608B21904bEg4A" TargetMode="External"/><Relationship Id="rId35" Type="http://schemas.openxmlformats.org/officeDocument/2006/relationships/hyperlink" Target="consultantplus://offline/ref=335EAC1EA29018CFEAAAFCFAB718674C763363D5F9A3BB50AFBEED3608B21904E4D41C8F92F14EE7F6B74Db5g2A" TargetMode="External"/><Relationship Id="rId43" Type="http://schemas.openxmlformats.org/officeDocument/2006/relationships/hyperlink" Target="consultantplus://offline/ref=335EAC1EA29018CFEAAAE2F7A1743D427D393DD8FAAEB204FAE1B66B5FbBgBA" TargetMode="External"/><Relationship Id="rId48" Type="http://schemas.openxmlformats.org/officeDocument/2006/relationships/hyperlink" Target="consultantplus://offline/ref=335EAC1EA29018CFEAAAFCFAB718674C763363D5F9A3BB50AFBEED3608B21904E4D41C8F92F14EE7F6B742b5g0A" TargetMode="External"/><Relationship Id="rId56" Type="http://schemas.openxmlformats.org/officeDocument/2006/relationships/hyperlink" Target="consultantplus://offline/ref=335EAC1EA29018CFEAAAFCFAB718674C763363D5F9A3BB50AFBEED3608B21904E4D41C8F92F14EE7F6B742b5gEA" TargetMode="External"/><Relationship Id="rId64" Type="http://schemas.openxmlformats.org/officeDocument/2006/relationships/hyperlink" Target="consultantplus://offline/ref=335EAC1EA29018CFEAAAFCFAB718674C763363D5F9A3BB50AFBEED3608B21904E4D41C8F92F14EE7F6B743b5g2A" TargetMode="External"/><Relationship Id="rId69" Type="http://schemas.openxmlformats.org/officeDocument/2006/relationships/hyperlink" Target="consultantplus://offline/ref=335EAC1EA29018CFEAAAFCFAB718674C763363D5F9A5BF56AFBEED3608B21904E4D41C8F92F14EE7F6B742b5g5A" TargetMode="External"/><Relationship Id="rId77" Type="http://schemas.openxmlformats.org/officeDocument/2006/relationships/hyperlink" Target="consultantplus://offline/ref=335EAC1EA29018CFEAAAFCFAB718674C763363D5F9A3BB50AFBEED3608B21904E4D41C8F92F14EE7F6B64Ab5g3A" TargetMode="External"/><Relationship Id="rId8" Type="http://schemas.openxmlformats.org/officeDocument/2006/relationships/hyperlink" Target="consultantplus://offline/ref=335EAC1EA29018CFEAAAFCFAB718674C763363D5FAA0BD56A3BEED3608B21904E4D41C8F92F14EE7F6B74Ab5g3A" TargetMode="External"/><Relationship Id="rId51" Type="http://schemas.openxmlformats.org/officeDocument/2006/relationships/hyperlink" Target="consultantplus://offline/ref=335EAC1EA29018CFEAAAFCFAB718674C763363D5F9A4B053A1BEED3608B21904bEg4A" TargetMode="External"/><Relationship Id="rId72" Type="http://schemas.openxmlformats.org/officeDocument/2006/relationships/hyperlink" Target="consultantplus://offline/ref=335EAC1EA29018CFEAAAFCFAB718674C763363D5F9A3BB50AFBEED3608B21904E4D41C8F92F14EE7F6B743b5g1A" TargetMode="External"/><Relationship Id="rId80" Type="http://schemas.openxmlformats.org/officeDocument/2006/relationships/hyperlink" Target="consultantplus://offline/ref=335EAC1EA29018CFEAAAFCFAB718674C763363D5FAAFBA51A0BEED3608B21904E4D41C8F92F14EE7F6B74Bb5g0A" TargetMode="External"/><Relationship Id="rId85" Type="http://schemas.openxmlformats.org/officeDocument/2006/relationships/hyperlink" Target="consultantplus://offline/ref=335EAC1EA29018CFEAAAE2F7A1743D427E3D3BDFFAAEB204FAE1B66B5FBB1353A39B45CDD6FC4FE6bFg6A" TargetMode="External"/><Relationship Id="rId3" Type="http://schemas.openxmlformats.org/officeDocument/2006/relationships/webSettings" Target="webSettings.xml"/><Relationship Id="rId12" Type="http://schemas.openxmlformats.org/officeDocument/2006/relationships/hyperlink" Target="consultantplus://offline/ref=335EAC1EA29018CFEAAAE2F7A1743D427D383CD8F8A4B204FAE1B66B5FBB1353A39B45CDD6FF4DEFbFg6A" TargetMode="External"/><Relationship Id="rId17" Type="http://schemas.openxmlformats.org/officeDocument/2006/relationships/hyperlink" Target="consultantplus://offline/ref=335EAC1EA29018CFEAAAFCFAB718674C763363D5FAA0BD56A3BEED3608B21904E4D41C8F92F14EE7F6B74Ab5g3A" TargetMode="External"/><Relationship Id="rId25" Type="http://schemas.openxmlformats.org/officeDocument/2006/relationships/hyperlink" Target="consultantplus://offline/ref=335EAC1EA29018CFEAAAE2F7A1743D427E3C3ADDFAA5B204FAE1B66B5FbBgBA" TargetMode="External"/><Relationship Id="rId33" Type="http://schemas.openxmlformats.org/officeDocument/2006/relationships/hyperlink" Target="consultantplus://offline/ref=335EAC1EA29018CFEAAAFCFAB718674C763363D5F9A5BF56AFBEED3608B21904E4D41C8F92F14EE7F6B74Db5g5A" TargetMode="External"/><Relationship Id="rId38" Type="http://schemas.openxmlformats.org/officeDocument/2006/relationships/hyperlink" Target="consultantplus://offline/ref=335EAC1EA29018CFEAAAFCFAB718674C763363D5F9A4B053A1BEED3608B21904bEg4A" TargetMode="External"/><Relationship Id="rId46" Type="http://schemas.openxmlformats.org/officeDocument/2006/relationships/hyperlink" Target="consultantplus://offline/ref=335EAC1EA29018CFEAAAE2F7A1743D427D383CD8F8A4B204FAE1B66B5FBB1353A39B45C8D6FDb4gCA" TargetMode="External"/><Relationship Id="rId59" Type="http://schemas.openxmlformats.org/officeDocument/2006/relationships/hyperlink" Target="consultantplus://offline/ref=335EAC1EA29018CFEAAAE2F7A1743D427D383CD8F8A4B204FAE1B66B5FbBgBA" TargetMode="External"/><Relationship Id="rId67" Type="http://schemas.openxmlformats.org/officeDocument/2006/relationships/hyperlink" Target="consultantplus://offline/ref=335EAC1EA29018CFEAAAFCFAB718674C763363D5F9A3BB50AFBEED3608B21904E4D41C8F92F14EE7F6B743b5g3A" TargetMode="External"/><Relationship Id="rId20" Type="http://schemas.openxmlformats.org/officeDocument/2006/relationships/hyperlink" Target="consultantplus://offline/ref=335EAC1EA29018CFEAAAFCFAB718674C763363D5F9A3BB50AFBEED3608B21904E4D41C8F92F14EE7F6B74Ab5g0A" TargetMode="External"/><Relationship Id="rId41" Type="http://schemas.openxmlformats.org/officeDocument/2006/relationships/hyperlink" Target="consultantplus://offline/ref=335EAC1EA29018CFEAAAFCFAB718674C763363D5F9A3BB50AFBEED3608B21904E4D41C8F92F14EE7F6B742b5g6A" TargetMode="External"/><Relationship Id="rId54" Type="http://schemas.openxmlformats.org/officeDocument/2006/relationships/hyperlink" Target="consultantplus://offline/ref=335EAC1EA29018CFEAAAFCFAB718674C763363D5F9A3BB50AFBEED3608B21904E4D41C8F92F14EE7F6B742b5g1A" TargetMode="External"/><Relationship Id="rId62" Type="http://schemas.openxmlformats.org/officeDocument/2006/relationships/hyperlink" Target="consultantplus://offline/ref=335EAC1EA29018CFEAAAFCFAB718674C763363D5F9A7B952A2BEED3608B21904E4D41C8F92F14EE7F6B742b5g1A" TargetMode="External"/><Relationship Id="rId70" Type="http://schemas.openxmlformats.org/officeDocument/2006/relationships/hyperlink" Target="consultantplus://offline/ref=335EAC1EA29018CFEAAAFCFAB718674C763363D5F9A3BB50AFBEED3608B21904E4D41C8F92F14EE7F6B743b5g0A" TargetMode="External"/><Relationship Id="rId75" Type="http://schemas.openxmlformats.org/officeDocument/2006/relationships/hyperlink" Target="consultantplus://offline/ref=335EAC1EA29018CFEAAAFCFAB718674C763363D5F9A3BB50AFBEED3608B21904E4D41C8F92F14EE7F6B743b5gEA" TargetMode="External"/><Relationship Id="rId83" Type="http://schemas.openxmlformats.org/officeDocument/2006/relationships/hyperlink" Target="consultantplus://offline/ref=335EAC1EA29018CFEAAAFCFAB718674C763363D5F9A5BF54A0BEED3608B21904bEg4A" TargetMode="External"/><Relationship Id="rId88" Type="http://schemas.openxmlformats.org/officeDocument/2006/relationships/hyperlink" Target="consultantplus://offline/ref=335EAC1EA29018CFEAAAFCFAB718674C763363D5F9A3BB50AFBEED3608B21904E4D41C8F92F14EE7F6B648b5g4A"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5EAC1EA29018CFEAAAFCFAB718674C763363D5FAA2BD50AEBEED3608B21904E4D41C8F92F14EE7F6B74Ab5g3A" TargetMode="External"/><Relationship Id="rId15" Type="http://schemas.openxmlformats.org/officeDocument/2006/relationships/hyperlink" Target="consultantplus://offline/ref=335EAC1EA29018CFEAAAFCFAB718674C763363D5FAA4BF51A3BEED3608B21904E4D41C8F92F14EE7F6B74Ab5g0A" TargetMode="External"/><Relationship Id="rId23" Type="http://schemas.openxmlformats.org/officeDocument/2006/relationships/hyperlink" Target="consultantplus://offline/ref=335EAC1EA29018CFEAAAE2F7A1743D427E3D3BDFFAAEB204FAE1B66B5FBB1353A39B45CDD6FC4FE6bFg6A" TargetMode="External"/><Relationship Id="rId28" Type="http://schemas.openxmlformats.org/officeDocument/2006/relationships/hyperlink" Target="consultantplus://offline/ref=335EAC1EA29018CFEAAAFCFAB718674C763363D5F9A4B053A1BEED3608B21904bEg4A" TargetMode="External"/><Relationship Id="rId36" Type="http://schemas.openxmlformats.org/officeDocument/2006/relationships/hyperlink" Target="consultantplus://offline/ref=335EAC1EA29018CFEAAAFCFAB718674C763363D5F9A6BD54A1BEED3608B21904bEg4A" TargetMode="External"/><Relationship Id="rId49" Type="http://schemas.openxmlformats.org/officeDocument/2006/relationships/hyperlink" Target="consultantplus://offline/ref=335EAC1EA29018CFEAAAE2F7A1743D427E3C3ADDFAA5B204FAE1B66B5FbBgBA" TargetMode="External"/><Relationship Id="rId57" Type="http://schemas.openxmlformats.org/officeDocument/2006/relationships/hyperlink" Target="consultantplus://offline/ref=335EAC1EA29018CFEAAAE2F7A1743D427D383CD8F8A4B204FAE1B66B5FbBgBA" TargetMode="External"/><Relationship Id="rId10" Type="http://schemas.openxmlformats.org/officeDocument/2006/relationships/hyperlink" Target="consultantplus://offline/ref=335EAC1EA29018CFEAAAFCFAB718674C763363D5F9A5BF56AFBEED3608B21904E4D41C8F92F14EE7F6B74Ab5g3A" TargetMode="External"/><Relationship Id="rId31" Type="http://schemas.openxmlformats.org/officeDocument/2006/relationships/hyperlink" Target="consultantplus://offline/ref=335EAC1EA29018CFEAAAFCFAB718674C763363D5F9A3BB50AFBEED3608B21904E4D41C8F92F14EE7F6B74Bb5g7A" TargetMode="External"/><Relationship Id="rId44" Type="http://schemas.openxmlformats.org/officeDocument/2006/relationships/hyperlink" Target="consultantplus://offline/ref=335EAC1EA29018CFEAAAFCFAB718674C763363D5F9A5B051A4BEED3608B21904bEg4A" TargetMode="External"/><Relationship Id="rId52" Type="http://schemas.openxmlformats.org/officeDocument/2006/relationships/hyperlink" Target="consultantplus://offline/ref=335EAC1EA29018CFEAAAFCFAB718674C763363D5F9A7B952A2BEED3608B21904E4D41C8F92F14EE7F6B742b5g6A" TargetMode="External"/><Relationship Id="rId60" Type="http://schemas.openxmlformats.org/officeDocument/2006/relationships/hyperlink" Target="consultantplus://offline/ref=335EAC1EA29018CFEAAAE2F7A1743D427D383CD8F8A4B204FAE1B66B5FbBgBA" TargetMode="External"/><Relationship Id="rId65" Type="http://schemas.openxmlformats.org/officeDocument/2006/relationships/hyperlink" Target="consultantplus://offline/ref=335EAC1EA29018CFEAAAFCFAB718674C763363D5F9A7B952A2BEED3608B21904E4D41C8F92F14EE7F6B742b5gEA" TargetMode="External"/><Relationship Id="rId73" Type="http://schemas.openxmlformats.org/officeDocument/2006/relationships/hyperlink" Target="consultantplus://offline/ref=335EAC1EA29018CFEAAAFCFAB718674C763363D5F9A7B952A2BEED3608B21904E4D41C8F92F14EE7F6B743b5g7A" TargetMode="External"/><Relationship Id="rId78" Type="http://schemas.openxmlformats.org/officeDocument/2006/relationships/hyperlink" Target="consultantplus://offline/ref=335EAC1EA29018CFEAAAE2F7A1743D427D383CDBF6A5B204FAE1B66B5FbBgBA" TargetMode="External"/><Relationship Id="rId81" Type="http://schemas.openxmlformats.org/officeDocument/2006/relationships/hyperlink" Target="consultantplus://offline/ref=335EAC1EA29018CFEAAAE2F7A1743D427D383CD8F8A4B204FAE1B66B5FBB1353A39B45CFD1FFb4gEA" TargetMode="External"/><Relationship Id="rId86" Type="http://schemas.openxmlformats.org/officeDocument/2006/relationships/hyperlink" Target="consultantplus://offline/ref=335EAC1EA29018CFEAAAFCFAB718674C763363D5F9A5BF56AFBEED3608B21904E4D41C8F92F14EE7F6B742b5g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5EAC1EA29018CFEAAAFCFAB718674C763363D5F9A7B952A2BEED3608B21904E4D41C8F92F14EE7F6B74Ab5g3A" TargetMode="External"/><Relationship Id="rId13" Type="http://schemas.openxmlformats.org/officeDocument/2006/relationships/hyperlink" Target="consultantplus://offline/ref=335EAC1EA29018CFEAAAFCFAB718674C763363D5F9A5BB5AA2BEED3608B21904bEg4A" TargetMode="External"/><Relationship Id="rId18" Type="http://schemas.openxmlformats.org/officeDocument/2006/relationships/hyperlink" Target="consultantplus://offline/ref=335EAC1EA29018CFEAAAFCFAB718674C763363D5F9A7B952A2BEED3608B21904E4D41C8F92F14EE7F6B74Ab5g0A" TargetMode="External"/><Relationship Id="rId39" Type="http://schemas.openxmlformats.org/officeDocument/2006/relationships/hyperlink" Target="consultantplus://offline/ref=335EAC1EA29018CFEAAAE2F7A1743D427D383CD8F8A4B204FAE1B66B5FBB1353A39B45CDD6FE4DEEbFg7A" TargetMode="External"/><Relationship Id="rId34" Type="http://schemas.openxmlformats.org/officeDocument/2006/relationships/hyperlink" Target="consultantplus://offline/ref=335EAC1EA29018CFEAAAFCFAB718674C763363D5F9A3BB50AFBEED3608B21904E4D41C8F92F14EE7F6B74Db5g5A" TargetMode="External"/><Relationship Id="rId50" Type="http://schemas.openxmlformats.org/officeDocument/2006/relationships/hyperlink" Target="consultantplus://offline/ref=335EAC1EA29018CFEAAAE2F7A1743D427E3A34DBFBA4B204FAE1B66B5FbBgBA" TargetMode="External"/><Relationship Id="rId55" Type="http://schemas.openxmlformats.org/officeDocument/2006/relationships/hyperlink" Target="consultantplus://offline/ref=335EAC1EA29018CFEAAAE2F7A1743D427D383CD8F8A4B204FAE1B66B5FbBgBA" TargetMode="External"/><Relationship Id="rId76" Type="http://schemas.openxmlformats.org/officeDocument/2006/relationships/hyperlink" Target="consultantplus://offline/ref=335EAC1EA29018CFEAAAFCFAB718674C763363D5F9A3BB50AFBEED3608B21904E4D41C8F92F14EE7F6B64Ab5g6A" TargetMode="External"/><Relationship Id="rId7" Type="http://schemas.openxmlformats.org/officeDocument/2006/relationships/hyperlink" Target="consultantplus://offline/ref=335EAC1EA29018CFEAAAFCFAB718674C763363D5FAA1BA50A0BEED3608B21904E4D41C8F92F14EE7F6B74Ab5g3A" TargetMode="External"/><Relationship Id="rId71" Type="http://schemas.openxmlformats.org/officeDocument/2006/relationships/hyperlink" Target="consultantplus://offline/ref=335EAC1EA29018CFEAAAE2F7A1743D427D383CD8F8A4B204FAE1B66B5FbBgBA"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35EAC1EA29018CFEAAAFCFAB718674C763363D5F9A7B151A3BEED3608B21904bEg4A" TargetMode="External"/><Relationship Id="rId24" Type="http://schemas.openxmlformats.org/officeDocument/2006/relationships/hyperlink" Target="consultantplus://offline/ref=335EAC1EA29018CFEAAAE2F7A1743D427E3D3BDFFAAEB204FAE1B66B5FBB1353A39B45CDD6FC4FE7bFg0A" TargetMode="External"/><Relationship Id="rId40" Type="http://schemas.openxmlformats.org/officeDocument/2006/relationships/hyperlink" Target="consultantplus://offline/ref=335EAC1EA29018CFEAAAFCFAB718674C763363D5F9A3BB50AFBEED3608B21904E4D41C8F92F14EE7F6B74Db5gFA" TargetMode="External"/><Relationship Id="rId45" Type="http://schemas.openxmlformats.org/officeDocument/2006/relationships/hyperlink" Target="consultantplus://offline/ref=335EAC1EA29018CFEAAAFCFAB718674C763363D5FBAFBA55A2BEED3608B21904bEg4A" TargetMode="External"/><Relationship Id="rId66" Type="http://schemas.openxmlformats.org/officeDocument/2006/relationships/hyperlink" Target="consultantplus://offline/ref=335EAC1EA29018CFEAAAFCFAB718674C763363D5F9A5BF56AFBEED3608B21904E4D41C8F92F14EE7F6B742b5g4A" TargetMode="External"/><Relationship Id="rId87" Type="http://schemas.openxmlformats.org/officeDocument/2006/relationships/hyperlink" Target="consultantplus://offline/ref=335EAC1EA29018CFEAAAFCFAB718674C763363D5F9A3BB50AFBEED3608B21904E4D41C8F92F14EE7F6B64Bb5g6A" TargetMode="External"/><Relationship Id="rId61" Type="http://schemas.openxmlformats.org/officeDocument/2006/relationships/hyperlink" Target="consultantplus://offline/ref=335EAC1EA29018CFEAAAFCFAB718674C763363D5F9A4B053A1BEED3608B21904bEg4A" TargetMode="External"/><Relationship Id="rId82" Type="http://schemas.openxmlformats.org/officeDocument/2006/relationships/hyperlink" Target="consultantplus://offline/ref=335EAC1EA29018CFEAAAE2F7A1743D427D393DD8FAA7B204FAE1B66B5FBB1353A39B45CDD6FD4BE5bFg7A" TargetMode="External"/><Relationship Id="rId19" Type="http://schemas.openxmlformats.org/officeDocument/2006/relationships/hyperlink" Target="consultantplus://offline/ref=335EAC1EA29018CFEAAAFCFAB718674C763363D5F9A5BF56AFBEED3608B21904E4D41C8F92F14EE7F6B74Ab5g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29401</Words>
  <Characters>167591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Магаданской области</Company>
  <LinksUpToDate>false</LinksUpToDate>
  <CharactersWithSpaces>196599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 Элина Александровна</dc:creator>
  <cp:keywords/>
  <dc:description/>
  <cp:lastModifiedBy>Швец Элина Александровна</cp:lastModifiedBy>
  <cp:revision>1</cp:revision>
  <dcterms:created xsi:type="dcterms:W3CDTF">2017-02-14T00:32:00Z</dcterms:created>
  <dcterms:modified xsi:type="dcterms:W3CDTF">2017-02-14T00:39:00Z</dcterms:modified>
</cp:coreProperties>
</file>