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7F" w:rsidRPr="00CE41C1" w:rsidRDefault="005F5B00" w:rsidP="004A167F">
      <w:pPr>
        <w:pStyle w:val="1"/>
        <w:spacing w:after="134"/>
        <w:ind w:left="1009" w:right="1010"/>
        <w:rPr>
          <w:sz w:val="24"/>
          <w:szCs w:val="24"/>
        </w:rPr>
      </w:pPr>
      <w:r w:rsidRPr="00CE41C1">
        <w:rPr>
          <w:sz w:val="24"/>
          <w:szCs w:val="24"/>
        </w:rPr>
        <w:t>ПРОТОКОЛ №</w:t>
      </w:r>
      <w:r w:rsidR="003E4482" w:rsidRPr="00CE41C1">
        <w:rPr>
          <w:sz w:val="24"/>
          <w:szCs w:val="24"/>
        </w:rPr>
        <w:t xml:space="preserve"> </w:t>
      </w:r>
      <w:r w:rsidR="00A62D0C">
        <w:rPr>
          <w:sz w:val="24"/>
          <w:szCs w:val="24"/>
        </w:rPr>
        <w:t>1</w:t>
      </w:r>
    </w:p>
    <w:p w:rsidR="00626161" w:rsidRPr="00CE41C1" w:rsidRDefault="004A167F" w:rsidP="004A167F">
      <w:pPr>
        <w:spacing w:after="0"/>
        <w:ind w:left="0" w:right="0" w:firstLine="0"/>
        <w:jc w:val="center"/>
        <w:rPr>
          <w:szCs w:val="24"/>
        </w:rPr>
      </w:pPr>
      <w:r w:rsidRPr="00CE41C1">
        <w:rPr>
          <w:szCs w:val="24"/>
        </w:rPr>
        <w:t xml:space="preserve">Заседания общественного совета </w:t>
      </w:r>
    </w:p>
    <w:p w:rsidR="004A167F" w:rsidRPr="00CE41C1" w:rsidRDefault="004A167F" w:rsidP="004A167F">
      <w:pPr>
        <w:spacing w:after="0"/>
        <w:ind w:left="0" w:right="0" w:firstLine="0"/>
        <w:jc w:val="center"/>
        <w:rPr>
          <w:szCs w:val="24"/>
        </w:rPr>
      </w:pPr>
      <w:r w:rsidRPr="00CE41C1">
        <w:rPr>
          <w:szCs w:val="24"/>
        </w:rPr>
        <w:t>при министерстве финансов Магаданской области</w:t>
      </w:r>
    </w:p>
    <w:p w:rsidR="004A167F" w:rsidRPr="00CE41C1" w:rsidRDefault="004A167F" w:rsidP="004A167F">
      <w:pPr>
        <w:spacing w:after="172" w:line="256" w:lineRule="auto"/>
        <w:ind w:left="-2" w:right="0" w:firstLine="0"/>
        <w:jc w:val="left"/>
        <w:rPr>
          <w:szCs w:val="24"/>
        </w:rPr>
      </w:pPr>
      <w:r w:rsidRPr="00CE41C1">
        <w:rPr>
          <w:noProof/>
          <w:szCs w:val="24"/>
        </w:rPr>
        <mc:AlternateContent>
          <mc:Choice Requires="wpg">
            <w:drawing>
              <wp:inline distT="0" distB="0" distL="0" distR="0">
                <wp:extent cx="6299200" cy="1270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0"/>
                          <a:chOff x="0" y="0"/>
                          <a:chExt cx="62992" cy="127"/>
                        </a:xfrm>
                      </wpg:grpSpPr>
                      <wps:wsp>
                        <wps:cNvPr id="3" name="Shape 47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992" cy="127"/>
                          </a:xfrm>
                          <a:custGeom>
                            <a:avLst/>
                            <a:gdLst>
                              <a:gd name="T0" fmla="*/ 0 w 6299200"/>
                              <a:gd name="T1" fmla="*/ 0 h 12700"/>
                              <a:gd name="T2" fmla="*/ 6299200 w 6299200"/>
                              <a:gd name="T3" fmla="*/ 0 h 12700"/>
                              <a:gd name="T4" fmla="*/ 6299200 w 6299200"/>
                              <a:gd name="T5" fmla="*/ 12700 h 12700"/>
                              <a:gd name="T6" fmla="*/ 0 w 6299200"/>
                              <a:gd name="T7" fmla="*/ 12700 h 12700"/>
                              <a:gd name="T8" fmla="*/ 0 w 6299200"/>
                              <a:gd name="T9" fmla="*/ 0 h 12700"/>
                              <a:gd name="T10" fmla="*/ 0 w 6299200"/>
                              <a:gd name="T11" fmla="*/ 0 h 12700"/>
                              <a:gd name="T12" fmla="*/ 6299200 w 6299200"/>
                              <a:gd name="T13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99200" h="12700">
                                <a:moveTo>
                                  <a:pt x="0" y="0"/>
                                </a:moveTo>
                                <a:lnTo>
                                  <a:pt x="6299200" y="0"/>
                                </a:lnTo>
                                <a:lnTo>
                                  <a:pt x="62992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C93A0" id="Группа 1" o:spid="_x0000_s1026" style="width:496pt;height:1pt;mso-position-horizontal-relative:char;mso-position-vertical-relative:line" coordsize="6299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">
                <v:shape id="Shape 4768" o:spid="_x0000_s1027" style="position:absolute;width:62992;height:127;visibility:visible;mso-wrap-style:square;v-text-anchor:top" coordsize="62992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RgMAA&#10;AADaAAAADwAAAGRycy9kb3ducmV2LnhtbESPwWrDMBBE74X+g9hCLqWWm0IJrpXQFAK+2i05r6Wt&#10;bWytjKQkzt9HgUKPw8y8YcrdYidxJh8GxwpesxwEsXZm4E7Bz/fhZQMiRGSDk2NScKUAu+3jQ4mF&#10;cReu6dzETiQIhwIV9DHOhZRB92QxZG4mTt6v8xZjkr6TxuMlwe0k13n+Li0OnBZ6nOmrJz02J6ug&#10;lqNsI+V+edZ+X230EdvmqNTqafn8ABFpif/hv3ZlFLzB/Uq6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TRgMAAAADaAAAADwAAAAAAAAAAAAAAAACYAgAAZHJzL2Rvd25y&#10;ZXYueG1sUEsFBgAAAAAEAAQA9QAAAIUDAAAAAA==&#10;" path="m,l6299200,r,12700l,12700,,e" fillcolor="black" stroked="f" strokeweight="0">
                  <v:stroke miterlimit="83231f" joinstyle="miter"/>
                  <v:path arrowok="t" o:connecttype="custom" o:connectlocs="0,0;62992,0;62992,127;0,127;0,0" o:connectangles="0,0,0,0,0" textboxrect="0,0,6299200,12700"/>
                </v:shape>
                <w10:anchorlock/>
              </v:group>
            </w:pict>
          </mc:Fallback>
        </mc:AlternateContent>
      </w:r>
    </w:p>
    <w:p w:rsidR="004A167F" w:rsidRPr="00CE41C1" w:rsidRDefault="004A167F" w:rsidP="004A167F">
      <w:pPr>
        <w:spacing w:after="252" w:line="256" w:lineRule="auto"/>
        <w:ind w:left="0" w:firstLine="0"/>
        <w:jc w:val="center"/>
        <w:rPr>
          <w:szCs w:val="24"/>
        </w:rPr>
      </w:pPr>
      <w:r w:rsidRPr="00CE41C1">
        <w:rPr>
          <w:szCs w:val="24"/>
        </w:rPr>
        <w:t>г. Магадан, ул. Горького дом 6</w:t>
      </w:r>
    </w:p>
    <w:p w:rsidR="004A167F" w:rsidRPr="00CE41C1" w:rsidRDefault="00603C7E" w:rsidP="00626161">
      <w:pPr>
        <w:spacing w:after="252" w:line="276" w:lineRule="auto"/>
        <w:ind w:right="282"/>
        <w:rPr>
          <w:szCs w:val="24"/>
        </w:rPr>
      </w:pPr>
      <w:r w:rsidRPr="00CE41C1">
        <w:rPr>
          <w:szCs w:val="24"/>
        </w:rPr>
        <w:t>11</w:t>
      </w:r>
      <w:r w:rsidR="001946C1" w:rsidRPr="00CE41C1">
        <w:rPr>
          <w:szCs w:val="24"/>
        </w:rPr>
        <w:t>.</w:t>
      </w:r>
      <w:r w:rsidRPr="00CE41C1">
        <w:rPr>
          <w:szCs w:val="24"/>
        </w:rPr>
        <w:t>05</w:t>
      </w:r>
      <w:r w:rsidR="00E122E4" w:rsidRPr="00CE41C1">
        <w:rPr>
          <w:szCs w:val="24"/>
        </w:rPr>
        <w:t>.2018</w:t>
      </w:r>
      <w:r w:rsidR="004A167F" w:rsidRPr="00CE41C1">
        <w:rPr>
          <w:szCs w:val="24"/>
        </w:rPr>
        <w:t xml:space="preserve"> г.                                                                                                            </w:t>
      </w:r>
      <w:r w:rsidRPr="00CE41C1">
        <w:rPr>
          <w:szCs w:val="24"/>
        </w:rPr>
        <w:t>№1</w:t>
      </w:r>
    </w:p>
    <w:p w:rsidR="008401A0" w:rsidRPr="00CE41C1" w:rsidRDefault="004A167F" w:rsidP="00605409">
      <w:pPr>
        <w:spacing w:after="414" w:line="360" w:lineRule="auto"/>
        <w:ind w:left="11" w:right="6" w:hanging="11"/>
        <w:rPr>
          <w:szCs w:val="24"/>
        </w:rPr>
      </w:pPr>
      <w:r w:rsidRPr="00CE41C1">
        <w:rPr>
          <w:szCs w:val="24"/>
        </w:rPr>
        <w:t>Пр</w:t>
      </w:r>
      <w:r w:rsidR="00A747F2" w:rsidRPr="00CE41C1">
        <w:rPr>
          <w:szCs w:val="24"/>
        </w:rPr>
        <w:t>е</w:t>
      </w:r>
      <w:r w:rsidR="001946C1" w:rsidRPr="00CE41C1">
        <w:rPr>
          <w:szCs w:val="24"/>
        </w:rPr>
        <w:t xml:space="preserve">дседательствующий: </w:t>
      </w:r>
      <w:r w:rsidR="00603C7E" w:rsidRPr="00CE41C1">
        <w:rPr>
          <w:szCs w:val="24"/>
        </w:rPr>
        <w:t>Моисеева В. А</w:t>
      </w:r>
      <w:r w:rsidR="007C5FAD" w:rsidRPr="00CE41C1">
        <w:rPr>
          <w:szCs w:val="24"/>
        </w:rPr>
        <w:t>.</w:t>
      </w:r>
      <w:r w:rsidR="001946C1" w:rsidRPr="00CE41C1">
        <w:rPr>
          <w:szCs w:val="24"/>
        </w:rPr>
        <w:t xml:space="preserve"> – </w:t>
      </w:r>
      <w:r w:rsidR="00603C7E" w:rsidRPr="00CE41C1">
        <w:rPr>
          <w:szCs w:val="24"/>
        </w:rPr>
        <w:t>министр финансов Магаданской области</w:t>
      </w:r>
      <w:r w:rsidR="007C5FAD" w:rsidRPr="00CE41C1">
        <w:rPr>
          <w:szCs w:val="24"/>
        </w:rPr>
        <w:t>.</w:t>
      </w:r>
    </w:p>
    <w:p w:rsidR="004A167F" w:rsidRPr="00CE41C1" w:rsidRDefault="008401A0" w:rsidP="00626161">
      <w:pPr>
        <w:spacing w:after="414" w:line="276" w:lineRule="auto"/>
        <w:ind w:right="3"/>
        <w:rPr>
          <w:szCs w:val="24"/>
        </w:rPr>
      </w:pPr>
      <w:r w:rsidRPr="00CE41C1">
        <w:rPr>
          <w:szCs w:val="24"/>
        </w:rPr>
        <w:t>П</w:t>
      </w:r>
      <w:r w:rsidR="001946C1" w:rsidRPr="00CE41C1">
        <w:rPr>
          <w:szCs w:val="24"/>
        </w:rPr>
        <w:t xml:space="preserve">рисутствовали: </w:t>
      </w:r>
      <w:r w:rsidR="00603C7E" w:rsidRPr="00CE41C1">
        <w:rPr>
          <w:szCs w:val="24"/>
        </w:rPr>
        <w:t>6</w:t>
      </w:r>
      <w:r w:rsidR="004A167F" w:rsidRPr="00CE41C1">
        <w:rPr>
          <w:szCs w:val="24"/>
        </w:rPr>
        <w:t xml:space="preserve"> человек (список прилагается).</w:t>
      </w:r>
    </w:p>
    <w:p w:rsidR="004A167F" w:rsidRPr="00CE41C1" w:rsidRDefault="004A167F" w:rsidP="00626161">
      <w:pPr>
        <w:spacing w:after="114" w:line="276" w:lineRule="auto"/>
        <w:ind w:right="3"/>
        <w:rPr>
          <w:szCs w:val="24"/>
        </w:rPr>
      </w:pPr>
      <w:r w:rsidRPr="00CE41C1">
        <w:rPr>
          <w:szCs w:val="24"/>
        </w:rPr>
        <w:t>ПОВЕСТКА ДНЯ:</w:t>
      </w:r>
    </w:p>
    <w:p w:rsidR="004A167F" w:rsidRPr="00CE41C1" w:rsidRDefault="004A167F" w:rsidP="00605409">
      <w:pPr>
        <w:spacing w:after="0" w:line="360" w:lineRule="auto"/>
        <w:ind w:left="0" w:right="0" w:firstLine="709"/>
        <w:rPr>
          <w:szCs w:val="24"/>
        </w:rPr>
      </w:pPr>
      <w:r w:rsidRPr="00CE41C1">
        <w:rPr>
          <w:szCs w:val="24"/>
        </w:rPr>
        <w:t>В</w:t>
      </w:r>
      <w:r w:rsidR="008B7D3C" w:rsidRPr="00CE41C1">
        <w:rPr>
          <w:szCs w:val="24"/>
        </w:rPr>
        <w:t>ст</w:t>
      </w:r>
      <w:r w:rsidR="00F763F9" w:rsidRPr="00CE41C1">
        <w:rPr>
          <w:szCs w:val="24"/>
        </w:rPr>
        <w:t>упительное слово.</w:t>
      </w:r>
      <w:r w:rsidR="004B3271" w:rsidRPr="00CE41C1">
        <w:rPr>
          <w:szCs w:val="24"/>
        </w:rPr>
        <w:t xml:space="preserve"> </w:t>
      </w:r>
      <w:r w:rsidR="00603C7E" w:rsidRPr="00CE41C1">
        <w:rPr>
          <w:szCs w:val="24"/>
        </w:rPr>
        <w:t xml:space="preserve">Моисеева В.А. </w:t>
      </w:r>
      <w:r w:rsidR="00E122E4" w:rsidRPr="00CE41C1">
        <w:rPr>
          <w:szCs w:val="24"/>
        </w:rPr>
        <w:t xml:space="preserve"> </w:t>
      </w:r>
      <w:r w:rsidRPr="00CE41C1">
        <w:rPr>
          <w:szCs w:val="24"/>
        </w:rPr>
        <w:t>огласила состав общественного совета при министерстве финансов Магаданской области. На</w:t>
      </w:r>
      <w:r w:rsidR="00716909" w:rsidRPr="00CE41C1">
        <w:rPr>
          <w:szCs w:val="24"/>
        </w:rPr>
        <w:t xml:space="preserve"> очередном заседании</w:t>
      </w:r>
      <w:r w:rsidRPr="00CE41C1">
        <w:rPr>
          <w:szCs w:val="24"/>
        </w:rPr>
        <w:t xml:space="preserve"> присутствовали:</w:t>
      </w:r>
    </w:p>
    <w:p w:rsidR="00F97E6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</w:t>
      </w:r>
      <w:r w:rsidR="00854AED" w:rsidRPr="00CE41C1">
        <w:rPr>
          <w:szCs w:val="24"/>
        </w:rPr>
        <w:t xml:space="preserve">       1) Карклинш </w:t>
      </w:r>
      <w:proofErr w:type="spellStart"/>
      <w:r w:rsidR="00854AED" w:rsidRPr="00CE41C1">
        <w:rPr>
          <w:szCs w:val="24"/>
        </w:rPr>
        <w:t>Волдимарс</w:t>
      </w:r>
      <w:proofErr w:type="spellEnd"/>
      <w:r w:rsidR="00854AED" w:rsidRPr="00CE41C1">
        <w:rPr>
          <w:szCs w:val="24"/>
        </w:rPr>
        <w:t xml:space="preserve"> Александрович</w:t>
      </w:r>
    </w:p>
    <w:p w:rsidR="00F97E6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2) </w:t>
      </w:r>
      <w:r w:rsidR="00854AED" w:rsidRPr="00CE41C1">
        <w:rPr>
          <w:szCs w:val="24"/>
        </w:rPr>
        <w:t>Ковальчук Светлана Геннадьевна</w:t>
      </w:r>
      <w:r w:rsidR="008B7D3C" w:rsidRPr="00CE41C1">
        <w:rPr>
          <w:szCs w:val="24"/>
        </w:rPr>
        <w:t>;</w:t>
      </w:r>
    </w:p>
    <w:p w:rsidR="00F97E6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3) </w:t>
      </w:r>
      <w:r w:rsidR="00854AED" w:rsidRPr="00CE41C1">
        <w:rPr>
          <w:szCs w:val="24"/>
        </w:rPr>
        <w:t>Почивалина Ольга Михайловна</w:t>
      </w:r>
      <w:r w:rsidR="008B7D3C" w:rsidRPr="00CE41C1">
        <w:rPr>
          <w:szCs w:val="24"/>
        </w:rPr>
        <w:t>;</w:t>
      </w:r>
    </w:p>
    <w:p w:rsidR="00A747F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4) </w:t>
      </w:r>
      <w:r w:rsidR="00854AED" w:rsidRPr="00CE41C1">
        <w:rPr>
          <w:szCs w:val="24"/>
        </w:rPr>
        <w:t>Сигель Ольга Леонидовна;</w:t>
      </w:r>
    </w:p>
    <w:p w:rsidR="00854AED" w:rsidRPr="00CE41C1" w:rsidRDefault="00854AED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5) Терских Людмила Евгеньевна;</w:t>
      </w:r>
    </w:p>
    <w:p w:rsidR="00854AED" w:rsidRPr="00CE41C1" w:rsidRDefault="00854AED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6) Тимашев Станислав Юрьевич.</w:t>
      </w:r>
    </w:p>
    <w:p w:rsidR="004A167F" w:rsidRPr="00CE41C1" w:rsidRDefault="005F5B00" w:rsidP="00605409">
      <w:pPr>
        <w:spacing w:after="0" w:line="360" w:lineRule="auto"/>
        <w:ind w:left="0" w:right="0" w:firstLine="709"/>
        <w:rPr>
          <w:szCs w:val="24"/>
        </w:rPr>
      </w:pPr>
      <w:r w:rsidRPr="00CE41C1">
        <w:rPr>
          <w:szCs w:val="24"/>
        </w:rPr>
        <w:t>В данном составе совет правомочен принимать решения</w:t>
      </w:r>
      <w:r w:rsidR="004A167F" w:rsidRPr="00CE41C1">
        <w:rPr>
          <w:szCs w:val="24"/>
        </w:rPr>
        <w:t xml:space="preserve">. </w:t>
      </w:r>
    </w:p>
    <w:p w:rsidR="00854AED" w:rsidRPr="00CE41C1" w:rsidRDefault="008B7D3C" w:rsidP="00854AED">
      <w:pPr>
        <w:spacing w:after="0" w:line="360" w:lineRule="auto"/>
        <w:ind w:left="0" w:right="0" w:firstLine="709"/>
        <w:rPr>
          <w:szCs w:val="24"/>
        </w:rPr>
      </w:pPr>
      <w:r w:rsidRPr="00CE41C1">
        <w:rPr>
          <w:szCs w:val="24"/>
        </w:rPr>
        <w:t>На заседании были вынесены следующие вопросы:</w:t>
      </w:r>
    </w:p>
    <w:p w:rsidR="00854AED" w:rsidRPr="00CE41C1" w:rsidRDefault="00854AED" w:rsidP="00854AED">
      <w:pPr>
        <w:spacing w:after="0" w:line="360" w:lineRule="auto"/>
        <w:ind w:left="0" w:right="0" w:firstLine="709"/>
        <w:rPr>
          <w:szCs w:val="24"/>
        </w:rPr>
      </w:pPr>
      <w:r w:rsidRPr="00CE41C1">
        <w:rPr>
          <w:rFonts w:eastAsiaTheme="minorHAnsi" w:cstheme="minorBidi"/>
          <w:szCs w:val="24"/>
        </w:rPr>
        <w:t xml:space="preserve">1.Выборы председателя и ответственного секретаря </w:t>
      </w:r>
      <w:r w:rsidRPr="00B34BBE">
        <w:rPr>
          <w:rFonts w:eastAsiaTheme="minorHAnsi" w:cstheme="minorBidi"/>
          <w:szCs w:val="24"/>
        </w:rPr>
        <w:t xml:space="preserve">совета </w:t>
      </w:r>
      <w:r w:rsidR="00B34BBE" w:rsidRPr="00B34BBE">
        <w:t>при министерстве финансов Магаданской области</w:t>
      </w:r>
      <w:r w:rsidR="00B34BBE" w:rsidRPr="00CE41C1">
        <w:rPr>
          <w:rFonts w:eastAsiaTheme="minorHAnsi" w:cstheme="minorBidi"/>
          <w:szCs w:val="24"/>
        </w:rPr>
        <w:t xml:space="preserve"> </w:t>
      </w:r>
      <w:r w:rsidRPr="00CE41C1">
        <w:rPr>
          <w:rFonts w:eastAsiaTheme="minorHAnsi" w:cstheme="minorBidi"/>
          <w:szCs w:val="24"/>
        </w:rPr>
        <w:t xml:space="preserve">– предложение кандидатур и голосование;  </w:t>
      </w:r>
      <w:r w:rsidRPr="00CE41C1">
        <w:rPr>
          <w:szCs w:val="24"/>
        </w:rPr>
        <w:t xml:space="preserve">                                                   </w:t>
      </w:r>
    </w:p>
    <w:p w:rsidR="00B34BBE" w:rsidRPr="00B34BBE" w:rsidRDefault="004A167F" w:rsidP="00854AE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34BBE">
        <w:rPr>
          <w:b/>
        </w:rPr>
        <w:t>По итогам проведения открытого голосования общественного совета при министерстве фин</w:t>
      </w:r>
      <w:r w:rsidR="00A14906" w:rsidRPr="00B34BBE">
        <w:rPr>
          <w:b/>
        </w:rPr>
        <w:t>ансов Магаданской области единогласно</w:t>
      </w:r>
      <w:r w:rsidR="00A14906" w:rsidRPr="00B34BBE">
        <w:t xml:space="preserve"> </w:t>
      </w:r>
      <w:r w:rsidR="00A14906" w:rsidRPr="00B34BBE">
        <w:rPr>
          <w:b/>
        </w:rPr>
        <w:t xml:space="preserve">принято решение </w:t>
      </w:r>
      <w:r w:rsidR="00854AED" w:rsidRPr="00B34BBE">
        <w:rPr>
          <w:b/>
        </w:rPr>
        <w:t>избрать</w:t>
      </w:r>
      <w:r w:rsidR="00B34BBE" w:rsidRPr="00B34BBE">
        <w:rPr>
          <w:b/>
        </w:rPr>
        <w:t>:</w:t>
      </w:r>
    </w:p>
    <w:p w:rsidR="00B34BBE" w:rsidRPr="00B34BBE" w:rsidRDefault="00B34BBE" w:rsidP="00854AE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34BBE">
        <w:t>-</w:t>
      </w:r>
      <w:r w:rsidR="00854AED" w:rsidRPr="00B34BBE">
        <w:t xml:space="preserve"> председателем общественного со</w:t>
      </w:r>
      <w:r w:rsidR="00A62D0C">
        <w:t xml:space="preserve">вета </w:t>
      </w:r>
      <w:r w:rsidRPr="00B34BBE">
        <w:t>Ковальчук Светлану Геннадьевну</w:t>
      </w:r>
      <w:r>
        <w:t>,</w:t>
      </w:r>
      <w:r w:rsidR="00A62D0C">
        <w:t xml:space="preserve"> </w:t>
      </w:r>
      <w:r w:rsidR="00854AED" w:rsidRPr="00B34BBE">
        <w:t>доцента кафедры финансов, заместителя декана по</w:t>
      </w:r>
      <w:r w:rsidRPr="00B34BBE">
        <w:t xml:space="preserve"> учебной деятельности ФГБУ ВПО «</w:t>
      </w:r>
      <w:r w:rsidR="00854AED" w:rsidRPr="00B34BBE">
        <w:t>Северо-Восточног</w:t>
      </w:r>
      <w:r w:rsidRPr="00B34BBE">
        <w:t>о государственного университета»;</w:t>
      </w:r>
    </w:p>
    <w:p w:rsidR="00854AED" w:rsidRPr="00B34BBE" w:rsidRDefault="00B34BBE" w:rsidP="00854AE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34BBE">
        <w:t>- с</w:t>
      </w:r>
      <w:r w:rsidR="00854AED" w:rsidRPr="00B34BBE">
        <w:t>екретарем общественного совета Кар</w:t>
      </w:r>
      <w:r>
        <w:t xml:space="preserve">клинш </w:t>
      </w:r>
      <w:proofErr w:type="spellStart"/>
      <w:r>
        <w:t>Вольдимарса</w:t>
      </w:r>
      <w:proofErr w:type="spellEnd"/>
      <w:r>
        <w:t xml:space="preserve"> </w:t>
      </w:r>
      <w:r w:rsidR="00A62D0C">
        <w:t xml:space="preserve">Александровича, </w:t>
      </w:r>
      <w:r w:rsidR="00A62D0C" w:rsidRPr="00B34BBE">
        <w:t>индивидуального</w:t>
      </w:r>
      <w:r>
        <w:t xml:space="preserve"> предпринимателя</w:t>
      </w:r>
      <w:r w:rsidR="00854AED" w:rsidRPr="00B34BBE">
        <w:t>, координатор</w:t>
      </w:r>
      <w:r>
        <w:t>а</w:t>
      </w:r>
      <w:r w:rsidR="00854AED" w:rsidRPr="00B34BBE">
        <w:t xml:space="preserve"> Школы Парламентаризма Молодежной Общественной палаты при Магаданской областной Думе.</w:t>
      </w:r>
    </w:p>
    <w:p w:rsidR="00780217" w:rsidRPr="00CE41C1" w:rsidRDefault="00854AED" w:rsidP="00854AE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CE41C1">
        <w:rPr>
          <w:color w:val="000000"/>
        </w:rPr>
        <w:t xml:space="preserve">2. Рассмотрение правового акта, утверждающего </w:t>
      </w:r>
      <w:r w:rsidR="00B34BBE" w:rsidRPr="005626C0">
        <w:t xml:space="preserve">нормативные затраты на обеспечение функций министерства </w:t>
      </w:r>
      <w:r w:rsidR="00B34BBE">
        <w:t>финансов</w:t>
      </w:r>
      <w:r w:rsidR="00B34BBE" w:rsidRPr="005626C0">
        <w:t xml:space="preserve"> Магаданской области, </w:t>
      </w:r>
      <w:r w:rsidR="00B34BBE">
        <w:t xml:space="preserve">включая </w:t>
      </w:r>
      <w:r w:rsidR="00B34BBE" w:rsidRPr="00A528AF">
        <w:lastRenderedPageBreak/>
        <w:t xml:space="preserve">подведомственное </w:t>
      </w:r>
      <w:r w:rsidR="00B34BBE" w:rsidRPr="005626C0">
        <w:t>государственное казенное учреждение Магаданской области «Межведомственный центр бюджетного учета и отчетности»</w:t>
      </w:r>
      <w:r w:rsidRPr="00CE41C1">
        <w:rPr>
          <w:color w:val="000000"/>
        </w:rPr>
        <w:t>;</w:t>
      </w:r>
    </w:p>
    <w:p w:rsidR="00780217" w:rsidRPr="00CE41C1" w:rsidRDefault="00780217" w:rsidP="00854AE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lang w:eastAsia="en-US"/>
        </w:rPr>
      </w:pPr>
      <w:r w:rsidRPr="00CE41C1">
        <w:rPr>
          <w:color w:val="000000"/>
        </w:rPr>
        <w:t xml:space="preserve">По второму вопросу </w:t>
      </w:r>
      <w:r w:rsidRPr="00CE41C1">
        <w:rPr>
          <w:b/>
          <w:color w:val="000000"/>
        </w:rPr>
        <w:t xml:space="preserve">«Рассмотрение правового акта, утверждающего </w:t>
      </w:r>
      <w:r w:rsidR="00B34BBE" w:rsidRPr="005626C0">
        <w:t xml:space="preserve">нормативные затраты на обеспечение функций министерства </w:t>
      </w:r>
      <w:r w:rsidR="00B34BBE">
        <w:t>финансов</w:t>
      </w:r>
      <w:r w:rsidR="00B34BBE" w:rsidRPr="005626C0">
        <w:t xml:space="preserve"> Магаданской области, </w:t>
      </w:r>
      <w:r w:rsidR="00B34BBE">
        <w:t xml:space="preserve">включая </w:t>
      </w:r>
      <w:r w:rsidR="00B34BBE" w:rsidRPr="00A528AF">
        <w:t xml:space="preserve">подведомственное </w:t>
      </w:r>
      <w:r w:rsidR="00B34BBE" w:rsidRPr="005626C0">
        <w:t>государственное казенное учреждение Магаданской области «Межведомственный цент</w:t>
      </w:r>
      <w:r w:rsidR="00B34BBE">
        <w:t>р бюджетного учета и отчетности</w:t>
      </w:r>
      <w:r w:rsidRPr="00CE41C1">
        <w:rPr>
          <w:b/>
          <w:color w:val="000000"/>
        </w:rPr>
        <w:t>»</w:t>
      </w:r>
      <w:r w:rsidRPr="00CE41C1">
        <w:rPr>
          <w:color w:val="000000"/>
        </w:rPr>
        <w:t xml:space="preserve"> выступила заместитель управления правового, кадрового и информацион</w:t>
      </w:r>
      <w:r w:rsidR="00B34BBE">
        <w:rPr>
          <w:color w:val="000000"/>
        </w:rPr>
        <w:t>ного обеспечения – Рожкова О.А.</w:t>
      </w:r>
      <w:r w:rsidRPr="00CE41C1">
        <w:rPr>
          <w:color w:val="000000"/>
        </w:rPr>
        <w:t xml:space="preserve">, которая доложила, что на основании </w:t>
      </w:r>
      <w:r w:rsidR="00854AED" w:rsidRPr="00CE41C1">
        <w:rPr>
          <w:color w:val="000000"/>
        </w:rPr>
        <w:t xml:space="preserve"> </w:t>
      </w:r>
      <w:r w:rsidRPr="00CE41C1">
        <w:t xml:space="preserve">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Магаданской области от 28 августа 2015 года № 616-пп «Об утверждении Требований к порядку разработки и принятия правовых актов о нормировании в сфере закупок для обеспечения нужд Магаданской области, содержанию указанных актов и обеспечению их исполнения», постановлению Правительства Магаданской области от 24 декабря 2015 года № 901-пп «О правилах определения нормативных затрат на обеспечение функций органов государственной власти и государственных органов Магаданской области, включая подведомственные им казенные учреждения» министерство финансов Магаданской области разработало прилагаемые нормативные затраты </w:t>
      </w:r>
      <w:r w:rsidRPr="00CE41C1">
        <w:rPr>
          <w:color w:val="000000" w:themeColor="text1"/>
          <w:lang w:eastAsia="en-US"/>
        </w:rPr>
        <w:t xml:space="preserve"> на содержание</w:t>
      </w:r>
      <w:r w:rsidR="003828FE" w:rsidRPr="00CE41C1">
        <w:rPr>
          <w:color w:val="000000" w:themeColor="text1"/>
          <w:lang w:eastAsia="en-US"/>
        </w:rPr>
        <w:t xml:space="preserve"> министерства финансов Магаданской области, включая</w:t>
      </w:r>
      <w:r w:rsidRPr="00CE41C1">
        <w:rPr>
          <w:color w:val="000000" w:themeColor="text1"/>
          <w:lang w:eastAsia="en-US"/>
        </w:rPr>
        <w:t xml:space="preserve"> </w:t>
      </w:r>
      <w:r w:rsidR="003828FE" w:rsidRPr="00CE41C1">
        <w:rPr>
          <w:rFonts w:eastAsiaTheme="minorHAnsi"/>
          <w:lang w:eastAsia="en-US"/>
        </w:rPr>
        <w:t>Государственное казенное</w:t>
      </w:r>
      <w:r w:rsidRPr="00CE41C1">
        <w:rPr>
          <w:rFonts w:eastAsiaTheme="minorHAnsi"/>
          <w:lang w:eastAsia="en-US"/>
        </w:rPr>
        <w:t xml:space="preserve"> учре</w:t>
      </w:r>
      <w:r w:rsidR="003828FE" w:rsidRPr="00CE41C1">
        <w:rPr>
          <w:rFonts w:eastAsiaTheme="minorHAnsi"/>
          <w:lang w:eastAsia="en-US"/>
        </w:rPr>
        <w:t>ждение</w:t>
      </w:r>
      <w:r w:rsidRPr="00CE41C1">
        <w:rPr>
          <w:rFonts w:eastAsiaTheme="minorHAnsi"/>
          <w:lang w:eastAsia="en-US"/>
        </w:rPr>
        <w:t xml:space="preserve"> Магаданской области «Межведомственный центр бюджетного учета и отчетности»</w:t>
      </w:r>
      <w:r w:rsidRPr="00CE41C1">
        <w:rPr>
          <w:color w:val="000000" w:themeColor="text1"/>
          <w:lang w:eastAsia="en-US"/>
        </w:rPr>
        <w:t>.</w:t>
      </w:r>
    </w:p>
    <w:p w:rsidR="00780217" w:rsidRPr="00CE41C1" w:rsidRDefault="00780217" w:rsidP="00780217">
      <w:pPr>
        <w:pStyle w:val="a3"/>
        <w:spacing w:after="0" w:line="360" w:lineRule="auto"/>
        <w:ind w:left="0" w:right="0" w:firstLine="709"/>
        <w:rPr>
          <w:rFonts w:eastAsiaTheme="minorHAnsi"/>
          <w:b/>
          <w:color w:val="auto"/>
          <w:szCs w:val="24"/>
          <w:lang w:eastAsia="en-US"/>
        </w:rPr>
      </w:pPr>
      <w:r w:rsidRPr="00CE41C1">
        <w:rPr>
          <w:b/>
          <w:szCs w:val="24"/>
        </w:rPr>
        <w:t>По итогам проведения открытого голосования общественного совета при министерстве финансов Магаданской области единогласно принято решение о возможности принятия правового акта, утверждающего нормативные затраты на содержание</w:t>
      </w:r>
      <w:r w:rsidR="003828FE" w:rsidRPr="00CE41C1">
        <w:rPr>
          <w:b/>
          <w:szCs w:val="24"/>
        </w:rPr>
        <w:t xml:space="preserve"> министерства финансов Магаданской области, включая Государственное казенное учреждение</w:t>
      </w:r>
      <w:r w:rsidRPr="00CE41C1">
        <w:rPr>
          <w:b/>
          <w:szCs w:val="24"/>
        </w:rPr>
        <w:t xml:space="preserve"> Магаданской области «Межведомственный центр бюдже</w:t>
      </w:r>
      <w:r w:rsidR="00B34BBE">
        <w:rPr>
          <w:b/>
          <w:szCs w:val="24"/>
        </w:rPr>
        <w:t>тного учета и отчетности»</w:t>
      </w:r>
      <w:r w:rsidRPr="00CE41C1">
        <w:rPr>
          <w:b/>
          <w:szCs w:val="24"/>
        </w:rPr>
        <w:t xml:space="preserve">. </w:t>
      </w:r>
    </w:p>
    <w:p w:rsidR="003828FE" w:rsidRPr="00CE41C1" w:rsidRDefault="003828FE" w:rsidP="00854AE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CE41C1">
        <w:rPr>
          <w:color w:val="000000"/>
        </w:rPr>
        <w:t xml:space="preserve">3. Рассмотрение правового акта, утверждающего </w:t>
      </w:r>
      <w:r w:rsidR="000D781D" w:rsidRPr="00DD52FB">
        <w:rPr>
          <w:color w:val="000000" w:themeColor="text1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министерства финансов Магаданской области</w:t>
      </w:r>
      <w:r w:rsidR="000D781D" w:rsidRPr="00DD52FB">
        <w:t>, включая подведомственное государственное казенное учреждение Магаданской области «Межведомственный центр бюджетного учета и отчетности»</w:t>
      </w:r>
      <w:r w:rsidRPr="00CE41C1">
        <w:rPr>
          <w:color w:val="000000"/>
        </w:rPr>
        <w:t>;</w:t>
      </w:r>
    </w:p>
    <w:p w:rsidR="003828FE" w:rsidRPr="00CE41C1" w:rsidRDefault="003828FE" w:rsidP="003828FE">
      <w:pPr>
        <w:widowControl w:val="0"/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CE41C1">
        <w:rPr>
          <w:szCs w:val="24"/>
        </w:rPr>
        <w:t xml:space="preserve">По третьему вопросу </w:t>
      </w:r>
      <w:r w:rsidRPr="000D781D">
        <w:rPr>
          <w:szCs w:val="24"/>
        </w:rPr>
        <w:t xml:space="preserve">«Рассмотрение правового акта, утверждающего </w:t>
      </w:r>
      <w:r w:rsidR="000D781D" w:rsidRPr="00DD52FB">
        <w:rPr>
          <w:color w:val="000000" w:themeColor="text1"/>
        </w:rPr>
        <w:t xml:space="preserve"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</w:t>
      </w:r>
      <w:r w:rsidR="000D781D" w:rsidRPr="00DD52FB">
        <w:rPr>
          <w:color w:val="000000" w:themeColor="text1"/>
        </w:rPr>
        <w:lastRenderedPageBreak/>
        <w:t>товаров, работ, услуг) министерства финансов Магаданской области</w:t>
      </w:r>
      <w:r w:rsidR="000D781D" w:rsidRPr="00DD52FB">
        <w:rPr>
          <w:color w:val="auto"/>
          <w:szCs w:val="24"/>
        </w:rPr>
        <w:t>, включая подведомственное государственное казенное учреждение Магаданской области «Межведомственный центр бюджетного учета и</w:t>
      </w:r>
      <w:r w:rsidR="000D781D">
        <w:rPr>
          <w:color w:val="auto"/>
          <w:szCs w:val="24"/>
        </w:rPr>
        <w:t xml:space="preserve"> отчетности</w:t>
      </w:r>
      <w:r w:rsidRPr="00CE41C1">
        <w:rPr>
          <w:b/>
          <w:szCs w:val="24"/>
        </w:rPr>
        <w:t>»</w:t>
      </w:r>
      <w:r w:rsidRPr="00CE41C1">
        <w:rPr>
          <w:szCs w:val="24"/>
        </w:rPr>
        <w:t xml:space="preserve"> выступила заместитель управления правового, кадрового и информационного обеспечения – Рожкова </w:t>
      </w:r>
      <w:r w:rsidR="000D781D">
        <w:rPr>
          <w:szCs w:val="24"/>
        </w:rPr>
        <w:t>О.А.</w:t>
      </w:r>
      <w:r w:rsidRPr="00CE41C1">
        <w:rPr>
          <w:szCs w:val="24"/>
        </w:rPr>
        <w:t xml:space="preserve">, которая доложила, что на основании </w:t>
      </w:r>
      <w:r w:rsidRPr="00CE41C1">
        <w:rPr>
          <w:rFonts w:eastAsiaTheme="minorEastAsia"/>
          <w:szCs w:val="24"/>
        </w:rPr>
        <w:t xml:space="preserve">постановления Правительства Магаданской области от 31.12.2015г. № 934-пп «Об определении требований к отдельным видам товаров, работ, услуг (в том числе предельных цен товаров, работ, услуг), закупаемым органами государственной власти и государственными органами Магаданской области, Территориальным фондом обязательного медицинского страхования Магаданской области, включая подведомственные казенные учреждения, бюджетные учреждения и унитарные предприятия, для обеспечения нужд Магаданской области» разработан </w:t>
      </w:r>
      <w:r w:rsidRPr="00CE41C1">
        <w:rPr>
          <w:bCs/>
          <w:szCs w:val="24"/>
        </w:rPr>
        <w:t>ведомственный перечень отдельных видов товаров, работ, услуг, их потребительские свойства  (в том числе качество) и иные характеристики (в том числе предельные цены товаров, работ, услуг) министерства финансов Магаданской области</w:t>
      </w:r>
      <w:r w:rsidRPr="00CE41C1">
        <w:rPr>
          <w:color w:val="auto"/>
          <w:szCs w:val="24"/>
        </w:rPr>
        <w:t>, включая подведомственное государственное казенное учреждение Магаданской области «Межведомственный центр бюджетного учета и отчетности».</w:t>
      </w:r>
    </w:p>
    <w:p w:rsidR="00D65EDB" w:rsidRPr="00CE41C1" w:rsidRDefault="003828FE" w:rsidP="00D65EDB">
      <w:pPr>
        <w:widowControl w:val="0"/>
        <w:autoSpaceDE w:val="0"/>
        <w:autoSpaceDN w:val="0"/>
        <w:adjustRightInd w:val="0"/>
        <w:spacing w:after="0" w:line="360" w:lineRule="auto"/>
        <w:ind w:left="0" w:right="0" w:firstLine="709"/>
        <w:rPr>
          <w:b/>
          <w:color w:val="auto"/>
          <w:szCs w:val="24"/>
        </w:rPr>
      </w:pPr>
      <w:r w:rsidRPr="00CE41C1">
        <w:rPr>
          <w:b/>
          <w:szCs w:val="24"/>
        </w:rPr>
        <w:t xml:space="preserve">По итогам проведения открытого голосования общественного совета при министерстве финансов Магаданской области </w:t>
      </w:r>
      <w:r w:rsidR="008918D2" w:rsidRPr="00CE41C1">
        <w:rPr>
          <w:b/>
          <w:szCs w:val="24"/>
        </w:rPr>
        <w:t xml:space="preserve">было предложено </w:t>
      </w:r>
      <w:r w:rsidR="006538BB">
        <w:rPr>
          <w:b/>
          <w:szCs w:val="24"/>
        </w:rPr>
        <w:t>включить в  ведомственный</w:t>
      </w:r>
      <w:r w:rsidR="00D65EDB" w:rsidRPr="00CE41C1">
        <w:rPr>
          <w:b/>
          <w:szCs w:val="24"/>
        </w:rPr>
        <w:t xml:space="preserve"> </w:t>
      </w:r>
      <w:r w:rsidR="006538BB">
        <w:rPr>
          <w:b/>
          <w:szCs w:val="24"/>
        </w:rPr>
        <w:t>перечень  средства индивидуальной защиты</w:t>
      </w:r>
      <w:r w:rsidR="00D65EDB" w:rsidRPr="00CE41C1">
        <w:rPr>
          <w:b/>
          <w:szCs w:val="24"/>
        </w:rPr>
        <w:t xml:space="preserve"> и принять правовой акт «</w:t>
      </w:r>
      <w:r w:rsidR="00D65EDB" w:rsidRPr="00CE41C1">
        <w:rPr>
          <w:b/>
          <w:color w:val="000000" w:themeColor="text1"/>
          <w:szCs w:val="24"/>
        </w:rPr>
        <w:t xml:space="preserve">Об утверждении </w:t>
      </w:r>
      <w:r w:rsidR="00D65EDB" w:rsidRPr="00CE41C1">
        <w:rPr>
          <w:b/>
          <w:bCs/>
          <w:szCs w:val="24"/>
        </w:rPr>
        <w:t>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министерства финансов Магаданской области</w:t>
      </w:r>
      <w:r w:rsidR="00D65EDB" w:rsidRPr="00CE41C1">
        <w:rPr>
          <w:b/>
          <w:color w:val="auto"/>
          <w:szCs w:val="24"/>
        </w:rPr>
        <w:t>, включая подведомственное государственное казенное учреждение Магаданской области «Межведомственный центр бюджетного учета и отчетности».</w:t>
      </w:r>
    </w:p>
    <w:p w:rsidR="008918D2" w:rsidRPr="00CE41C1" w:rsidRDefault="008918D2" w:rsidP="00D65EDB">
      <w:pPr>
        <w:widowControl w:val="0"/>
        <w:autoSpaceDE w:val="0"/>
        <w:autoSpaceDN w:val="0"/>
        <w:adjustRightInd w:val="0"/>
        <w:spacing w:after="0" w:line="360" w:lineRule="auto"/>
        <w:ind w:left="0" w:right="0" w:firstLine="709"/>
        <w:rPr>
          <w:szCs w:val="24"/>
        </w:rPr>
      </w:pPr>
      <w:r w:rsidRPr="00CE41C1">
        <w:rPr>
          <w:szCs w:val="24"/>
        </w:rPr>
        <w:t>4.</w:t>
      </w:r>
      <w:r w:rsidR="006538BB">
        <w:rPr>
          <w:szCs w:val="24"/>
        </w:rPr>
        <w:t xml:space="preserve"> </w:t>
      </w:r>
      <w:r w:rsidRPr="00CE41C1">
        <w:rPr>
          <w:szCs w:val="24"/>
        </w:rPr>
        <w:t xml:space="preserve">Рассмотрение документов о присвоении почетного звания «Заслуженный работник финансово-экономической сферы Магаданской области» и дача рекомендаций в отношении кандидатов, претендующих на получение почетного звания;   </w:t>
      </w:r>
    </w:p>
    <w:p w:rsidR="008918D2" w:rsidRPr="00CE41C1" w:rsidRDefault="008918D2" w:rsidP="008918D2">
      <w:pPr>
        <w:widowControl w:val="0"/>
        <w:autoSpaceDE w:val="0"/>
        <w:autoSpaceDN w:val="0"/>
        <w:adjustRightInd w:val="0"/>
        <w:spacing w:after="0" w:line="360" w:lineRule="auto"/>
        <w:ind w:left="0" w:right="11" w:firstLine="709"/>
        <w:rPr>
          <w:szCs w:val="24"/>
        </w:rPr>
      </w:pPr>
      <w:r w:rsidRPr="00CE41C1">
        <w:rPr>
          <w:rFonts w:eastAsiaTheme="minorHAnsi"/>
          <w:color w:val="auto"/>
          <w:szCs w:val="24"/>
          <w:lang w:eastAsia="en-US"/>
        </w:rPr>
        <w:t xml:space="preserve">По четвертому вопросу </w:t>
      </w:r>
      <w:r w:rsidRPr="00CE41C1">
        <w:rPr>
          <w:rFonts w:eastAsiaTheme="minorHAnsi"/>
          <w:b/>
          <w:color w:val="auto"/>
          <w:szCs w:val="24"/>
          <w:lang w:eastAsia="en-US"/>
        </w:rPr>
        <w:t>«</w:t>
      </w:r>
      <w:r w:rsidRPr="00CE41C1">
        <w:rPr>
          <w:b/>
          <w:szCs w:val="24"/>
        </w:rPr>
        <w:t>Рассмотрение документов о присвоении почетного звания «Заслуженный работник финансово-экономической сферы Магаданской области» и дача рекомендаций в отношении кандидатов, претендующих на получение почетного звания»</w:t>
      </w:r>
      <w:r w:rsidRPr="00CE41C1">
        <w:rPr>
          <w:szCs w:val="24"/>
        </w:rPr>
        <w:t xml:space="preserve"> члены общественного совета в соответствии постановлением Правительства Магаданской области от 14.07.2016 г. № 596-пп «Об утверждении Положения о почетном звании «Заслуженный работник финансово-экономической сферы Магаданской области» рассмотрели представленные документы к присвоению почетного звания «Заслуженный работник финансово-экономической сферы Магаданской области» </w:t>
      </w:r>
      <w:r w:rsidR="006538BB">
        <w:rPr>
          <w:szCs w:val="24"/>
        </w:rPr>
        <w:lastRenderedPageBreak/>
        <w:t>Чарнецкой Светланы</w:t>
      </w:r>
      <w:r w:rsidRPr="00CE41C1">
        <w:rPr>
          <w:szCs w:val="24"/>
        </w:rPr>
        <w:t xml:space="preserve"> Алексеевн</w:t>
      </w:r>
      <w:r w:rsidR="006538BB">
        <w:rPr>
          <w:szCs w:val="24"/>
        </w:rPr>
        <w:t>ы</w:t>
      </w:r>
      <w:r w:rsidRPr="00CE41C1">
        <w:rPr>
          <w:szCs w:val="24"/>
        </w:rPr>
        <w:t xml:space="preserve"> – руководителя управления бюджетных отношений в социальной сфере</w:t>
      </w:r>
      <w:r w:rsidR="006538BB">
        <w:rPr>
          <w:szCs w:val="24"/>
        </w:rPr>
        <w:t xml:space="preserve"> министерства финансов Магаданской области</w:t>
      </w:r>
      <w:r w:rsidRPr="00CE41C1">
        <w:rPr>
          <w:szCs w:val="24"/>
        </w:rPr>
        <w:t>.</w:t>
      </w:r>
    </w:p>
    <w:p w:rsidR="008918D2" w:rsidRPr="00CE41C1" w:rsidRDefault="008918D2" w:rsidP="008918D2">
      <w:pPr>
        <w:widowControl w:val="0"/>
        <w:autoSpaceDE w:val="0"/>
        <w:autoSpaceDN w:val="0"/>
        <w:adjustRightInd w:val="0"/>
        <w:spacing w:after="0" w:line="360" w:lineRule="auto"/>
        <w:ind w:left="0" w:right="11" w:firstLine="709"/>
        <w:rPr>
          <w:rFonts w:eastAsiaTheme="minorHAnsi"/>
          <w:b/>
          <w:color w:val="auto"/>
          <w:szCs w:val="24"/>
          <w:lang w:eastAsia="en-US"/>
        </w:rPr>
      </w:pPr>
      <w:r w:rsidRPr="00CE41C1">
        <w:rPr>
          <w:b/>
          <w:szCs w:val="24"/>
        </w:rPr>
        <w:t>По итогам проведения открытого голосования общественного совета при министерстве финансов Магаданской области решили р</w:t>
      </w:r>
      <w:r w:rsidRPr="00CE41C1">
        <w:rPr>
          <w:rFonts w:eastAsiaTheme="minorHAnsi"/>
          <w:b/>
          <w:color w:val="auto"/>
          <w:szCs w:val="24"/>
          <w:lang w:eastAsia="en-US"/>
        </w:rPr>
        <w:t xml:space="preserve">екомендовать кандидатуру </w:t>
      </w:r>
      <w:r w:rsidRPr="00CE41C1">
        <w:rPr>
          <w:b/>
          <w:szCs w:val="24"/>
        </w:rPr>
        <w:t xml:space="preserve">Чарнецкой Светланы Алексеевны – руководителя управления бюджетных отношений в социальной сфере </w:t>
      </w:r>
      <w:r w:rsidR="006538BB">
        <w:rPr>
          <w:b/>
          <w:szCs w:val="24"/>
        </w:rPr>
        <w:t xml:space="preserve">министерства финансов Магаданской области </w:t>
      </w:r>
      <w:r w:rsidRPr="00CE41C1">
        <w:rPr>
          <w:rFonts w:eastAsiaTheme="minorHAnsi"/>
          <w:b/>
          <w:color w:val="auto"/>
          <w:szCs w:val="24"/>
          <w:lang w:eastAsia="en-US"/>
        </w:rPr>
        <w:t>к присвоению почетного звания «Заслуженный работник финансово-экономической сферы Магаданской области».</w:t>
      </w:r>
    </w:p>
    <w:p w:rsidR="008918D2" w:rsidRPr="00CE41C1" w:rsidRDefault="008918D2" w:rsidP="008918D2">
      <w:pPr>
        <w:widowControl w:val="0"/>
        <w:autoSpaceDE w:val="0"/>
        <w:autoSpaceDN w:val="0"/>
        <w:adjustRightInd w:val="0"/>
        <w:spacing w:after="0" w:line="360" w:lineRule="auto"/>
        <w:ind w:left="0" w:right="11" w:firstLine="709"/>
        <w:rPr>
          <w:szCs w:val="24"/>
        </w:rPr>
      </w:pPr>
      <w:r w:rsidRPr="00CE41C1">
        <w:rPr>
          <w:szCs w:val="24"/>
        </w:rPr>
        <w:t>5. Соблюдение норматива на содержание органов местного самоуправления за 2017 год.</w:t>
      </w:r>
    </w:p>
    <w:p w:rsidR="00E00B9A" w:rsidRPr="00CE41C1" w:rsidRDefault="008918D2" w:rsidP="00E00B9A">
      <w:pPr>
        <w:spacing w:after="0" w:line="360" w:lineRule="auto"/>
        <w:ind w:firstLine="851"/>
        <w:rPr>
          <w:rFonts w:eastAsiaTheme="minorHAnsi" w:cstheme="minorBidi"/>
          <w:color w:val="auto"/>
          <w:szCs w:val="24"/>
          <w:lang w:eastAsia="en-US"/>
        </w:rPr>
      </w:pPr>
      <w:r w:rsidRPr="00CE41C1">
        <w:rPr>
          <w:szCs w:val="24"/>
        </w:rPr>
        <w:t xml:space="preserve">По пятому </w:t>
      </w:r>
      <w:r w:rsidRPr="00CE41C1">
        <w:rPr>
          <w:b/>
          <w:szCs w:val="24"/>
        </w:rPr>
        <w:t>вопросу «Соблюдение норматива на содержание органов местного самоуправления за 2017 год»</w:t>
      </w:r>
      <w:r w:rsidRPr="00CE41C1">
        <w:rPr>
          <w:szCs w:val="24"/>
        </w:rPr>
        <w:t xml:space="preserve"> выступила руководитель управления бюджетных отношений в социальной сфере – Чернецкая С</w:t>
      </w:r>
      <w:r w:rsidR="006538BB">
        <w:rPr>
          <w:szCs w:val="24"/>
        </w:rPr>
        <w:t>.А.</w:t>
      </w:r>
      <w:r w:rsidRPr="00CE41C1">
        <w:rPr>
          <w:szCs w:val="24"/>
        </w:rPr>
        <w:t xml:space="preserve">, которая доложила, </w:t>
      </w:r>
      <w:r w:rsidR="00E00B9A" w:rsidRPr="00CE41C1">
        <w:rPr>
          <w:szCs w:val="24"/>
        </w:rPr>
        <w:t xml:space="preserve">что в соответствии </w:t>
      </w:r>
      <w:r w:rsidR="00E00B9A" w:rsidRPr="00CE41C1">
        <w:rPr>
          <w:rFonts w:eastAsiaTheme="minorHAnsi" w:cstheme="minorBidi"/>
          <w:color w:val="auto"/>
          <w:szCs w:val="24"/>
          <w:lang w:eastAsia="en-US"/>
        </w:rPr>
        <w:t>со   статьей  136 Бюджетного   Кодекса</w:t>
      </w:r>
      <w:r w:rsidR="006538BB">
        <w:rPr>
          <w:rFonts w:eastAsiaTheme="minorHAnsi" w:cstheme="minorBidi"/>
          <w:color w:val="auto"/>
          <w:szCs w:val="24"/>
          <w:lang w:eastAsia="en-US"/>
        </w:rPr>
        <w:t xml:space="preserve"> Российской Федерации</w:t>
      </w:r>
      <w:r w:rsidR="00E00B9A" w:rsidRPr="00CE41C1">
        <w:rPr>
          <w:rFonts w:eastAsiaTheme="minorHAnsi" w:cstheme="minorBidi"/>
          <w:color w:val="auto"/>
          <w:szCs w:val="24"/>
          <w:lang w:eastAsia="en-US"/>
        </w:rPr>
        <w:t xml:space="preserve"> для муниципальных  образований   </w:t>
      </w:r>
      <w:r w:rsidR="006538BB">
        <w:rPr>
          <w:rFonts w:eastAsiaTheme="minorHAnsi" w:cstheme="minorBidi"/>
          <w:color w:val="auto"/>
          <w:szCs w:val="24"/>
          <w:lang w:eastAsia="en-US"/>
        </w:rPr>
        <w:t xml:space="preserve">  исполнительный орган государственной власти</w:t>
      </w:r>
      <w:r w:rsidR="00E00B9A" w:rsidRPr="00CE41C1">
        <w:rPr>
          <w:rFonts w:eastAsiaTheme="minorHAnsi" w:cstheme="minorBidi"/>
          <w:color w:val="auto"/>
          <w:szCs w:val="24"/>
          <w:lang w:eastAsia="en-US"/>
        </w:rPr>
        <w:t xml:space="preserve">  устанавливает  предельные  нормативы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содержание органов местного самоуправления.</w:t>
      </w:r>
    </w:p>
    <w:p w:rsidR="00E00B9A" w:rsidRPr="00CE41C1" w:rsidRDefault="00E00B9A" w:rsidP="00E00B9A">
      <w:pPr>
        <w:widowControl w:val="0"/>
        <w:spacing w:after="0" w:line="360" w:lineRule="auto"/>
        <w:ind w:left="0" w:right="0" w:firstLine="708"/>
        <w:rPr>
          <w:rFonts w:eastAsiaTheme="minorHAnsi" w:cstheme="minorBidi"/>
          <w:color w:val="auto"/>
          <w:szCs w:val="24"/>
          <w:lang w:eastAsia="en-US"/>
        </w:rPr>
      </w:pPr>
      <w:r w:rsidRPr="00E00B9A">
        <w:rPr>
          <w:rFonts w:eastAsiaTheme="minorHAnsi" w:cstheme="minorBidi"/>
          <w:color w:val="auto"/>
          <w:szCs w:val="24"/>
          <w:lang w:eastAsia="en-US"/>
        </w:rPr>
        <w:t xml:space="preserve">Постановлением Правительства Магаданской области от 30 декабря 2016 года </w:t>
      </w:r>
      <w:r w:rsidR="006538BB">
        <w:rPr>
          <w:rFonts w:eastAsiaTheme="minorHAnsi" w:cstheme="minorBidi"/>
          <w:color w:val="auto"/>
          <w:szCs w:val="24"/>
          <w:lang w:eastAsia="en-US"/>
        </w:rPr>
        <w:t xml:space="preserve">           </w:t>
      </w:r>
      <w:r w:rsidRPr="00E00B9A">
        <w:rPr>
          <w:rFonts w:eastAsiaTheme="minorHAnsi" w:cstheme="minorBidi"/>
          <w:color w:val="auto"/>
          <w:szCs w:val="24"/>
          <w:lang w:eastAsia="en-US"/>
        </w:rPr>
        <w:t>№ 1046-пп «</w:t>
      </w:r>
      <w:r w:rsidRPr="00E00B9A">
        <w:rPr>
          <w:rFonts w:eastAsiaTheme="minorHAnsi"/>
          <w:color w:val="000000" w:themeColor="text1"/>
          <w:szCs w:val="24"/>
          <w:lang w:eastAsia="en-US"/>
        </w:rPr>
        <w:t>О нормативах формирования расходов   на содержание органов местного самоуправления и</w:t>
      </w:r>
      <w:r w:rsidRPr="00E00B9A">
        <w:rPr>
          <w:rFonts w:eastAsiaTheme="minorHAnsi"/>
          <w:color w:val="auto"/>
          <w:szCs w:val="24"/>
          <w:lang w:eastAsia="en-US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городских  округов  Магаданской  области»</w:t>
      </w:r>
      <w:r w:rsidRPr="00E00B9A">
        <w:rPr>
          <w:rFonts w:eastAsiaTheme="minorHAnsi" w:cstheme="minorBidi"/>
          <w:color w:val="auto"/>
          <w:szCs w:val="24"/>
          <w:lang w:eastAsia="en-US"/>
        </w:rPr>
        <w:t xml:space="preserve">  </w:t>
      </w:r>
      <w:r w:rsidRPr="00E00B9A">
        <w:rPr>
          <w:rFonts w:eastAsiaTheme="minorHAnsi" w:cstheme="minorBidi"/>
          <w:b/>
          <w:color w:val="auto"/>
          <w:szCs w:val="24"/>
          <w:lang w:eastAsia="en-US"/>
        </w:rPr>
        <w:t xml:space="preserve">утверждены   </w:t>
      </w:r>
      <w:r w:rsidRPr="00E00B9A">
        <w:rPr>
          <w:rFonts w:eastAsiaTheme="minorHAnsi"/>
          <w:b/>
          <w:color w:val="000000" w:themeColor="text1"/>
          <w:szCs w:val="24"/>
          <w:lang w:eastAsia="en-US"/>
        </w:rPr>
        <w:t xml:space="preserve">Методики </w:t>
      </w:r>
      <w:r w:rsidRPr="00E00B9A">
        <w:rPr>
          <w:rFonts w:eastAsiaTheme="minorHAnsi"/>
          <w:color w:val="000000" w:themeColor="text1"/>
          <w:szCs w:val="24"/>
          <w:lang w:eastAsia="en-US"/>
        </w:rPr>
        <w:t xml:space="preserve">  расчета  норматива  формирования   расходов  на  содержание  органов  местного  самоуправления   городских  округов   Магаданской  области и  расчета норматива формирования расходов на оплату труда  </w:t>
      </w:r>
      <w:r w:rsidRPr="00E00B9A">
        <w:rPr>
          <w:rFonts w:eastAsiaTheme="minorHAnsi"/>
          <w:color w:val="auto"/>
          <w:szCs w:val="24"/>
          <w:lang w:eastAsia="en-US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E00B9A" w:rsidRPr="00E00B9A" w:rsidRDefault="00E00B9A" w:rsidP="00E00B9A">
      <w:pPr>
        <w:widowControl w:val="0"/>
        <w:spacing w:after="0" w:line="360" w:lineRule="auto"/>
        <w:ind w:left="0" w:right="0" w:firstLine="708"/>
        <w:rPr>
          <w:rFonts w:eastAsiaTheme="minorHAnsi" w:cstheme="minorBidi"/>
          <w:color w:val="auto"/>
          <w:szCs w:val="24"/>
          <w:lang w:eastAsia="en-US"/>
        </w:rPr>
      </w:pPr>
      <w:r w:rsidRPr="00E00B9A">
        <w:rPr>
          <w:rFonts w:eastAsiaTheme="minorHAnsi"/>
          <w:color w:val="auto"/>
          <w:szCs w:val="24"/>
          <w:lang w:eastAsia="en-US"/>
        </w:rPr>
        <w:t xml:space="preserve">Ежеквартально  проводиться мониторинг соблюдения нормативов в соответствии с приказом   министерства финансов Магаданской области   </w:t>
      </w:r>
      <w:r w:rsidRPr="00E00B9A">
        <w:rPr>
          <w:color w:val="000000" w:themeColor="text1"/>
          <w:szCs w:val="24"/>
        </w:rPr>
        <w:t xml:space="preserve">от  30  июня  2017  года № 60 </w:t>
      </w:r>
      <w:r w:rsidR="006538BB">
        <w:rPr>
          <w:color w:val="000000" w:themeColor="text1"/>
          <w:szCs w:val="24"/>
        </w:rPr>
        <w:t xml:space="preserve">    </w:t>
      </w:r>
      <w:r w:rsidRPr="00E00B9A">
        <w:rPr>
          <w:color w:val="000000" w:themeColor="text1"/>
          <w:szCs w:val="24"/>
        </w:rPr>
        <w:t>«О проведении мониторинга соблюдения городскими округами   Магаданской области нормативов формирования расходов на содержание органов местного самоуправления и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городских округов Магаданской области».</w:t>
      </w:r>
      <w:r w:rsidRPr="00E00B9A">
        <w:rPr>
          <w:b/>
          <w:color w:val="000000" w:themeColor="text1"/>
          <w:szCs w:val="24"/>
        </w:rPr>
        <w:t xml:space="preserve">  </w:t>
      </w:r>
    </w:p>
    <w:p w:rsidR="00E00B9A" w:rsidRPr="00CE41C1" w:rsidRDefault="00E00B9A" w:rsidP="00E00B9A">
      <w:pPr>
        <w:spacing w:after="0" w:line="360" w:lineRule="auto"/>
        <w:ind w:left="0" w:right="0" w:firstLine="540"/>
        <w:rPr>
          <w:color w:val="auto"/>
          <w:szCs w:val="24"/>
          <w:lang w:eastAsia="en-US"/>
        </w:rPr>
      </w:pPr>
      <w:r w:rsidRPr="00E00B9A">
        <w:rPr>
          <w:color w:val="auto"/>
          <w:szCs w:val="24"/>
          <w:lang w:eastAsia="en-US"/>
        </w:rPr>
        <w:lastRenderedPageBreak/>
        <w:t xml:space="preserve">Норматив  на содержание органа местного самоуправления на  2017  год    сформирован,   как  доля  расходов  на  содержание   органов  местного  самоуправления   </w:t>
      </w:r>
      <w:r w:rsidRPr="00E00B9A">
        <w:rPr>
          <w:b/>
          <w:color w:val="auto"/>
          <w:szCs w:val="24"/>
          <w:lang w:eastAsia="en-US"/>
        </w:rPr>
        <w:t>при  расчетной  оценке  расходных  обязательств  на   очередной  финансовый  год</w:t>
      </w:r>
      <w:r w:rsidRPr="00E00B9A">
        <w:rPr>
          <w:color w:val="auto"/>
          <w:szCs w:val="24"/>
          <w:lang w:eastAsia="en-US"/>
        </w:rPr>
        <w:t xml:space="preserve">   в  общей   сумме    налоговых  и  неналоговых  доходов,   дотаций  на  выравнивание  бюджетной  обеспеченности,  дотаций  на  поддержку  мер    по  обеспечению  сбалансированности   бюджетов   и  субсидий  бюджетам   муниципальных  районов (городских  округов)  на  выравнивание  обеспеченности  по  реализации  расходных  обязательств  по  оплате   коммунальных  услуг  муниципальными  учреждениями  и выплате  заработной  платы  работникам  муниципальных  учреждений.   </w:t>
      </w:r>
    </w:p>
    <w:p w:rsidR="00CE41C1" w:rsidRPr="00CE41C1" w:rsidRDefault="00CE41C1" w:rsidP="00CE41C1">
      <w:pPr>
        <w:spacing w:after="0" w:line="360" w:lineRule="auto"/>
        <w:ind w:left="0" w:right="-142" w:firstLine="708"/>
        <w:rPr>
          <w:color w:val="000000" w:themeColor="text1"/>
          <w:szCs w:val="24"/>
        </w:rPr>
      </w:pPr>
      <w:r w:rsidRPr="00CE41C1">
        <w:rPr>
          <w:color w:val="000000" w:themeColor="text1"/>
          <w:szCs w:val="24"/>
        </w:rPr>
        <w:t>По представленным данным финансовых органов городских округов   по ожидаемому исполнению за 2017 год мониторинг</w:t>
      </w:r>
      <w:r w:rsidR="006538BB" w:rsidRPr="006538BB">
        <w:rPr>
          <w:b/>
          <w:color w:val="000000" w:themeColor="text1"/>
          <w:szCs w:val="24"/>
        </w:rPr>
        <w:t xml:space="preserve"> </w:t>
      </w:r>
      <w:r w:rsidR="006538BB" w:rsidRPr="00CE41C1">
        <w:rPr>
          <w:b/>
          <w:color w:val="000000" w:themeColor="text1"/>
          <w:szCs w:val="24"/>
        </w:rPr>
        <w:t>осуществлен</w:t>
      </w:r>
      <w:r w:rsidRPr="00CE41C1">
        <w:rPr>
          <w:color w:val="000000" w:themeColor="text1"/>
          <w:szCs w:val="24"/>
        </w:rPr>
        <w:t xml:space="preserve">.  </w:t>
      </w:r>
    </w:p>
    <w:p w:rsidR="00CE41C1" w:rsidRPr="00CE41C1" w:rsidRDefault="00CE41C1" w:rsidP="00CE41C1">
      <w:pPr>
        <w:spacing w:after="0" w:line="360" w:lineRule="auto"/>
        <w:ind w:left="0" w:right="0" w:firstLine="527"/>
        <w:rPr>
          <w:color w:val="000000" w:themeColor="text1"/>
          <w:szCs w:val="24"/>
        </w:rPr>
      </w:pPr>
      <w:r w:rsidRPr="00CE41C1">
        <w:rPr>
          <w:b/>
          <w:i/>
          <w:color w:val="000000" w:themeColor="text1"/>
          <w:szCs w:val="24"/>
        </w:rPr>
        <w:tab/>
      </w:r>
      <w:r w:rsidRPr="00CE41C1">
        <w:rPr>
          <w:color w:val="000000" w:themeColor="text1"/>
          <w:szCs w:val="24"/>
        </w:rPr>
        <w:t xml:space="preserve">Норматив </w:t>
      </w:r>
      <w:r w:rsidRPr="00CE41C1">
        <w:rPr>
          <w:szCs w:val="24"/>
        </w:rPr>
        <w:t>расходов на оплату труда</w:t>
      </w:r>
      <w:r w:rsidRPr="00CE41C1">
        <w:rPr>
          <w:color w:val="000000" w:themeColor="text1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городских округов Магаданской области   установленный в абсолютной величине по итогам года   </w:t>
      </w:r>
      <w:r w:rsidRPr="00CE41C1">
        <w:rPr>
          <w:b/>
          <w:color w:val="000000" w:themeColor="text1"/>
          <w:szCs w:val="24"/>
        </w:rPr>
        <w:t>не превысит</w:t>
      </w:r>
      <w:r w:rsidRPr="00CE41C1">
        <w:rPr>
          <w:color w:val="000000" w:themeColor="text1"/>
          <w:szCs w:val="24"/>
        </w:rPr>
        <w:t xml:space="preserve"> установленного   министерством финансов Магаданской области норматива, приказом №116 от 30.12.2016 года.  </w:t>
      </w:r>
    </w:p>
    <w:p w:rsidR="00CE41C1" w:rsidRPr="00CE41C1" w:rsidRDefault="00CE41C1" w:rsidP="00CE41C1">
      <w:pPr>
        <w:spacing w:after="0" w:line="360" w:lineRule="auto"/>
        <w:ind w:left="0" w:right="0" w:firstLine="709"/>
        <w:rPr>
          <w:rFonts w:eastAsiaTheme="minorHAnsi"/>
          <w:color w:val="auto"/>
          <w:szCs w:val="24"/>
          <w:lang w:eastAsia="en-US"/>
        </w:rPr>
      </w:pPr>
      <w:r w:rsidRPr="00CE41C1">
        <w:rPr>
          <w:rFonts w:eastAsiaTheme="minorHAnsi"/>
          <w:color w:val="auto"/>
          <w:szCs w:val="24"/>
          <w:lang w:eastAsia="en-US"/>
        </w:rPr>
        <w:t xml:space="preserve">Плановая штатная численность работников в органах местного самоуправления составляет 1132,5 единиц, из них постановлением правительства Магаданской области утверждена предельная штатная численность </w:t>
      </w:r>
      <w:r w:rsidRPr="00CE41C1">
        <w:rPr>
          <w:rFonts w:eastAsia="Calibri"/>
          <w:szCs w:val="24"/>
        </w:rPr>
        <w:t>депутатов, выборных должностных лиц местного самоуправления, осуществляющих свои полномочия на постоянной основе,</w:t>
      </w:r>
      <w:r w:rsidRPr="00CE41C1">
        <w:rPr>
          <w:rFonts w:eastAsia="Calibri"/>
          <w:b/>
          <w:szCs w:val="24"/>
        </w:rPr>
        <w:t xml:space="preserve"> </w:t>
      </w:r>
      <w:r w:rsidRPr="00CE41C1">
        <w:rPr>
          <w:rFonts w:eastAsia="Calibri"/>
          <w:szCs w:val="24"/>
        </w:rPr>
        <w:t>муниципальных служащих городских округов Магаданской области</w:t>
      </w:r>
      <w:r w:rsidRPr="00CE41C1">
        <w:rPr>
          <w:rFonts w:eastAsiaTheme="minorHAnsi"/>
          <w:color w:val="auto"/>
          <w:szCs w:val="24"/>
          <w:lang w:eastAsia="en-US"/>
        </w:rPr>
        <w:t xml:space="preserve"> в количестве 1008 единиц.  Необходимо обратить внимание, что фактически замещено только 1037,5 единиц, т.е. вакансий – 95,0 единиц, из них 86,0 единиц муниципальных служащих.</w:t>
      </w:r>
    </w:p>
    <w:p w:rsidR="00CE41C1" w:rsidRPr="00CE41C1" w:rsidRDefault="00CE41C1" w:rsidP="00CE41C1">
      <w:pPr>
        <w:spacing w:after="0" w:line="360" w:lineRule="auto"/>
        <w:ind w:left="0" w:right="0" w:firstLine="709"/>
        <w:rPr>
          <w:rFonts w:eastAsiaTheme="minorHAnsi"/>
          <w:i/>
          <w:color w:val="auto"/>
          <w:szCs w:val="24"/>
          <w:lang w:eastAsia="en-US"/>
        </w:rPr>
      </w:pPr>
      <w:r w:rsidRPr="00CE41C1">
        <w:rPr>
          <w:rFonts w:eastAsiaTheme="minorHAnsi"/>
          <w:color w:val="auto"/>
          <w:szCs w:val="24"/>
          <w:lang w:eastAsia="en-US"/>
        </w:rPr>
        <w:t xml:space="preserve">При формировании в бюджетах муниципальных образований на 2018 год расходов на содержание органов местного самоуправления и на оплату труда </w:t>
      </w:r>
      <w:r w:rsidRPr="00CE41C1">
        <w:rPr>
          <w:color w:val="000000" w:themeColor="text1"/>
          <w:szCs w:val="24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 необходимо</w:t>
      </w:r>
      <w:r w:rsidRPr="00CE41C1">
        <w:rPr>
          <w:rFonts w:eastAsiaTheme="minorHAnsi"/>
          <w:i/>
          <w:color w:val="auto"/>
          <w:szCs w:val="24"/>
          <w:lang w:eastAsia="en-US"/>
        </w:rPr>
        <w:t xml:space="preserve"> обратить внимание на основные причины, которые ведут к превышению норматива:</w:t>
      </w:r>
    </w:p>
    <w:p w:rsidR="00CE41C1" w:rsidRPr="00CE41C1" w:rsidRDefault="00CE41C1" w:rsidP="00CE41C1">
      <w:pPr>
        <w:spacing w:after="0" w:line="360" w:lineRule="auto"/>
        <w:ind w:left="0" w:right="0" w:firstLine="0"/>
        <w:rPr>
          <w:rFonts w:eastAsiaTheme="minorHAnsi"/>
          <w:i/>
          <w:color w:val="auto"/>
          <w:szCs w:val="24"/>
          <w:lang w:eastAsia="en-US"/>
        </w:rPr>
      </w:pPr>
      <w:r w:rsidRPr="00CE41C1">
        <w:rPr>
          <w:rFonts w:eastAsiaTheme="minorHAnsi"/>
          <w:b/>
          <w:color w:val="auto"/>
          <w:szCs w:val="24"/>
          <w:lang w:eastAsia="en-US"/>
        </w:rPr>
        <w:t xml:space="preserve">-неисполнение бюджетов муниципальных образование по доходам. </w:t>
      </w:r>
      <w:r w:rsidRPr="00CE41C1">
        <w:rPr>
          <w:rFonts w:eastAsiaTheme="minorHAnsi"/>
          <w:i/>
          <w:color w:val="auto"/>
          <w:szCs w:val="24"/>
          <w:lang w:eastAsia="en-US"/>
        </w:rPr>
        <w:t>Необходимо муниципальным образованиям принять исчерпывающие меры   по исполнению   бюджетов по доходам.</w:t>
      </w:r>
    </w:p>
    <w:p w:rsidR="00CE41C1" w:rsidRPr="00CE41C1" w:rsidRDefault="00CE41C1" w:rsidP="00CE41C1">
      <w:pPr>
        <w:spacing w:after="0" w:line="360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CE41C1">
        <w:rPr>
          <w:rFonts w:eastAsiaTheme="minorHAnsi"/>
          <w:b/>
          <w:i/>
          <w:color w:val="auto"/>
          <w:szCs w:val="24"/>
          <w:lang w:eastAsia="en-US"/>
        </w:rPr>
        <w:t>-</w:t>
      </w:r>
      <w:r w:rsidRPr="00CE41C1">
        <w:rPr>
          <w:rFonts w:eastAsiaTheme="minorHAnsi"/>
          <w:b/>
          <w:color w:val="auto"/>
          <w:szCs w:val="24"/>
          <w:lang w:eastAsia="en-US"/>
        </w:rPr>
        <w:t>опережающий рост расходов на содержание органов местного   самоуправления в сравнении с собственными доходами муниципального образования.</w:t>
      </w:r>
    </w:p>
    <w:p w:rsidR="00CE41C1" w:rsidRPr="00CE41C1" w:rsidRDefault="00CE41C1" w:rsidP="00CE41C1">
      <w:pPr>
        <w:spacing w:after="0" w:line="360" w:lineRule="auto"/>
        <w:ind w:left="0" w:right="0" w:firstLine="0"/>
        <w:rPr>
          <w:rFonts w:eastAsiaTheme="minorHAnsi"/>
          <w:i/>
          <w:color w:val="auto"/>
          <w:szCs w:val="24"/>
          <w:lang w:eastAsia="en-US"/>
        </w:rPr>
      </w:pPr>
      <w:r w:rsidRPr="00CE41C1">
        <w:rPr>
          <w:rFonts w:eastAsiaTheme="minorHAnsi"/>
          <w:i/>
          <w:color w:val="auto"/>
          <w:szCs w:val="24"/>
          <w:lang w:eastAsia="en-US"/>
        </w:rPr>
        <w:t xml:space="preserve">Отслеживать динамику роста доходной базы, участвующей при   мониторинге норматива и расходов утвержденных в бюджетах муниципальных образований. Кроме </w:t>
      </w:r>
      <w:r w:rsidRPr="00CE41C1">
        <w:rPr>
          <w:rFonts w:eastAsiaTheme="minorHAnsi"/>
          <w:i/>
          <w:color w:val="auto"/>
          <w:szCs w:val="24"/>
          <w:lang w:eastAsia="en-US"/>
        </w:rPr>
        <w:lastRenderedPageBreak/>
        <w:t>того, обратить особое внимание на качество представляемой в министерство финансов отчетности к мониторингу   соблюдения нормативов.</w:t>
      </w:r>
    </w:p>
    <w:p w:rsidR="00CE41C1" w:rsidRPr="00CE41C1" w:rsidRDefault="00CE41C1" w:rsidP="00CE41C1">
      <w:pPr>
        <w:spacing w:after="0" w:line="360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CE41C1">
        <w:rPr>
          <w:rFonts w:eastAsiaTheme="minorHAnsi"/>
          <w:b/>
          <w:color w:val="auto"/>
          <w:szCs w:val="24"/>
          <w:lang w:eastAsia="en-US"/>
        </w:rPr>
        <w:t xml:space="preserve">-недостаточно эффективная работа по оптимизации расходов на содержание органов местного самоуправления. </w:t>
      </w:r>
    </w:p>
    <w:p w:rsidR="00CE41C1" w:rsidRPr="00CE41C1" w:rsidRDefault="00CE41C1" w:rsidP="00CE41C1">
      <w:pPr>
        <w:spacing w:after="0" w:line="360" w:lineRule="auto"/>
        <w:ind w:left="0" w:right="0" w:firstLine="0"/>
        <w:rPr>
          <w:rFonts w:eastAsiaTheme="minorHAnsi"/>
          <w:i/>
          <w:color w:val="auto"/>
          <w:szCs w:val="24"/>
          <w:lang w:eastAsia="en-US"/>
        </w:rPr>
      </w:pPr>
      <w:r w:rsidRPr="00CE41C1">
        <w:rPr>
          <w:rFonts w:eastAsiaTheme="minorHAnsi"/>
          <w:i/>
          <w:color w:val="auto"/>
          <w:szCs w:val="24"/>
          <w:lang w:eastAsia="en-US"/>
        </w:rPr>
        <w:t xml:space="preserve">Необходимо разработать планы мероприятий по оптимизации   расходов на содержание ОМСУ.  </w:t>
      </w:r>
    </w:p>
    <w:p w:rsidR="00CE41C1" w:rsidRPr="00CE41C1" w:rsidRDefault="00CE41C1" w:rsidP="00CE41C1">
      <w:pPr>
        <w:spacing w:after="0" w:line="360" w:lineRule="auto"/>
        <w:ind w:left="0" w:right="0" w:firstLine="0"/>
        <w:rPr>
          <w:rFonts w:eastAsiaTheme="minorHAnsi"/>
          <w:b/>
          <w:iCs/>
          <w:color w:val="auto"/>
          <w:szCs w:val="24"/>
          <w:lang w:eastAsia="en-US"/>
        </w:rPr>
      </w:pPr>
      <w:r w:rsidRPr="00CE41C1">
        <w:rPr>
          <w:rFonts w:eastAsiaTheme="minorHAnsi"/>
          <w:i/>
          <w:color w:val="auto"/>
          <w:szCs w:val="24"/>
          <w:lang w:eastAsia="en-US"/>
        </w:rPr>
        <w:t>-</w:t>
      </w:r>
      <w:r w:rsidRPr="00CE41C1">
        <w:rPr>
          <w:rFonts w:eastAsiaTheme="minorHAnsi"/>
          <w:b/>
          <w:iCs/>
          <w:color w:val="auto"/>
          <w:szCs w:val="24"/>
          <w:lang w:eastAsia="en-US"/>
        </w:rPr>
        <w:t>несоблюдение размера должностных окладов, принимаемых при установлении норматива на оплаты труда, рост численности работников органов местного самоуправления.</w:t>
      </w:r>
    </w:p>
    <w:p w:rsidR="00CE41C1" w:rsidRPr="00CE41C1" w:rsidRDefault="00CE41C1" w:rsidP="00CE41C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bCs/>
          <w:i/>
          <w:color w:val="auto"/>
          <w:szCs w:val="24"/>
        </w:rPr>
      </w:pPr>
      <w:r w:rsidRPr="00CE41C1">
        <w:rPr>
          <w:rFonts w:eastAsiaTheme="minorEastAsia"/>
          <w:bCs/>
          <w:i/>
          <w:color w:val="auto"/>
          <w:szCs w:val="24"/>
        </w:rPr>
        <w:t xml:space="preserve">Не принимать решение ведущие к увеличению численности органов местного самоуправления. В штатных расписаниях предусматривать размеры должностных окладов и количество   </w:t>
      </w:r>
      <w:r w:rsidRPr="00CE41C1">
        <w:rPr>
          <w:bCs/>
          <w:i/>
          <w:color w:val="000000" w:themeColor="text1"/>
          <w:szCs w:val="24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 в соответствии с   нормативами, утвержденными в Методики расчета</w:t>
      </w:r>
      <w:r w:rsidRPr="00CE41C1">
        <w:rPr>
          <w:rFonts w:eastAsiaTheme="minorEastAsia"/>
          <w:bCs/>
          <w:i/>
          <w:color w:val="000000" w:themeColor="text1"/>
          <w:szCs w:val="24"/>
        </w:rPr>
        <w:t xml:space="preserve"> норматива формирования расходов на оплату труда. </w:t>
      </w:r>
    </w:p>
    <w:p w:rsidR="00E00B9A" w:rsidRPr="00E00B9A" w:rsidRDefault="00CE41C1" w:rsidP="00E00B9A">
      <w:pPr>
        <w:spacing w:after="0" w:line="360" w:lineRule="auto"/>
        <w:ind w:left="0" w:right="0" w:firstLine="540"/>
        <w:rPr>
          <w:color w:val="auto"/>
          <w:szCs w:val="24"/>
          <w:lang w:eastAsia="en-US"/>
        </w:rPr>
      </w:pPr>
      <w:r w:rsidRPr="00CE41C1">
        <w:rPr>
          <w:b/>
          <w:szCs w:val="24"/>
        </w:rPr>
        <w:t>По итогам проведения открытого голосования общественного совета при министерстве финансов Магаданской области информация по вопросу была принята единогласно.</w:t>
      </w:r>
    </w:p>
    <w:p w:rsidR="00E00B9A" w:rsidRPr="00CE41C1" w:rsidRDefault="00E00B9A" w:rsidP="00E00B9A">
      <w:pPr>
        <w:spacing w:after="0" w:line="360" w:lineRule="auto"/>
        <w:ind w:firstLine="851"/>
        <w:rPr>
          <w:rFonts w:eastAsiaTheme="minorHAnsi" w:cstheme="minorBidi"/>
          <w:color w:val="auto"/>
          <w:szCs w:val="24"/>
          <w:lang w:eastAsia="en-US"/>
        </w:rPr>
      </w:pPr>
    </w:p>
    <w:p w:rsidR="004A167F" w:rsidRPr="00CE41C1" w:rsidRDefault="004A167F" w:rsidP="00CE41C1">
      <w:pPr>
        <w:widowControl w:val="0"/>
        <w:autoSpaceDE w:val="0"/>
        <w:autoSpaceDN w:val="0"/>
        <w:adjustRightInd w:val="0"/>
        <w:spacing w:after="0" w:line="360" w:lineRule="auto"/>
        <w:ind w:left="0" w:right="11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E41C1">
        <w:rPr>
          <w:szCs w:val="24"/>
        </w:rPr>
        <w:t>Список участников общественного совета при министерстве финансов</w:t>
      </w:r>
    </w:p>
    <w:p w:rsidR="004A167F" w:rsidRPr="00CE41C1" w:rsidRDefault="004A167F" w:rsidP="00A14906">
      <w:pPr>
        <w:spacing w:after="0" w:line="276" w:lineRule="auto"/>
        <w:ind w:left="0" w:firstLine="0"/>
        <w:jc w:val="center"/>
        <w:rPr>
          <w:szCs w:val="24"/>
        </w:rPr>
      </w:pPr>
      <w:r w:rsidRPr="00CE41C1">
        <w:rPr>
          <w:szCs w:val="24"/>
        </w:rPr>
        <w:t>Магаданской области</w:t>
      </w:r>
    </w:p>
    <w:p w:rsidR="004A167F" w:rsidRPr="00626161" w:rsidRDefault="004A167F" w:rsidP="00626161">
      <w:pPr>
        <w:spacing w:after="0" w:line="276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9922" w:type="dxa"/>
        <w:jc w:val="center"/>
        <w:tblInd w:w="0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6350"/>
      </w:tblGrid>
      <w:tr w:rsidR="004A167F" w:rsidRPr="00F50982" w:rsidTr="004A039E">
        <w:trPr>
          <w:trHeight w:val="458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F50982" w:rsidRDefault="004A167F" w:rsidP="00626161">
            <w:pPr>
              <w:spacing w:after="0" w:line="276" w:lineRule="auto"/>
              <w:ind w:left="4" w:right="0" w:firstLine="0"/>
              <w:jc w:val="center"/>
              <w:rPr>
                <w:szCs w:val="24"/>
              </w:rPr>
            </w:pPr>
            <w:r w:rsidRPr="00F50982">
              <w:rPr>
                <w:b/>
                <w:szCs w:val="24"/>
              </w:rPr>
              <w:t>ФИО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F50982" w:rsidRDefault="004A167F" w:rsidP="00626161">
            <w:pPr>
              <w:spacing w:after="0" w:line="276" w:lineRule="auto"/>
              <w:ind w:left="6" w:right="0" w:firstLine="0"/>
              <w:jc w:val="center"/>
              <w:rPr>
                <w:szCs w:val="24"/>
              </w:rPr>
            </w:pPr>
            <w:r w:rsidRPr="00F50982">
              <w:rPr>
                <w:b/>
                <w:szCs w:val="24"/>
              </w:rPr>
              <w:t>Должность</w:t>
            </w:r>
          </w:p>
        </w:tc>
      </w:tr>
      <w:tr w:rsidR="004A167F" w:rsidRPr="00F50982" w:rsidTr="004A039E">
        <w:trPr>
          <w:trHeight w:val="626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8918D2">
              <w:rPr>
                <w:color w:val="auto"/>
                <w:szCs w:val="24"/>
              </w:rPr>
              <w:t>Карклинш</w:t>
            </w:r>
          </w:p>
          <w:p w:rsidR="004A167F" w:rsidRPr="00F50982" w:rsidRDefault="008918D2" w:rsidP="008918D2">
            <w:pPr>
              <w:spacing w:after="0" w:line="276" w:lineRule="auto"/>
              <w:ind w:right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Вольдимарс Александрович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F50982" w:rsidRDefault="008918D2" w:rsidP="00626161">
            <w:pPr>
              <w:spacing w:line="276" w:lineRule="auto"/>
              <w:rPr>
                <w:szCs w:val="24"/>
              </w:rPr>
            </w:pPr>
            <w:r w:rsidRPr="00F50982">
              <w:rPr>
                <w:szCs w:val="24"/>
              </w:rPr>
              <w:t>индивидуальный предприниматель, координатор Школы Парламентаризма Молодежной Общественной палаты при Магаданской областной Думе</w:t>
            </w:r>
          </w:p>
        </w:tc>
      </w:tr>
      <w:tr w:rsidR="009E4DE0" w:rsidRPr="00F50982" w:rsidTr="004A039E">
        <w:trPr>
          <w:trHeight w:val="458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8918D2">
              <w:rPr>
                <w:color w:val="auto"/>
                <w:szCs w:val="24"/>
              </w:rPr>
              <w:t>Ковальчук</w:t>
            </w:r>
          </w:p>
          <w:p w:rsidR="009E4DE0" w:rsidRPr="00F50982" w:rsidRDefault="008918D2" w:rsidP="008918D2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Светлана Геннадьевна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F50982" w:rsidRDefault="008918D2" w:rsidP="0062616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доцент кафедры финансов, заместитель декана по учебной деятельности ФГБУ ВПО "Северо-Восточный государственный университет"</w:t>
            </w:r>
          </w:p>
        </w:tc>
      </w:tr>
      <w:tr w:rsidR="004A167F" w:rsidRPr="00F50982" w:rsidTr="004A039E">
        <w:trPr>
          <w:trHeight w:val="690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8918D2">
              <w:rPr>
                <w:color w:val="auto"/>
                <w:szCs w:val="24"/>
              </w:rPr>
              <w:t>Почивалина</w:t>
            </w:r>
          </w:p>
          <w:p w:rsidR="004A167F" w:rsidRPr="00F50982" w:rsidRDefault="008918D2" w:rsidP="008918D2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Ольга Михайловна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00C9" w:rsidRPr="00F50982" w:rsidRDefault="008918D2" w:rsidP="008918D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главный экономист сводно-экономического отдела Отделения по Магаданской области Дальневосточного главного управления Центрального Банка Российской Федерации</w:t>
            </w:r>
          </w:p>
        </w:tc>
      </w:tr>
      <w:tr w:rsidR="009E4DE0" w:rsidRPr="00F50982" w:rsidTr="004A039E">
        <w:trPr>
          <w:trHeight w:val="690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8918D2">
              <w:rPr>
                <w:color w:val="auto"/>
                <w:szCs w:val="24"/>
              </w:rPr>
              <w:t>Сигель</w:t>
            </w:r>
          </w:p>
          <w:p w:rsidR="009E4DE0" w:rsidRPr="00F50982" w:rsidRDefault="008918D2" w:rsidP="008918D2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Ольга Леонидовна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F50982" w:rsidRDefault="008918D2" w:rsidP="0062616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главный бухгалтер ГТРК "Магадан"</w:t>
            </w:r>
          </w:p>
        </w:tc>
      </w:tr>
      <w:tr w:rsidR="00F50982" w:rsidRPr="00F50982" w:rsidTr="004A039E">
        <w:trPr>
          <w:trHeight w:val="690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color w:val="auto"/>
                <w:szCs w:val="24"/>
              </w:rPr>
              <w:t>Терских</w:t>
            </w:r>
          </w:p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Людмила Евгеньевна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82" w:rsidRPr="00F50982" w:rsidRDefault="00F50982" w:rsidP="0062616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заместитель управляющего операционного офиса Хабаровского регионального филиала АО "Россельхозбанк</w:t>
            </w:r>
            <w:bookmarkStart w:id="0" w:name="_GoBack"/>
            <w:bookmarkEnd w:id="0"/>
            <w:r w:rsidRPr="00F50982">
              <w:rPr>
                <w:szCs w:val="24"/>
              </w:rPr>
              <w:t>"</w:t>
            </w:r>
          </w:p>
        </w:tc>
      </w:tr>
      <w:tr w:rsidR="00F50982" w:rsidRPr="00F50982" w:rsidTr="00CC74C2">
        <w:trPr>
          <w:trHeight w:val="690"/>
          <w:jc w:val="center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color w:val="auto"/>
                <w:szCs w:val="24"/>
              </w:rPr>
              <w:lastRenderedPageBreak/>
              <w:t>Тимашев</w:t>
            </w:r>
          </w:p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Станислав Юрьевич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82" w:rsidRPr="00F50982" w:rsidRDefault="00F50982" w:rsidP="00F50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2">
              <w:rPr>
                <w:rFonts w:ascii="Times New Roman" w:hAnsi="Times New Roman" w:cs="Times New Roman"/>
                <w:sz w:val="24"/>
                <w:szCs w:val="24"/>
              </w:rPr>
              <w:t>начальник сектора управления защиты интересов банка юридического отдела, главный юрисконсульт управления защиты интересов банка Северо-Восточного отделения N 8645 ПАО "Сбербанк России"</w:t>
            </w:r>
          </w:p>
        </w:tc>
      </w:tr>
    </w:tbl>
    <w:p w:rsidR="004A167F" w:rsidRDefault="004A167F" w:rsidP="004A167F"/>
    <w:p w:rsidR="00A0247F" w:rsidRDefault="00A0247F" w:rsidP="009E4DE0">
      <w:pPr>
        <w:tabs>
          <w:tab w:val="left" w:pos="1380"/>
        </w:tabs>
        <w:spacing w:line="357" w:lineRule="auto"/>
        <w:ind w:left="0" w:firstLine="0"/>
        <w:rPr>
          <w:szCs w:val="24"/>
        </w:rPr>
      </w:pPr>
      <w:r w:rsidRPr="004D6E74">
        <w:rPr>
          <w:b/>
          <w:szCs w:val="24"/>
        </w:rPr>
        <w:t>Председате</w:t>
      </w:r>
      <w:r w:rsidR="002C4E33" w:rsidRPr="004D6E74">
        <w:rPr>
          <w:b/>
          <w:szCs w:val="24"/>
        </w:rPr>
        <w:t xml:space="preserve">ль                     </w:t>
      </w:r>
      <w:r w:rsidR="004D6E74" w:rsidRPr="004D6E74">
        <w:rPr>
          <w:b/>
          <w:szCs w:val="24"/>
        </w:rPr>
        <w:t xml:space="preserve">    ____________________________</w:t>
      </w:r>
      <w:r w:rsidRPr="00A0247F">
        <w:rPr>
          <w:szCs w:val="24"/>
        </w:rPr>
        <w:t xml:space="preserve">      </w:t>
      </w:r>
      <w:r w:rsidR="002C4E33">
        <w:rPr>
          <w:szCs w:val="24"/>
        </w:rPr>
        <w:t xml:space="preserve">      </w:t>
      </w:r>
      <w:r w:rsidRPr="00BD79D4">
        <w:rPr>
          <w:b/>
          <w:szCs w:val="24"/>
        </w:rPr>
        <w:t>Ковальчук С.Г</w:t>
      </w:r>
      <w:r w:rsidRPr="00A0247F">
        <w:rPr>
          <w:szCs w:val="24"/>
        </w:rPr>
        <w:t>.</w:t>
      </w:r>
    </w:p>
    <w:p w:rsidR="00CE41C1" w:rsidRDefault="00CE41C1" w:rsidP="009E4DE0">
      <w:pPr>
        <w:tabs>
          <w:tab w:val="left" w:pos="1380"/>
        </w:tabs>
        <w:spacing w:line="357" w:lineRule="auto"/>
        <w:ind w:left="0" w:firstLine="0"/>
        <w:rPr>
          <w:szCs w:val="24"/>
        </w:rPr>
      </w:pPr>
    </w:p>
    <w:p w:rsidR="0006552E" w:rsidRPr="00CE7ABB" w:rsidRDefault="00CE7ABB" w:rsidP="00CE41C1">
      <w:pPr>
        <w:tabs>
          <w:tab w:val="left" w:pos="1380"/>
        </w:tabs>
        <w:spacing w:line="357" w:lineRule="auto"/>
        <w:ind w:left="0" w:firstLine="0"/>
        <w:jc w:val="left"/>
        <w:rPr>
          <w:b/>
          <w:szCs w:val="24"/>
        </w:rPr>
      </w:pPr>
      <w:r w:rsidRPr="00CE7ABB">
        <w:rPr>
          <w:b/>
          <w:szCs w:val="24"/>
        </w:rPr>
        <w:t xml:space="preserve"> Секретарь</w:t>
      </w:r>
      <w:r w:rsidR="00A0247F" w:rsidRPr="00CE7ABB">
        <w:rPr>
          <w:b/>
          <w:szCs w:val="24"/>
        </w:rPr>
        <w:t xml:space="preserve">           </w:t>
      </w:r>
      <w:r w:rsidR="002C4E33" w:rsidRPr="00CE7ABB">
        <w:rPr>
          <w:b/>
          <w:szCs w:val="24"/>
        </w:rPr>
        <w:t xml:space="preserve">      </w:t>
      </w:r>
      <w:r>
        <w:rPr>
          <w:b/>
          <w:color w:val="auto"/>
          <w:szCs w:val="24"/>
        </w:rPr>
        <w:t xml:space="preserve">             </w:t>
      </w:r>
      <w:r w:rsidR="004D6E74">
        <w:rPr>
          <w:b/>
          <w:color w:val="auto"/>
          <w:szCs w:val="24"/>
        </w:rPr>
        <w:t>____________________________</w:t>
      </w:r>
      <w:r>
        <w:rPr>
          <w:color w:val="auto"/>
          <w:szCs w:val="24"/>
        </w:rPr>
        <w:t xml:space="preserve">           </w:t>
      </w:r>
      <w:r w:rsidR="00F50982">
        <w:rPr>
          <w:b/>
          <w:color w:val="auto"/>
          <w:szCs w:val="24"/>
        </w:rPr>
        <w:t>Карклинш В. А.</w:t>
      </w:r>
      <w:r w:rsidRPr="00CE7ABB">
        <w:rPr>
          <w:b/>
          <w:szCs w:val="24"/>
        </w:rPr>
        <w:t xml:space="preserve">                                    </w:t>
      </w:r>
      <w:r w:rsidR="002C4E33" w:rsidRPr="00CE7ABB">
        <w:rPr>
          <w:b/>
          <w:szCs w:val="24"/>
        </w:rPr>
        <w:t xml:space="preserve">       </w:t>
      </w:r>
    </w:p>
    <w:sectPr w:rsidR="0006552E" w:rsidRPr="00CE7ABB" w:rsidSect="004A0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598"/>
    <w:multiLevelType w:val="hybridMultilevel"/>
    <w:tmpl w:val="9A9274C0"/>
    <w:lvl w:ilvl="0" w:tplc="7468313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D320A5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A261E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C48BBB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74C3DC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6DC33F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2A61C6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E8D0B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5BE1DF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2A3D88"/>
    <w:multiLevelType w:val="hybridMultilevel"/>
    <w:tmpl w:val="70560DE8"/>
    <w:lvl w:ilvl="0" w:tplc="B9CC54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F2154A"/>
    <w:multiLevelType w:val="hybridMultilevel"/>
    <w:tmpl w:val="3A88DC44"/>
    <w:lvl w:ilvl="0" w:tplc="D9040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CD7B19"/>
    <w:multiLevelType w:val="hybridMultilevel"/>
    <w:tmpl w:val="A788BE72"/>
    <w:lvl w:ilvl="0" w:tplc="5CCA0C60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9E6226"/>
    <w:multiLevelType w:val="hybridMultilevel"/>
    <w:tmpl w:val="58CE6D6A"/>
    <w:lvl w:ilvl="0" w:tplc="D96A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7F"/>
    <w:rsid w:val="0006552E"/>
    <w:rsid w:val="000D2F47"/>
    <w:rsid w:val="000D781D"/>
    <w:rsid w:val="001500C9"/>
    <w:rsid w:val="00186C06"/>
    <w:rsid w:val="001946C1"/>
    <w:rsid w:val="00200F05"/>
    <w:rsid w:val="002C4E33"/>
    <w:rsid w:val="002D0BD4"/>
    <w:rsid w:val="002E01D0"/>
    <w:rsid w:val="002F10D9"/>
    <w:rsid w:val="00305531"/>
    <w:rsid w:val="003101F1"/>
    <w:rsid w:val="00312388"/>
    <w:rsid w:val="0033415B"/>
    <w:rsid w:val="0033786E"/>
    <w:rsid w:val="00344A84"/>
    <w:rsid w:val="00361036"/>
    <w:rsid w:val="003828FE"/>
    <w:rsid w:val="003852BB"/>
    <w:rsid w:val="003C280B"/>
    <w:rsid w:val="003C6594"/>
    <w:rsid w:val="003E4482"/>
    <w:rsid w:val="003E7242"/>
    <w:rsid w:val="003F1D0B"/>
    <w:rsid w:val="004846C6"/>
    <w:rsid w:val="004A039E"/>
    <w:rsid w:val="004A167F"/>
    <w:rsid w:val="004B3271"/>
    <w:rsid w:val="004D6E74"/>
    <w:rsid w:val="005458BF"/>
    <w:rsid w:val="005F5B00"/>
    <w:rsid w:val="00603C7E"/>
    <w:rsid w:val="00605409"/>
    <w:rsid w:val="00626161"/>
    <w:rsid w:val="00644133"/>
    <w:rsid w:val="006538BB"/>
    <w:rsid w:val="0065477B"/>
    <w:rsid w:val="00665324"/>
    <w:rsid w:val="00695D30"/>
    <w:rsid w:val="006A28C3"/>
    <w:rsid w:val="006C1E20"/>
    <w:rsid w:val="006F3D61"/>
    <w:rsid w:val="0070569A"/>
    <w:rsid w:val="00716909"/>
    <w:rsid w:val="00720BA5"/>
    <w:rsid w:val="007222F7"/>
    <w:rsid w:val="007532A9"/>
    <w:rsid w:val="00770869"/>
    <w:rsid w:val="00780217"/>
    <w:rsid w:val="007B0009"/>
    <w:rsid w:val="007B78EA"/>
    <w:rsid w:val="007C5FAD"/>
    <w:rsid w:val="008254E7"/>
    <w:rsid w:val="008401A0"/>
    <w:rsid w:val="008413E6"/>
    <w:rsid w:val="00854AED"/>
    <w:rsid w:val="008918D2"/>
    <w:rsid w:val="00894C8F"/>
    <w:rsid w:val="008B7D3C"/>
    <w:rsid w:val="008D42B5"/>
    <w:rsid w:val="009277FE"/>
    <w:rsid w:val="00944087"/>
    <w:rsid w:val="009E4DE0"/>
    <w:rsid w:val="00A0247F"/>
    <w:rsid w:val="00A14906"/>
    <w:rsid w:val="00A62D0C"/>
    <w:rsid w:val="00A747F2"/>
    <w:rsid w:val="00AC6602"/>
    <w:rsid w:val="00B34BBE"/>
    <w:rsid w:val="00B4773B"/>
    <w:rsid w:val="00B67FFB"/>
    <w:rsid w:val="00B75BEE"/>
    <w:rsid w:val="00BA2E45"/>
    <w:rsid w:val="00BD79D4"/>
    <w:rsid w:val="00BE4EF9"/>
    <w:rsid w:val="00C31A1B"/>
    <w:rsid w:val="00C34C60"/>
    <w:rsid w:val="00C5684D"/>
    <w:rsid w:val="00CC613D"/>
    <w:rsid w:val="00CE41C1"/>
    <w:rsid w:val="00CE7ABB"/>
    <w:rsid w:val="00D1336B"/>
    <w:rsid w:val="00D22150"/>
    <w:rsid w:val="00D5156F"/>
    <w:rsid w:val="00D54E8F"/>
    <w:rsid w:val="00D65EDB"/>
    <w:rsid w:val="00E00B9A"/>
    <w:rsid w:val="00E063DF"/>
    <w:rsid w:val="00E122E4"/>
    <w:rsid w:val="00E61282"/>
    <w:rsid w:val="00EC4A99"/>
    <w:rsid w:val="00ED7A96"/>
    <w:rsid w:val="00F50982"/>
    <w:rsid w:val="00F763F9"/>
    <w:rsid w:val="00F93FFA"/>
    <w:rsid w:val="00F97E62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5788-63B1-4346-B809-FC6AA15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7F"/>
    <w:pPr>
      <w:spacing w:after="3" w:line="355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A167F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A167F"/>
    <w:pPr>
      <w:ind w:left="720"/>
      <w:contextualSpacing/>
    </w:pPr>
  </w:style>
  <w:style w:type="table" w:customStyle="1" w:styleId="TableGrid">
    <w:name w:val="TableGrid"/>
    <w:rsid w:val="004A16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одержимое таблицы"/>
    <w:basedOn w:val="a"/>
    <w:rsid w:val="00A0247F"/>
    <w:pPr>
      <w:suppressLineNumbers/>
      <w:suppressAutoHyphens/>
      <w:spacing w:after="0" w:line="240" w:lineRule="auto"/>
      <w:ind w:left="0" w:right="0" w:firstLine="0"/>
      <w:jc w:val="left"/>
    </w:pPr>
    <w:rPr>
      <w:rFonts w:ascii="Liberation Serif" w:eastAsia="Droid Sans Fallback" w:hAnsi="Liberation Serif" w:cs="Noto Sans Devanagari"/>
      <w:color w:val="auto"/>
      <w:kern w:val="1"/>
      <w:szCs w:val="24"/>
      <w:lang w:eastAsia="zh-CN" w:bidi="hi-IN"/>
    </w:rPr>
  </w:style>
  <w:style w:type="table" w:styleId="a5">
    <w:name w:val="Table Grid"/>
    <w:basedOn w:val="a1"/>
    <w:uiPriority w:val="39"/>
    <w:rsid w:val="00A0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Body Text Indent"/>
    <w:basedOn w:val="a"/>
    <w:link w:val="a9"/>
    <w:unhideWhenUsed/>
    <w:rsid w:val="00BA2E45"/>
    <w:pPr>
      <w:spacing w:after="0" w:line="240" w:lineRule="auto"/>
      <w:ind w:left="0" w:right="0" w:firstLine="708"/>
    </w:pPr>
    <w:rPr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A2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54AE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onsPlusNormal">
    <w:name w:val="ConsPlusNormal"/>
    <w:rsid w:val="00F5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7CA1-B0A2-46A1-A557-0CA4820A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33</cp:revision>
  <cp:lastPrinted>2018-05-16T05:46:00Z</cp:lastPrinted>
  <dcterms:created xsi:type="dcterms:W3CDTF">2017-11-07T02:40:00Z</dcterms:created>
  <dcterms:modified xsi:type="dcterms:W3CDTF">2018-05-20T21:52:00Z</dcterms:modified>
</cp:coreProperties>
</file>