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EF" w:rsidRDefault="004D23EF" w:rsidP="004D23EF">
      <w:pPr>
        <w:pStyle w:val="ConsPlusNormal"/>
        <w:jc w:val="right"/>
      </w:pPr>
      <w:r>
        <w:t>Приложение 19</w:t>
      </w:r>
    </w:p>
    <w:p w:rsidR="004D23EF" w:rsidRDefault="004D23EF" w:rsidP="004D23EF">
      <w:pPr>
        <w:pStyle w:val="ConsPlusNormal"/>
        <w:jc w:val="right"/>
      </w:pPr>
      <w:r>
        <w:t>к Закону Магаданской области</w:t>
      </w:r>
    </w:p>
    <w:p w:rsidR="004D23EF" w:rsidRDefault="004D23EF" w:rsidP="004D23EF">
      <w:pPr>
        <w:pStyle w:val="ConsPlusNormal"/>
        <w:jc w:val="right"/>
      </w:pPr>
      <w:r>
        <w:t>"Об областном бюджете на 2016 год"</w:t>
      </w:r>
    </w:p>
    <w:p w:rsidR="004D23EF" w:rsidRDefault="004D23EF" w:rsidP="004D23EF">
      <w:pPr>
        <w:pStyle w:val="ConsPlusNormal"/>
        <w:jc w:val="center"/>
      </w:pPr>
    </w:p>
    <w:p w:rsidR="004D23EF" w:rsidRDefault="004D23EF" w:rsidP="004D23EF">
      <w:pPr>
        <w:pStyle w:val="ConsPlusTitle"/>
        <w:jc w:val="center"/>
      </w:pPr>
      <w:bookmarkStart w:id="0" w:name="P98560"/>
      <w:bookmarkEnd w:id="0"/>
      <w:r>
        <w:t>ПРОГРАММА ГОСУДАРСТВЕННЫХ ВНУТРЕННИХ ЗАИМСТВОВАНИЙ</w:t>
      </w:r>
    </w:p>
    <w:p w:rsidR="004D23EF" w:rsidRDefault="004D23EF" w:rsidP="004D23EF">
      <w:pPr>
        <w:pStyle w:val="ConsPlusTitle"/>
        <w:jc w:val="center"/>
      </w:pPr>
      <w:r>
        <w:t>МАГАДАНСКОЙ ОБЛАСТИ НА 2016 ГОД</w:t>
      </w:r>
    </w:p>
    <w:p w:rsidR="004D23EF" w:rsidRDefault="004D23EF" w:rsidP="004D23EF">
      <w:pPr>
        <w:pStyle w:val="ConsPlusNormal"/>
        <w:jc w:val="center"/>
      </w:pPr>
      <w:r>
        <w:t>Список изменяющих документов</w:t>
      </w:r>
    </w:p>
    <w:p w:rsidR="004D23EF" w:rsidRDefault="004D23EF" w:rsidP="004D23EF">
      <w:pPr>
        <w:pStyle w:val="ConsPlusNormal"/>
        <w:jc w:val="center"/>
      </w:pPr>
      <w:r>
        <w:t>(в ред. Законов Магаданской области</w:t>
      </w:r>
    </w:p>
    <w:p w:rsidR="004D23EF" w:rsidRDefault="004D23EF" w:rsidP="004D23EF">
      <w:pPr>
        <w:pStyle w:val="ConsPlusNormal"/>
        <w:jc w:val="center"/>
      </w:pPr>
      <w:r>
        <w:t xml:space="preserve">от 25.03.2016 </w:t>
      </w:r>
      <w:hyperlink r:id="rId4" w:history="1">
        <w:r>
          <w:rPr>
            <w:color w:val="0000FF"/>
          </w:rPr>
          <w:t>N 2011-ОЗ</w:t>
        </w:r>
      </w:hyperlink>
      <w:r>
        <w:t>,</w:t>
      </w:r>
    </w:p>
    <w:p w:rsidR="004D23EF" w:rsidRDefault="004D23EF" w:rsidP="004D23EF">
      <w:pPr>
        <w:pStyle w:val="ConsPlusNormal"/>
        <w:jc w:val="center"/>
      </w:pPr>
      <w:r>
        <w:t xml:space="preserve">от 09.06.2016 </w:t>
      </w:r>
      <w:hyperlink r:id="rId5" w:history="1">
        <w:r>
          <w:rPr>
            <w:color w:val="0000FF"/>
          </w:rPr>
          <w:t>N 2045-ОЗ</w:t>
        </w:r>
      </w:hyperlink>
      <w:r>
        <w:t>,</w:t>
      </w:r>
    </w:p>
    <w:p w:rsidR="004D23EF" w:rsidRDefault="004D23EF" w:rsidP="004D23EF">
      <w:pPr>
        <w:pStyle w:val="ConsPlusNormal"/>
        <w:jc w:val="center"/>
      </w:pPr>
      <w:r>
        <w:t xml:space="preserve">от 04.07.2016 </w:t>
      </w:r>
      <w:hyperlink r:id="rId6" w:history="1">
        <w:r>
          <w:rPr>
            <w:color w:val="0000FF"/>
          </w:rPr>
          <w:t>N 2047-ОЗ</w:t>
        </w:r>
      </w:hyperlink>
      <w:r>
        <w:t>,</w:t>
      </w:r>
    </w:p>
    <w:p w:rsidR="004D23EF" w:rsidRDefault="004D23EF" w:rsidP="004D23EF">
      <w:pPr>
        <w:pStyle w:val="ConsPlusNormal"/>
        <w:jc w:val="center"/>
      </w:pPr>
      <w:r>
        <w:t xml:space="preserve">от 29.07.2016 </w:t>
      </w:r>
      <w:hyperlink r:id="rId7" w:history="1">
        <w:r>
          <w:rPr>
            <w:color w:val="0000FF"/>
          </w:rPr>
          <w:t>N 2056-ОЗ</w:t>
        </w:r>
      </w:hyperlink>
      <w:r>
        <w:t>)</w:t>
      </w:r>
    </w:p>
    <w:p w:rsidR="004D23EF" w:rsidRDefault="004D23EF" w:rsidP="004D23EF">
      <w:pPr>
        <w:pStyle w:val="ConsPlusNormal"/>
        <w:jc w:val="center"/>
      </w:pPr>
    </w:p>
    <w:p w:rsidR="004D23EF" w:rsidRDefault="004D23EF" w:rsidP="004D23EF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2040"/>
      </w:tblGrid>
      <w:tr w:rsidR="004D23EF" w:rsidTr="00A22174">
        <w:tc>
          <w:tcPr>
            <w:tcW w:w="7620" w:type="dxa"/>
          </w:tcPr>
          <w:p w:rsidR="004D23EF" w:rsidRDefault="004D23EF" w:rsidP="00A22174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4D23EF" w:rsidRDefault="004D23EF" w:rsidP="00A22174">
            <w:pPr>
              <w:pStyle w:val="ConsPlusNormal"/>
              <w:jc w:val="center"/>
            </w:pPr>
            <w:r>
              <w:t>2016 год</w:t>
            </w:r>
          </w:p>
        </w:tc>
      </w:tr>
      <w:tr w:rsidR="004D23EF" w:rsidTr="00A22174">
        <w:tc>
          <w:tcPr>
            <w:tcW w:w="7620" w:type="dxa"/>
          </w:tcPr>
          <w:p w:rsidR="004D23EF" w:rsidRDefault="004D23EF" w:rsidP="00A22174">
            <w:pPr>
              <w:pStyle w:val="ConsPlusNormal"/>
              <w:jc w:val="both"/>
            </w:pPr>
            <w:r>
              <w:t>Государственные внутренние заимствования</w:t>
            </w:r>
          </w:p>
        </w:tc>
        <w:tc>
          <w:tcPr>
            <w:tcW w:w="2040" w:type="dxa"/>
          </w:tcPr>
          <w:p w:rsidR="004D23EF" w:rsidRDefault="004D23EF" w:rsidP="00A22174">
            <w:pPr>
              <w:pStyle w:val="ConsPlusNormal"/>
              <w:jc w:val="right"/>
            </w:pPr>
            <w:r>
              <w:t>227 052,2</w:t>
            </w:r>
          </w:p>
        </w:tc>
      </w:tr>
      <w:tr w:rsidR="004D23EF" w:rsidTr="00A22174">
        <w:tc>
          <w:tcPr>
            <w:tcW w:w="7620" w:type="dxa"/>
          </w:tcPr>
          <w:p w:rsidR="004D23EF" w:rsidRDefault="004D23EF" w:rsidP="00A22174">
            <w:pPr>
              <w:pStyle w:val="ConsPlusNormal"/>
              <w:jc w:val="both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40" w:type="dxa"/>
          </w:tcPr>
          <w:p w:rsidR="004D23EF" w:rsidRDefault="004D23EF" w:rsidP="00A22174">
            <w:pPr>
              <w:pStyle w:val="ConsPlusNormal"/>
              <w:jc w:val="right"/>
            </w:pPr>
            <w:r>
              <w:t>-300 000,0</w:t>
            </w:r>
          </w:p>
        </w:tc>
      </w:tr>
      <w:tr w:rsidR="004D23EF" w:rsidTr="00A22174">
        <w:tc>
          <w:tcPr>
            <w:tcW w:w="7620" w:type="dxa"/>
          </w:tcPr>
          <w:p w:rsidR="004D23EF" w:rsidRDefault="004D23EF" w:rsidP="00A22174">
            <w:pPr>
              <w:pStyle w:val="ConsPlusNormal"/>
              <w:jc w:val="both"/>
            </w:pPr>
            <w:r>
              <w:t>погашение государственных ценных бумаг</w:t>
            </w:r>
          </w:p>
        </w:tc>
        <w:tc>
          <w:tcPr>
            <w:tcW w:w="2040" w:type="dxa"/>
          </w:tcPr>
          <w:p w:rsidR="004D23EF" w:rsidRDefault="004D23EF" w:rsidP="00A22174">
            <w:pPr>
              <w:pStyle w:val="ConsPlusNormal"/>
              <w:jc w:val="right"/>
            </w:pPr>
            <w:r>
              <w:t>-300 000,0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7620" w:type="dxa"/>
            <w:tcBorders>
              <w:bottom w:val="nil"/>
            </w:tcBorders>
            <w:vAlign w:val="bottom"/>
          </w:tcPr>
          <w:p w:rsidR="004D23EF" w:rsidRDefault="004D23EF" w:rsidP="00A22174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bottom w:val="nil"/>
            </w:tcBorders>
            <w:vAlign w:val="bottom"/>
          </w:tcPr>
          <w:p w:rsidR="004D23EF" w:rsidRDefault="004D23EF" w:rsidP="00A22174">
            <w:pPr>
              <w:pStyle w:val="ConsPlusNormal"/>
              <w:jc w:val="right"/>
            </w:pPr>
            <w:r>
              <w:t>1 810 955,2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7620" w:type="dxa"/>
            <w:tcBorders>
              <w:bottom w:val="nil"/>
            </w:tcBorders>
            <w:vAlign w:val="bottom"/>
          </w:tcPr>
          <w:p w:rsidR="004D23EF" w:rsidRDefault="004D23EF" w:rsidP="00A22174">
            <w:pPr>
              <w:pStyle w:val="ConsPlusNormal"/>
              <w:jc w:val="both"/>
            </w:pPr>
            <w:r>
              <w:t>получение кредитов по соглашению с Министерством финансов Российской Федерации</w:t>
            </w:r>
          </w:p>
        </w:tc>
        <w:tc>
          <w:tcPr>
            <w:tcW w:w="2040" w:type="dxa"/>
            <w:tcBorders>
              <w:bottom w:val="nil"/>
            </w:tcBorders>
            <w:vAlign w:val="bottom"/>
          </w:tcPr>
          <w:p w:rsidR="004D23EF" w:rsidRDefault="004D23EF" w:rsidP="00A22174">
            <w:pPr>
              <w:pStyle w:val="ConsPlusNormal"/>
              <w:jc w:val="right"/>
            </w:pPr>
            <w:r>
              <w:t>1 910 010,0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4D23EF" w:rsidTr="00A22174">
        <w:tc>
          <w:tcPr>
            <w:tcW w:w="7620" w:type="dxa"/>
          </w:tcPr>
          <w:p w:rsidR="004D23EF" w:rsidRDefault="004D23EF" w:rsidP="00A22174">
            <w:pPr>
              <w:pStyle w:val="ConsPlusNormal"/>
              <w:jc w:val="both"/>
            </w:pPr>
            <w:r>
              <w:t>погашение кредитов по соглашению с Министерством финансов Российской Федерации</w:t>
            </w:r>
          </w:p>
        </w:tc>
        <w:tc>
          <w:tcPr>
            <w:tcW w:w="2040" w:type="dxa"/>
          </w:tcPr>
          <w:p w:rsidR="004D23EF" w:rsidRDefault="004D23EF" w:rsidP="00A22174">
            <w:pPr>
              <w:pStyle w:val="ConsPlusNormal"/>
              <w:jc w:val="right"/>
            </w:pPr>
            <w:r>
              <w:t>-99 054,8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762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>получение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204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right"/>
            </w:pPr>
            <w:r>
              <w:t>2 020 310,2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762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>погашение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204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right"/>
            </w:pPr>
            <w:r>
              <w:t>-2 020 310,2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762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right"/>
            </w:pPr>
            <w:r>
              <w:t>-1 283 903,0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762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>получение кредитов</w:t>
            </w:r>
          </w:p>
        </w:tc>
        <w:tc>
          <w:tcPr>
            <w:tcW w:w="2040" w:type="dxa"/>
            <w:tcBorders>
              <w:bottom w:val="nil"/>
            </w:tcBorders>
          </w:tcPr>
          <w:p w:rsidR="004D23EF" w:rsidRDefault="004D23EF" w:rsidP="00A22174">
            <w:pPr>
              <w:pStyle w:val="ConsPlusNormal"/>
              <w:jc w:val="right"/>
            </w:pPr>
            <w:r>
              <w:t>516 112,0</w:t>
            </w:r>
          </w:p>
        </w:tc>
      </w:tr>
      <w:tr w:rsidR="004D23EF" w:rsidTr="00A22174">
        <w:tblPrEx>
          <w:tblBorders>
            <w:insideH w:val="nil"/>
          </w:tblBorders>
        </w:tblPrEx>
        <w:tc>
          <w:tcPr>
            <w:tcW w:w="9660" w:type="dxa"/>
            <w:gridSpan w:val="2"/>
            <w:tcBorders>
              <w:top w:val="nil"/>
            </w:tcBorders>
          </w:tcPr>
          <w:p w:rsidR="004D23EF" w:rsidRDefault="004D23EF" w:rsidP="00A2217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4D23EF" w:rsidTr="00A22174">
        <w:tc>
          <w:tcPr>
            <w:tcW w:w="7620" w:type="dxa"/>
          </w:tcPr>
          <w:p w:rsidR="004D23EF" w:rsidRDefault="004D23EF" w:rsidP="00A22174">
            <w:pPr>
              <w:pStyle w:val="ConsPlusNormal"/>
              <w:jc w:val="both"/>
            </w:pPr>
            <w:r>
              <w:t>погашение кредитов</w:t>
            </w:r>
          </w:p>
        </w:tc>
        <w:tc>
          <w:tcPr>
            <w:tcW w:w="2040" w:type="dxa"/>
          </w:tcPr>
          <w:p w:rsidR="004D23EF" w:rsidRDefault="004D23EF" w:rsidP="00A22174">
            <w:pPr>
              <w:pStyle w:val="ConsPlusNormal"/>
              <w:jc w:val="right"/>
            </w:pPr>
            <w:r>
              <w:t>-1 800 015,0</w:t>
            </w:r>
          </w:p>
        </w:tc>
      </w:tr>
    </w:tbl>
    <w:p w:rsidR="004D23EF" w:rsidRDefault="004D23EF" w:rsidP="004D23EF">
      <w:pPr>
        <w:pStyle w:val="ConsPlusNormal"/>
        <w:ind w:firstLine="540"/>
        <w:jc w:val="both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F"/>
    <w:rsid w:val="004D23EF"/>
    <w:rsid w:val="009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D2C9-4C59-40CB-9711-49DBC67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0B346C7F680CA5B7CE7BDB3B4E8F751A8B527CDAE6C330A5C6FAF12FC330C440110CA33ACC43ECE7274r7cAX" TargetMode="External"/><Relationship Id="rId13" Type="http://schemas.openxmlformats.org/officeDocument/2006/relationships/hyperlink" Target="consultantplus://offline/ref=2840B346C7F680CA5B7CE7BDB3B4E8F751A8B527CDAE6C330A5C6FAF12FC330C440110CA33ACC43ECE7276r7c8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0B346C7F680CA5B7CE7BDB3B4E8F751A8B527CDAF68350F5C6FAF12FC330C440110CA33ACC43ECE7671r7c8X" TargetMode="External"/><Relationship Id="rId12" Type="http://schemas.openxmlformats.org/officeDocument/2006/relationships/hyperlink" Target="consultantplus://offline/ref=2840B346C7F680CA5B7CE7BDB3B4E8F751A8B527CDAE6C330A5C6FAF12FC330C440110CA33ACC43ECE7277r7c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0B346C7F680CA5B7CE7BDB3B4E8F751A8B527CDAE6C330A5C6FAF12FC330C440110CA33ACC43ECE7275r7c3X" TargetMode="External"/><Relationship Id="rId11" Type="http://schemas.openxmlformats.org/officeDocument/2006/relationships/hyperlink" Target="consultantplus://offline/ref=2840B346C7F680CA5B7CE7BDB3B4E8F751A8B527CDAF68350F5C6FAF12FC330C440110CA33ACC43ECE7670r7c9X" TargetMode="External"/><Relationship Id="rId5" Type="http://schemas.openxmlformats.org/officeDocument/2006/relationships/hyperlink" Target="consultantplus://offline/ref=2840B346C7F680CA5B7CE7BDB3B4E8F751A8B527CDAE6B34045C6FAF12FC330C440110CA33ACC43ECE7272r7c9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40B346C7F680CA5B7CE7BDB3B4E8F751A8B527CDAF68350F5C6FAF12FC330C440110CA33ACC43ECE7671r7c9X" TargetMode="External"/><Relationship Id="rId4" Type="http://schemas.openxmlformats.org/officeDocument/2006/relationships/hyperlink" Target="consultantplus://offline/ref=2840B346C7F680CA5B7CE7BDB3B4E8F751A8B527CEA66E32055C6FAF12FC330C440110CA33ACC43ECE7373r7cAX" TargetMode="External"/><Relationship Id="rId9" Type="http://schemas.openxmlformats.org/officeDocument/2006/relationships/hyperlink" Target="consultantplus://offline/ref=2840B346C7F680CA5B7CE7BDB3B4E8F751A8B527CDAE6C330A5C6FAF12FC330C440110CA33ACC43ECE7277r7c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2016-08-29T04:18:00Z</dcterms:created>
  <dcterms:modified xsi:type="dcterms:W3CDTF">2016-08-29T04:18:00Z</dcterms:modified>
</cp:coreProperties>
</file>