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B7" w:rsidRPr="005D30B7" w:rsidRDefault="005D30B7" w:rsidP="005D30B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5D30B7">
        <w:rPr>
          <w:rFonts w:ascii="Arial" w:hAnsi="Arial" w:cs="Arial"/>
          <w:b/>
          <w:bCs/>
          <w:color w:val="000080"/>
          <w:sz w:val="24"/>
          <w:szCs w:val="24"/>
        </w:rPr>
        <w:t>Государственная программа Магаданской области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>"Социально-экономическое и культурное развитие коренных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>малочисленных народов севера, проживающих на территории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>Магаданской области" на 2014 - 2018 годы"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 xml:space="preserve">(утв. </w:t>
      </w:r>
      <w:hyperlink w:anchor="sub_0" w:history="1">
        <w:r w:rsidRPr="005D30B7">
          <w:rPr>
            <w:rFonts w:ascii="Arial" w:hAnsi="Arial" w:cs="Arial"/>
            <w:color w:val="008000"/>
            <w:sz w:val="24"/>
            <w:szCs w:val="24"/>
          </w:rPr>
          <w:t>постановлением</w:t>
        </w:r>
      </w:hyperlink>
      <w:r w:rsidRPr="005D30B7">
        <w:rPr>
          <w:rFonts w:ascii="Arial" w:hAnsi="Arial" w:cs="Arial"/>
          <w:b/>
          <w:bCs/>
          <w:color w:val="000080"/>
          <w:sz w:val="24"/>
          <w:szCs w:val="24"/>
        </w:rPr>
        <w:t xml:space="preserve"> Администрации Магаданской области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>от 7 ноября 2013 г. N 1093-па)</w:t>
      </w:r>
    </w:p>
    <w:p w:rsidR="005D30B7" w:rsidRPr="005D30B7" w:rsidRDefault="005D30B7" w:rsidP="005D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000080"/>
          <w:sz w:val="20"/>
          <w:szCs w:val="20"/>
        </w:rPr>
      </w:pPr>
      <w:r w:rsidRPr="005D30B7">
        <w:rPr>
          <w:rFonts w:ascii="Arial" w:hAnsi="Arial" w:cs="Arial"/>
          <w:b/>
          <w:bCs/>
          <w:color w:val="000080"/>
          <w:sz w:val="20"/>
          <w:szCs w:val="20"/>
        </w:rPr>
        <w:t>С изменениями и дополнениями от:</w:t>
      </w:r>
    </w:p>
    <w:p w:rsidR="005D30B7" w:rsidRPr="005D30B7" w:rsidRDefault="005D30B7" w:rsidP="005D30B7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sz w:val="20"/>
          <w:szCs w:val="20"/>
          <w:shd w:val="clear" w:color="auto" w:fill="EAEFED"/>
        </w:rPr>
      </w:pPr>
      <w:r w:rsidRPr="005D30B7">
        <w:rPr>
          <w:rFonts w:ascii="Arial" w:hAnsi="Arial" w:cs="Arial"/>
          <w:sz w:val="20"/>
          <w:szCs w:val="20"/>
          <w:shd w:val="clear" w:color="auto" w:fill="EAEFED"/>
        </w:rPr>
        <w:t>6 марта, 17 апреля, 18 июня, 25 сентября, 16 октября, 30 октября, 4 декабря 2014 г.,5 февраля, 26 марта, 11 июня, 20 августа, 1 октября 2015 г.</w:t>
      </w:r>
    </w:p>
    <w:p w:rsidR="005D30B7" w:rsidRPr="005D30B7" w:rsidRDefault="005D30B7" w:rsidP="005D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30B7" w:rsidRPr="005D30B7" w:rsidRDefault="005D30B7" w:rsidP="005D30B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bookmarkStart w:id="0" w:name="sub_10"/>
      <w:r w:rsidRPr="005D30B7">
        <w:rPr>
          <w:rFonts w:ascii="Arial" w:hAnsi="Arial" w:cs="Arial"/>
          <w:i/>
          <w:iCs/>
          <w:color w:val="000000"/>
          <w:sz w:val="16"/>
          <w:szCs w:val="16"/>
        </w:rPr>
        <w:t>Информация об изменениях:</w:t>
      </w:r>
    </w:p>
    <w:bookmarkStart w:id="1" w:name="sub_490346804"/>
    <w:bookmarkEnd w:id="0"/>
    <w:p w:rsidR="005D30B7" w:rsidRPr="005D30B7" w:rsidRDefault="005D30B7" w:rsidP="005D30B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pP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begin"/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instrText>HYPERLINK "garantF1://26855947.3"</w:instrText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separate"/>
      </w:r>
      <w:r w:rsidRPr="005D30B7">
        <w:rPr>
          <w:rFonts w:ascii="Arial" w:hAnsi="Arial" w:cs="Arial"/>
          <w:i/>
          <w:iCs/>
          <w:color w:val="008000"/>
          <w:sz w:val="24"/>
          <w:szCs w:val="24"/>
          <w:shd w:val="clear" w:color="auto" w:fill="F0F0F0"/>
        </w:rPr>
        <w:t>Постановлением</w:t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end"/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t xml:space="preserve"> Правительства Магаданской области от 1 октября 2015 г. N 680-пп в паспорт настоящей Государственной программы внесены изменения</w:t>
      </w:r>
    </w:p>
    <w:bookmarkEnd w:id="1"/>
    <w:p w:rsidR="005D30B7" w:rsidRPr="005D30B7" w:rsidRDefault="005D30B7" w:rsidP="005D30B7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pP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begin"/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instrText>HYPERLINK "garantF1://26871691.10"</w:instrText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separate"/>
      </w:r>
      <w:r w:rsidRPr="005D30B7">
        <w:rPr>
          <w:rFonts w:ascii="Arial" w:hAnsi="Arial" w:cs="Arial"/>
          <w:i/>
          <w:iCs/>
          <w:color w:val="008000"/>
          <w:sz w:val="24"/>
          <w:szCs w:val="24"/>
          <w:shd w:val="clear" w:color="auto" w:fill="F0F0F0"/>
        </w:rPr>
        <w:t>См. текст паспорта в предыдущей редакции</w:t>
      </w:r>
      <w:r w:rsidRPr="005D30B7">
        <w:rPr>
          <w:rFonts w:ascii="Arial" w:hAnsi="Arial" w:cs="Arial"/>
          <w:i/>
          <w:iCs/>
          <w:color w:val="800080"/>
          <w:sz w:val="24"/>
          <w:szCs w:val="24"/>
          <w:shd w:val="clear" w:color="auto" w:fill="F0F0F0"/>
        </w:rPr>
        <w:fldChar w:fldCharType="end"/>
      </w:r>
    </w:p>
    <w:p w:rsidR="005D30B7" w:rsidRPr="005D30B7" w:rsidRDefault="005D30B7" w:rsidP="005D30B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5D30B7">
        <w:rPr>
          <w:rFonts w:ascii="Arial" w:hAnsi="Arial" w:cs="Arial"/>
          <w:b/>
          <w:bCs/>
          <w:color w:val="000080"/>
          <w:sz w:val="24"/>
          <w:szCs w:val="24"/>
        </w:rPr>
        <w:t>Паспорт государственной программы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>Магаданской области "Социально-экономическое и культурное развитие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>коренных малочисленных народов Севера, проживающих на территории</w:t>
      </w:r>
      <w:r w:rsidRPr="005D30B7">
        <w:rPr>
          <w:rFonts w:ascii="Arial" w:hAnsi="Arial" w:cs="Arial"/>
          <w:b/>
          <w:bCs/>
          <w:color w:val="000080"/>
          <w:sz w:val="24"/>
          <w:szCs w:val="24"/>
        </w:rPr>
        <w:br/>
        <w:t>Магаданской области" на 2014 - 2018 годы"</w:t>
      </w:r>
    </w:p>
    <w:p w:rsidR="005D30B7" w:rsidRPr="005D30B7" w:rsidRDefault="005D30B7" w:rsidP="005D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20"/>
      </w:tblGrid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государственная программа Магаданской области "Социально-экономическое и культурное развитие коренных малочисленных народов Севера, проживающих на территории Магаданской области" на 2014 - 2018 годы" (далее - государственная программа)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создание условий для улучшения социально-экономического положения коренных малочисленных народов Севера, проживающих на территории Магаданской области, на основе развития традиционных и нетрадиционных отраслей хозяйствования, обустройства социальной и производственной инфраструктуры мест их компактного проживания;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сохранение и возрождение культурных и духовных традиций коренных этносов;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содействие органам местного самоуправления муниципальных образований Магаданской области в реализации предоставленных им законодательством полномочий по решению вопросов местного значения, связанных с жизнедеятельностью поселений, в которых проживают представители коренных малочисленных народов Севера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развитие традиционных отраслей природопользования, поддержка родовых общин, предприятий малого и среднего бизнеса коренных малочисленных народов Севера;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поддержка коренных малочисленных народов Севера в сфере образования и здравоохранения, предоставление мер социальной поддержки;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сохранение среды обитания, культурного наследия, этнических языков и духовных традиций коренных малочисленных народов Севера, проживающих в Магаданской области.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обеспечение занятости коренных малочисленных народов </w:t>
            </w:r>
            <w:r w:rsidRPr="005D30B7">
              <w:rPr>
                <w:rFonts w:ascii="Arial" w:hAnsi="Arial" w:cs="Arial"/>
                <w:sz w:val="24"/>
                <w:szCs w:val="24"/>
              </w:rPr>
              <w:lastRenderedPageBreak/>
              <w:t>Севера;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улучшение социально-бытовых условий, повышение качества жизни представителей коренных малочисленных народов Севера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sub_5"/>
            <w:r w:rsidRPr="005D30B7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государственной программы</w:t>
            </w:r>
            <w:bookmarkEnd w:id="2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аппарат губернатора Магаданской области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sub_6"/>
            <w:r w:rsidRPr="005D30B7">
              <w:rPr>
                <w:rFonts w:ascii="Arial" w:hAnsi="Arial" w:cs="Arial"/>
                <w:sz w:val="24"/>
                <w:szCs w:val="24"/>
              </w:rPr>
              <w:t>Участники государственной программы</w:t>
            </w:r>
            <w:bookmarkEnd w:id="3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аппарат губернатора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министерство экономического развития, инвестиционной политики и инноваций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министерство здравоохранения и демографической политики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министерство образования и молодежной политики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министерство труда и социальной политики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министерство строительства, жилищно-коммунального хозяйства и энергетики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департамент по охране и надзору за использованием объектов животного мира и среды их обитания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министерство культуры, спорта и тризма Магаданской области;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общественные организации (по согласованию)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Программно-целевые инструменты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sub_77"/>
            <w:r w:rsidRPr="005D30B7">
              <w:rPr>
                <w:rFonts w:ascii="Arial" w:hAnsi="Arial" w:cs="Arial"/>
                <w:sz w:val="24"/>
                <w:szCs w:val="24"/>
              </w:rPr>
              <w:t>Целевые показатели государственной программы</w:t>
            </w:r>
            <w:bookmarkEnd w:id="4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численность родовых общин коренных малочисленных народов Севера, получающих финансовую поддержку при ведении охотничьего промысла;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организация муниципальных предприятий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факторийной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 xml:space="preserve"> формы торговли и товарообмена;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строительство и капитальный ремонт жилых домов для представителей коренных малочисленных народов Севера;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5" w:name="sub_74"/>
            <w:r w:rsidRPr="005D30B7">
              <w:rPr>
                <w:rFonts w:ascii="Arial" w:hAnsi="Arial" w:cs="Arial"/>
                <w:sz w:val="24"/>
                <w:szCs w:val="24"/>
              </w:rPr>
              <w:t xml:space="preserve">- приобретение, ремонт квартир для нуждающихся семей - представителей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 xml:space="preserve"> и семьями - представителями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>, оленеводов, работающих в оленеводческих хозяйствах в пос. 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Эвенск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>;</w:t>
            </w:r>
            <w:bookmarkEnd w:id="5"/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предоставление финансовой поддержки для зубопротезирования;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строительство центров досуга и этнокультурных центров в </w:t>
            </w:r>
            <w:r w:rsidRPr="005D30B7">
              <w:rPr>
                <w:rFonts w:ascii="Arial" w:hAnsi="Arial" w:cs="Arial"/>
                <w:sz w:val="24"/>
                <w:szCs w:val="24"/>
              </w:rPr>
              <w:lastRenderedPageBreak/>
              <w:t>селах, местах традиционного проживания коренных малочисленных народов Севера;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реконструкция этнографических музеев (центров) в местах компактного проживания коренных малочисленных народов Севера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численность молодежи из числа коренных малочисленных народов Севера, обучающихся в образовательных организациях высшего образования и профессиональных образовательных организациях на территории Магаданской области и за её пределами;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количество детей, изучающих родной язык коренных народов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Срок реализации государственной программы - 2014 - 2018 годы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Этапы реализации государственной программы не выделяются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6" w:name="sub_7"/>
            <w:r w:rsidRPr="005D30B7">
              <w:rPr>
                <w:rFonts w:ascii="Arial" w:hAnsi="Arial" w:cs="Arial"/>
                <w:sz w:val="24"/>
                <w:szCs w:val="24"/>
              </w:rPr>
              <w:t>Ресурсное обеспечение государственной программы</w:t>
            </w:r>
            <w:bookmarkEnd w:id="6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Общий объем финансирования государственной программы составляет 753 408,02 тыс. рублей, в том числе: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средства федерального бюджета - 34 562,8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средства областного бюджета - 718 668,22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средства местного бюджета - 177,0 тыс. рублей, в том числе: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2014 год - 50 790,1 тыс. рублей, в том числе: средства федерального бюджета - 17 378,2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средства областного бюджета - 33 411,9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2015 год - 68 561,5 тыс. рублей, в том числе: средства федерального бюджета - 17 184,6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средства областного бюджета - 51 199,9 тыс. рублей; средства местного бюджета - 177,0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2016 год - средства областного бюджета - 118 633,8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2017 год - средства областного бюджета - 265 147,52 тыс. рублей;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2018 год - средства областного бюджета - 250 275,1 тыс. рублей</w:t>
            </w:r>
          </w:p>
        </w:tc>
      </w:tr>
      <w:tr w:rsidR="005D30B7" w:rsidRPr="005D30B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активизация деятельности общин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>, ведущих традиционное природопользование в сельской местности;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поддержка местной инициативы, направленной на развитие нетрадиционной для северных народов аграрной деятельности (растениеводство и животноводство);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трудоустройство представителей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улучшение социально-бытовых условий семей - представителей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улучшение социально-экономического положения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>, повышение качества их жизни,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укрепление социальной защищенности;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повышение доступа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 xml:space="preserve"> к образовательным услугам;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>- повышение уровня и качества профессионального обучения кадров для национальных школ и других образовательных организаций;</w:t>
            </w:r>
          </w:p>
          <w:p w:rsidR="005D30B7" w:rsidRPr="005D30B7" w:rsidRDefault="005D30B7" w:rsidP="005D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сохранение и развитие этнической культуры и языка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>, проживающих в Магаданской области;</w:t>
            </w:r>
          </w:p>
          <w:p w:rsidR="00FE5321" w:rsidRDefault="005D30B7" w:rsidP="00FE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0B7">
              <w:rPr>
                <w:rFonts w:ascii="Arial" w:hAnsi="Arial" w:cs="Arial"/>
                <w:sz w:val="24"/>
                <w:szCs w:val="24"/>
              </w:rPr>
              <w:t xml:space="preserve">- повышение роли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 xml:space="preserve"> в экономической и социальной жизни региона;</w:t>
            </w:r>
          </w:p>
          <w:p w:rsidR="005D30B7" w:rsidRPr="005D30B7" w:rsidRDefault="005D30B7" w:rsidP="00FE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7" w:name="_GoBack"/>
            <w:bookmarkEnd w:id="7"/>
            <w:r w:rsidRPr="005D30B7">
              <w:rPr>
                <w:rFonts w:ascii="Arial" w:hAnsi="Arial" w:cs="Arial"/>
                <w:sz w:val="24"/>
                <w:szCs w:val="24"/>
              </w:rPr>
              <w:lastRenderedPageBreak/>
              <w:t xml:space="preserve">- поддержка инициативы, направленной на совершенствование нормативно-правовой базы, регулирующей положение </w:t>
            </w:r>
            <w:proofErr w:type="spellStart"/>
            <w:r w:rsidRPr="005D30B7">
              <w:rPr>
                <w:rFonts w:ascii="Arial" w:hAnsi="Arial" w:cs="Arial"/>
                <w:sz w:val="24"/>
                <w:szCs w:val="24"/>
              </w:rPr>
              <w:t>КМНС</w:t>
            </w:r>
            <w:proofErr w:type="spellEnd"/>
            <w:r w:rsidRPr="005D30B7">
              <w:rPr>
                <w:rFonts w:ascii="Arial" w:hAnsi="Arial" w:cs="Arial"/>
                <w:sz w:val="24"/>
                <w:szCs w:val="24"/>
              </w:rPr>
              <w:t xml:space="preserve"> в современных социально-экономических условиях</w:t>
            </w:r>
          </w:p>
        </w:tc>
      </w:tr>
    </w:tbl>
    <w:p w:rsidR="0047426C" w:rsidRPr="005D30B7" w:rsidRDefault="00FE5321" w:rsidP="005D30B7"/>
    <w:sectPr w:rsidR="0047426C" w:rsidRPr="005D30B7" w:rsidSect="00F35B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C3"/>
    <w:rsid w:val="00350105"/>
    <w:rsid w:val="005D30B7"/>
    <w:rsid w:val="00D42909"/>
    <w:rsid w:val="00F35BC3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F93FE-301A-4D09-A1B1-58DC0752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3</cp:revision>
  <dcterms:created xsi:type="dcterms:W3CDTF">2014-10-21T23:49:00Z</dcterms:created>
  <dcterms:modified xsi:type="dcterms:W3CDTF">2015-10-30T05:55:00Z</dcterms:modified>
</cp:coreProperties>
</file>