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FD" w:rsidRDefault="001064FD">
      <w:pPr>
        <w:pStyle w:val="1"/>
      </w:pPr>
      <w:r>
        <w:fldChar w:fldCharType="begin"/>
      </w:r>
      <w:r>
        <w:instrText>HYPERLINK "garantF1://26841242.0"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14 ноября 2013 г. N 1124-па "Об утверждении государственной программы Магаданской области "Развитие лесного хозяйства в Магаданской области на 2014 - 2020 годы" (с изменениями и дополнениями)</w:t>
      </w:r>
      <w:r>
        <w:fldChar w:fldCharType="end"/>
      </w:r>
    </w:p>
    <w:p w:rsidR="001064FD" w:rsidRDefault="001064FD">
      <w:pPr>
        <w:pStyle w:val="1"/>
      </w:pPr>
      <w:r>
        <w:t>Государственная программа Магаданской области</w:t>
      </w:r>
      <w:r>
        <w:br/>
        <w:t>"Развитие лесного хозяйства в Магаданской области на 2014 - 2020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14 ноября 2013 г. N 1124-па)</w:t>
      </w:r>
    </w:p>
    <w:p w:rsidR="001064FD" w:rsidRDefault="001064FD">
      <w:pPr>
        <w:pStyle w:val="a8"/>
      </w:pPr>
      <w:r>
        <w:t>С изменениями и дополнениями от:</w:t>
      </w:r>
    </w:p>
    <w:p w:rsidR="001064FD" w:rsidRDefault="001064FD">
      <w:pPr>
        <w:pStyle w:val="a4"/>
      </w:pPr>
      <w:r>
        <w:t>6 марта, 9 октября 2014 г., 19 февраля, 2 апреля 2015 г.</w:t>
      </w:r>
    </w:p>
    <w:p w:rsidR="001064FD" w:rsidRDefault="001064FD"/>
    <w:p w:rsidR="001064FD" w:rsidRDefault="001064FD">
      <w:pPr>
        <w:pStyle w:val="a5"/>
        <w:rPr>
          <w:color w:val="000000"/>
          <w:sz w:val="16"/>
          <w:szCs w:val="16"/>
        </w:rPr>
      </w:pPr>
      <w:bookmarkStart w:id="0" w:name="sub_10"/>
      <w:r>
        <w:rPr>
          <w:color w:val="000000"/>
          <w:sz w:val="16"/>
          <w:szCs w:val="16"/>
        </w:rPr>
        <w:t>Информация об изменениях:</w:t>
      </w:r>
    </w:p>
    <w:bookmarkStart w:id="1" w:name="sub_527608612"/>
    <w:bookmarkEnd w:id="0"/>
    <w:p w:rsidR="001064FD" w:rsidRDefault="001064FD">
      <w:pPr>
        <w:pStyle w:val="a6"/>
      </w:pPr>
      <w:r>
        <w:fldChar w:fldCharType="begin"/>
      </w:r>
      <w:r>
        <w:instrText>HYPERLINK "garantF1://26854845.15"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2 апреля 2015 г. N 221-пп в паспорт настоящей Государственной программы внесены изменения</w:t>
      </w:r>
    </w:p>
    <w:bookmarkEnd w:id="1"/>
    <w:p w:rsidR="001064FD" w:rsidRDefault="001064FD">
      <w:pPr>
        <w:pStyle w:val="a6"/>
      </w:pPr>
      <w:r>
        <w:fldChar w:fldCharType="begin"/>
      </w:r>
      <w:r>
        <w:instrText>HYPERLINK "garantF1://26870279.10"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1064FD" w:rsidRDefault="001064FD">
      <w:pPr>
        <w:pStyle w:val="1"/>
      </w:pPr>
      <w:r>
        <w:t>Паспорт Государственной программы Магаданской области</w:t>
      </w:r>
      <w:r>
        <w:br/>
        <w:t>"Развитие лесного хозяйства в Магаданской области на 2014 - 2020 годы"</w:t>
      </w:r>
    </w:p>
    <w:p w:rsidR="001064FD" w:rsidRDefault="001064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80"/>
      </w:tblGrid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Наименование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государственная программа Магаданской области "Развитие лесного хозяйства в Магаданской области на 2014 - 2020 годы" (далее - Государственная программа)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Цели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- обеспечение устойчивого управления лесами;</w:t>
            </w:r>
          </w:p>
          <w:p w:rsidR="001064FD" w:rsidRDefault="001064FD">
            <w:pPr>
              <w:pStyle w:val="a7"/>
            </w:pPr>
            <w:r>
              <w:t>- повышение эффективности охраны лесов от пожаров;</w:t>
            </w:r>
          </w:p>
          <w:p w:rsidR="001064FD" w:rsidRDefault="001064FD">
            <w:pPr>
              <w:pStyle w:val="a7"/>
            </w:pPr>
            <w:r>
              <w:t>- обеспечение сохранности лесов, как основного компонента природного ландшафта, снижение уровня загрязнения окружающей среды;</w:t>
            </w:r>
          </w:p>
          <w:p w:rsidR="001064FD" w:rsidRDefault="001064FD">
            <w:pPr>
              <w:pStyle w:val="a7"/>
            </w:pPr>
            <w:r>
              <w:t>- недопущение угрозы от лесных пожаров населенным пунктам, объектам инфраструктуры и экономики;</w:t>
            </w:r>
          </w:p>
          <w:p w:rsidR="001064FD" w:rsidRDefault="001064FD">
            <w:pPr>
              <w:pStyle w:val="a7"/>
            </w:pPr>
            <w:r>
              <w:t>- удовлетворение потребностей общества в лесных ресурсах;</w:t>
            </w:r>
          </w:p>
          <w:p w:rsidR="001064FD" w:rsidRDefault="001064FD">
            <w:pPr>
              <w:pStyle w:val="a7"/>
            </w:pPr>
            <w:r>
              <w:t>- обеспечение права каждого гражданина на благоприятную окружающую среду;</w:t>
            </w:r>
          </w:p>
          <w:p w:rsidR="001064FD" w:rsidRDefault="001064FD">
            <w:pPr>
              <w:pStyle w:val="a7"/>
            </w:pPr>
            <w:r>
              <w:t>- проведение на землях лесного фонда лесоустройства и противопожарного обустройства лесов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Задачи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- повышение качества лесов, улучшение их экологического состояния, биологического разнообразия, повышения социальной значимости лесов Магаданской области;</w:t>
            </w:r>
          </w:p>
          <w:p w:rsidR="001064FD" w:rsidRDefault="001064FD">
            <w:pPr>
              <w:pStyle w:val="a7"/>
            </w:pPr>
            <w:r>
              <w:t>- повышение эффективности охраны и защиты лесов;</w:t>
            </w:r>
          </w:p>
          <w:p w:rsidR="001064FD" w:rsidRDefault="001064FD">
            <w:pPr>
              <w:pStyle w:val="a7"/>
            </w:pPr>
            <w:r>
              <w:t>- обеспечение предупреждения возникновения и распространения лесных пожаров;</w:t>
            </w:r>
          </w:p>
          <w:p w:rsidR="001064FD" w:rsidRDefault="001064FD">
            <w:pPr>
              <w:pStyle w:val="a7"/>
            </w:pPr>
            <w:r>
              <w:t>- своевременное обнаружение и ликвидация лесных пожаров в начальной стадии развития;</w:t>
            </w:r>
          </w:p>
          <w:p w:rsidR="001064FD" w:rsidRDefault="001064FD">
            <w:pPr>
              <w:pStyle w:val="a7"/>
            </w:pPr>
            <w:r>
              <w:t>- внедрение новых технических средств обнаружения и тушения лесных пожаров;</w:t>
            </w:r>
          </w:p>
          <w:p w:rsidR="001064FD" w:rsidRDefault="001064FD">
            <w:pPr>
              <w:pStyle w:val="a7"/>
            </w:pPr>
            <w:r>
              <w:t>- проведение агитмассовой работы и противопожарной пропаганды среди населения;</w:t>
            </w:r>
          </w:p>
          <w:p w:rsidR="001064FD" w:rsidRDefault="001064FD">
            <w:pPr>
              <w:pStyle w:val="a7"/>
            </w:pPr>
            <w:r>
              <w:t>- проведение лесоустройства на землях лесного фонда;</w:t>
            </w:r>
          </w:p>
          <w:p w:rsidR="001064FD" w:rsidRDefault="001064FD">
            <w:pPr>
              <w:pStyle w:val="a7"/>
            </w:pPr>
            <w:r>
              <w:t xml:space="preserve">- составление проекта противопожарного обустройства лесов </w:t>
            </w:r>
            <w:r>
              <w:lastRenderedPageBreak/>
              <w:t>Магаданской области;</w:t>
            </w:r>
          </w:p>
          <w:p w:rsidR="001064FD" w:rsidRDefault="001064FD">
            <w:pPr>
              <w:pStyle w:val="a7"/>
            </w:pPr>
            <w:r>
              <w:t>- внедрение ГИС - технологий (оцифрованных в электронном виде материалов лесоустройства)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bookmarkStart w:id="2" w:name="sub_5"/>
            <w:r>
              <w:lastRenderedPageBreak/>
              <w:t>Ответственный исполнитель государственной программы</w:t>
            </w:r>
            <w:bookmarkEnd w:id="2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департамент лесного хозяйства, контроля и надзора за состоянием лесов Магаданской области (далее - департамент лесного хозяйства)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Соисполнители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отсутствуют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bookmarkStart w:id="3" w:name="sub_6"/>
            <w:r>
              <w:t>Участники государственной программы</w:t>
            </w:r>
            <w:bookmarkEnd w:id="3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 xml:space="preserve">- Магаданское областное государственное бюджетное учреждение "Северо-Восточная база авиационной и наземной охраны лесов" (далее - </w:t>
            </w:r>
            <w:proofErr w:type="spellStart"/>
            <w:r>
              <w:t>МОГБУ</w:t>
            </w:r>
            <w:proofErr w:type="spellEnd"/>
            <w:r>
              <w:t xml:space="preserve"> "</w:t>
            </w:r>
            <w:proofErr w:type="spellStart"/>
            <w:r>
              <w:t>Авиалесоохрана</w:t>
            </w:r>
            <w:proofErr w:type="spellEnd"/>
            <w:r>
              <w:t>");</w:t>
            </w:r>
          </w:p>
          <w:p w:rsidR="001064FD" w:rsidRDefault="001064FD">
            <w:pPr>
              <w:pStyle w:val="a7"/>
            </w:pPr>
            <w:r>
              <w:t>- научно-исследовательские организации в сфере лесного хозяйства привлекаются к осуществлению мероприятий государственной программы на основании государственных контрактов, заключаемых в порядке, установленном федеральным законодательством.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Подпрограммы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отсутствуют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Программно-целевые инструменты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отсутствуют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Целевые показатели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- снижение числа лесных пожаров, возникающих по вине человека;</w:t>
            </w:r>
          </w:p>
          <w:p w:rsidR="001064FD" w:rsidRDefault="001064FD">
            <w:pPr>
              <w:pStyle w:val="a7"/>
            </w:pPr>
            <w:r>
              <w:t xml:space="preserve">- уменьшение количества крупных лесных пожаров на охраняемой </w:t>
            </w:r>
            <w:proofErr w:type="spellStart"/>
            <w:r>
              <w:t>МОГБУ</w:t>
            </w:r>
            <w:proofErr w:type="spellEnd"/>
            <w:r>
              <w:t xml:space="preserve"> "</w:t>
            </w:r>
            <w:proofErr w:type="spellStart"/>
            <w:r>
              <w:t>Авиалесоохрана</w:t>
            </w:r>
            <w:proofErr w:type="spellEnd"/>
            <w:r>
              <w:t>" территории;</w:t>
            </w:r>
          </w:p>
          <w:p w:rsidR="001064FD" w:rsidRDefault="001064FD">
            <w:pPr>
              <w:pStyle w:val="a7"/>
            </w:pPr>
            <w:r>
              <w:t>- увеличение площади, покрытой лесом на землях лесного фонда, на территории Магаданской области;</w:t>
            </w:r>
          </w:p>
          <w:p w:rsidR="001064FD" w:rsidRDefault="001064FD">
            <w:pPr>
              <w:pStyle w:val="a7"/>
            </w:pPr>
            <w:r>
              <w:t>- уменьшение ущерба от лесных пожаров;</w:t>
            </w:r>
          </w:p>
          <w:p w:rsidR="001064FD" w:rsidRDefault="001064FD">
            <w:pPr>
              <w:pStyle w:val="a7"/>
            </w:pPr>
            <w:r>
              <w:t>- увеличение площади лесных участков, предоставленных под различные виды использования лесов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>Сроки и этапы реализации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t>2014 - 2020 годы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bookmarkStart w:id="4" w:name="sub_7"/>
            <w:r>
              <w:t>Ресурсное обеспечение государственной программы</w:t>
            </w:r>
            <w:bookmarkEnd w:id="4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9"/>
            </w:pPr>
            <w:r>
              <w:t>общий объем финансирования государственной программы составляет 2 162 345,4 тыс. рублей, в том числе по годам:</w:t>
            </w:r>
          </w:p>
          <w:p w:rsidR="001064FD" w:rsidRDefault="001064FD">
            <w:pPr>
              <w:pStyle w:val="a9"/>
            </w:pPr>
            <w:r>
              <w:t>2014 год - 207 900,5 тыс. рублей;</w:t>
            </w:r>
          </w:p>
          <w:p w:rsidR="001064FD" w:rsidRDefault="001064FD">
            <w:pPr>
              <w:pStyle w:val="a9"/>
            </w:pPr>
            <w:r>
              <w:t>2015 год - 311 962,4 тыс. рублей;</w:t>
            </w:r>
          </w:p>
          <w:p w:rsidR="001064FD" w:rsidRDefault="001064FD">
            <w:pPr>
              <w:pStyle w:val="a9"/>
            </w:pPr>
            <w:r>
              <w:t>2016 год - 321 273,5 тыс. рублей;</w:t>
            </w:r>
          </w:p>
          <w:p w:rsidR="001064FD" w:rsidRDefault="001064FD">
            <w:pPr>
              <w:pStyle w:val="a9"/>
            </w:pPr>
            <w:r>
              <w:t>2017 год - 321 273,5 тыс. рублей;</w:t>
            </w:r>
          </w:p>
          <w:p w:rsidR="001064FD" w:rsidRDefault="001064FD">
            <w:pPr>
              <w:pStyle w:val="a9"/>
            </w:pPr>
            <w:r>
              <w:t>2018 год - 334 978,5 тыс. рублей;</w:t>
            </w:r>
          </w:p>
          <w:p w:rsidR="001064FD" w:rsidRDefault="001064FD">
            <w:pPr>
              <w:pStyle w:val="a9"/>
            </w:pPr>
            <w:r>
              <w:t>2019 год - 332 478,5 тыс. рублей;</w:t>
            </w:r>
          </w:p>
          <w:p w:rsidR="001064FD" w:rsidRDefault="001064FD">
            <w:pPr>
              <w:pStyle w:val="a9"/>
            </w:pPr>
            <w:r>
              <w:t>2020 год - 332 478,5 тыс. рублей.</w:t>
            </w:r>
          </w:p>
          <w:p w:rsidR="001064FD" w:rsidRDefault="001064FD">
            <w:pPr>
              <w:pStyle w:val="a9"/>
            </w:pPr>
            <w:r>
              <w:t>Источник финансирования государственной программы - средства областного бюджета, средства федерального бюджета.</w:t>
            </w:r>
          </w:p>
        </w:tc>
      </w:tr>
      <w:tr w:rsidR="001064F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FD" w:rsidRDefault="001064FD">
            <w:pPr>
              <w:pStyle w:val="a9"/>
            </w:pPr>
            <w:r>
              <w:t xml:space="preserve">Ожидаемые </w:t>
            </w:r>
            <w:r>
              <w:lastRenderedPageBreak/>
              <w:t>результаты реализации государственной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4FD" w:rsidRDefault="001064FD">
            <w:pPr>
              <w:pStyle w:val="a7"/>
            </w:pPr>
            <w:r>
              <w:lastRenderedPageBreak/>
              <w:t>- повышение эффективности управления лесами;</w:t>
            </w:r>
          </w:p>
          <w:p w:rsidR="001064FD" w:rsidRDefault="001064FD">
            <w:pPr>
              <w:pStyle w:val="a7"/>
            </w:pPr>
            <w:r>
              <w:lastRenderedPageBreak/>
              <w:t>- повышение лесистости территории лесного фонда Магаданской области;</w:t>
            </w:r>
          </w:p>
          <w:p w:rsidR="001064FD" w:rsidRDefault="001064FD">
            <w:pPr>
              <w:pStyle w:val="a7"/>
            </w:pPr>
            <w:r>
              <w:t>- создание эффективной системы профилактики, обнаружения и тушения лесных пожаров на территории Магаданской области;</w:t>
            </w:r>
          </w:p>
          <w:p w:rsidR="001064FD" w:rsidRDefault="001064FD">
            <w:pPr>
              <w:pStyle w:val="a7"/>
            </w:pPr>
            <w:r>
              <w:t>- сокращение выгоревшей покрытой лесом площади;</w:t>
            </w:r>
          </w:p>
          <w:p w:rsidR="001064FD" w:rsidRDefault="001064FD">
            <w:pPr>
              <w:pStyle w:val="a7"/>
            </w:pPr>
            <w:r>
              <w:t>- предотвращение гибели людей и повреждения огнем населенных пунктов, объектов экономики;</w:t>
            </w:r>
          </w:p>
          <w:p w:rsidR="001064FD" w:rsidRDefault="001064FD">
            <w:pPr>
              <w:pStyle w:val="a7"/>
            </w:pPr>
            <w:r>
              <w:t>- повышение оперативности тушения лесных пожаров в наземной зоне охраны лесов, ликвидация возникших пожаров в первые сутки;</w:t>
            </w:r>
          </w:p>
          <w:p w:rsidR="001064FD" w:rsidRDefault="001064FD">
            <w:pPr>
              <w:pStyle w:val="a7"/>
            </w:pPr>
            <w:r>
              <w:t>- создание эффективной противопожарной системы путем строительства минерализованных полос, дорог противопожарного назначения и ухода за ними;</w:t>
            </w:r>
          </w:p>
          <w:p w:rsidR="001064FD" w:rsidRDefault="001064FD">
            <w:pPr>
              <w:pStyle w:val="a7"/>
            </w:pPr>
            <w:r>
              <w:t>- улучшение экологической обстановки путем уменьшения площади лесных пожаров;</w:t>
            </w:r>
          </w:p>
          <w:p w:rsidR="001064FD" w:rsidRDefault="001064FD">
            <w:pPr>
              <w:pStyle w:val="a7"/>
            </w:pPr>
            <w:r>
              <w:t>- уменьшение числа лесных пожаров, возникающих по вине человека или в результате его деятельности в лесу;</w:t>
            </w:r>
          </w:p>
          <w:p w:rsidR="001064FD" w:rsidRDefault="001064FD">
            <w:pPr>
              <w:pStyle w:val="a7"/>
            </w:pPr>
            <w:r>
              <w:t>- уменьшение средней площади лесного пожара, снижение вероятности возникновения крупных лесных пожаров из-за несвоевременного принятия мер по их тушению на охраняемой территории лесного фонда;</w:t>
            </w:r>
          </w:p>
          <w:p w:rsidR="001064FD" w:rsidRDefault="001064FD">
            <w:pPr>
              <w:pStyle w:val="a7"/>
            </w:pPr>
            <w:r>
              <w:t>- сокращение убытков, причиняемых лесными пожарами лесному хозяйству и экономике Магаданской области;</w:t>
            </w:r>
          </w:p>
          <w:p w:rsidR="001064FD" w:rsidRDefault="001064FD">
            <w:pPr>
              <w:pStyle w:val="a7"/>
            </w:pPr>
            <w:r>
              <w:t>- сокращение рисков возникновения лесных пожаров и связанных с ними чрезвычайных ситуаций;</w:t>
            </w:r>
          </w:p>
          <w:p w:rsidR="001064FD" w:rsidRDefault="001064FD">
            <w:pPr>
              <w:pStyle w:val="a7"/>
            </w:pPr>
            <w:r>
              <w:t>- обеспечение пожарной безопасности строений, расположенных вблизи лесных массивов, населенных пунктов, объектов инфраструктуры и экономики, не прибегая к мобилизации дополнительных сил и средств;</w:t>
            </w:r>
          </w:p>
          <w:p w:rsidR="001064FD" w:rsidRDefault="001064FD">
            <w:pPr>
              <w:pStyle w:val="a7"/>
            </w:pPr>
            <w:r>
              <w:t>- сохранение биологического разнообразия лесных экосистем, повышение их экологического и ресурсного потенциала;</w:t>
            </w:r>
          </w:p>
          <w:p w:rsidR="001064FD" w:rsidRDefault="001064FD">
            <w:pPr>
              <w:pStyle w:val="a7"/>
            </w:pPr>
            <w:r>
              <w:t>- удовлетворение потребностей юридических и физических лиц лесными ресурсами, в том числе предоставление лесных участков для различных видов использования лесов;</w:t>
            </w:r>
          </w:p>
          <w:p w:rsidR="001064FD" w:rsidRDefault="001064FD">
            <w:pPr>
              <w:pStyle w:val="a7"/>
            </w:pPr>
            <w:r>
              <w:t>- возможность обоснованного и оперативного принятия управленческих решений в области лесного хозяйства</w:t>
            </w:r>
          </w:p>
        </w:tc>
      </w:tr>
    </w:tbl>
    <w:p w:rsidR="001064FD" w:rsidRDefault="001064FD">
      <w:bookmarkStart w:id="5" w:name="_GoBack"/>
      <w:bookmarkEnd w:id="5"/>
    </w:p>
    <w:sectPr w:rsidR="001064FD" w:rsidSect="000C5DE2">
      <w:pgSz w:w="11905" w:h="16838"/>
      <w:pgMar w:top="1134" w:right="850" w:bottom="1134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2"/>
    <w:rsid w:val="000C5DE2"/>
    <w:rsid w:val="001064FD"/>
    <w:rsid w:val="00350105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BE49D-F4D9-4BDE-952F-8FFF482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64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64F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064FD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1064F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1064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064FD"/>
    <w:rPr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0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10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06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2014-10-22T21:58:00Z</dcterms:created>
  <dcterms:modified xsi:type="dcterms:W3CDTF">2015-10-30T06:15:00Z</dcterms:modified>
</cp:coreProperties>
</file>