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6CA" w:rsidRDefault="009636CA">
      <w:pPr>
        <w:pStyle w:val="1"/>
      </w:pPr>
      <w:r>
        <w:fldChar w:fldCharType="begin"/>
      </w:r>
      <w:r>
        <w:instrText>HYPERLINK "garantF1://26841182.0"</w:instrText>
      </w:r>
      <w:r>
        <w:fldChar w:fldCharType="separate"/>
      </w:r>
      <w:r>
        <w:rPr>
          <w:rStyle w:val="a3"/>
          <w:b w:val="0"/>
          <w:bCs w:val="0"/>
        </w:rPr>
        <w:t>Постановление Администрации Магаданской области от 7 ноября 2013 г. N 1083-па "Об утверждении государственной программы Магаданской области "Природные ресурсы и экология Магаданской области" на 2014 - 2020 годы" (с изменениями и дополнениями)</w:t>
      </w:r>
      <w:r>
        <w:fldChar w:fldCharType="end"/>
      </w:r>
    </w:p>
    <w:p w:rsidR="009636CA" w:rsidRDefault="009636CA">
      <w:pPr>
        <w:pStyle w:val="1"/>
      </w:pPr>
      <w:r>
        <w:t>Государственная программа Магаданской области</w:t>
      </w:r>
      <w:r>
        <w:br/>
        <w:t>"Природные ресурсы и экология Магаданской области" на 2014 - 2020 годы"</w:t>
      </w:r>
      <w:r>
        <w:br/>
        <w:t xml:space="preserve">(утв. </w:t>
      </w:r>
      <w:hyperlink w:anchor="sub_0" w:history="1">
        <w:r>
          <w:rPr>
            <w:rStyle w:val="a3"/>
            <w:b w:val="0"/>
            <w:bCs w:val="0"/>
          </w:rPr>
          <w:t>постановлением</w:t>
        </w:r>
      </w:hyperlink>
      <w:r>
        <w:t xml:space="preserve"> Администрации Магаданской области</w:t>
      </w:r>
      <w:r>
        <w:br/>
        <w:t>от 7 ноября 2013 г. N 1083-па)</w:t>
      </w:r>
    </w:p>
    <w:p w:rsidR="009636CA" w:rsidRDefault="009636CA">
      <w:pPr>
        <w:pStyle w:val="a6"/>
      </w:pPr>
      <w:r>
        <w:t>С изменениями и дополнениями от:</w:t>
      </w:r>
    </w:p>
    <w:p w:rsidR="009636CA" w:rsidRDefault="009636CA">
      <w:pPr>
        <w:pStyle w:val="a4"/>
      </w:pPr>
      <w:r>
        <w:t>30 апреля, 9 октября, 26 декабря 2014 г., 20 мая, 23 июля 2015 г.</w:t>
      </w:r>
    </w:p>
    <w:p w:rsidR="009636CA" w:rsidRDefault="009636CA">
      <w:pPr>
        <w:pStyle w:val="a5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9636CA" w:rsidRDefault="009636CA">
      <w:pPr>
        <w:pStyle w:val="a5"/>
      </w:pPr>
      <w:bookmarkStart w:id="0" w:name="sub_489187896"/>
      <w:r>
        <w:t xml:space="preserve">См. </w:t>
      </w:r>
      <w:hyperlink r:id="rId5" w:history="1">
        <w:r>
          <w:rPr>
            <w:rStyle w:val="a3"/>
          </w:rPr>
          <w:t>План</w:t>
        </w:r>
      </w:hyperlink>
      <w:r>
        <w:t xml:space="preserve"> реализации настоящей программы, утв. </w:t>
      </w:r>
      <w:hyperlink r:id="rId6" w:history="1">
        <w:r>
          <w:rPr>
            <w:rStyle w:val="a3"/>
          </w:rPr>
          <w:t>Постановлением</w:t>
        </w:r>
      </w:hyperlink>
      <w:r>
        <w:t xml:space="preserve"> Правительства Магаданской области от 19 марта 2015 г. N 180-пп</w:t>
      </w:r>
    </w:p>
    <w:bookmarkEnd w:id="0"/>
    <w:p w:rsidR="009636CA" w:rsidRDefault="009636CA">
      <w:pPr>
        <w:pStyle w:val="a5"/>
      </w:pPr>
    </w:p>
    <w:p w:rsidR="009636CA" w:rsidRDefault="009636CA">
      <w:pPr>
        <w:pStyle w:val="1"/>
      </w:pPr>
      <w:bookmarkStart w:id="1" w:name="sub_10"/>
      <w:r>
        <w:t>Паспорт</w:t>
      </w:r>
      <w:r>
        <w:br/>
        <w:t>государственной программы Магаданской области</w:t>
      </w:r>
      <w:r>
        <w:br/>
        <w:t>"Природные ресурсы и экология Магаданской области"</w:t>
      </w:r>
      <w:r>
        <w:br/>
        <w:t>на 2014 - 2020 годы"</w:t>
      </w:r>
    </w:p>
    <w:bookmarkEnd w:id="1"/>
    <w:p w:rsidR="009636CA" w:rsidRDefault="009636C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7700"/>
      </w:tblGrid>
      <w:tr w:rsidR="009636CA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CA" w:rsidRDefault="009636CA">
            <w:pPr>
              <w:pStyle w:val="a7"/>
            </w:pPr>
            <w:r>
              <w:t>Наименование государственной программы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6CA" w:rsidRDefault="009636CA">
            <w:pPr>
              <w:pStyle w:val="a7"/>
            </w:pPr>
            <w:r>
              <w:t>государственная программа Магаданской области "Природные ресурсы и экология Магаданской области" на 2014 - 2020 годы" (далее - государственная программа)</w:t>
            </w:r>
          </w:p>
        </w:tc>
      </w:tr>
      <w:tr w:rsidR="009636CA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CA" w:rsidRDefault="009636CA">
            <w:pPr>
              <w:pStyle w:val="a7"/>
            </w:pPr>
            <w:r>
              <w:t>Цели государственной программы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6CA" w:rsidRDefault="009636CA">
            <w:pPr>
              <w:pStyle w:val="a7"/>
            </w:pPr>
            <w:r>
              <w:t>- повышение эффективности добычи и использования природных ресурсов;</w:t>
            </w:r>
          </w:p>
          <w:p w:rsidR="009636CA" w:rsidRDefault="009636CA">
            <w:pPr>
              <w:pStyle w:val="a7"/>
            </w:pPr>
            <w:r>
              <w:t>- диверсификация минерально-сырьевого комплекса Магаданской области;</w:t>
            </w:r>
          </w:p>
          <w:p w:rsidR="009636CA" w:rsidRDefault="009636CA">
            <w:pPr>
              <w:pStyle w:val="a7"/>
            </w:pPr>
            <w:r>
              <w:t>- обеспечение долгосрочного развития минерально-сырьевого комплекса Магаданской области;</w:t>
            </w:r>
          </w:p>
          <w:p w:rsidR="009636CA" w:rsidRDefault="009636CA">
            <w:pPr>
              <w:pStyle w:val="a7"/>
            </w:pPr>
            <w:r>
              <w:t>- стабилизация и улучшение экологической обстановки в Магаданской области;</w:t>
            </w:r>
          </w:p>
          <w:p w:rsidR="009636CA" w:rsidRDefault="009636CA">
            <w:pPr>
              <w:pStyle w:val="a7"/>
            </w:pPr>
            <w:r>
              <w:t>- обеспечение экологической безопасности территории и населения Магаданской области;</w:t>
            </w:r>
          </w:p>
          <w:p w:rsidR="009636CA" w:rsidRDefault="009636CA">
            <w:pPr>
              <w:pStyle w:val="a7"/>
            </w:pPr>
            <w:r>
              <w:t>- охрана окружающей среды и здоровья человека;</w:t>
            </w:r>
          </w:p>
          <w:p w:rsidR="009636CA" w:rsidRDefault="009636CA">
            <w:pPr>
              <w:pStyle w:val="a7"/>
            </w:pPr>
            <w:r>
              <w:t>- гарантированное обеспечение водными ресурсами устойчивого социально-экономического развития Магаданской области;</w:t>
            </w:r>
          </w:p>
          <w:p w:rsidR="009636CA" w:rsidRDefault="009636CA">
            <w:pPr>
              <w:pStyle w:val="a7"/>
            </w:pPr>
            <w:r>
              <w:t>- сохранение и восстановление водных объектов до состояния, обеспечивающего экологически благоприятные условия жизни населения;</w:t>
            </w:r>
          </w:p>
          <w:p w:rsidR="009636CA" w:rsidRDefault="009636CA">
            <w:pPr>
              <w:pStyle w:val="a7"/>
            </w:pPr>
            <w:r>
              <w:t>- обеспечение защищенности населения и объектов экономики Магаданской области от наводнений и иного негативного воздействия вод;</w:t>
            </w:r>
          </w:p>
          <w:p w:rsidR="009636CA" w:rsidRDefault="009636CA">
            <w:pPr>
              <w:pStyle w:val="a7"/>
            </w:pPr>
            <w:r>
              <w:t>- обеспечение организационных, информационных и стратегических условий для реализации государственной программы;</w:t>
            </w:r>
          </w:p>
          <w:p w:rsidR="009636CA" w:rsidRDefault="009636CA">
            <w:pPr>
              <w:pStyle w:val="a7"/>
            </w:pPr>
            <w:r>
              <w:t>- обеспечение эффективной деятельности министерства в сфере осуществляемых функций;</w:t>
            </w:r>
          </w:p>
          <w:p w:rsidR="009636CA" w:rsidRDefault="009636CA">
            <w:pPr>
              <w:pStyle w:val="a7"/>
            </w:pPr>
            <w:r>
              <w:t>- предотвращение негативного воздействия вод и ликвидация его последствий в отношении водных объектов, находящихся в федеральной собственности и расположенных на территории Магаданской области</w:t>
            </w:r>
          </w:p>
        </w:tc>
      </w:tr>
      <w:tr w:rsidR="009636CA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CA" w:rsidRDefault="009636CA">
            <w:pPr>
              <w:pStyle w:val="a7"/>
            </w:pPr>
            <w:r>
              <w:lastRenderedPageBreak/>
              <w:t>Задачи государственной программы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6CA" w:rsidRDefault="009636CA">
            <w:pPr>
              <w:pStyle w:val="a7"/>
            </w:pPr>
            <w:r>
              <w:t>- повышение геологической изученности территории Магаданской области, получение геологической информации;</w:t>
            </w:r>
          </w:p>
          <w:p w:rsidR="009636CA" w:rsidRDefault="009636CA">
            <w:pPr>
              <w:pStyle w:val="a7"/>
            </w:pPr>
            <w:r>
              <w:t>- совершенствование технологических процессов освоения месторождений полезных ископаемых, позволяющих повысить извлечение полезных ископаемых;</w:t>
            </w:r>
          </w:p>
          <w:p w:rsidR="009636CA" w:rsidRDefault="009636CA">
            <w:pPr>
              <w:pStyle w:val="a7"/>
            </w:pPr>
            <w:r>
              <w:t>- стимулирование широкого внедрения технологии обогащения по извлечению мелкого золота;</w:t>
            </w:r>
          </w:p>
          <w:p w:rsidR="009636CA" w:rsidRDefault="009636CA">
            <w:pPr>
              <w:pStyle w:val="a7"/>
            </w:pPr>
            <w:r>
              <w:t>- модернизация действующих производств горнодобывающей промышленности;</w:t>
            </w:r>
          </w:p>
          <w:p w:rsidR="009636CA" w:rsidRDefault="009636CA">
            <w:pPr>
              <w:pStyle w:val="a7"/>
            </w:pPr>
            <w:r>
              <w:t>- вовлечение в промышленное освоение месторождений новых видов полезных ископаемых;</w:t>
            </w:r>
          </w:p>
          <w:p w:rsidR="009636CA" w:rsidRDefault="009636CA">
            <w:pPr>
              <w:pStyle w:val="a7"/>
            </w:pPr>
            <w:r>
              <w:t>- профессиональная ориентация молодежи;</w:t>
            </w:r>
          </w:p>
          <w:p w:rsidR="009636CA" w:rsidRDefault="009636CA">
            <w:pPr>
              <w:pStyle w:val="a7"/>
            </w:pPr>
            <w:r>
              <w:t>- ликвидация накопленного экологического ущерба;</w:t>
            </w:r>
          </w:p>
          <w:p w:rsidR="009636CA" w:rsidRDefault="009636CA">
            <w:pPr>
              <w:pStyle w:val="a7"/>
            </w:pPr>
            <w:r>
              <w:t>- снижение негативного влияния на окружающую среду отходов производства и потребления;</w:t>
            </w:r>
          </w:p>
          <w:p w:rsidR="009636CA" w:rsidRDefault="009636CA">
            <w:pPr>
              <w:pStyle w:val="a7"/>
            </w:pPr>
            <w:r>
              <w:t>- формирование и обеспечение функционирования территориальной системы наблюдения за состоянием окружающей среды на территории Магаданской области;</w:t>
            </w:r>
          </w:p>
          <w:p w:rsidR="009636CA" w:rsidRDefault="009636CA">
            <w:pPr>
              <w:pStyle w:val="a7"/>
            </w:pPr>
            <w:r>
              <w:t>- создание системы информирования населения о состоянии окружающей среды Магаданской области;</w:t>
            </w:r>
          </w:p>
          <w:p w:rsidR="009636CA" w:rsidRDefault="009636CA">
            <w:pPr>
              <w:pStyle w:val="a7"/>
            </w:pPr>
            <w:r>
              <w:t>- оптимизация режима особо охраняемых природных территорий регионального значения;</w:t>
            </w:r>
          </w:p>
          <w:p w:rsidR="009636CA" w:rsidRDefault="009636CA">
            <w:pPr>
              <w:pStyle w:val="a7"/>
            </w:pPr>
            <w:r>
              <w:t>- комплексное обследование особо охраняемых природных территорий регионального значения;</w:t>
            </w:r>
          </w:p>
          <w:p w:rsidR="009636CA" w:rsidRDefault="009636CA">
            <w:pPr>
              <w:pStyle w:val="a7"/>
            </w:pPr>
            <w:r>
              <w:t>- экологическое просвещение;</w:t>
            </w:r>
          </w:p>
          <w:p w:rsidR="009636CA" w:rsidRDefault="009636CA">
            <w:pPr>
              <w:pStyle w:val="a7"/>
            </w:pPr>
            <w:r>
              <w:t>- повышение эффективности использования водных ресурсов;</w:t>
            </w:r>
          </w:p>
          <w:p w:rsidR="009636CA" w:rsidRDefault="009636CA">
            <w:pPr>
              <w:pStyle w:val="a7"/>
            </w:pPr>
            <w:r>
              <w:t>- сокращение негативного антропогенного воздействия на водные объекты;</w:t>
            </w:r>
          </w:p>
          <w:p w:rsidR="009636CA" w:rsidRDefault="009636CA">
            <w:pPr>
              <w:pStyle w:val="a7"/>
            </w:pPr>
            <w:r>
              <w:t>- восстановление и экологическая реабилитация водных объектов;</w:t>
            </w:r>
          </w:p>
          <w:p w:rsidR="009636CA" w:rsidRDefault="009636CA">
            <w:pPr>
              <w:pStyle w:val="a7"/>
            </w:pPr>
            <w:r>
              <w:t>- повышение эксплуатационной надежности гидротехнических сооружений (в том числе бесхозяйных) путем их приведения к безопасному техническому состоянию;</w:t>
            </w:r>
          </w:p>
          <w:p w:rsidR="009636CA" w:rsidRDefault="009636CA">
            <w:pPr>
              <w:pStyle w:val="a7"/>
            </w:pPr>
            <w:r>
              <w:t>- обеспечение сооружениями инженерной защиты населенных пунктов, подверженных негативному воздействию вод;</w:t>
            </w:r>
          </w:p>
          <w:p w:rsidR="009636CA" w:rsidRDefault="009636CA">
            <w:pPr>
              <w:pStyle w:val="a7"/>
            </w:pPr>
            <w:r>
              <w:t xml:space="preserve">- регистрация в установленном порядке всех гидротехнических сооружений области, включение их в Российский регистр </w:t>
            </w:r>
            <w:proofErr w:type="spellStart"/>
            <w:r>
              <w:t>ГТС</w:t>
            </w:r>
            <w:proofErr w:type="spellEnd"/>
            <w:r>
              <w:t>, сокращение числа бесхозяйных гидротехнических сооружений;</w:t>
            </w:r>
          </w:p>
          <w:p w:rsidR="009636CA" w:rsidRDefault="009636CA">
            <w:pPr>
              <w:pStyle w:val="a7"/>
            </w:pPr>
            <w:r>
              <w:t>- управление реализацией государственной программы;</w:t>
            </w:r>
          </w:p>
          <w:p w:rsidR="009636CA" w:rsidRDefault="009636CA">
            <w:pPr>
              <w:pStyle w:val="a7"/>
            </w:pPr>
            <w:r>
              <w:t>- повышение качества оказания государственных услуг и исполнения государственных функций в сфере установленных полномочий;</w:t>
            </w:r>
          </w:p>
          <w:p w:rsidR="009636CA" w:rsidRDefault="009636CA">
            <w:pPr>
              <w:pStyle w:val="a7"/>
            </w:pPr>
            <w:r>
              <w:t>- обеспечение эффективного использования бюджетных средств;</w:t>
            </w:r>
          </w:p>
          <w:p w:rsidR="009636CA" w:rsidRDefault="009636CA">
            <w:pPr>
              <w:pStyle w:val="a7"/>
            </w:pPr>
            <w:r>
              <w:t>- обеспечение эффективного управления кадровыми ресурсами</w:t>
            </w:r>
          </w:p>
        </w:tc>
      </w:tr>
      <w:tr w:rsidR="009636CA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CA" w:rsidRDefault="009636CA">
            <w:pPr>
              <w:pStyle w:val="a7"/>
            </w:pPr>
            <w:r>
              <w:t>Ответственный исполнитель государственной программы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6CA" w:rsidRDefault="009636CA">
            <w:pPr>
              <w:pStyle w:val="a7"/>
            </w:pPr>
            <w:r>
              <w:t>министерство природных ресурсов и экологии Магаданской области</w:t>
            </w:r>
          </w:p>
        </w:tc>
      </w:tr>
      <w:tr w:rsidR="009636CA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CA" w:rsidRDefault="009636CA">
            <w:pPr>
              <w:pStyle w:val="a7"/>
            </w:pPr>
            <w:r>
              <w:t>Соисполнители государственной программы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6CA" w:rsidRDefault="009636CA">
            <w:pPr>
              <w:pStyle w:val="a7"/>
            </w:pPr>
            <w:r>
              <w:t>не предусмотрено</w:t>
            </w:r>
          </w:p>
        </w:tc>
      </w:tr>
      <w:tr w:rsidR="009636CA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CA" w:rsidRDefault="009636CA">
            <w:pPr>
              <w:pStyle w:val="a7"/>
            </w:pPr>
            <w:r>
              <w:t xml:space="preserve">Участники </w:t>
            </w:r>
            <w:r>
              <w:lastRenderedPageBreak/>
              <w:t>государственной программы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6CA" w:rsidRDefault="009636CA">
            <w:pPr>
              <w:pStyle w:val="a7"/>
            </w:pPr>
            <w:r>
              <w:lastRenderedPageBreak/>
              <w:t xml:space="preserve">органы местного самоуправления Магаданской области (по </w:t>
            </w:r>
            <w:r>
              <w:lastRenderedPageBreak/>
              <w:t>согласованию)</w:t>
            </w:r>
          </w:p>
        </w:tc>
      </w:tr>
      <w:tr w:rsidR="009636CA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CA" w:rsidRDefault="009636CA">
            <w:pPr>
              <w:pStyle w:val="a7"/>
            </w:pPr>
            <w:r>
              <w:lastRenderedPageBreak/>
              <w:t>Подпрограммы государственной программы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6CA" w:rsidRDefault="009636CA">
            <w:pPr>
              <w:pStyle w:val="a7"/>
            </w:pPr>
            <w:r>
              <w:t>1. Подпрограмма "Природные ресурсы Магаданской области" на 2014 - 2020 годы".</w:t>
            </w:r>
          </w:p>
          <w:p w:rsidR="009636CA" w:rsidRDefault="009636CA">
            <w:pPr>
              <w:pStyle w:val="a7"/>
            </w:pPr>
            <w:r>
              <w:t>2. Подпрограмма "Экологическая безопасность и охрана окружающей среды Магаданской области" на 2014 - 2020 годы".</w:t>
            </w:r>
          </w:p>
          <w:p w:rsidR="009636CA" w:rsidRDefault="009636CA">
            <w:pPr>
              <w:pStyle w:val="a7"/>
            </w:pPr>
            <w:r>
              <w:t>3. Подпрограмма "Развитие водохозяйственного комплекса Магаданской области" на 2014 - 2020 годы</w:t>
            </w:r>
            <w:proofErr w:type="gramStart"/>
            <w:r>
              <w:t>"..</w:t>
            </w:r>
            <w:proofErr w:type="gramEnd"/>
          </w:p>
          <w:p w:rsidR="009636CA" w:rsidRDefault="009636CA">
            <w:pPr>
              <w:pStyle w:val="a7"/>
            </w:pPr>
            <w:r>
              <w:t>4. Подпрограмма "Обеспечение реализации государственной программы Магаданской области "Природные ресурсы и экология Магаданской области" на 2014 - 2020 годы" и иных полномочий министерства природных ресурсов и экологии Магаданской области"</w:t>
            </w:r>
          </w:p>
        </w:tc>
      </w:tr>
      <w:tr w:rsidR="009636CA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CA" w:rsidRDefault="009636CA">
            <w:pPr>
              <w:pStyle w:val="a7"/>
            </w:pPr>
            <w:r>
              <w:t>Целевые показатели государственной программы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6CA" w:rsidRDefault="009636CA">
            <w:pPr>
              <w:pStyle w:val="a7"/>
            </w:pPr>
            <w:r>
              <w:t>- количество исследованных месторождений торфа;</w:t>
            </w:r>
          </w:p>
          <w:p w:rsidR="009636CA" w:rsidRDefault="009636CA">
            <w:pPr>
              <w:pStyle w:val="a7"/>
            </w:pPr>
            <w:r>
              <w:t>- создание опытного образца комплекса оборудования для извлечения мелкого золота при разработке россыпных месторождений;</w:t>
            </w:r>
          </w:p>
          <w:p w:rsidR="009636CA" w:rsidRDefault="009636CA">
            <w:pPr>
              <w:pStyle w:val="a7"/>
            </w:pPr>
            <w:r>
              <w:t xml:space="preserve">- сохранение уровня добычи общераспространенных полезных ископаемых (далее - </w:t>
            </w:r>
            <w:proofErr w:type="spellStart"/>
            <w:r>
              <w:t>ОПИ</w:t>
            </w:r>
            <w:proofErr w:type="spellEnd"/>
            <w:r>
              <w:t>);</w:t>
            </w:r>
          </w:p>
          <w:p w:rsidR="009636CA" w:rsidRDefault="009636CA">
            <w:pPr>
              <w:pStyle w:val="a7"/>
            </w:pPr>
            <w:r>
              <w:t xml:space="preserve">- количество выявленных проявлений </w:t>
            </w:r>
            <w:proofErr w:type="spellStart"/>
            <w:r>
              <w:t>ОПИ</w:t>
            </w:r>
            <w:proofErr w:type="spellEnd"/>
            <w:r>
              <w:t>;</w:t>
            </w:r>
          </w:p>
          <w:p w:rsidR="009636CA" w:rsidRDefault="009636CA">
            <w:pPr>
              <w:pStyle w:val="a7"/>
            </w:pPr>
            <w:r>
              <w:t>обеспечение участия команды от Магаданской области во Всероссийской геологической олимпиаде;</w:t>
            </w:r>
          </w:p>
          <w:p w:rsidR="009636CA" w:rsidRDefault="009636CA">
            <w:pPr>
              <w:pStyle w:val="a7"/>
            </w:pPr>
            <w:r>
              <w:t>- количество школьников, привлеченных к занятиям по горно-геологическому направлению, в том числе к участию в геологических походах;</w:t>
            </w:r>
          </w:p>
          <w:p w:rsidR="009636CA" w:rsidRDefault="009636CA">
            <w:pPr>
              <w:pStyle w:val="a7"/>
            </w:pPr>
            <w:r>
              <w:t>- количество проведенных аналитических исследований воды, воздуха и почвы с целью выявления негативного воздействия на окружающую среду;</w:t>
            </w:r>
          </w:p>
          <w:p w:rsidR="009636CA" w:rsidRDefault="009636CA">
            <w:pPr>
              <w:pStyle w:val="a7"/>
            </w:pPr>
            <w:r>
              <w:t>- количество проведенных мероприятий по экологическому просвещению;</w:t>
            </w:r>
          </w:p>
          <w:p w:rsidR="009636CA" w:rsidRDefault="009636CA">
            <w:pPr>
              <w:pStyle w:val="a7"/>
            </w:pPr>
            <w:r>
              <w:t>- число участников экологических мероприятий;</w:t>
            </w:r>
          </w:p>
          <w:p w:rsidR="009636CA" w:rsidRDefault="009636CA">
            <w:pPr>
              <w:pStyle w:val="a7"/>
            </w:pPr>
            <w:r>
              <w:t>- численность защищенного населения в результате работ по ликвидации последствий аварий на гидротехнических сооружениях;</w:t>
            </w:r>
          </w:p>
          <w:p w:rsidR="009636CA" w:rsidRDefault="009636CA">
            <w:pPr>
              <w:pStyle w:val="a7"/>
            </w:pPr>
            <w:r>
              <w:t>- площадь санированных территорий;</w:t>
            </w:r>
          </w:p>
          <w:p w:rsidR="009636CA" w:rsidRDefault="009636CA">
            <w:pPr>
              <w:pStyle w:val="a7"/>
            </w:pPr>
            <w:r>
              <w:t>- выявление очагов ртутного заражения в селитебных зонах, локализация и очистка выявленных очагов накопленного экологического ущерба на территории Магаданской области;</w:t>
            </w:r>
          </w:p>
          <w:p w:rsidR="009636CA" w:rsidRDefault="009636CA">
            <w:pPr>
              <w:pStyle w:val="a7"/>
            </w:pPr>
            <w:r>
              <w:t>- количество затонувших судов, поднятых из акватории бухты Нагаева;</w:t>
            </w:r>
          </w:p>
          <w:p w:rsidR="009636CA" w:rsidRDefault="009636CA">
            <w:pPr>
              <w:pStyle w:val="a7"/>
            </w:pPr>
            <w:r>
              <w:t>- расчистка русел рек от речных наносов, в пределах населенных пунктов;</w:t>
            </w:r>
          </w:p>
          <w:p w:rsidR="009636CA" w:rsidRDefault="009636CA">
            <w:pPr>
              <w:pStyle w:val="a7"/>
            </w:pPr>
            <w:r>
              <w:t>- количество гидротехнических сооружений, зарегистрированных в Российском регистре гидротехнических сооружений;</w:t>
            </w:r>
          </w:p>
          <w:p w:rsidR="009636CA" w:rsidRDefault="009636CA">
            <w:pPr>
              <w:pStyle w:val="a7"/>
            </w:pPr>
            <w:r>
              <w:t>- доля гидротехнических сооружений с неудовлетворительным и опасным уровнем безопасности, приведенных в безопасное техническое состояние, в результате капитального ремонта;</w:t>
            </w:r>
          </w:p>
          <w:p w:rsidR="009636CA" w:rsidRDefault="009636CA">
            <w:pPr>
              <w:pStyle w:val="a7"/>
            </w:pPr>
            <w:r>
              <w:t>- количество гидротехнических сооружений с неудовлетворительным и опасным уровнем безопасности, приведенных в безопасное техническое состояние, в результате капитального ремонта;</w:t>
            </w:r>
          </w:p>
          <w:p w:rsidR="009636CA" w:rsidRDefault="009636CA">
            <w:pPr>
              <w:pStyle w:val="a7"/>
            </w:pPr>
            <w:r>
              <w:t xml:space="preserve">- количество государственных услуг, оказываемых министерством </w:t>
            </w:r>
            <w:r>
              <w:lastRenderedPageBreak/>
              <w:t>в соответствии с административными регламентами;</w:t>
            </w:r>
          </w:p>
          <w:p w:rsidR="009636CA" w:rsidRDefault="009636CA">
            <w:pPr>
              <w:pStyle w:val="a7"/>
            </w:pPr>
            <w:r>
              <w:t>- доля государственных гражданских служащих министерства, прошедших повышение квалификации в течение последних 3 лет, в общей их численности;</w:t>
            </w:r>
          </w:p>
          <w:p w:rsidR="009636CA" w:rsidRDefault="009636CA">
            <w:pPr>
              <w:pStyle w:val="a7"/>
            </w:pPr>
            <w:r>
              <w:t>- уровень освоения финансирования реализации мероприятий государственной программы;</w:t>
            </w:r>
          </w:p>
          <w:p w:rsidR="009636CA" w:rsidRDefault="009636CA">
            <w:pPr>
              <w:pStyle w:val="a7"/>
            </w:pPr>
            <w:r>
              <w:t>- укомплектованность должностей государственной гражданской службы министерства;</w:t>
            </w:r>
          </w:p>
          <w:p w:rsidR="009636CA" w:rsidRDefault="009636CA">
            <w:pPr>
              <w:pStyle w:val="a7"/>
            </w:pPr>
            <w:r>
              <w:t>- протяженность участков русел рек, на которых осуществлены работы по оптимизации их пропускной способности;</w:t>
            </w:r>
          </w:p>
          <w:p w:rsidR="009636CA" w:rsidRDefault="009636CA">
            <w:pPr>
              <w:pStyle w:val="a7"/>
            </w:pPr>
            <w:r>
              <w:t xml:space="preserve">- протяженность новых и реконструированных сооружений инженерной защиты и </w:t>
            </w:r>
            <w:proofErr w:type="spellStart"/>
            <w:r>
              <w:t>берегоукрепления</w:t>
            </w:r>
            <w:proofErr w:type="spellEnd"/>
          </w:p>
        </w:tc>
      </w:tr>
      <w:tr w:rsidR="009636CA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CA" w:rsidRDefault="009636CA">
            <w:pPr>
              <w:pStyle w:val="a7"/>
            </w:pPr>
            <w:r>
              <w:lastRenderedPageBreak/>
              <w:t>Сроки и этапы реализации государственной программы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6CA" w:rsidRDefault="009636CA">
            <w:pPr>
              <w:pStyle w:val="a7"/>
            </w:pPr>
            <w:r>
              <w:t>сроки реализации государственной программы - 2014 - 2020 годы.</w:t>
            </w:r>
          </w:p>
          <w:p w:rsidR="009636CA" w:rsidRDefault="009636CA">
            <w:pPr>
              <w:pStyle w:val="a7"/>
            </w:pPr>
            <w:r>
              <w:t>Выделение этапов реализации государственной программы не предусмотрено</w:t>
            </w:r>
          </w:p>
        </w:tc>
      </w:tr>
      <w:tr w:rsidR="009636CA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CA" w:rsidRDefault="009636CA">
            <w:pPr>
              <w:pStyle w:val="a7"/>
            </w:pPr>
            <w:r>
              <w:t>Объемы и источники финансирования государственной программы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6CA" w:rsidRDefault="009636CA">
            <w:pPr>
              <w:pStyle w:val="a7"/>
            </w:pPr>
            <w:r>
              <w:t>общий объем финансирования государственной программы составляет 1 237 298,59 тыс. рублей, в том числе: за счет средств федерального бюджета - 846 727,95 тыс. рублей, в том числе:</w:t>
            </w:r>
          </w:p>
          <w:p w:rsidR="009636CA" w:rsidRDefault="009636CA">
            <w:pPr>
              <w:pStyle w:val="a7"/>
            </w:pPr>
            <w:r>
              <w:t>2014 год - 32 869,40 тыс. рублей;</w:t>
            </w:r>
          </w:p>
          <w:p w:rsidR="009636CA" w:rsidRDefault="009636CA">
            <w:pPr>
              <w:pStyle w:val="a7"/>
            </w:pPr>
            <w:r>
              <w:t>2015 год - 145 256,00 тыс. рублей;</w:t>
            </w:r>
          </w:p>
          <w:p w:rsidR="009636CA" w:rsidRDefault="009636CA">
            <w:pPr>
              <w:pStyle w:val="a7"/>
            </w:pPr>
            <w:r>
              <w:t>2016 год - 191 132,89 тыс. рублей;</w:t>
            </w:r>
          </w:p>
          <w:p w:rsidR="009636CA" w:rsidRDefault="009636CA">
            <w:pPr>
              <w:pStyle w:val="a7"/>
            </w:pPr>
            <w:r>
              <w:t>2017 год - 197 144,84 тыс. рублей;</w:t>
            </w:r>
          </w:p>
          <w:p w:rsidR="009636CA" w:rsidRDefault="009636CA">
            <w:pPr>
              <w:pStyle w:val="a7"/>
            </w:pPr>
            <w:r>
              <w:t>2018 год - 24 732,63 тыс. рублей;</w:t>
            </w:r>
          </w:p>
          <w:p w:rsidR="009636CA" w:rsidRDefault="009636CA">
            <w:pPr>
              <w:pStyle w:val="a7"/>
            </w:pPr>
            <w:r>
              <w:t>2019 год - 46 657,10 тыс. рублей;</w:t>
            </w:r>
          </w:p>
          <w:p w:rsidR="009636CA" w:rsidRDefault="009636CA">
            <w:pPr>
              <w:pStyle w:val="a7"/>
            </w:pPr>
            <w:r>
              <w:t>2020 год - 208 935,09 тыс. рублей;</w:t>
            </w:r>
          </w:p>
          <w:p w:rsidR="009636CA" w:rsidRDefault="009636CA">
            <w:pPr>
              <w:pStyle w:val="a7"/>
            </w:pPr>
            <w:r>
              <w:t>за счет средств областного бюджета - 377 180,54 тыс. рублей, в том числе:</w:t>
            </w:r>
          </w:p>
          <w:p w:rsidR="009636CA" w:rsidRDefault="009636CA">
            <w:pPr>
              <w:pStyle w:val="a7"/>
            </w:pPr>
            <w:r>
              <w:t>2014 год - 13 506,40 тыс. рублей;</w:t>
            </w:r>
          </w:p>
          <w:p w:rsidR="009636CA" w:rsidRDefault="009636CA">
            <w:pPr>
              <w:pStyle w:val="a7"/>
            </w:pPr>
            <w:r>
              <w:t>2015 год - 131 646,1 тыс. рублей;</w:t>
            </w:r>
          </w:p>
          <w:p w:rsidR="009636CA" w:rsidRDefault="009636CA">
            <w:pPr>
              <w:pStyle w:val="a7"/>
            </w:pPr>
            <w:r>
              <w:t>2016 год - 100921,30 тыс. рублей;</w:t>
            </w:r>
          </w:p>
          <w:p w:rsidR="009636CA" w:rsidRDefault="009636CA">
            <w:pPr>
              <w:pStyle w:val="a7"/>
            </w:pPr>
            <w:r>
              <w:t>2017 год - 59 891,50 тыс. рублей;</w:t>
            </w:r>
          </w:p>
          <w:p w:rsidR="009636CA" w:rsidRDefault="009636CA">
            <w:pPr>
              <w:pStyle w:val="a7"/>
            </w:pPr>
            <w:r>
              <w:t>2018 год - 25 301,27 тыс. рублей;</w:t>
            </w:r>
          </w:p>
          <w:p w:rsidR="009636CA" w:rsidRDefault="009636CA">
            <w:pPr>
              <w:pStyle w:val="a7"/>
            </w:pPr>
            <w:r>
              <w:t>2019 год - 13 978,19 тыс. рублей;</w:t>
            </w:r>
          </w:p>
          <w:p w:rsidR="009636CA" w:rsidRDefault="009636CA">
            <w:pPr>
              <w:pStyle w:val="a7"/>
            </w:pPr>
            <w:r>
              <w:t>2020 год - 31 935,78 тыс. рублей;</w:t>
            </w:r>
          </w:p>
          <w:p w:rsidR="009636CA" w:rsidRDefault="009636CA">
            <w:pPr>
              <w:pStyle w:val="a7"/>
            </w:pPr>
            <w:r>
              <w:t>за счет средств местных бюджетов - 13 390,1 тыс. рублей, в том числе:</w:t>
            </w:r>
          </w:p>
          <w:p w:rsidR="009636CA" w:rsidRDefault="009636CA">
            <w:pPr>
              <w:pStyle w:val="a7"/>
            </w:pPr>
            <w:r>
              <w:t>2014 год - 1 419,50 тыс. рублей;</w:t>
            </w:r>
          </w:p>
          <w:p w:rsidR="009636CA" w:rsidRDefault="009636CA">
            <w:pPr>
              <w:pStyle w:val="a7"/>
            </w:pPr>
            <w:r>
              <w:t>2015 год - 4360,32 тыс. рублей;</w:t>
            </w:r>
          </w:p>
          <w:p w:rsidR="009636CA" w:rsidRDefault="009636CA">
            <w:pPr>
              <w:pStyle w:val="a7"/>
            </w:pPr>
            <w:r>
              <w:t>2016 год - 2858,84 тыс. рублей;</w:t>
            </w:r>
          </w:p>
          <w:p w:rsidR="009636CA" w:rsidRDefault="009636CA">
            <w:pPr>
              <w:pStyle w:val="a7"/>
            </w:pPr>
            <w:r>
              <w:t>2017 год - 1315,74 тыс. рублей;</w:t>
            </w:r>
          </w:p>
          <w:p w:rsidR="009636CA" w:rsidRDefault="009636CA">
            <w:pPr>
              <w:pStyle w:val="a7"/>
            </w:pPr>
            <w:r>
              <w:t>2018 год - 1027,20 тыс. рублей;</w:t>
            </w:r>
          </w:p>
          <w:p w:rsidR="009636CA" w:rsidRDefault="009636CA">
            <w:pPr>
              <w:pStyle w:val="a7"/>
            </w:pPr>
            <w:r>
              <w:t>2019 год - 994,00 тыс. рублей;</w:t>
            </w:r>
          </w:p>
          <w:p w:rsidR="009636CA" w:rsidRDefault="009636CA">
            <w:pPr>
              <w:pStyle w:val="a7"/>
            </w:pPr>
            <w:r>
              <w:t>2020 год - 1 414,50 тыс. рублей.</w:t>
            </w:r>
          </w:p>
          <w:p w:rsidR="009636CA" w:rsidRDefault="009636CA">
            <w:pPr>
              <w:pStyle w:val="a7"/>
            </w:pPr>
            <w:r>
              <w:t>Общий объем финансирования Подпрограммы "Природные ресурсы Магаданской области" на 2014 - 2020 годы" за счет средств областного бюджета составляет 21 489,0 тыс. рублей, в том числе:</w:t>
            </w:r>
          </w:p>
          <w:p w:rsidR="009636CA" w:rsidRDefault="009636CA">
            <w:pPr>
              <w:pStyle w:val="a7"/>
            </w:pPr>
            <w:r>
              <w:t>2014 год - 1 250,0 тыс. рублей;</w:t>
            </w:r>
          </w:p>
          <w:p w:rsidR="009636CA" w:rsidRDefault="009636CA">
            <w:pPr>
              <w:pStyle w:val="a7"/>
            </w:pPr>
            <w:r>
              <w:t>2015 год - 9 053,9 тыс. рублей;</w:t>
            </w:r>
          </w:p>
          <w:p w:rsidR="009636CA" w:rsidRDefault="009636CA">
            <w:pPr>
              <w:pStyle w:val="a7"/>
            </w:pPr>
            <w:r>
              <w:t>2016 год - 5 828,10 тыс. рублей;</w:t>
            </w:r>
          </w:p>
          <w:p w:rsidR="009636CA" w:rsidRDefault="009636CA">
            <w:pPr>
              <w:pStyle w:val="a7"/>
            </w:pPr>
            <w:r>
              <w:t>2017 год - 1 315,00 тыс. рублей;</w:t>
            </w:r>
          </w:p>
          <w:p w:rsidR="009636CA" w:rsidRDefault="009636CA">
            <w:pPr>
              <w:pStyle w:val="a7"/>
            </w:pPr>
            <w:r>
              <w:lastRenderedPageBreak/>
              <w:t>2018 год - 1 330,00 тыс. рублей;</w:t>
            </w:r>
          </w:p>
          <w:p w:rsidR="009636CA" w:rsidRDefault="009636CA">
            <w:pPr>
              <w:pStyle w:val="a7"/>
            </w:pPr>
            <w:r>
              <w:t>2019 год - 1 347,00 тыс. рублей;</w:t>
            </w:r>
          </w:p>
          <w:p w:rsidR="009636CA" w:rsidRDefault="009636CA">
            <w:pPr>
              <w:pStyle w:val="a7"/>
            </w:pPr>
            <w:r>
              <w:t>2020 год - 1 365,00 тыс. рублей.</w:t>
            </w:r>
          </w:p>
          <w:p w:rsidR="009636CA" w:rsidRDefault="009636CA">
            <w:pPr>
              <w:pStyle w:val="a7"/>
            </w:pPr>
            <w:r>
              <w:t>Общий объем финансирования Подпрограммы "Экологическая безопасность и охрана окружающей среды Магаданской области" на 2014 - 2020 годы" составляет 62428,80 тыс. рублей, в том числе:</w:t>
            </w:r>
          </w:p>
          <w:p w:rsidR="009636CA" w:rsidRDefault="009636CA">
            <w:pPr>
              <w:pStyle w:val="a7"/>
            </w:pPr>
            <w:r>
              <w:t>за счет средств областного бюджета - 58373,80 тыс. рублей, в том числе:</w:t>
            </w:r>
          </w:p>
          <w:p w:rsidR="009636CA" w:rsidRDefault="009636CA">
            <w:pPr>
              <w:pStyle w:val="a7"/>
            </w:pPr>
            <w:r>
              <w:t>2014 год - 6 127,80 тыс. рублей;</w:t>
            </w:r>
          </w:p>
          <w:p w:rsidR="009636CA" w:rsidRDefault="009636CA">
            <w:pPr>
              <w:pStyle w:val="a7"/>
            </w:pPr>
            <w:r>
              <w:t>2015 год - 15 572,50 тыс. рублей;</w:t>
            </w:r>
          </w:p>
          <w:p w:rsidR="009636CA" w:rsidRDefault="009636CA">
            <w:pPr>
              <w:pStyle w:val="a7"/>
            </w:pPr>
            <w:r>
              <w:t>2016 год - 15 387,50 тыс. рублей;</w:t>
            </w:r>
          </w:p>
          <w:p w:rsidR="009636CA" w:rsidRDefault="009636CA">
            <w:pPr>
              <w:pStyle w:val="a7"/>
            </w:pPr>
            <w:r>
              <w:t>2017 год - 5 030,50 тыс. рублей;</w:t>
            </w:r>
          </w:p>
          <w:p w:rsidR="009636CA" w:rsidRDefault="009636CA">
            <w:pPr>
              <w:pStyle w:val="a7"/>
            </w:pPr>
            <w:r>
              <w:t>2018 год - 7 595,50 тыс. рублей;</w:t>
            </w:r>
          </w:p>
          <w:p w:rsidR="009636CA" w:rsidRDefault="009636CA">
            <w:pPr>
              <w:pStyle w:val="a7"/>
            </w:pPr>
            <w:r>
              <w:t>2019 год - 4 277,50 тыс. рублей;</w:t>
            </w:r>
          </w:p>
          <w:p w:rsidR="009636CA" w:rsidRDefault="009636CA">
            <w:pPr>
              <w:pStyle w:val="a7"/>
            </w:pPr>
            <w:r>
              <w:t>2020 год - 4 382,50 тыс. рублей;</w:t>
            </w:r>
          </w:p>
          <w:p w:rsidR="009636CA" w:rsidRDefault="009636CA">
            <w:pPr>
              <w:pStyle w:val="a7"/>
            </w:pPr>
            <w:r>
              <w:t>за счет средств местных бюджетов - 4 055,00 тыс. рублей, в том числе:</w:t>
            </w:r>
          </w:p>
          <w:p w:rsidR="009636CA" w:rsidRDefault="009636CA">
            <w:pPr>
              <w:pStyle w:val="a7"/>
            </w:pPr>
            <w:r>
              <w:t>2014 год - 1 000,00 тыс. рублей;</w:t>
            </w:r>
          </w:p>
          <w:p w:rsidR="009636CA" w:rsidRDefault="009636CA">
            <w:pPr>
              <w:pStyle w:val="a7"/>
            </w:pPr>
            <w:r>
              <w:t>2015 год - 1 662,5 тыс. рублей;</w:t>
            </w:r>
          </w:p>
          <w:p w:rsidR="009636CA" w:rsidRDefault="009636CA">
            <w:pPr>
              <w:pStyle w:val="a7"/>
            </w:pPr>
            <w:r>
              <w:t>2016 год - 712,50 тыс. рублей;</w:t>
            </w:r>
          </w:p>
          <w:p w:rsidR="009636CA" w:rsidRDefault="009636CA">
            <w:pPr>
              <w:pStyle w:val="a7"/>
            </w:pPr>
            <w:r>
              <w:t>2017 год - 162,50 тыс. рублей;</w:t>
            </w:r>
          </w:p>
          <w:p w:rsidR="009636CA" w:rsidRDefault="009636CA">
            <w:pPr>
              <w:pStyle w:val="a7"/>
            </w:pPr>
            <w:r>
              <w:t>2018 год - 292,50 тыс. рублей;</w:t>
            </w:r>
          </w:p>
          <w:p w:rsidR="009636CA" w:rsidRDefault="009636CA">
            <w:pPr>
              <w:pStyle w:val="a7"/>
            </w:pPr>
            <w:r>
              <w:t>2019 год - 112,50 тыс. рублей;</w:t>
            </w:r>
          </w:p>
          <w:p w:rsidR="009636CA" w:rsidRDefault="009636CA">
            <w:pPr>
              <w:pStyle w:val="a7"/>
            </w:pPr>
            <w:r>
              <w:t>2020 год - 112,50 тыс. рублей.</w:t>
            </w:r>
          </w:p>
          <w:p w:rsidR="009636CA" w:rsidRDefault="009636CA">
            <w:pPr>
              <w:pStyle w:val="a7"/>
            </w:pPr>
            <w:r>
              <w:t>Общий объем финансирования Подпрограммы "Развитие водохозяйственного комплекса Магаданской области" на 2014 - 2020 годы" составляет 356 775,81 тыс. рублей, в том числе:</w:t>
            </w:r>
          </w:p>
          <w:p w:rsidR="009636CA" w:rsidRDefault="009636CA">
            <w:pPr>
              <w:pStyle w:val="a7"/>
            </w:pPr>
            <w:r>
              <w:t>за счет средств федерального бюджета - 254 912,70 тыс. рублей, в том числе:</w:t>
            </w:r>
          </w:p>
          <w:p w:rsidR="009636CA" w:rsidRDefault="009636CA">
            <w:pPr>
              <w:pStyle w:val="a7"/>
            </w:pPr>
            <w:r>
              <w:t>2014 год - 32 869,40 тыс. рублей;</w:t>
            </w:r>
          </w:p>
          <w:p w:rsidR="009636CA" w:rsidRDefault="009636CA">
            <w:pPr>
              <w:pStyle w:val="a7"/>
            </w:pPr>
            <w:r>
              <w:t>2015 год - 25 982,50 тыс. рублей;</w:t>
            </w:r>
          </w:p>
          <w:p w:rsidR="009636CA" w:rsidRDefault="009636CA">
            <w:pPr>
              <w:pStyle w:val="a7"/>
            </w:pPr>
            <w:r>
              <w:t>2016 год - 71 497,33 тыс. рублей;</w:t>
            </w:r>
          </w:p>
          <w:p w:rsidR="009636CA" w:rsidRDefault="009636CA">
            <w:pPr>
              <w:pStyle w:val="a7"/>
            </w:pPr>
            <w:r>
              <w:t>2017 год - 47 263,34 тыс. рублей;</w:t>
            </w:r>
          </w:p>
          <w:p w:rsidR="009636CA" w:rsidRDefault="009636CA">
            <w:pPr>
              <w:pStyle w:val="a7"/>
            </w:pPr>
            <w:r>
              <w:t>2018 год - 24 732,63 тыс. рублей;</w:t>
            </w:r>
          </w:p>
          <w:p w:rsidR="009636CA" w:rsidRDefault="009636CA">
            <w:pPr>
              <w:pStyle w:val="a7"/>
            </w:pPr>
            <w:r>
              <w:t>2019 год - 44 657,10 тыс. рублей;</w:t>
            </w:r>
          </w:p>
          <w:p w:rsidR="009636CA" w:rsidRDefault="009636CA">
            <w:pPr>
              <w:pStyle w:val="a7"/>
            </w:pPr>
            <w:r>
              <w:t>2020 год - 7 910,40 тыс. рублей;</w:t>
            </w:r>
          </w:p>
          <w:p w:rsidR="009636CA" w:rsidRDefault="009636CA">
            <w:pPr>
              <w:pStyle w:val="a7"/>
            </w:pPr>
            <w:r>
              <w:t>за счет средств областного бюджета - 97 225,02 тыс. рублей, в том числе:</w:t>
            </w:r>
          </w:p>
          <w:p w:rsidR="009636CA" w:rsidRDefault="009636CA">
            <w:pPr>
              <w:pStyle w:val="a7"/>
            </w:pPr>
            <w:r>
              <w:t>2014 год - 6 128,60 тыс. рублей;</w:t>
            </w:r>
          </w:p>
          <w:p w:rsidR="009636CA" w:rsidRDefault="009636CA">
            <w:pPr>
              <w:pStyle w:val="a7"/>
            </w:pPr>
            <w:r>
              <w:t>2015 год - 32 991,10 тыс. рублей;</w:t>
            </w:r>
          </w:p>
          <w:p w:rsidR="009636CA" w:rsidRDefault="009636CA">
            <w:pPr>
              <w:pStyle w:val="a7"/>
            </w:pPr>
            <w:r>
              <w:t>2016 год - 18 402,26 тыс. рублей;</w:t>
            </w:r>
          </w:p>
          <w:p w:rsidR="009636CA" w:rsidRDefault="009636CA">
            <w:pPr>
              <w:pStyle w:val="a7"/>
            </w:pPr>
            <w:r>
              <w:t>2017 год - 9 781,40 тыс. рублей;</w:t>
            </w:r>
          </w:p>
          <w:p w:rsidR="009636CA" w:rsidRDefault="009636CA">
            <w:pPr>
              <w:pStyle w:val="a7"/>
            </w:pPr>
            <w:r>
              <w:t>2018 год - 16 375,77 тыс. рублей;</w:t>
            </w:r>
          </w:p>
          <w:p w:rsidR="009636CA" w:rsidRDefault="009636CA">
            <w:pPr>
              <w:pStyle w:val="a7"/>
            </w:pPr>
            <w:r>
              <w:t>2019 год - 8 253,69 тыс. рублей;</w:t>
            </w:r>
          </w:p>
          <w:p w:rsidR="009636CA" w:rsidRDefault="009636CA">
            <w:pPr>
              <w:pStyle w:val="a7"/>
            </w:pPr>
            <w:r>
              <w:t>2020 год - 5 292,20 тыс. рублей;</w:t>
            </w:r>
          </w:p>
          <w:p w:rsidR="009636CA" w:rsidRDefault="009636CA">
            <w:pPr>
              <w:pStyle w:val="a7"/>
            </w:pPr>
            <w:r>
              <w:t>за счет средств местных бюджетов - 4 638,09 тыс. рублей, в том числе:</w:t>
            </w:r>
          </w:p>
          <w:p w:rsidR="009636CA" w:rsidRDefault="009636CA">
            <w:pPr>
              <w:pStyle w:val="a7"/>
            </w:pPr>
            <w:r>
              <w:t>2014 год - 419,50 тыс. рублей;</w:t>
            </w:r>
          </w:p>
          <w:p w:rsidR="009636CA" w:rsidRDefault="009636CA">
            <w:pPr>
              <w:pStyle w:val="a7"/>
            </w:pPr>
            <w:r>
              <w:t>2015 год - 923,93 тыс. рублей;</w:t>
            </w:r>
          </w:p>
          <w:p w:rsidR="009636CA" w:rsidRDefault="009636CA">
            <w:pPr>
              <w:pStyle w:val="a7"/>
            </w:pPr>
            <w:r>
              <w:t>2016 год - 946,34 тыс. рублей;</w:t>
            </w:r>
          </w:p>
          <w:p w:rsidR="009636CA" w:rsidRDefault="009636CA">
            <w:pPr>
              <w:pStyle w:val="a7"/>
            </w:pPr>
            <w:r>
              <w:t>2017 год - 480,12 тыс. рублей;</w:t>
            </w:r>
          </w:p>
          <w:p w:rsidR="009636CA" w:rsidRDefault="009636CA">
            <w:pPr>
              <w:pStyle w:val="a7"/>
            </w:pPr>
            <w:r>
              <w:lastRenderedPageBreak/>
              <w:t>2018 год - 734,70 тыс. рублей;</w:t>
            </w:r>
          </w:p>
          <w:p w:rsidR="009636CA" w:rsidRDefault="009636CA">
            <w:pPr>
              <w:pStyle w:val="a7"/>
            </w:pPr>
            <w:r>
              <w:t>2019 год - 861,50 тыс. рублей;</w:t>
            </w:r>
          </w:p>
          <w:p w:rsidR="009636CA" w:rsidRDefault="009636CA">
            <w:pPr>
              <w:pStyle w:val="a7"/>
            </w:pPr>
            <w:r>
              <w:t>2020 год - 272,00 тыс. рублей.</w:t>
            </w:r>
          </w:p>
          <w:p w:rsidR="009636CA" w:rsidRDefault="009636CA">
            <w:pPr>
              <w:pStyle w:val="a7"/>
            </w:pPr>
            <w:r>
              <w:t>Общий объем финансирования Подпрограммы "Обеспечение реализации государственной программы Магаданской области "Природные ресурсы и экология Магаданской области" на 2014 - 2020 годы" и иных полномочий министерства природных ресурсов и экологии Магаданской области" составляет 196 569,3 тыс. рублей, в том числе:</w:t>
            </w:r>
          </w:p>
          <w:p w:rsidR="009636CA" w:rsidRDefault="009636CA">
            <w:pPr>
              <w:pStyle w:val="a7"/>
            </w:pPr>
            <w:r>
              <w:t>за счет средств федерального бюджета - 65 751,1 тыс. рублей, в том числе:</w:t>
            </w:r>
          </w:p>
          <w:p w:rsidR="009636CA" w:rsidRDefault="009636CA">
            <w:pPr>
              <w:pStyle w:val="a7"/>
            </w:pPr>
            <w:r>
              <w:t>2015 год - 20 405,50 тыс. рублей;</w:t>
            </w:r>
          </w:p>
          <w:p w:rsidR="009636CA" w:rsidRDefault="009636CA">
            <w:pPr>
              <w:pStyle w:val="a7"/>
            </w:pPr>
            <w:r>
              <w:t>2016 год - 22 672,8 тыс. рублей;</w:t>
            </w:r>
          </w:p>
          <w:p w:rsidR="009636CA" w:rsidRDefault="009636CA">
            <w:pPr>
              <w:pStyle w:val="a7"/>
            </w:pPr>
            <w:r>
              <w:t>2017 год - 22 672,8 тыс. рублей;</w:t>
            </w:r>
          </w:p>
          <w:p w:rsidR="009636CA" w:rsidRDefault="009636CA">
            <w:pPr>
              <w:pStyle w:val="a7"/>
            </w:pPr>
            <w:r>
              <w:t>2018 год - 0,00 тыс. рублей;</w:t>
            </w:r>
          </w:p>
          <w:p w:rsidR="009636CA" w:rsidRDefault="009636CA">
            <w:pPr>
              <w:pStyle w:val="a7"/>
            </w:pPr>
            <w:r>
              <w:t>2019 год - 0,00 тыс. рублей;</w:t>
            </w:r>
          </w:p>
          <w:p w:rsidR="009636CA" w:rsidRDefault="009636CA">
            <w:pPr>
              <w:pStyle w:val="a7"/>
            </w:pPr>
            <w:r>
              <w:t>2020 год - 0,00 тыс. рублей;</w:t>
            </w:r>
          </w:p>
          <w:p w:rsidR="009636CA" w:rsidRDefault="009636CA">
            <w:pPr>
              <w:pStyle w:val="a7"/>
            </w:pPr>
            <w:r>
              <w:t>за счет средств областного бюджета - 130 818,2 тыс. рублей, в том числе:</w:t>
            </w:r>
          </w:p>
          <w:p w:rsidR="009636CA" w:rsidRDefault="009636CA">
            <w:pPr>
              <w:pStyle w:val="a7"/>
            </w:pPr>
            <w:r>
              <w:t>2015 год - 43 304,6 тыс. рублей;</w:t>
            </w:r>
          </w:p>
          <w:p w:rsidR="009636CA" w:rsidRDefault="009636CA">
            <w:pPr>
              <w:pStyle w:val="a7"/>
            </w:pPr>
            <w:r>
              <w:t>2016 год - 43 749,00 тыс. рублей;</w:t>
            </w:r>
          </w:p>
          <w:p w:rsidR="009636CA" w:rsidRDefault="009636CA">
            <w:pPr>
              <w:pStyle w:val="a7"/>
            </w:pPr>
            <w:r>
              <w:t>2017 год - 43 764,60 тыс. рублей;</w:t>
            </w:r>
          </w:p>
          <w:p w:rsidR="009636CA" w:rsidRDefault="009636CA">
            <w:pPr>
              <w:pStyle w:val="a7"/>
            </w:pPr>
            <w:r>
              <w:t>2018 год - 0,00 тыс. рублей;</w:t>
            </w:r>
          </w:p>
          <w:p w:rsidR="009636CA" w:rsidRDefault="009636CA">
            <w:pPr>
              <w:pStyle w:val="a7"/>
            </w:pPr>
            <w:r>
              <w:t>2019 год - 0,00 тыс. рублей;</w:t>
            </w:r>
          </w:p>
          <w:p w:rsidR="009636CA" w:rsidRDefault="009636CA">
            <w:pPr>
              <w:pStyle w:val="a7"/>
            </w:pPr>
            <w:r>
              <w:t>2020 год - 0,00 тыс. рублей.</w:t>
            </w:r>
          </w:p>
          <w:p w:rsidR="009636CA" w:rsidRDefault="009636CA">
            <w:pPr>
              <w:pStyle w:val="a7"/>
            </w:pPr>
            <w:r>
              <w:t>Общий объем финансирования отдельных мероприятий государственной программы составляет 600 035,68 тыс. рублей, в том числе:</w:t>
            </w:r>
          </w:p>
          <w:p w:rsidR="009636CA" w:rsidRDefault="009636CA">
            <w:pPr>
              <w:pStyle w:val="a7"/>
            </w:pPr>
            <w:r>
              <w:t>за счет средств федерального бюджета - 526 064,15 тыс. рублей, в том числе:</w:t>
            </w:r>
          </w:p>
          <w:p w:rsidR="009636CA" w:rsidRDefault="009636CA">
            <w:pPr>
              <w:pStyle w:val="a7"/>
            </w:pPr>
            <w:r>
              <w:t>2014 год - 0,00 тыс. рублей;</w:t>
            </w:r>
          </w:p>
          <w:p w:rsidR="009636CA" w:rsidRDefault="009636CA">
            <w:pPr>
              <w:pStyle w:val="a7"/>
            </w:pPr>
            <w:r>
              <w:t>2015 год - 98 868,00 тыс. рублей;</w:t>
            </w:r>
          </w:p>
          <w:p w:rsidR="009636CA" w:rsidRDefault="009636CA">
            <w:pPr>
              <w:pStyle w:val="a7"/>
            </w:pPr>
            <w:r>
              <w:t>2016 год - 96 962,76 тыс. рублей;</w:t>
            </w:r>
          </w:p>
          <w:p w:rsidR="009636CA" w:rsidRDefault="009636CA">
            <w:pPr>
              <w:pStyle w:val="a7"/>
            </w:pPr>
            <w:r>
              <w:t>2017 год - 127 208,70 тыс. рублей;</w:t>
            </w:r>
          </w:p>
          <w:p w:rsidR="009636CA" w:rsidRDefault="009636CA">
            <w:pPr>
              <w:pStyle w:val="a7"/>
            </w:pPr>
            <w:r>
              <w:t>2018 год - 0,00 тыс. рублей;</w:t>
            </w:r>
          </w:p>
          <w:p w:rsidR="009636CA" w:rsidRDefault="009636CA">
            <w:pPr>
              <w:pStyle w:val="a7"/>
            </w:pPr>
            <w:r>
              <w:t>2019 год - 2 000,00 тыс. рублей;</w:t>
            </w:r>
          </w:p>
          <w:p w:rsidR="009636CA" w:rsidRDefault="009636CA">
            <w:pPr>
              <w:pStyle w:val="a7"/>
            </w:pPr>
            <w:r>
              <w:t>2020 год - 201 024,69 тыс. рублей;</w:t>
            </w:r>
          </w:p>
          <w:p w:rsidR="009636CA" w:rsidRDefault="009636CA">
            <w:pPr>
              <w:pStyle w:val="a7"/>
            </w:pPr>
            <w:r>
              <w:t>за счет средств областного бюджета - 69 274,52 тыс. рублей, в том числе:</w:t>
            </w:r>
          </w:p>
          <w:p w:rsidR="009636CA" w:rsidRDefault="009636CA">
            <w:pPr>
              <w:pStyle w:val="a7"/>
            </w:pPr>
            <w:r>
              <w:t>2014 год - 0,00 тыс. рублей;</w:t>
            </w:r>
          </w:p>
          <w:p w:rsidR="009636CA" w:rsidRDefault="009636CA">
            <w:pPr>
              <w:pStyle w:val="a7"/>
            </w:pPr>
            <w:r>
              <w:t>2015 год - 30 724,0 тыс. рублей;</w:t>
            </w:r>
          </w:p>
          <w:p w:rsidR="009636CA" w:rsidRDefault="009636CA">
            <w:pPr>
              <w:pStyle w:val="a7"/>
            </w:pPr>
            <w:r>
              <w:t>2016 год - 17 554,44 тыс. рублей;</w:t>
            </w:r>
          </w:p>
          <w:p w:rsidR="009636CA" w:rsidRDefault="009636CA">
            <w:pPr>
              <w:pStyle w:val="a7"/>
            </w:pPr>
            <w:r>
              <w:t>2017 год - 0,00 тыс. рублей;</w:t>
            </w:r>
          </w:p>
          <w:p w:rsidR="009636CA" w:rsidRDefault="009636CA">
            <w:pPr>
              <w:pStyle w:val="a7"/>
            </w:pPr>
            <w:r>
              <w:t>2018 год - 0,00 тыс. рублей;</w:t>
            </w:r>
          </w:p>
          <w:p w:rsidR="009636CA" w:rsidRDefault="009636CA">
            <w:pPr>
              <w:pStyle w:val="a7"/>
            </w:pPr>
            <w:r>
              <w:t>2019 год - 100,00 тыс. рублей;</w:t>
            </w:r>
          </w:p>
          <w:p w:rsidR="009636CA" w:rsidRDefault="009636CA">
            <w:pPr>
              <w:pStyle w:val="a7"/>
            </w:pPr>
            <w:r>
              <w:t>2020 год - 20 896,08 тыс. рублей;</w:t>
            </w:r>
          </w:p>
          <w:p w:rsidR="009636CA" w:rsidRDefault="009636CA">
            <w:pPr>
              <w:pStyle w:val="a7"/>
            </w:pPr>
            <w:r>
              <w:t>за счет средств местных бюджетов - 4 697,01 тыс. рублей, в том числе:</w:t>
            </w:r>
          </w:p>
          <w:p w:rsidR="009636CA" w:rsidRDefault="009636CA">
            <w:pPr>
              <w:pStyle w:val="a7"/>
            </w:pPr>
            <w:r>
              <w:t>2014 год - 0,00 тыс. рублей;</w:t>
            </w:r>
          </w:p>
          <w:p w:rsidR="009636CA" w:rsidRDefault="009636CA">
            <w:pPr>
              <w:pStyle w:val="a7"/>
            </w:pPr>
            <w:r>
              <w:t>2015 год - 1 773,89 тыс. рублей;</w:t>
            </w:r>
          </w:p>
          <w:p w:rsidR="009636CA" w:rsidRDefault="009636CA">
            <w:pPr>
              <w:pStyle w:val="a7"/>
            </w:pPr>
            <w:r>
              <w:t>2016 год - 1 200,00 тыс. рублей;</w:t>
            </w:r>
          </w:p>
          <w:p w:rsidR="009636CA" w:rsidRDefault="009636CA">
            <w:pPr>
              <w:pStyle w:val="a7"/>
            </w:pPr>
            <w:r>
              <w:t>2017 год - 673,12 тыс. рублей;</w:t>
            </w:r>
          </w:p>
          <w:p w:rsidR="009636CA" w:rsidRDefault="009636CA">
            <w:pPr>
              <w:pStyle w:val="a7"/>
            </w:pPr>
            <w:r>
              <w:lastRenderedPageBreak/>
              <w:t>2018 год - 0,00 тыс. рублей;</w:t>
            </w:r>
          </w:p>
          <w:p w:rsidR="009636CA" w:rsidRDefault="009636CA">
            <w:pPr>
              <w:pStyle w:val="a7"/>
            </w:pPr>
            <w:r>
              <w:t>2019 год - 20,00 тыс. рублей;</w:t>
            </w:r>
          </w:p>
          <w:p w:rsidR="009636CA" w:rsidRDefault="009636CA">
            <w:pPr>
              <w:pStyle w:val="a7"/>
            </w:pPr>
            <w:r>
              <w:t>2020 год - 1 030,00 тыс. рублей.</w:t>
            </w:r>
          </w:p>
          <w:p w:rsidR="009636CA" w:rsidRDefault="009636CA">
            <w:pPr>
              <w:pStyle w:val="a7"/>
            </w:pPr>
            <w:r>
              <w:t xml:space="preserve">Реализация отдельных мероприятий государственной программы будет осуществляться на условиях </w:t>
            </w:r>
            <w:proofErr w:type="spellStart"/>
            <w:r>
              <w:t>софинансирования</w:t>
            </w:r>
            <w:proofErr w:type="spellEnd"/>
            <w:r>
              <w:t xml:space="preserve"> из федерального и областного бюджетов и финансирования из бюджетов муниципальных образований</w:t>
            </w:r>
          </w:p>
        </w:tc>
      </w:tr>
      <w:tr w:rsidR="009636CA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CA" w:rsidRDefault="009636CA">
            <w:pPr>
              <w:pStyle w:val="a7"/>
            </w:pPr>
            <w:r>
              <w:lastRenderedPageBreak/>
              <w:t>Ожидаемые результаты реализации государственной программы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6CA" w:rsidRDefault="009636CA">
            <w:pPr>
              <w:pStyle w:val="a7"/>
            </w:pPr>
            <w:r>
              <w:t>- вовлечение в промышленное освоение месторождений новых видов полезных ископаемых;</w:t>
            </w:r>
          </w:p>
          <w:p w:rsidR="009636CA" w:rsidRDefault="009636CA">
            <w:pPr>
              <w:pStyle w:val="a7"/>
            </w:pPr>
            <w:r>
              <w:t>- повышение эффективности управления природными ресурсами;</w:t>
            </w:r>
          </w:p>
          <w:p w:rsidR="009636CA" w:rsidRDefault="009636CA">
            <w:pPr>
              <w:pStyle w:val="a7"/>
            </w:pPr>
            <w:r>
              <w:t>- обеспечение благоприятных экологических условий для жизни населения;</w:t>
            </w:r>
          </w:p>
          <w:p w:rsidR="009636CA" w:rsidRDefault="009636CA">
            <w:pPr>
              <w:pStyle w:val="a7"/>
            </w:pPr>
            <w:r>
              <w:t>- совершенствование системы государственного экологического мониторинга;</w:t>
            </w:r>
          </w:p>
          <w:p w:rsidR="009636CA" w:rsidRDefault="009636CA">
            <w:pPr>
              <w:pStyle w:val="a7"/>
            </w:pPr>
            <w:r>
              <w:t>- повышение эффективности государственного управления особо охраняемыми природными территориями регионального значения;</w:t>
            </w:r>
          </w:p>
          <w:p w:rsidR="009636CA" w:rsidRDefault="009636CA">
            <w:pPr>
              <w:pStyle w:val="a7"/>
            </w:pPr>
            <w:r>
              <w:t>- восстановление нарушенных экологических систем (ликвидация накопленного экологического ущерба в результате прошлой хозяйственной деятельности на территории Магаданской области);</w:t>
            </w:r>
          </w:p>
          <w:p w:rsidR="009636CA" w:rsidRDefault="009636CA">
            <w:pPr>
              <w:pStyle w:val="a7"/>
            </w:pPr>
            <w:r>
              <w:t>- повышение уровня экологической культуры населения Магаданской области;</w:t>
            </w:r>
          </w:p>
          <w:p w:rsidR="009636CA" w:rsidRDefault="009636CA">
            <w:pPr>
              <w:pStyle w:val="a7"/>
            </w:pPr>
            <w:r>
              <w:t>- повышение качества водных ресурсов, обеспечение комфортной среды обитания водных биологических ресурсов и сохранение видового биоразнообразия;</w:t>
            </w:r>
          </w:p>
          <w:p w:rsidR="009636CA" w:rsidRDefault="009636CA">
            <w:pPr>
              <w:pStyle w:val="a7"/>
            </w:pPr>
            <w:r>
              <w:t>- повышение защищенности населения и объектов экономики от наводнений и другого негативного воздействия вод в результате реализации комплексных мероприятий по приведению аварийных гидротехнических сооружений к технически безопасному уровню, обеспечение населенных пунктов и объектов экономики сооружениями инженерной защиты, сокращение уровня вероятного ущерба от негативного воздействия вод;</w:t>
            </w:r>
          </w:p>
          <w:p w:rsidR="009636CA" w:rsidRDefault="009636CA">
            <w:pPr>
              <w:pStyle w:val="a7"/>
            </w:pPr>
            <w:r>
              <w:t>- обеспечение устойчивого развития водохозяйственного комплекса Магаданской области;</w:t>
            </w:r>
          </w:p>
          <w:p w:rsidR="009636CA" w:rsidRDefault="009636CA">
            <w:pPr>
              <w:pStyle w:val="a7"/>
            </w:pPr>
            <w:r>
              <w:t>- достижение целей государственной программы в целом и входящих в ее состав подпрограмм;</w:t>
            </w:r>
          </w:p>
          <w:p w:rsidR="009636CA" w:rsidRDefault="009636CA">
            <w:pPr>
              <w:pStyle w:val="a7"/>
            </w:pPr>
            <w:r>
              <w:t>- повышение качества и доступности государственных услуг в сфере установленных полномочий министерства;</w:t>
            </w:r>
          </w:p>
          <w:p w:rsidR="009636CA" w:rsidRDefault="009636CA">
            <w:pPr>
              <w:pStyle w:val="a7"/>
            </w:pPr>
            <w:r>
              <w:t>- повышение эффективности использования бюджетных средств;</w:t>
            </w:r>
          </w:p>
          <w:p w:rsidR="009636CA" w:rsidRDefault="009636CA">
            <w:pPr>
              <w:pStyle w:val="a7"/>
            </w:pPr>
            <w:r>
              <w:t>- снижение негативного воздействия вод в отношении водных объектов, находящихся в федеральной собственности и расположенных на территории субъекта Российской Федерации.</w:t>
            </w:r>
          </w:p>
        </w:tc>
      </w:tr>
    </w:tbl>
    <w:p w:rsidR="009636CA" w:rsidRDefault="009636CA"/>
    <w:p w:rsidR="009636CA" w:rsidRDefault="009636CA"/>
    <w:p w:rsidR="009A0D34" w:rsidRDefault="009A0D3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_GoBack"/>
      <w:bookmarkEnd w:id="2"/>
    </w:p>
    <w:sectPr w:rsidR="009A0D34" w:rsidSect="009A0D3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34"/>
    <w:rsid w:val="00350105"/>
    <w:rsid w:val="009636CA"/>
    <w:rsid w:val="009A0D34"/>
    <w:rsid w:val="00D4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8D2E23-40C7-4350-9FCE-DF2164062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636C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636CA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9636CA"/>
    <w:rPr>
      <w:color w:val="008000"/>
    </w:rPr>
  </w:style>
  <w:style w:type="paragraph" w:customStyle="1" w:styleId="a4">
    <w:name w:val="Информация об изменениях"/>
    <w:basedOn w:val="a"/>
    <w:next w:val="a"/>
    <w:uiPriority w:val="99"/>
    <w:rsid w:val="009636CA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Theme="minorEastAsia" w:hAnsi="Arial" w:cs="Arial"/>
      <w:sz w:val="20"/>
      <w:szCs w:val="20"/>
      <w:shd w:val="clear" w:color="auto" w:fill="EAEFED"/>
      <w:lang w:eastAsia="ru-RU"/>
    </w:rPr>
  </w:style>
  <w:style w:type="paragraph" w:customStyle="1" w:styleId="a5">
    <w:name w:val="Комментарий"/>
    <w:basedOn w:val="a"/>
    <w:next w:val="a"/>
    <w:uiPriority w:val="99"/>
    <w:rsid w:val="009636CA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i/>
      <w:iCs/>
      <w:color w:val="800080"/>
      <w:sz w:val="24"/>
      <w:szCs w:val="24"/>
      <w:lang w:eastAsia="ru-RU"/>
    </w:rPr>
  </w:style>
  <w:style w:type="paragraph" w:customStyle="1" w:styleId="a6">
    <w:name w:val="Подзаголовок для информации об изменениях"/>
    <w:basedOn w:val="a"/>
    <w:next w:val="a"/>
    <w:uiPriority w:val="99"/>
    <w:rsid w:val="009636C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80"/>
      <w:sz w:val="20"/>
      <w:szCs w:val="20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9636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26854775.0" TargetMode="External"/><Relationship Id="rId5" Type="http://schemas.openxmlformats.org/officeDocument/2006/relationships/hyperlink" Target="garantF1://26854775.1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2F3BC-68D9-4785-A865-118F167C9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2236</Words>
  <Characters>12749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С. Сигитова</dc:creator>
  <cp:lastModifiedBy>Сигитова Елена Сергеевна</cp:lastModifiedBy>
  <cp:revision>2</cp:revision>
  <dcterms:created xsi:type="dcterms:W3CDTF">2014-10-21T23:53:00Z</dcterms:created>
  <dcterms:modified xsi:type="dcterms:W3CDTF">2015-10-30T07:09:00Z</dcterms:modified>
</cp:coreProperties>
</file>