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8" w:rsidRDefault="001824A8">
      <w:pPr>
        <w:pStyle w:val="ConsPlusNormal"/>
        <w:ind w:firstLine="540"/>
        <w:jc w:val="both"/>
      </w:pPr>
      <w:bookmarkStart w:id="0" w:name="_GoBack"/>
      <w:bookmarkEnd w:id="0"/>
    </w:p>
    <w:p w:rsidR="001824A8" w:rsidRDefault="001824A8">
      <w:pPr>
        <w:pStyle w:val="ConsPlusNormal"/>
        <w:jc w:val="right"/>
      </w:pPr>
      <w:r>
        <w:t>Утверждена</w:t>
      </w:r>
    </w:p>
    <w:p w:rsidR="001824A8" w:rsidRDefault="001824A8">
      <w:pPr>
        <w:pStyle w:val="ConsPlusNormal"/>
        <w:jc w:val="right"/>
      </w:pPr>
      <w:r>
        <w:t>постановлением</w:t>
      </w:r>
    </w:p>
    <w:p w:rsidR="001824A8" w:rsidRDefault="001824A8">
      <w:pPr>
        <w:pStyle w:val="ConsPlusNormal"/>
        <w:jc w:val="right"/>
      </w:pPr>
      <w:r>
        <w:t>Правительства Магаданской области</w:t>
      </w:r>
    </w:p>
    <w:p w:rsidR="001824A8" w:rsidRDefault="001824A8">
      <w:pPr>
        <w:pStyle w:val="ConsPlusNormal"/>
        <w:jc w:val="right"/>
      </w:pPr>
      <w:r>
        <w:t>от 5 февраля 2015 г. N 50-пп</w:t>
      </w:r>
    </w:p>
    <w:p w:rsidR="001824A8" w:rsidRDefault="001824A8">
      <w:pPr>
        <w:pStyle w:val="ConsPlusNormal"/>
        <w:jc w:val="right"/>
      </w:pPr>
    </w:p>
    <w:p w:rsidR="001824A8" w:rsidRDefault="001824A8">
      <w:pPr>
        <w:pStyle w:val="ConsPlusTitle"/>
        <w:jc w:val="center"/>
      </w:pPr>
      <w:r>
        <w:t>ГОСУДАРСТВЕННАЯ ПРОГРАММА МАГАДАНСКОЙ ОБЛАСТИ</w:t>
      </w:r>
    </w:p>
    <w:p w:rsidR="001824A8" w:rsidRDefault="001824A8">
      <w:pPr>
        <w:pStyle w:val="ConsPlusTitle"/>
        <w:jc w:val="center"/>
      </w:pPr>
      <w:r>
        <w:t>"РАЗВИТИЕ СИСТЕМЫ ОБРАЩЕНИЯ С ОТХОДАМИ ПРОИЗВОДСТВА И</w:t>
      </w:r>
    </w:p>
    <w:p w:rsidR="001824A8" w:rsidRDefault="001824A8">
      <w:pPr>
        <w:pStyle w:val="ConsPlusTitle"/>
        <w:jc w:val="center"/>
      </w:pPr>
      <w:r>
        <w:t>ПОТРЕБЛЕНИЯ НА ТЕРРИТОРИИ МАГАДАНСКОЙ ОБЛАСТИ"</w:t>
      </w:r>
    </w:p>
    <w:p w:rsidR="001824A8" w:rsidRDefault="001824A8">
      <w:pPr>
        <w:pStyle w:val="ConsPlusTitle"/>
        <w:jc w:val="center"/>
      </w:pPr>
      <w:r>
        <w:t>НА 2015-2020 ГОДЫ"</w:t>
      </w:r>
    </w:p>
    <w:p w:rsidR="001824A8" w:rsidRDefault="001824A8">
      <w:pPr>
        <w:pStyle w:val="ConsPlusNormal"/>
        <w:jc w:val="center"/>
      </w:pPr>
    </w:p>
    <w:p w:rsidR="001824A8" w:rsidRDefault="001824A8">
      <w:pPr>
        <w:pStyle w:val="ConsPlusNormal"/>
        <w:jc w:val="center"/>
      </w:pPr>
      <w:r>
        <w:t>Паспорт</w:t>
      </w:r>
    </w:p>
    <w:p w:rsidR="001824A8" w:rsidRDefault="001824A8">
      <w:pPr>
        <w:pStyle w:val="ConsPlusNormal"/>
        <w:jc w:val="center"/>
      </w:pPr>
      <w:r>
        <w:t>государственной программы Магаданской области "Развитие</w:t>
      </w:r>
    </w:p>
    <w:p w:rsidR="001824A8" w:rsidRDefault="001824A8">
      <w:pPr>
        <w:pStyle w:val="ConsPlusNormal"/>
        <w:jc w:val="center"/>
      </w:pPr>
      <w:r>
        <w:t>системы обращения с отходами производства и потребления</w:t>
      </w:r>
    </w:p>
    <w:p w:rsidR="001824A8" w:rsidRDefault="001824A8">
      <w:pPr>
        <w:pStyle w:val="ConsPlusNormal"/>
        <w:jc w:val="center"/>
      </w:pPr>
      <w:r>
        <w:t>на территории Магаданской области" на 2015-2020 годы"</w:t>
      </w:r>
    </w:p>
    <w:p w:rsidR="001824A8" w:rsidRDefault="001824A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800"/>
      </w:tblGrid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"Развитие системы обращения с отходами производства и потребления на территории Магаданской области" на 2015-2020 годы" (далее - Программа)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Цели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- обеспечение экологической безопасности на всех стадиях обращения с отходами;</w:t>
            </w:r>
          </w:p>
          <w:p w:rsidR="001824A8" w:rsidRDefault="001824A8">
            <w:pPr>
              <w:pStyle w:val="ConsPlusNormal"/>
              <w:jc w:val="both"/>
            </w:pPr>
            <w:r>
              <w:t>- минимизация объема и массы отходов, отправляемых на захоронение;</w:t>
            </w:r>
          </w:p>
          <w:p w:rsidR="001824A8" w:rsidRDefault="001824A8">
            <w:pPr>
              <w:pStyle w:val="ConsPlusNormal"/>
              <w:jc w:val="both"/>
            </w:pPr>
            <w:r>
              <w:t>- минимизация затрат на каждой стадии обращения с отходами;</w:t>
            </w:r>
          </w:p>
          <w:p w:rsidR="001824A8" w:rsidRDefault="001824A8">
            <w:pPr>
              <w:pStyle w:val="ConsPlusNormal"/>
              <w:jc w:val="both"/>
            </w:pPr>
            <w:r>
              <w:t>- развитие сети объектов по использованию, обезвреживанию и размещению отходов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Задачи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- увеличение количества обустроенных мест размещения отходов, соответствующих требованиям природоохранного законодательства;</w:t>
            </w:r>
          </w:p>
          <w:p w:rsidR="001824A8" w:rsidRDefault="001824A8">
            <w:pPr>
              <w:pStyle w:val="ConsPlusNormal"/>
              <w:jc w:val="both"/>
            </w:pPr>
            <w:r>
              <w:t>- обустройство площадок и мест сбора вторичного сырья и ртутьсодержащих отходов;</w:t>
            </w:r>
          </w:p>
          <w:p w:rsidR="001824A8" w:rsidRDefault="001824A8">
            <w:pPr>
              <w:pStyle w:val="ConsPlusNormal"/>
              <w:jc w:val="both"/>
            </w:pPr>
            <w:r>
              <w:t>- ликвидация накопленного экологического ущерба;</w:t>
            </w:r>
          </w:p>
          <w:p w:rsidR="001824A8" w:rsidRDefault="001824A8">
            <w:pPr>
              <w:pStyle w:val="ConsPlusNormal"/>
              <w:jc w:val="both"/>
            </w:pPr>
            <w:r>
              <w:t>- снижение негативного влияния на окружающую среду отходов производства и потребления;</w:t>
            </w:r>
          </w:p>
          <w:p w:rsidR="001824A8" w:rsidRDefault="001824A8">
            <w:pPr>
              <w:pStyle w:val="ConsPlusNormal"/>
              <w:jc w:val="both"/>
            </w:pPr>
            <w:r>
              <w:t>- введение в эксплуатацию инфраструктурных объектов в области обращения с отходами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Соисполнитель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lastRenderedPageBreak/>
              <w:t>Участники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- министерство строительства, жилищно-коммунального хозяйства и энергетики Магаданской области;</w:t>
            </w:r>
          </w:p>
          <w:p w:rsidR="001824A8" w:rsidRDefault="001824A8">
            <w:pPr>
              <w:pStyle w:val="ConsPlusNormal"/>
              <w:jc w:val="both"/>
            </w:pPr>
            <w:r>
              <w:t>- органы местного самоуправления Магаданской области (по согласованию)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Целевые показатели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- количество объектов, для которых разработана проектно-сметная документация и выполнены инженерные изыскания по объектам размещения отходов;</w:t>
            </w:r>
          </w:p>
          <w:p w:rsidR="001824A8" w:rsidRDefault="001824A8">
            <w:pPr>
              <w:pStyle w:val="ConsPlusNormal"/>
              <w:jc w:val="both"/>
            </w:pPr>
            <w:r>
              <w:t>- количество введенных в эксплуатацию объектов размещения отходов, соответствующих экологическим требованиям;</w:t>
            </w:r>
          </w:p>
          <w:p w:rsidR="001824A8" w:rsidRDefault="001824A8">
            <w:pPr>
              <w:pStyle w:val="ConsPlusNormal"/>
              <w:jc w:val="both"/>
            </w:pPr>
            <w:r>
              <w:t>- количество обустроенных площадок, мест сбора и хранения отходов класса опасности/приобретенных установок по обезвреживанию отходов;</w:t>
            </w:r>
          </w:p>
          <w:p w:rsidR="001824A8" w:rsidRDefault="001824A8">
            <w:pPr>
              <w:pStyle w:val="ConsPlusNormal"/>
              <w:jc w:val="both"/>
            </w:pPr>
            <w:r>
              <w:t>- количество введенных в эксплуатацию инфраструктурных объектов в области обращения с отходами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Сроки и этапы реализации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Сроки реализации программы 2015-2020 годы.</w:t>
            </w:r>
          </w:p>
          <w:p w:rsidR="001824A8" w:rsidRDefault="001824A8">
            <w:pPr>
              <w:pStyle w:val="ConsPlusNormal"/>
              <w:jc w:val="both"/>
            </w:pPr>
            <w:r>
              <w:t>Выделение этапов реализации программы не предусмотрено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  <w:jc w:val="center"/>
            </w:pPr>
            <w:r>
              <w:t>Ресурсное обеспечение государственной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Общий объем финансирования программы составляет 111 100,0 тыс. рублей, в том числе: за счет средств областного бюджета - 86 825,0 тыс. рублей, в том числе:</w:t>
            </w:r>
          </w:p>
          <w:p w:rsidR="001824A8" w:rsidRDefault="001824A8">
            <w:pPr>
              <w:pStyle w:val="ConsPlusNormal"/>
              <w:jc w:val="both"/>
            </w:pPr>
            <w:r>
              <w:t>2015 год - 0,0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2016 год - 41 825,0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2017 год - 14 250,0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2018 год - 15 500,0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2019 год - 10 750,0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2020 год - 4 500,0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за счет средств местных бюджетов - 24 275,0 тыс. рублей, в том числе:</w:t>
            </w:r>
          </w:p>
          <w:p w:rsidR="001824A8" w:rsidRDefault="001824A8">
            <w:pPr>
              <w:pStyle w:val="ConsPlusNormal"/>
              <w:jc w:val="both"/>
            </w:pPr>
            <w:r>
              <w:t>2015 год - 0,0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2016 год - 11 275,0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2017 год - 3 750,0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2018 год - 4 500,0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2019 год - 3 250,0 тыс. рублей;</w:t>
            </w:r>
          </w:p>
          <w:p w:rsidR="001824A8" w:rsidRDefault="001824A8">
            <w:pPr>
              <w:pStyle w:val="ConsPlusNormal"/>
              <w:jc w:val="both"/>
            </w:pPr>
            <w:r>
              <w:t>2020 год - 1 500,0 тыс. рублей</w:t>
            </w:r>
          </w:p>
        </w:tc>
      </w:tr>
      <w:tr w:rsidR="001824A8">
        <w:tc>
          <w:tcPr>
            <w:tcW w:w="1980" w:type="dxa"/>
          </w:tcPr>
          <w:p w:rsidR="001824A8" w:rsidRDefault="001824A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800" w:type="dxa"/>
          </w:tcPr>
          <w:p w:rsidR="001824A8" w:rsidRDefault="001824A8">
            <w:pPr>
              <w:pStyle w:val="ConsPlusNormal"/>
              <w:jc w:val="both"/>
            </w:pPr>
            <w:r>
              <w:t>- минимизация объема и массы образования отходов, в том числе отправляемых на захоронение;</w:t>
            </w:r>
          </w:p>
          <w:p w:rsidR="001824A8" w:rsidRDefault="001824A8">
            <w:pPr>
              <w:pStyle w:val="ConsPlusNormal"/>
              <w:jc w:val="both"/>
            </w:pPr>
            <w: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1824A8" w:rsidRDefault="001824A8">
            <w:pPr>
              <w:pStyle w:val="ConsPlusNormal"/>
              <w:jc w:val="both"/>
            </w:pPr>
            <w:r>
              <w:t>- ликвидация накопленного экологического ущерба;</w:t>
            </w:r>
          </w:p>
          <w:p w:rsidR="001824A8" w:rsidRDefault="001824A8">
            <w:pPr>
              <w:pStyle w:val="ConsPlusNormal"/>
              <w:jc w:val="both"/>
            </w:pPr>
            <w:r>
              <w:t>- максимальное экономически обоснованное использование ресурсного потенциала отходов производства и потребления;</w:t>
            </w:r>
          </w:p>
          <w:p w:rsidR="001824A8" w:rsidRDefault="001824A8">
            <w:pPr>
              <w:pStyle w:val="ConsPlusNormal"/>
              <w:jc w:val="both"/>
            </w:pPr>
            <w:r>
              <w:t xml:space="preserve">- обеспечение благоприятных экологических условий для жизни </w:t>
            </w:r>
            <w:r>
              <w:lastRenderedPageBreak/>
              <w:t>населения</w:t>
            </w:r>
          </w:p>
        </w:tc>
      </w:tr>
    </w:tbl>
    <w:p w:rsidR="001824A8" w:rsidRDefault="001824A8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Магаданской области от 05.02.2015 N 50-пп "Об утверждении государственной программы Магаданской области "Развитие системы обращения с отходами производства и потребления на территории Магаданской области" на 2015-2020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D01F0E" w:rsidRDefault="00D01F0E"/>
    <w:sectPr w:rsidR="00D01F0E" w:rsidSect="00C80766">
      <w:pgSz w:w="11909" w:h="16838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1"/>
    <w:rsid w:val="001824A8"/>
    <w:rsid w:val="001E1AC1"/>
    <w:rsid w:val="00AE02A6"/>
    <w:rsid w:val="00D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B5E3-73F2-43C4-B13D-677B253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824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5450292BAE1A86006FAAB17BD95C7DE4A92C4F1E55306C80381CD7FEA1DFDC7B1710F2A1DB37F9FF303971B042FDv8D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Правительство Магаданской области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 Елена Сергеевна</dc:creator>
  <cp:keywords/>
  <dc:description/>
  <cp:lastModifiedBy>Сигитова Елена Сергеевна</cp:lastModifiedBy>
  <cp:revision>2</cp:revision>
  <dcterms:created xsi:type="dcterms:W3CDTF">2015-11-03T01:03:00Z</dcterms:created>
  <dcterms:modified xsi:type="dcterms:W3CDTF">2015-11-03T01:04:00Z</dcterms:modified>
</cp:coreProperties>
</file>