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37" w:rsidRPr="000B1837" w:rsidRDefault="000B1837" w:rsidP="000B18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0B1837">
        <w:rPr>
          <w:rFonts w:ascii="Arial" w:hAnsi="Arial" w:cs="Arial"/>
          <w:b/>
          <w:bCs/>
          <w:color w:val="000080"/>
          <w:sz w:val="24"/>
          <w:szCs w:val="24"/>
        </w:rPr>
        <w:t>Государственная программа Магаданской области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"Содействие муниципальным образованиям Магаданской области в реализации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муниципальных программ комплексного развития коммунальной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инфраструктуры" на 2014 - 2018 годы"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0B1837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0B1837">
        <w:rPr>
          <w:rFonts w:ascii="Arial" w:hAnsi="Arial" w:cs="Arial"/>
          <w:b/>
          <w:bCs/>
          <w:color w:val="000080"/>
          <w:sz w:val="24"/>
          <w:szCs w:val="24"/>
        </w:rPr>
        <w:t xml:space="preserve"> Администрации Магаданской области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от 19 декабря 2013 г. N 1300-па)</w:t>
      </w:r>
    </w:p>
    <w:p w:rsidR="000B1837" w:rsidRPr="000B1837" w:rsidRDefault="000B1837" w:rsidP="000B1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0B1837">
        <w:rPr>
          <w:rFonts w:ascii="Arial" w:hAnsi="Arial" w:cs="Arial"/>
          <w:b/>
          <w:bCs/>
          <w:color w:val="000080"/>
          <w:sz w:val="20"/>
          <w:szCs w:val="20"/>
        </w:rPr>
        <w:t>С изменениями и дополнениями от:</w:t>
      </w:r>
    </w:p>
    <w:p w:rsidR="000B1837" w:rsidRPr="000B1837" w:rsidRDefault="000B1837" w:rsidP="000B1837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sz w:val="20"/>
          <w:szCs w:val="20"/>
          <w:shd w:val="clear" w:color="auto" w:fill="EAEFED"/>
        </w:rPr>
      </w:pPr>
      <w:r w:rsidRPr="000B1837">
        <w:rPr>
          <w:rFonts w:ascii="Arial" w:hAnsi="Arial" w:cs="Arial"/>
          <w:sz w:val="20"/>
          <w:szCs w:val="20"/>
          <w:shd w:val="clear" w:color="auto" w:fill="EAEFED"/>
        </w:rPr>
        <w:t>24 апреля, 11 июня, 25 сентября, 16 октября, 20 ноября, 9 декабря 2014 г., 15 января, 7 мая, 4 июня, 30 июля, 1 октября 2015 г.</w:t>
      </w:r>
    </w:p>
    <w:p w:rsidR="000B1837" w:rsidRPr="000B1837" w:rsidRDefault="000B1837" w:rsidP="000B183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0B1837">
        <w:rPr>
          <w:rFonts w:ascii="Arial" w:hAnsi="Arial" w:cs="Arial"/>
          <w:i/>
          <w:iCs/>
          <w:color w:val="000000"/>
          <w:sz w:val="16"/>
          <w:szCs w:val="16"/>
        </w:rPr>
        <w:t>ГАРАНТ:</w:t>
      </w:r>
    </w:p>
    <w:p w:rsidR="000B1837" w:rsidRPr="000B1837" w:rsidRDefault="000B1837" w:rsidP="000B183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bookmarkStart w:id="0" w:name="sub_489271792"/>
      <w:r w:rsidRPr="000B1837">
        <w:rPr>
          <w:rFonts w:ascii="Arial" w:hAnsi="Arial" w:cs="Arial"/>
          <w:i/>
          <w:iCs/>
          <w:color w:val="800080"/>
          <w:sz w:val="24"/>
          <w:szCs w:val="24"/>
        </w:rPr>
        <w:t xml:space="preserve">См. </w:t>
      </w:r>
      <w:hyperlink r:id="rId4" w:history="1">
        <w:r w:rsidRPr="000B1837">
          <w:rPr>
            <w:rFonts w:ascii="Arial" w:hAnsi="Arial" w:cs="Arial"/>
            <w:i/>
            <w:iCs/>
            <w:color w:val="008000"/>
            <w:sz w:val="24"/>
            <w:szCs w:val="24"/>
          </w:rPr>
          <w:t>План</w:t>
        </w:r>
      </w:hyperlink>
      <w:r w:rsidRPr="000B1837">
        <w:rPr>
          <w:rFonts w:ascii="Arial" w:hAnsi="Arial" w:cs="Arial"/>
          <w:i/>
          <w:iCs/>
          <w:color w:val="800080"/>
          <w:sz w:val="24"/>
          <w:szCs w:val="24"/>
        </w:rPr>
        <w:t xml:space="preserve"> реализации настоящей программы, утв. </w:t>
      </w:r>
      <w:hyperlink r:id="rId5" w:history="1">
        <w:r w:rsidRPr="000B1837">
          <w:rPr>
            <w:rFonts w:ascii="Arial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Pr="000B1837">
        <w:rPr>
          <w:rFonts w:ascii="Arial" w:hAnsi="Arial" w:cs="Arial"/>
          <w:i/>
          <w:iCs/>
          <w:color w:val="800080"/>
          <w:sz w:val="24"/>
          <w:szCs w:val="24"/>
        </w:rPr>
        <w:t xml:space="preserve"> Правительства Магаданской области от 19 февраля 2015 г. N 119-пп</w:t>
      </w:r>
    </w:p>
    <w:bookmarkEnd w:id="0"/>
    <w:p w:rsidR="000B1837" w:rsidRPr="000B1837" w:rsidRDefault="000B1837" w:rsidP="000B183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0B1837" w:rsidRPr="000B1837" w:rsidRDefault="000B1837" w:rsidP="000B183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1" w:name="sub_100"/>
      <w:r w:rsidRPr="000B1837">
        <w:rPr>
          <w:rFonts w:ascii="Arial" w:hAnsi="Arial" w:cs="Arial"/>
          <w:i/>
          <w:iCs/>
          <w:color w:val="000000"/>
          <w:sz w:val="16"/>
          <w:szCs w:val="16"/>
        </w:rPr>
        <w:t>Информация об изменениях:</w:t>
      </w:r>
    </w:p>
    <w:bookmarkStart w:id="2" w:name="sub_489274548"/>
    <w:bookmarkEnd w:id="1"/>
    <w:p w:rsidR="000B1837" w:rsidRPr="000B1837" w:rsidRDefault="000B1837" w:rsidP="000B183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pP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begin"/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instrText>HYPERLINK "garantF1://26845808.121"</w:instrText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separate"/>
      </w:r>
      <w:r w:rsidRPr="000B1837">
        <w:rPr>
          <w:rFonts w:ascii="Arial" w:hAnsi="Arial" w:cs="Arial"/>
          <w:i/>
          <w:iCs/>
          <w:color w:val="008000"/>
          <w:sz w:val="24"/>
          <w:szCs w:val="24"/>
          <w:shd w:val="clear" w:color="auto" w:fill="F0F0F0"/>
        </w:rPr>
        <w:t>Постановлением</w:t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end"/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t xml:space="preserve"> Правительства Магаданской области от 1 октября 2015 г. N 696-пп в паспорт настоящей Государственной программы внесены изменения</w:t>
      </w:r>
    </w:p>
    <w:bookmarkEnd w:id="2"/>
    <w:p w:rsidR="000B1837" w:rsidRPr="000B1837" w:rsidRDefault="000B1837" w:rsidP="000B183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pP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begin"/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instrText>HYPERLINK "garantF1://26871705.100"</w:instrText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separate"/>
      </w:r>
      <w:r w:rsidRPr="000B1837">
        <w:rPr>
          <w:rFonts w:ascii="Arial" w:hAnsi="Arial" w:cs="Arial"/>
          <w:i/>
          <w:iCs/>
          <w:color w:val="008000"/>
          <w:sz w:val="24"/>
          <w:szCs w:val="24"/>
          <w:shd w:val="clear" w:color="auto" w:fill="F0F0F0"/>
        </w:rPr>
        <w:t>См. текст паспорта в предыдущей редакции</w:t>
      </w:r>
      <w:r w:rsidRPr="000B183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end"/>
      </w:r>
    </w:p>
    <w:p w:rsidR="000B1837" w:rsidRPr="000B1837" w:rsidRDefault="000B1837" w:rsidP="000B18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0B1837">
        <w:rPr>
          <w:rFonts w:ascii="Arial" w:hAnsi="Arial" w:cs="Arial"/>
          <w:b/>
          <w:bCs/>
          <w:color w:val="000080"/>
          <w:sz w:val="24"/>
          <w:szCs w:val="24"/>
        </w:rPr>
        <w:t>Паспорт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государственной программы Магаданской области "Содействие муниципальным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образованиям Магаданской области в реализации муниципальных программ</w:t>
      </w:r>
      <w:r w:rsidRPr="000B1837">
        <w:rPr>
          <w:rFonts w:ascii="Arial" w:hAnsi="Arial" w:cs="Arial"/>
          <w:b/>
          <w:bCs/>
          <w:color w:val="000080"/>
          <w:sz w:val="24"/>
          <w:szCs w:val="24"/>
        </w:rPr>
        <w:br/>
        <w:t>комплексного развития коммунальной инфраструктуры" на 2014 - 2018 годы"</w:t>
      </w:r>
    </w:p>
    <w:p w:rsidR="000B1837" w:rsidRPr="000B1837" w:rsidRDefault="000B1837" w:rsidP="000B1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87"/>
      </w:tblGrid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10"/>
            <w:r w:rsidRPr="000B1837">
              <w:rPr>
                <w:rFonts w:ascii="Arial" w:hAnsi="Arial" w:cs="Arial"/>
                <w:sz w:val="24"/>
                <w:szCs w:val="24"/>
              </w:rPr>
              <w:t>Наименование государственной программы</w:t>
            </w:r>
            <w:bookmarkEnd w:id="3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2014 - 2018 годы" (далее - государственная программа)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повышение качества и безопасности проживания населения, в том числе в сельской местности;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снижение потерь коммунальных ресурсов в процессе их производства и транспортировки, повышение сроков службы основных фондов жилищно-коммунального хозяйства;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снижение уровня эксплуатационных расходов организаций, осуществляющих предоставление жилищных и коммунальных услуг на территориях муниципальных образований Магаданской области за счет модернизации, реконструкции и строительства объектов жилищно-коммунального хозяйства;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снижение или не допущение повышения тарифов на жилищно-коммунальные услуги для всех групп потребителей на период действия государственной программы и на последующие годы;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повышение качества проживания и санитарно-</w:t>
            </w:r>
            <w:r w:rsidRPr="000B1837">
              <w:rPr>
                <w:rFonts w:ascii="Arial" w:hAnsi="Arial" w:cs="Arial"/>
                <w:sz w:val="24"/>
                <w:szCs w:val="24"/>
              </w:rPr>
              <w:lastRenderedPageBreak/>
              <w:t>эпидемиологического благополучия населения, в том числе в сельской местности;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повышение срока службы основных фондов жилищно-коммунального хозяйства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lastRenderedPageBreak/>
              <w:t>Задачи государственной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проведение строительства, реконструкции, ремонта или замены оборудования на котельных населенных пунктов, а также сетей теплоснабжения (в двухтрубном исчислении) на территории муниципальных образований Магаданской области;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проведение строительства, реконструкции, ремонта или замены водопроводных сетей и сетей водоотведения на территории муниципальных образований Магаданской области;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реконструкция, ремонт или замена электрических сетей в населенных пунктах, имеющих локальные источники электроснабжения на территории муниципальных образований Магаданской области (</w:t>
            </w:r>
            <w:proofErr w:type="spellStart"/>
            <w:r w:rsidRPr="000B1837">
              <w:rPr>
                <w:rFonts w:ascii="Arial" w:hAnsi="Arial" w:cs="Arial"/>
                <w:sz w:val="24"/>
                <w:szCs w:val="24"/>
              </w:rPr>
              <w:t>ДЭС</w:t>
            </w:r>
            <w:proofErr w:type="spellEnd"/>
            <w:r w:rsidRPr="000B1837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замена, реконструкция или проведение ремонта магистральных сетей тепло-, водоснабжения и водоотведения, в целях повышения качества услуг теплоснабжения и водоснабжения, предоставляемых населению;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обновление парка коммунальной техники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5"/>
            <w:r w:rsidRPr="000B1837">
              <w:rPr>
                <w:rFonts w:ascii="Arial" w:hAnsi="Arial" w:cs="Arial"/>
                <w:sz w:val="24"/>
                <w:szCs w:val="24"/>
              </w:rPr>
              <w:t>Ответственный исполнитель государственной программы</w:t>
            </w:r>
            <w:bookmarkEnd w:id="4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_6"/>
            <w:r w:rsidRPr="000B1837">
              <w:rPr>
                <w:rFonts w:ascii="Arial" w:hAnsi="Arial" w:cs="Arial"/>
                <w:sz w:val="24"/>
                <w:szCs w:val="24"/>
              </w:rPr>
              <w:t>Участники государственной программы</w:t>
            </w:r>
            <w:bookmarkEnd w:id="5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органы местного самоуправления муниципальных образований Магаданской области (по согласованию)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Программно-целевые инструменты государственной 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sub_7"/>
            <w:r w:rsidRPr="000B1837">
              <w:rPr>
                <w:rFonts w:ascii="Arial" w:hAnsi="Arial" w:cs="Arial"/>
                <w:sz w:val="24"/>
                <w:szCs w:val="24"/>
              </w:rPr>
              <w:t>Целевые показатели государственной программы</w:t>
            </w:r>
            <w:bookmarkEnd w:id="6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количество котельных, на которых произведены ремонт и замена оборудования;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количество объектов, подготовленных к осенне-зимнему отопительному периоду;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протяженность водопроводных сетей и сетей водоотведения, строительство, реконструкция или замена которых произведена;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количество объектов коммунальной инфраструктуры, на которых произведены мероприятия по ремонту и реконструкции;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количество приобретенной коммунальной техники;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 xml:space="preserve">- количество объектов коммунальной инфраструктуры, на которых произведены мероприятия по строительству </w:t>
            </w:r>
            <w:r w:rsidRPr="000B1837">
              <w:rPr>
                <w:rFonts w:ascii="Arial" w:hAnsi="Arial" w:cs="Arial"/>
                <w:sz w:val="24"/>
                <w:szCs w:val="24"/>
              </w:rPr>
              <w:lastRenderedPageBreak/>
              <w:t>сооружений биологической очистки сточных вод;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количество приобретенных резервных источников питания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sub_120"/>
            <w:r w:rsidRPr="000B1837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государственной программы</w:t>
            </w:r>
            <w:bookmarkEnd w:id="7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2014 - 2018 годы.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Этапов реализации не предусмотрено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sub_8"/>
            <w:r w:rsidRPr="000B1837">
              <w:rPr>
                <w:rFonts w:ascii="Arial" w:hAnsi="Arial" w:cs="Arial"/>
                <w:sz w:val="24"/>
                <w:szCs w:val="24"/>
              </w:rPr>
              <w:t>Ресурсное обеспечение государственной программы</w:t>
            </w:r>
            <w:bookmarkEnd w:id="8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Общий объем финансирования государственной программы составляет 3 605 990,0 тыс. рублей, который включает средства федерального и областного бюджетов, местных бюджетов и внебюджетные источники, в том числе по годам реализации: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2014 год - 1 018 234,0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2015 год - 703 755,9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2016 год - 669 000,0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2017 год - 625 000,1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2018 год - 590 000,0 тыс. рублей.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федерального бюджета составляет 722 522,2 тыс. рублей, в том числе по годам: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2014 год - 526 677,7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2015 год - 195 844,5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2016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2017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2018 год - 0,0 тыс. рублей.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областного бюджета составляет 855 687,4 тыс. рублей, в том числе по годам: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2014 год - 467 886,0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2015 год - 387 801,4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2016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2017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2018 год - 0,0 тыс. рублей.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местных бюджетов составляет 24 780,3 тыс. рублей, в том числе по годам: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2014 год - 23 670,3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2015 год - 1 110,0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2016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2017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2018 год - 0,0 тыс. рублей.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внебюджетных источников составляет 2 003 000,1 тыс. руб. в том числе по годам: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2014 год - 0,0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2015 год - 119 000,0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2016 год - 669 000,0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2017 год - 625 000,1 тыс. рублей;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2018 год - 590 000,0 тыс. рублей.</w:t>
            </w:r>
          </w:p>
        </w:tc>
      </w:tr>
      <w:tr w:rsidR="000B1837" w:rsidRPr="000B1837" w:rsidTr="000B183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sub_9"/>
            <w:r w:rsidRPr="000B1837">
              <w:rPr>
                <w:rFonts w:ascii="Arial" w:hAnsi="Arial" w:cs="Arial"/>
                <w:sz w:val="24"/>
                <w:szCs w:val="24"/>
              </w:rPr>
              <w:t>Ожидаемые результаты реализации государственной программы</w:t>
            </w:r>
            <w:bookmarkEnd w:id="9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проведение строительства, реконструкции, ремонта или замены оборудования на котельных населенных пунктов;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реконструкция, ремонт или замена сетей теплоснабжения (в двухтрубном исчислении);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lastRenderedPageBreak/>
              <w:t>строительство, реконструкция или замена водопроводных сетей и сетей водоотведения;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- реконструкция, ремонт или замена электрических сетей в населенных пунктах, имеющих локальные источники электроснабжения (</w:t>
            </w:r>
            <w:proofErr w:type="spellStart"/>
            <w:r w:rsidRPr="000B1837">
              <w:rPr>
                <w:rFonts w:ascii="Arial" w:hAnsi="Arial" w:cs="Arial"/>
                <w:sz w:val="24"/>
                <w:szCs w:val="24"/>
              </w:rPr>
              <w:t>ДЭС</w:t>
            </w:r>
            <w:proofErr w:type="spellEnd"/>
            <w:r w:rsidRPr="000B1837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0B1837" w:rsidRPr="000B1837" w:rsidRDefault="000B1837" w:rsidP="000B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837">
              <w:rPr>
                <w:rFonts w:ascii="Arial" w:hAnsi="Arial" w:cs="Arial"/>
                <w:sz w:val="24"/>
                <w:szCs w:val="24"/>
              </w:rPr>
              <w:t>обновление парка коммунальной (специализированной) техники.</w:t>
            </w:r>
          </w:p>
        </w:tc>
      </w:tr>
    </w:tbl>
    <w:p w:rsidR="0047426C" w:rsidRPr="000B1837" w:rsidRDefault="000B1837" w:rsidP="000B1837">
      <w:bookmarkStart w:id="10" w:name="_GoBack"/>
      <w:bookmarkEnd w:id="10"/>
    </w:p>
    <w:sectPr w:rsidR="0047426C" w:rsidRPr="000B1837" w:rsidSect="003C6603">
      <w:pgSz w:w="11905" w:h="16838"/>
      <w:pgMar w:top="1134" w:right="99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03"/>
    <w:rsid w:val="000B1837"/>
    <w:rsid w:val="00350105"/>
    <w:rsid w:val="003C6603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46B5B-5CB9-4B2D-B22D-0463B53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302.0" TargetMode="External"/><Relationship Id="rId4" Type="http://schemas.openxmlformats.org/officeDocument/2006/relationships/hyperlink" Target="garantF1://2684430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2014-10-22T23:36:00Z</dcterms:created>
  <dcterms:modified xsi:type="dcterms:W3CDTF">2015-11-03T00:38:00Z</dcterms:modified>
</cp:coreProperties>
</file>