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CA" w:rsidRDefault="00BA65CA">
      <w:pPr>
        <w:pStyle w:val="1"/>
      </w:pPr>
      <w:r>
        <w:fldChar w:fldCharType="begin"/>
      </w:r>
      <w:r>
        <w:instrText>HYPERLINK "garantF1://26841234.0"</w:instrText>
      </w:r>
      <w:r>
        <w:fldChar w:fldCharType="separate"/>
      </w:r>
      <w:r>
        <w:rPr>
          <w:rStyle w:val="a3"/>
          <w:b w:val="0"/>
          <w:bCs w:val="0"/>
        </w:rPr>
        <w:t>Постановление Администрации Магаданской области от 7 ноября 2013 г. N 1081-па "Об утверждении государственной программы Магаданской области "Развитие социальной защиты населения Магаданской области" на 2014 - 2018 годы" (с изменениями и дополнениями)</w:t>
      </w:r>
      <w:r>
        <w:fldChar w:fldCharType="end"/>
      </w:r>
    </w:p>
    <w:p w:rsidR="00BA65CA" w:rsidRDefault="00BA65CA">
      <w:pPr>
        <w:pStyle w:val="1"/>
      </w:pPr>
      <w:r>
        <w:t>Государственная программа Магаданской области</w:t>
      </w:r>
      <w:r>
        <w:br/>
        <w:t>"Развитие социальной защиты населения Магаданской области"</w:t>
      </w:r>
      <w:r>
        <w:br/>
        <w:t>на 2014 - 2018 годы"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Администрации Магаданской области</w:t>
      </w:r>
      <w:r>
        <w:br/>
        <w:t>от 7 ноября 2013 г. N 1081-па)</w:t>
      </w:r>
    </w:p>
    <w:p w:rsidR="00BA65CA" w:rsidRDefault="00BA65CA">
      <w:pPr>
        <w:pStyle w:val="a8"/>
      </w:pPr>
      <w:r>
        <w:t>С изменениями и дополнениями от:</w:t>
      </w:r>
    </w:p>
    <w:p w:rsidR="00BA65CA" w:rsidRDefault="00BA65CA">
      <w:pPr>
        <w:pStyle w:val="a4"/>
      </w:pPr>
      <w:r>
        <w:t>18 апреля, 24 июля, 26 декабря 2014 г., 17 апреля 2015 г.</w:t>
      </w:r>
    </w:p>
    <w:p w:rsidR="00BA65CA" w:rsidRDefault="00BA65CA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BA65CA" w:rsidRDefault="00BA65CA" w:rsidP="00BA65CA">
      <w:pPr>
        <w:pStyle w:val="a5"/>
        <w:ind w:right="283"/>
      </w:pPr>
      <w:bookmarkStart w:id="0" w:name="sub_489394112"/>
      <w:r>
        <w:t xml:space="preserve">См. </w:t>
      </w:r>
      <w:hyperlink r:id="rId4" w:history="1">
        <w:r>
          <w:rPr>
            <w:rStyle w:val="a3"/>
          </w:rPr>
          <w:t>План</w:t>
        </w:r>
      </w:hyperlink>
      <w:r>
        <w:t xml:space="preserve"> реализации настоящей программы, утв.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Магаданской области от 18 июня 2015 г. N 398-пп</w:t>
      </w:r>
    </w:p>
    <w:bookmarkEnd w:id="0"/>
    <w:p w:rsidR="00BA65CA" w:rsidRDefault="00BA65CA">
      <w:pPr>
        <w:pStyle w:val="a5"/>
      </w:pPr>
    </w:p>
    <w:p w:rsidR="00BA65CA" w:rsidRDefault="00BA65CA">
      <w:pPr>
        <w:pStyle w:val="a5"/>
        <w:rPr>
          <w:color w:val="000000"/>
          <w:sz w:val="16"/>
          <w:szCs w:val="16"/>
        </w:rPr>
      </w:pPr>
      <w:bookmarkStart w:id="1" w:name="sub_10"/>
      <w:r>
        <w:rPr>
          <w:color w:val="000000"/>
          <w:sz w:val="16"/>
          <w:szCs w:val="16"/>
        </w:rPr>
        <w:t>Информация об изменениях:</w:t>
      </w:r>
    </w:p>
    <w:bookmarkStart w:id="2" w:name="sub_489440212"/>
    <w:bookmarkEnd w:id="1"/>
    <w:p w:rsidR="00BA65CA" w:rsidRDefault="00BA65CA">
      <w:pPr>
        <w:pStyle w:val="a6"/>
      </w:pPr>
      <w:r>
        <w:fldChar w:fldCharType="begin"/>
      </w:r>
      <w:r>
        <w:instrText>HYPERLINK "garantF1://26870423.11"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Магаданской области от 17 апреля 2015 г. N 249-пп в паспорт настоящей Государственной программы внесены изменения</w:t>
      </w:r>
    </w:p>
    <w:bookmarkEnd w:id="2"/>
    <w:p w:rsidR="00BA65CA" w:rsidRDefault="00BA65CA">
      <w:pPr>
        <w:pStyle w:val="a6"/>
      </w:pPr>
      <w:r>
        <w:fldChar w:fldCharType="begin"/>
      </w:r>
      <w:r>
        <w:instrText>HYPERLINK "garantF1://26870481.10"</w:instrText>
      </w:r>
      <w:r>
        <w:fldChar w:fldCharType="separate"/>
      </w:r>
      <w:r>
        <w:rPr>
          <w:rStyle w:val="a3"/>
        </w:rPr>
        <w:t>См. текст паспорта в предыдущей редакции</w:t>
      </w:r>
      <w:r>
        <w:fldChar w:fldCharType="end"/>
      </w:r>
    </w:p>
    <w:p w:rsidR="00BA65CA" w:rsidRDefault="00BA65CA">
      <w:pPr>
        <w:pStyle w:val="1"/>
      </w:pPr>
      <w:r>
        <w:t>Паспорт</w:t>
      </w:r>
      <w:r>
        <w:br/>
        <w:t>государственной программы Магаданской области</w:t>
      </w:r>
      <w:r>
        <w:br/>
        <w:t>"Развитие социальной защиты населения Магаданской области"</w:t>
      </w:r>
      <w:r>
        <w:br/>
        <w:t>на 2014 - 2018 годы"</w:t>
      </w:r>
    </w:p>
    <w:p w:rsidR="00BA65CA" w:rsidRDefault="00BA65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6618"/>
        <w:gridCol w:w="74"/>
      </w:tblGrid>
      <w:tr w:rsidR="00BA65CA" w:rsidTr="00BA65CA">
        <w:tblPrEx>
          <w:tblCellMar>
            <w:top w:w="0" w:type="dxa"/>
            <w:bottom w:w="0" w:type="dxa"/>
          </w:tblCellMar>
        </w:tblPrEx>
        <w:trPr>
          <w:gridAfter w:val="1"/>
          <w:wAfter w:w="39" w:type="pct"/>
        </w:trPr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t>Наименование государственной программы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государственная программа Магаданской области "Развитие социальной защиты населения Магаданской области" на 2014 - 2018 годы" (далее - государственная программа)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rPr>
          <w:gridAfter w:val="1"/>
          <w:wAfter w:w="39" w:type="pct"/>
        </w:trPr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t>Цели государственной программы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создание условий для повышения уровня и качества жизни граждан, нуждающихся в социальной защите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rPr>
          <w:gridAfter w:val="1"/>
          <w:wAfter w:w="39" w:type="pct"/>
        </w:trPr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t>Задачи государственной программы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граждан, оказавшихся в трудной жизненной ситуации, повышению степени их социальной защищенности;</w:t>
            </w:r>
          </w:p>
          <w:p w:rsidR="00BA65CA" w:rsidRDefault="00BA65CA">
            <w:pPr>
              <w:pStyle w:val="a7"/>
            </w:pPr>
            <w:r>
              <w:t>- развитие и укрепление материально- технической базы учреждений социальной поддержки и социального обслуживания населения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rPr>
          <w:gridAfter w:val="1"/>
          <w:wAfter w:w="39" w:type="pct"/>
        </w:trPr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t>Ответственный исполнитель государственной программы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министерство труда и социальной политики Магаданской области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rPr>
          <w:gridAfter w:val="1"/>
          <w:wAfter w:w="39" w:type="pct"/>
        </w:trPr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t>Соисполнители государственной программы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министерство труда и социальной политики Магаданской области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bookmarkStart w:id="3" w:name="sub_102"/>
            <w:r>
              <w:lastRenderedPageBreak/>
              <w:t>Участники государственной программы</w:t>
            </w:r>
            <w:bookmarkEnd w:id="3"/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министерство труда и социальной политики Магаданской области (далее - Минтруд МО);</w:t>
            </w:r>
          </w:p>
          <w:p w:rsidR="00BA65CA" w:rsidRDefault="00BA65CA">
            <w:pPr>
              <w:pStyle w:val="a7"/>
            </w:pPr>
            <w:r>
              <w:t>министерство здравоохранения и демографической политики Магаданской области (далее - Минздрав МО);</w:t>
            </w:r>
          </w:p>
          <w:p w:rsidR="00BA65CA" w:rsidRDefault="00BA65CA">
            <w:pPr>
              <w:pStyle w:val="a7"/>
            </w:pPr>
            <w:r>
              <w:t>министерство культуры и туризма Магаданской области (далее - Минкультуры туризма МО);</w:t>
            </w:r>
          </w:p>
          <w:p w:rsidR="00BA65CA" w:rsidRDefault="00BA65CA">
            <w:pPr>
              <w:pStyle w:val="a7"/>
            </w:pPr>
            <w:r>
              <w:t>департамент физической культуры и спорта Магаданской области (далее - Департамент спорта МО) министерство строительства, жилищно-коммунального хозяйства и энергетики Магаданской области (далее - Минстрой МО);</w:t>
            </w:r>
          </w:p>
          <w:p w:rsidR="00BA65CA" w:rsidRDefault="00BA65CA">
            <w:pPr>
              <w:pStyle w:val="a7"/>
            </w:pPr>
            <w:r>
              <w:t xml:space="preserve">государственные учреждения социальной поддержки и социального обслуживания населения Магаданской области (далее - </w:t>
            </w:r>
            <w:proofErr w:type="spellStart"/>
            <w:r>
              <w:t>ГУСОН</w:t>
            </w:r>
            <w:proofErr w:type="spellEnd"/>
            <w:r>
              <w:t>);</w:t>
            </w:r>
          </w:p>
          <w:p w:rsidR="00BA65CA" w:rsidRDefault="00BA65CA">
            <w:pPr>
              <w:pStyle w:val="a7"/>
            </w:pPr>
            <w:r>
              <w:t>государственные учреждения культуры Магаданской области (далее - ГУК);</w:t>
            </w:r>
          </w:p>
          <w:p w:rsidR="00BA65CA" w:rsidRDefault="00BA65CA">
            <w:pPr>
              <w:pStyle w:val="a7"/>
            </w:pPr>
            <w:r>
              <w:t xml:space="preserve">Магаданские областные государственные казенные учреждения центры занятости населения (далее - </w:t>
            </w:r>
            <w:proofErr w:type="spellStart"/>
            <w:r>
              <w:t>ЦЗН</w:t>
            </w:r>
            <w:proofErr w:type="spellEnd"/>
            <w:r>
              <w:t>);</w:t>
            </w:r>
          </w:p>
          <w:p w:rsidR="00BA65CA" w:rsidRDefault="00BA65CA">
            <w:pPr>
              <w:pStyle w:val="a7"/>
            </w:pPr>
            <w:r>
              <w:t xml:space="preserve">медицинские организации Магаданской области подведомственные министерству здравоохранения и демографической политики Магаданской области (далее - </w:t>
            </w:r>
            <w:proofErr w:type="spellStart"/>
            <w:r>
              <w:t>ГУЗ</w:t>
            </w:r>
            <w:proofErr w:type="spellEnd"/>
            <w:r>
              <w:t>).</w:t>
            </w:r>
          </w:p>
          <w:p w:rsidR="00BA65CA" w:rsidRDefault="00BA65CA">
            <w:pPr>
              <w:pStyle w:val="a7"/>
            </w:pPr>
            <w:r>
              <w:t>По согласованию:</w:t>
            </w:r>
          </w:p>
          <w:p w:rsidR="00BA65CA" w:rsidRDefault="00BA65CA">
            <w:pPr>
              <w:pStyle w:val="a7"/>
            </w:pPr>
            <w:r>
              <w:t xml:space="preserve">Управление Министерства внутренних дел России по Магаданской области (далее - </w:t>
            </w:r>
            <w:proofErr w:type="spellStart"/>
            <w:r>
              <w:t>УМВД</w:t>
            </w:r>
            <w:proofErr w:type="spellEnd"/>
            <w:r>
              <w:t xml:space="preserve"> России по Магаданской области);</w:t>
            </w:r>
          </w:p>
          <w:p w:rsidR="00BA65CA" w:rsidRDefault="00BA65CA">
            <w:pPr>
              <w:pStyle w:val="a7"/>
            </w:pPr>
            <w:r>
              <w:t xml:space="preserve">Управление Федеральной службы исполнения наказаний России по Магаданской области (далее - </w:t>
            </w:r>
            <w:proofErr w:type="spellStart"/>
            <w:r>
              <w:t>УФСИН</w:t>
            </w:r>
            <w:proofErr w:type="spellEnd"/>
            <w:r>
              <w:t xml:space="preserve"> России по Магаданской области)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t>Подпрограммы государственной программы</w:t>
            </w: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подпрограмма "Старшее поколение Магаданской области" на 2014 - 2018 годы"; подпрограмма "Укрепление материально- технической базы учреждений социальной поддержки и социального обслуживания населения Магаданской области" на 2014 - 2018 годы";</w:t>
            </w:r>
          </w:p>
          <w:p w:rsidR="00BA65CA" w:rsidRDefault="00BA65CA">
            <w:pPr>
              <w:pStyle w:val="a7"/>
            </w:pPr>
            <w:r>
              <w:t>подпрограмма "Содействие в социальной адаптации отдельных категорий граждан, проживающих на территории Магаданской области" на 2014 - 2018 годы"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t>Программно-целевые инструменты государственной программы</w:t>
            </w: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программно-целевые инструменты отсутствуют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t>Целевые показатели государственной программы</w:t>
            </w: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- обеспеченность граждан пожилого возраста социальными услугами в учреждениях социального обслуживания населения Магаданской области;</w:t>
            </w:r>
          </w:p>
          <w:p w:rsidR="00BA65CA" w:rsidRDefault="00BA65CA">
            <w:pPr>
              <w:pStyle w:val="a7"/>
            </w:pPr>
            <w:r>
              <w:t>доля граждан пожилого возраста, удовлетворенных качеством социальных услуг;</w:t>
            </w:r>
          </w:p>
          <w:p w:rsidR="00BA65CA" w:rsidRDefault="00BA65CA">
            <w:pPr>
              <w:pStyle w:val="a7"/>
            </w:pPr>
            <w:r>
              <w:t>- обеспеченность лиц старшего поколения всеми видами медицинской помощи в соответствии с утвержденными стандартами;</w:t>
            </w:r>
          </w:p>
          <w:p w:rsidR="00BA65CA" w:rsidRDefault="00BA65CA">
            <w:pPr>
              <w:pStyle w:val="a7"/>
            </w:pPr>
            <w:r>
              <w:t xml:space="preserve">охват пожилых граждан, имеющих хронические заболевания, регулярным динамическим диспансерным </w:t>
            </w:r>
            <w:r>
              <w:lastRenderedPageBreak/>
              <w:t>наблюдением;</w:t>
            </w:r>
          </w:p>
          <w:p w:rsidR="00BA65CA" w:rsidRDefault="00BA65CA">
            <w:pPr>
              <w:pStyle w:val="a7"/>
            </w:pPr>
            <w:r>
              <w:t xml:space="preserve">- численность граждан старшего поколения, получивших оздоровление на базе гериатрического отделения </w:t>
            </w:r>
            <w:proofErr w:type="spellStart"/>
            <w:r>
              <w:t>МОГБУЗ</w:t>
            </w:r>
            <w:proofErr w:type="spellEnd"/>
            <w:r>
              <w:t xml:space="preserve"> "Инфекционная больница", реабилитационного отделения </w:t>
            </w:r>
            <w:proofErr w:type="spellStart"/>
            <w:r>
              <w:t>ГБУЗ</w:t>
            </w:r>
            <w:proofErr w:type="spellEnd"/>
            <w:r>
              <w:t xml:space="preserve"> "Магаданская областная больница", койках сестринского ухода;</w:t>
            </w:r>
          </w:p>
          <w:p w:rsidR="00BA65CA" w:rsidRDefault="00BA65CA">
            <w:pPr>
              <w:pStyle w:val="a7"/>
            </w:pPr>
            <w:r>
              <w:t>- обеспеченность граждан пожилого возраста санаторно-курортным лечением на базе санаторных учреждений Магаданской области;</w:t>
            </w:r>
          </w:p>
          <w:p w:rsidR="00BA65CA" w:rsidRDefault="00BA65CA">
            <w:pPr>
              <w:pStyle w:val="a7"/>
            </w:pPr>
            <w:r>
              <w:t>- численность граждан пожилого возраста, которым оказана социальная помощь подростками в рамках временного трудоустройства несовершеннолетних граждан в свободное от учебы время;</w:t>
            </w:r>
          </w:p>
          <w:p w:rsidR="00BA65CA" w:rsidRDefault="00BA65CA">
            <w:pPr>
              <w:pStyle w:val="a7"/>
            </w:pPr>
            <w:r>
              <w:t>- численность граждан пенсионного возраста, обратившихся в органы службы занятости населения и прошедших профессиональное обучение и получивших дополнительное образование;</w:t>
            </w:r>
          </w:p>
          <w:p w:rsidR="00BA65CA" w:rsidRDefault="00BA65CA">
            <w:pPr>
              <w:pStyle w:val="a7"/>
            </w:pPr>
            <w:r>
              <w:t>- количество приобретенного реабилитационного оборудования;</w:t>
            </w:r>
          </w:p>
          <w:p w:rsidR="00BA65CA" w:rsidRDefault="00BA65CA">
            <w:pPr>
              <w:pStyle w:val="a7"/>
            </w:pPr>
            <w:r>
              <w:t>- количество приобретенного медицинского и технологического оборудования;</w:t>
            </w:r>
          </w:p>
          <w:p w:rsidR="00BA65CA" w:rsidRDefault="00BA65CA">
            <w:pPr>
              <w:pStyle w:val="a7"/>
            </w:pPr>
            <w:r>
              <w:t>- количество приобретенного автотранспорта;</w:t>
            </w:r>
          </w:p>
          <w:p w:rsidR="00BA65CA" w:rsidRDefault="00BA65CA">
            <w:pPr>
              <w:pStyle w:val="a7"/>
            </w:pPr>
            <w:r>
              <w:t>- доля стационарных учреждений социального обслуживания населения, оборудованных резервными источниками питания;</w:t>
            </w:r>
          </w:p>
          <w:p w:rsidR="00BA65CA" w:rsidRDefault="00BA65CA">
            <w:pPr>
              <w:pStyle w:val="a7"/>
            </w:pPr>
            <w:r>
              <w:t>- доля лиц, освободившихся из мест лишения свободы, в общем количестве обратившихся граждан данной категории, которым оказаны услуги в сфере занятости населения;</w:t>
            </w:r>
          </w:p>
          <w:p w:rsidR="00BA65CA" w:rsidRDefault="00BA65CA">
            <w:pPr>
              <w:pStyle w:val="a7"/>
            </w:pPr>
            <w:r>
              <w:t>- доля лиц, освободившихся из мест лишения свободы, получивших социальные услуги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2014 - 2018 годы.</w:t>
            </w:r>
          </w:p>
          <w:p w:rsidR="00BA65CA" w:rsidRDefault="00BA65CA">
            <w:pPr>
              <w:pStyle w:val="a7"/>
            </w:pPr>
            <w:r>
              <w:t>Этапы государственной программы не предусматриваются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bookmarkStart w:id="4" w:name="sub_104"/>
            <w:r>
              <w:t>Ресурсное обеспечение государственной программы</w:t>
            </w:r>
            <w:bookmarkEnd w:id="4"/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Общий объем финансирования государственной программы за счет средств областного бюджета составляет - 5 202 264,2 тыс. рублей, в том числе по годам:</w:t>
            </w:r>
          </w:p>
          <w:p w:rsidR="00BA65CA" w:rsidRDefault="00BA65CA">
            <w:pPr>
              <w:pStyle w:val="a7"/>
            </w:pPr>
            <w:r>
              <w:t>2014 - 932 719,1 тыс. рублей;</w:t>
            </w:r>
          </w:p>
          <w:p w:rsidR="00BA65CA" w:rsidRDefault="00BA65CA">
            <w:pPr>
              <w:pStyle w:val="a7"/>
            </w:pPr>
            <w:r>
              <w:t>2015 - 1 006 290,8 тыс. рублей;</w:t>
            </w:r>
          </w:p>
          <w:p w:rsidR="00BA65CA" w:rsidRDefault="00BA65CA">
            <w:pPr>
              <w:pStyle w:val="a7"/>
            </w:pPr>
            <w:r>
              <w:t>2016 - 1 076 898,3 тыс. рублей;</w:t>
            </w:r>
          </w:p>
          <w:p w:rsidR="00BA65CA" w:rsidRDefault="00BA65CA">
            <w:pPr>
              <w:pStyle w:val="a7"/>
            </w:pPr>
            <w:r>
              <w:t>2017 - 1 076 898,4 тыс. рублей;</w:t>
            </w:r>
          </w:p>
          <w:p w:rsidR="00BA65CA" w:rsidRDefault="00BA65CA">
            <w:pPr>
              <w:pStyle w:val="a7"/>
            </w:pPr>
            <w:r>
              <w:t>2018 - 1 109 457,6 тыс. рублей</w:t>
            </w:r>
          </w:p>
        </w:tc>
      </w:tr>
      <w:tr w:rsidR="00BA65CA" w:rsidTr="00BA65CA">
        <w:tblPrEx>
          <w:tblCellMar>
            <w:top w:w="0" w:type="dxa"/>
            <w:bottom w:w="0" w:type="dxa"/>
          </w:tblCellMar>
        </w:tblPrEx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A" w:rsidRDefault="00BA65CA">
            <w:pPr>
              <w:pStyle w:val="a7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3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CA" w:rsidRDefault="00BA65CA">
            <w:pPr>
              <w:pStyle w:val="a7"/>
            </w:pPr>
            <w:r>
              <w:t>повышение социальной защищенности отдельных категорий граждан, улучшение социального самочувствия в обществе;</w:t>
            </w:r>
          </w:p>
          <w:p w:rsidR="00BA65CA" w:rsidRDefault="00BA65CA">
            <w:pPr>
              <w:pStyle w:val="a7"/>
            </w:pPr>
            <w:r>
              <w:t>повышение качества предоставления социальных услуг;</w:t>
            </w:r>
          </w:p>
          <w:p w:rsidR="00BA65CA" w:rsidRDefault="00BA65CA">
            <w:pPr>
              <w:pStyle w:val="a7"/>
            </w:pPr>
            <w:r>
              <w:t>- повышение эффективности использования средств бюджетной системы Магаданской области</w:t>
            </w:r>
          </w:p>
        </w:tc>
      </w:tr>
    </w:tbl>
    <w:p w:rsidR="00BA65CA" w:rsidRDefault="00BA65CA">
      <w:bookmarkStart w:id="5" w:name="_GoBack"/>
      <w:bookmarkEnd w:id="5"/>
    </w:p>
    <w:sectPr w:rsidR="00BA65CA" w:rsidSect="001721D2">
      <w:pgSz w:w="11905" w:h="16838"/>
      <w:pgMar w:top="1134" w:right="99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D2"/>
    <w:rsid w:val="001721D2"/>
    <w:rsid w:val="00350105"/>
    <w:rsid w:val="00BA65CA"/>
    <w:rsid w:val="00D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4A17D-EA6D-471B-815E-3FBCF34C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65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65C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A65CA"/>
    <w:rPr>
      <w:color w:val="008000"/>
    </w:rPr>
  </w:style>
  <w:style w:type="paragraph" w:customStyle="1" w:styleId="a4">
    <w:name w:val="Информация об изменениях"/>
    <w:basedOn w:val="a"/>
    <w:next w:val="a"/>
    <w:uiPriority w:val="99"/>
    <w:rsid w:val="00BA65C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sz w:val="20"/>
      <w:szCs w:val="20"/>
      <w:shd w:val="clear" w:color="auto" w:fill="EAEFED"/>
      <w:lang w:eastAsia="ru-RU"/>
    </w:rPr>
  </w:style>
  <w:style w:type="paragraph" w:customStyle="1" w:styleId="a5">
    <w:name w:val="Комментарий"/>
    <w:basedOn w:val="a"/>
    <w:next w:val="a"/>
    <w:uiPriority w:val="99"/>
    <w:rsid w:val="00BA65C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A65CA"/>
    <w:rPr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BA65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BA65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6855277.0" TargetMode="External"/><Relationship Id="rId4" Type="http://schemas.openxmlformats.org/officeDocument/2006/relationships/hyperlink" Target="garantF1://2685527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2014-10-22T00:29:00Z</dcterms:created>
  <dcterms:modified xsi:type="dcterms:W3CDTF">2015-11-03T00:40:00Z</dcterms:modified>
</cp:coreProperties>
</file>