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CA" w:rsidRDefault="00CF61CA">
      <w:pPr>
        <w:pStyle w:val="1"/>
      </w:pPr>
      <w:r>
        <w:fldChar w:fldCharType="begin"/>
      </w:r>
      <w:r>
        <w:instrText>HYPERLINK "garantF1://26841233.0"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31 октября 2013 г. N 1051-па "Об утверждении государственной программы Магаданской области "Трудовые ресурсы Магаданской области" на 2014 - 2017 годы" (с изменениями и дополнениями)</w:t>
      </w:r>
      <w:r>
        <w:fldChar w:fldCharType="end"/>
      </w:r>
    </w:p>
    <w:p w:rsidR="00CF61CA" w:rsidRDefault="00CF61CA">
      <w:pPr>
        <w:pStyle w:val="1"/>
      </w:pPr>
      <w:r>
        <w:t>Государственная программа Магаданской области</w:t>
      </w:r>
      <w:r>
        <w:br/>
        <w:t>"Трудовые ресурсы Магаданской области" на 2014 - 2017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31 октября 2013 г. N 1051-па)</w:t>
      </w:r>
    </w:p>
    <w:p w:rsidR="00CF61CA" w:rsidRDefault="00CF61CA">
      <w:pPr>
        <w:pStyle w:val="a7"/>
      </w:pPr>
      <w:r>
        <w:t>С изменениями и дополнениями от:</w:t>
      </w:r>
    </w:p>
    <w:p w:rsidR="00CF61CA" w:rsidRDefault="00CF61CA">
      <w:pPr>
        <w:pStyle w:val="a4"/>
      </w:pPr>
      <w:r>
        <w:t>13 февраля, 20 марта, 15 мая, 27 июня, 31 июля, 23 октября, 26 декабря 2014 г., 2 апреля, 17 сентября 2015 г.</w:t>
      </w:r>
    </w:p>
    <w:p w:rsidR="00CF61CA" w:rsidRDefault="00CF61C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1CA" w:rsidRDefault="00CF61CA">
      <w:pPr>
        <w:pStyle w:val="a5"/>
      </w:pPr>
      <w:bookmarkStart w:id="0" w:name="sub_48986417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11 июня 2015 г. N 380-пп</w:t>
      </w:r>
    </w:p>
    <w:bookmarkEnd w:id="0"/>
    <w:p w:rsidR="00CF61CA" w:rsidRDefault="00CF61CA">
      <w:pPr>
        <w:pStyle w:val="a5"/>
      </w:pPr>
    </w:p>
    <w:p w:rsidR="00CF61CA" w:rsidRDefault="00CF61CA">
      <w:pPr>
        <w:pStyle w:val="1"/>
      </w:pPr>
      <w:bookmarkStart w:id="1" w:name="sub_10"/>
      <w:r>
        <w:t>Паспорт</w:t>
      </w:r>
      <w:r>
        <w:br/>
        <w:t>государственной программы Магаданской области</w:t>
      </w:r>
      <w:r>
        <w:br/>
        <w:t>"Трудовые ресурсы Магаданской области" на 2014 - 2017 годы"</w:t>
      </w:r>
    </w:p>
    <w:bookmarkEnd w:id="1"/>
    <w:p w:rsidR="00CF61CA" w:rsidRDefault="00CF61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96"/>
      </w:tblGrid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государственная программа Магаданской области "Трудовые ресурсы Магаданской области" на 2014 - 2017 годы" (далее - государственная программа)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Цель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формирование системы обеспечения экономики и социальной сферы области необходимыми трудовыми ресурсами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Задачи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- содействие занятости населения и привлечение иностранной рабочей силы с учетом потребностей экономики в трудовых ресурсах и принципа приоритетною использования национальных кадров;</w:t>
            </w:r>
          </w:p>
          <w:p w:rsidR="00CF61CA" w:rsidRDefault="00CF61CA">
            <w:pPr>
              <w:pStyle w:val="a6"/>
            </w:pPr>
            <w:r>
              <w:t>- реализация дополнительных мероприятий, направленных на снижение напряженности на рынке труда;</w:t>
            </w:r>
          </w:p>
          <w:p w:rsidR="00CF61CA" w:rsidRDefault="00CF61CA">
            <w:pPr>
              <w:pStyle w:val="a6"/>
            </w:pPr>
            <w:r>
              <w:t>- создание социально-экономических условий, способствующих переезду соотечественников на постоянное место жительства в Магаданскую область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министерство труда и социальной политики Магаданской области (далее - Минтруд Магаданской области)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Соисполнители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соисполнителей нет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Участники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Магаданские областные государственные казенные учреждения - центры занятости населения (далее - центры занятости)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Подпрограммы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Подпрограмма 1. "Содействие занятости населения Магаданской области" на 2014 - 2017 годы";</w:t>
            </w:r>
          </w:p>
          <w:p w:rsidR="00CF61CA" w:rsidRDefault="00CF61CA">
            <w:pPr>
              <w:pStyle w:val="a6"/>
            </w:pPr>
            <w:r>
              <w:t xml:space="preserve">Подпрограмма 2. "Дополнительные мероприятия, направленные на снижение напряженности на рынке </w:t>
            </w:r>
            <w:r>
              <w:lastRenderedPageBreak/>
              <w:t>труда Магаданской области" на 2014 - 2017 годы";</w:t>
            </w:r>
          </w:p>
          <w:p w:rsidR="00CF61CA" w:rsidRDefault="00CF61CA">
            <w:pPr>
              <w:pStyle w:val="a6"/>
            </w:pPr>
            <w:r>
              <w:t>Подпрограмма 3. "Оказание содействия добровольному переселению соотечественников, проживающих за рубежом, в Магаданскую область" на 2014 - 2017 годы"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lastRenderedPageBreak/>
              <w:t>Программно-целевые инструменты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не предусмотрены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t>Целевые показатели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численность участников мероприятий активной политики занятости, в том числе:</w:t>
            </w:r>
          </w:p>
          <w:p w:rsidR="00CF61CA" w:rsidRDefault="00CF61CA">
            <w:pPr>
              <w:pStyle w:val="a6"/>
            </w:pPr>
            <w:r>
              <w:t>- численность граждан, получивших информацию о положении на рынке труда в Магаданской области;</w:t>
            </w:r>
          </w:p>
          <w:p w:rsidR="00CF61CA" w:rsidRDefault="00CF61CA">
            <w:pPr>
              <w:pStyle w:val="a6"/>
            </w:pPr>
            <w:r>
              <w:t>- численность участников оплачиваемых общественных работ;</w:t>
            </w:r>
          </w:p>
          <w:p w:rsidR="00CF61CA" w:rsidRDefault="00CF61CA">
            <w:pPr>
              <w:pStyle w:val="a6"/>
            </w:pPr>
            <w:r>
              <w:t>- численность несовершеннолетних граждан в возрасте от 14 до 18 лет, временно трудоустроенных в свободное от учебы время;</w:t>
            </w:r>
          </w:p>
          <w:p w:rsidR="00CF61CA" w:rsidRDefault="00CF61CA">
            <w:pPr>
              <w:pStyle w:val="a6"/>
            </w:pPr>
            <w:r>
              <w:t>- численность временно трудоустроенных безработных граждан, испытывающих трудности в поиске работы;</w:t>
            </w:r>
          </w:p>
          <w:p w:rsidR="00CF61CA" w:rsidRDefault="00CF61CA">
            <w:pPr>
              <w:pStyle w:val="a6"/>
            </w:pPr>
            <w:r>
              <w:t>- численность временно трудоустроенных безработных граждан в возрасте от 18 до 20 лет, имеющих среднее профессиональное образование, ищущих работу впервые;</w:t>
            </w:r>
          </w:p>
          <w:p w:rsidR="00CF61CA" w:rsidRDefault="00CF61CA">
            <w:pPr>
              <w:pStyle w:val="a6"/>
            </w:pPr>
            <w:r>
              <w:t xml:space="preserve">- численность безработных граждан, которым оказано содействие </w:t>
            </w:r>
            <w:proofErr w:type="spellStart"/>
            <w:r>
              <w:t>самозанятости</w:t>
            </w:r>
            <w:proofErr w:type="spellEnd"/>
            <w:r>
              <w:t>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центров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  <w:p w:rsidR="00CF61CA" w:rsidRDefault="00CF61CA">
            <w:pPr>
              <w:pStyle w:val="a6"/>
            </w:pPr>
            <w:r>
              <w:t>- численность безработных граждан, которым оказано содействие в переезде, и численность безработных граждан и членов их семей, которым оказано содействие в переселении в другую местность для трудоустройства по направлению центров занятости:</w:t>
            </w:r>
          </w:p>
          <w:p w:rsidR="00CF61CA" w:rsidRDefault="00CF61CA">
            <w:pPr>
              <w:pStyle w:val="a6"/>
            </w:pPr>
            <w:r>
              <w:t>- численность безработных граждан, участвующих в программах социальной адаптации на рынке труда;</w:t>
            </w:r>
          </w:p>
          <w:p w:rsidR="00CF61CA" w:rsidRDefault="00CF61CA">
            <w:pPr>
              <w:pStyle w:val="a6"/>
            </w:pPr>
            <w:r>
              <w:t xml:space="preserve">- численность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направленных на профессиональное обучение и </w:t>
            </w:r>
            <w:r>
              <w:lastRenderedPageBreak/>
              <w:t>дополнительное профессиональное образование, включая обучение в другой местности;</w:t>
            </w:r>
          </w:p>
          <w:p w:rsidR="00CF61CA" w:rsidRDefault="00CF61CA">
            <w:pPr>
              <w:pStyle w:val="a6"/>
            </w:pPr>
            <w:r>
              <w:t>- численность граждан, для которых организована 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включая безработных граждан, которым оказана психологическая поддержка;</w:t>
            </w:r>
          </w:p>
          <w:p w:rsidR="00CF61CA" w:rsidRDefault="00CF61CA">
            <w:pPr>
              <w:pStyle w:val="a6"/>
            </w:pPr>
            <w:r>
              <w:t>- численность трудоустроенных инвалидов на оборудованные (оснащенные) для них рабочие места;</w:t>
            </w:r>
          </w:p>
          <w:p w:rsidR="00CF61CA" w:rsidRDefault="00CF61CA">
            <w:pPr>
              <w:pStyle w:val="a6"/>
            </w:pPr>
            <w:r>
              <w:t>- 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CF61CA" w:rsidRDefault="00CF61CA">
            <w:pPr>
              <w:pStyle w:val="a6"/>
            </w:pPr>
            <w:r>
              <w:t>- численность трудоустроенных на временные работы граждан из числа работников организаций, находящихся под риском увольнения, и граждан, ищущих работу;</w:t>
            </w:r>
          </w:p>
          <w:p w:rsidR="00CF61CA" w:rsidRDefault="00CF61CA">
            <w:pPr>
              <w:pStyle w:val="a6"/>
            </w:pPr>
            <w:r>
              <w:t>- численность граждан, направленных на стажировку из числа работников организаций, находящихся под риском увольнения, и граждан, ищущих работу;</w:t>
            </w:r>
          </w:p>
          <w:p w:rsidR="00CF61CA" w:rsidRDefault="00CF61CA">
            <w:pPr>
              <w:pStyle w:val="a6"/>
            </w:pPr>
            <w:r>
              <w:t>- численность трудоустроенных инвалидов из числа граждан, находящихся под риском увольнения;</w:t>
            </w:r>
          </w:p>
          <w:p w:rsidR="00CF61CA" w:rsidRDefault="00CF61CA">
            <w:pPr>
              <w:pStyle w:val="a6"/>
            </w:pPr>
            <w:r>
              <w:t>- уровень регистрируемой безработицы в среднем за год;</w:t>
            </w:r>
          </w:p>
          <w:p w:rsidR="00CF61CA" w:rsidRDefault="00CF61CA">
            <w:pPr>
              <w:pStyle w:val="a6"/>
            </w:pPr>
            <w:r>
              <w:t xml:space="preserve">численность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прибывших в Магаданскую область и зарегистрированных в </w:t>
            </w:r>
            <w:proofErr w:type="spellStart"/>
            <w:r>
              <w:t>ОФМС</w:t>
            </w:r>
            <w:proofErr w:type="spellEnd"/>
            <w:r>
              <w:t xml:space="preserve"> по Магаданской области;</w:t>
            </w:r>
          </w:p>
          <w:p w:rsidR="00CF61CA" w:rsidRDefault="00CF61CA">
            <w:pPr>
              <w:pStyle w:val="a6"/>
            </w:pPr>
            <w:r>
              <w:t>- доля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занятых трудовой деятельностью, включая открывших собственный бизнес, от числа прибывших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на конец отчетного периода;</w:t>
            </w:r>
          </w:p>
          <w:p w:rsidR="00CF61CA" w:rsidRDefault="00CF61CA">
            <w:pPr>
              <w:pStyle w:val="a6"/>
            </w:pPr>
            <w:r>
              <w:t>- доля расходов областного бюджета на реализацию мероприятий Подпрограммы,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оказания помощи в жилищном обустройстве, в общем размере расходов областного бюджета на реализацию мероприятий, предусмотренных Подпрограммой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lastRenderedPageBreak/>
              <w:t xml:space="preserve">Сроки и этапы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lastRenderedPageBreak/>
              <w:t>2014 - 2017 годы.</w:t>
            </w:r>
          </w:p>
          <w:p w:rsidR="00CF61CA" w:rsidRDefault="00CF61CA">
            <w:pPr>
              <w:pStyle w:val="a6"/>
            </w:pPr>
            <w:r>
              <w:t xml:space="preserve">Этапы реализации государственной программы не </w:t>
            </w:r>
            <w:r>
              <w:lastRenderedPageBreak/>
              <w:t>выделяются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lastRenderedPageBreak/>
              <w:t>Ресурсное обеспечение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источниками финансирования государственной программы являются:</w:t>
            </w:r>
          </w:p>
          <w:p w:rsidR="00CF61CA" w:rsidRDefault="00CF61CA">
            <w:pPr>
              <w:pStyle w:val="a6"/>
            </w:pPr>
            <w:r>
              <w:t xml:space="preserve">- средства федерального бюджета, выделенные в виде субсидии па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на реализацию дополнительных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 (</w:t>
            </w:r>
            <w:hyperlink r:id="rId6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Правительства Российской Федерации от 20 декабря 2014 г. N 1432);</w:t>
            </w:r>
          </w:p>
          <w:p w:rsidR="00CF61CA" w:rsidRDefault="00CF61CA">
            <w:pPr>
              <w:pStyle w:val="a6"/>
            </w:pPr>
            <w:r>
              <w:t xml:space="preserve">- средства федерального бюджета, выделенные в виде субсидии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на реализацию дополнительных мероприятий в сфере занятости населения, направленных на снижение напряженности на рынке труда Магаданской области (</w:t>
            </w:r>
            <w:hyperlink r:id="rId7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Правительства Российской Федерации от 22 января 2015 г. N 35);</w:t>
            </w:r>
          </w:p>
          <w:p w:rsidR="00CF61CA" w:rsidRDefault="00CF61CA">
            <w:pPr>
              <w:pStyle w:val="a6"/>
            </w:pPr>
            <w:r>
              <w:t>средства областного бюджета.</w:t>
            </w:r>
          </w:p>
          <w:p w:rsidR="00CF61CA" w:rsidRDefault="00CF61CA">
            <w:pPr>
              <w:pStyle w:val="a6"/>
            </w:pPr>
            <w:r>
              <w:t>Общий объем финансирования государственной программы составляет 680 642,1 тыс. рублей, в том числе:</w:t>
            </w:r>
          </w:p>
          <w:p w:rsidR="00CF61CA" w:rsidRDefault="00CF61CA">
            <w:pPr>
              <w:pStyle w:val="a6"/>
            </w:pPr>
            <w:r>
              <w:t>- средства федерального бюджета, выделенные в виде</w:t>
            </w:r>
          </w:p>
          <w:p w:rsidR="00CF61CA" w:rsidRDefault="00CF61CA">
            <w:pPr>
              <w:pStyle w:val="a6"/>
            </w:pPr>
            <w:r>
              <w:t xml:space="preserve">субсидии, в соответствии с </w:t>
            </w:r>
            <w:hyperlink r:id="rId8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20 декабря 2014 г. N 1432 - 1 317,4 тыс. рублей;</w:t>
            </w:r>
          </w:p>
          <w:p w:rsidR="00CF61CA" w:rsidRDefault="00CF61CA">
            <w:pPr>
              <w:pStyle w:val="a6"/>
            </w:pPr>
            <w:r>
              <w:t xml:space="preserve">- средства федерального бюджета, выделенные в виде субсидии в соответствии с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22 января 2015 г. N 35 - 3 973,3 тыс. рублей;</w:t>
            </w:r>
          </w:p>
          <w:p w:rsidR="00CF61CA" w:rsidRDefault="00CF61CA">
            <w:pPr>
              <w:pStyle w:val="a6"/>
            </w:pPr>
            <w:r>
              <w:t>- средства областного бюджета - 675 351,4 тыс. рублей.</w:t>
            </w:r>
          </w:p>
          <w:p w:rsidR="00CF61CA" w:rsidRDefault="00CF61CA">
            <w:pPr>
              <w:pStyle w:val="a6"/>
            </w:pPr>
            <w:r>
              <w:t>Объем финансирования государственной программы по годам:</w:t>
            </w:r>
          </w:p>
          <w:p w:rsidR="00CF61CA" w:rsidRDefault="00CF61CA">
            <w:pPr>
              <w:pStyle w:val="a6"/>
            </w:pPr>
            <w:r>
              <w:t>2014 год - 169 482,2 тыс. рублей, в том числе: субсидия федерального бюджета - 765,0 тыс. рублей;</w:t>
            </w:r>
          </w:p>
          <w:p w:rsidR="00CF61CA" w:rsidRDefault="00CF61CA">
            <w:pPr>
              <w:pStyle w:val="a6"/>
            </w:pPr>
            <w:r>
              <w:t>средства областного бюджета - 168 717,2 тыс. рублей;</w:t>
            </w:r>
          </w:p>
          <w:p w:rsidR="00CF61CA" w:rsidRDefault="00CF61CA">
            <w:pPr>
              <w:pStyle w:val="a6"/>
            </w:pPr>
            <w:r>
              <w:t>2015 год - 166 922,6 тыс. рублей, в том числе:</w:t>
            </w:r>
          </w:p>
          <w:p w:rsidR="00CF61CA" w:rsidRDefault="00CF61CA">
            <w:pPr>
              <w:pStyle w:val="a6"/>
            </w:pPr>
            <w:r>
              <w:t xml:space="preserve">субсидия федерального бюджета в соответствии с </w:t>
            </w:r>
            <w:hyperlink r:id="rId10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20 декабря 2014 г. N 1432 - 552,4 тыс. рублей;</w:t>
            </w:r>
          </w:p>
          <w:p w:rsidR="00CF61CA" w:rsidRDefault="00CF61CA">
            <w:pPr>
              <w:pStyle w:val="a6"/>
            </w:pPr>
            <w:r>
              <w:t xml:space="preserve">субсидия федерального бюджета в соответствии с </w:t>
            </w:r>
            <w:hyperlink r:id="rId11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22 января 2015 г. N 35 - 3 973,3 тыс. рублей;</w:t>
            </w:r>
          </w:p>
          <w:p w:rsidR="00CF61CA" w:rsidRDefault="00CF61CA">
            <w:pPr>
              <w:pStyle w:val="a6"/>
            </w:pPr>
            <w:r>
              <w:t>средства областного бюджета - 162 396,9 тыс. рублей;</w:t>
            </w:r>
          </w:p>
          <w:p w:rsidR="00CF61CA" w:rsidRDefault="00CF61CA">
            <w:pPr>
              <w:pStyle w:val="a6"/>
            </w:pPr>
            <w:r>
              <w:t>2016 год - 169 388,3 тыс. рублей, в том числе:</w:t>
            </w:r>
          </w:p>
          <w:p w:rsidR="00CF61CA" w:rsidRDefault="00CF61CA">
            <w:pPr>
              <w:pStyle w:val="a6"/>
            </w:pPr>
            <w:r>
              <w:t>- средства областного бюджета - 169 388,3 тыс. рублей;</w:t>
            </w:r>
          </w:p>
          <w:p w:rsidR="00CF61CA" w:rsidRDefault="00CF61CA">
            <w:pPr>
              <w:pStyle w:val="a6"/>
            </w:pPr>
            <w:r>
              <w:t>2017 год - 174 849.0 тыс. рублей, в том числе: средства областного бюджета - 174 849,0 тыс. рублей.</w:t>
            </w:r>
          </w:p>
          <w:p w:rsidR="00CF61CA" w:rsidRDefault="00CF61CA">
            <w:pPr>
              <w:pStyle w:val="a6"/>
            </w:pPr>
            <w:r>
              <w:t xml:space="preserve">Объем финансирования на реализацию Подпрограммы "Содействие занятости населения Магаданской области" </w:t>
            </w:r>
            <w:r>
              <w:lastRenderedPageBreak/>
              <w:t>на 2014 - 2017 годы" составляет 611 579,3 тыс. рублей, в том числе:</w:t>
            </w:r>
          </w:p>
          <w:p w:rsidR="00CF61CA" w:rsidRDefault="00CF61CA">
            <w:pPr>
              <w:pStyle w:val="a6"/>
            </w:pPr>
            <w:r>
              <w:t>- средства областного бюджета - 611 579,3 тыс. рублей.</w:t>
            </w:r>
          </w:p>
          <w:p w:rsidR="00CF61CA" w:rsidRDefault="00CF61CA">
            <w:pPr>
              <w:pStyle w:val="a6"/>
            </w:pPr>
            <w:r>
              <w:t>Объем финансирования на реализацию Подпрограммы "Дополнительные мероприятия, направленные на снижение напряженности на рынке труда" на 2014 - 2017 годы" составляет 5 569,2 тыс. рублей, в том числе:</w:t>
            </w:r>
          </w:p>
          <w:p w:rsidR="00CF61CA" w:rsidRDefault="00CF61CA">
            <w:pPr>
              <w:pStyle w:val="a6"/>
            </w:pPr>
            <w:r>
              <w:t xml:space="preserve">- субсидия федерального бюджета в соответствии с </w:t>
            </w:r>
            <w:hyperlink r:id="rId12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20 декабря 2014 г. N 1432 - 1 317,4 тыс. рублей;</w:t>
            </w:r>
          </w:p>
          <w:p w:rsidR="00CF61CA" w:rsidRDefault="00CF61CA">
            <w:pPr>
              <w:pStyle w:val="a6"/>
            </w:pPr>
            <w:r>
              <w:t xml:space="preserve">субсидия федерального бюджета в соответствии с </w:t>
            </w:r>
            <w:hyperlink r:id="rId13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22 января 2015 г. N 35 - 3 973,3 тыс. рублей;</w:t>
            </w:r>
          </w:p>
          <w:p w:rsidR="00CF61CA" w:rsidRDefault="00CF61CA">
            <w:pPr>
              <w:pStyle w:val="a6"/>
            </w:pPr>
            <w:r>
              <w:t>средства областного бюджета - 278,5 тыс. рублей.</w:t>
            </w:r>
          </w:p>
          <w:p w:rsidR="00CF61CA" w:rsidRDefault="00CF61CA">
            <w:pPr>
              <w:pStyle w:val="a6"/>
            </w:pPr>
            <w:r>
              <w:t>Объем финансирования на реализацию Подпрограммы "Оказание содействия добровольному переселению соотечественников, проживающих за рубежом, в Магаданскую область" на 2014 - 2017 годы" составляет 63 493,6 тыс. рублей за счет средств областного бюджета</w:t>
            </w:r>
          </w:p>
        </w:tc>
      </w:tr>
      <w:tr w:rsidR="00CF61CA" w:rsidTr="00CF61C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A" w:rsidRDefault="00CF61CA">
            <w:pPr>
              <w:pStyle w:val="a6"/>
              <w:jc w:val="center"/>
            </w:pPr>
            <w:r>
              <w:lastRenderedPageBreak/>
              <w:t>Ожидаемые результаты реализации государственной</w:t>
            </w:r>
          </w:p>
          <w:p w:rsidR="00CF61CA" w:rsidRDefault="00CF61CA">
            <w:pPr>
              <w:pStyle w:val="a6"/>
              <w:jc w:val="center"/>
            </w:pPr>
            <w: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CA" w:rsidRDefault="00CF61CA">
            <w:pPr>
              <w:pStyle w:val="a6"/>
            </w:pPr>
            <w:r>
              <w:t>Реализация государственной программы позволит: обеспечить участие в мероприятиях активной политики занятости</w:t>
            </w:r>
          </w:p>
          <w:p w:rsidR="00CF61CA" w:rsidRDefault="00CF61CA">
            <w:pPr>
              <w:pStyle w:val="a6"/>
            </w:pPr>
            <w:r>
              <w:t>в 2014 году - 14287 граждан,</w:t>
            </w:r>
          </w:p>
          <w:p w:rsidR="00CF61CA" w:rsidRDefault="00CF61CA">
            <w:pPr>
              <w:pStyle w:val="a6"/>
            </w:pPr>
            <w:r>
              <w:t>в 2015 году - 15332, далее ежегодно 14317 граждан, в том числе:</w:t>
            </w:r>
          </w:p>
          <w:p w:rsidR="00CF61CA" w:rsidRDefault="00CF61CA">
            <w:pPr>
              <w:pStyle w:val="a6"/>
            </w:pPr>
            <w:r>
              <w:t>- обеспечить информирование о положении на рынке труда в Магаданской области в 2014 году - 7073 граждан, в 2015 году - 8500, далее ежегодно по 7000 граждан;</w:t>
            </w:r>
          </w:p>
          <w:p w:rsidR="00CF61CA" w:rsidRDefault="00CF61CA">
            <w:pPr>
              <w:pStyle w:val="a6"/>
            </w:pPr>
            <w:r>
              <w:t>- организовать участие в общественных работах в 2014 году - 529 граждан, в 2015 году - 500, далее ежегодно 680 граждан;</w:t>
            </w:r>
          </w:p>
          <w:p w:rsidR="00CF61CA" w:rsidRDefault="00CF61CA">
            <w:pPr>
              <w:pStyle w:val="a6"/>
            </w:pPr>
            <w:r>
              <w:t>- организовать в 2014 году временное трудоустройство 831 несовершеннолетнего гражданина в возрасте от 14 до 18 лет в свободное от учебы время, в 2015 году - 751, далее ежегодно 729 граждан;</w:t>
            </w:r>
          </w:p>
          <w:p w:rsidR="00CF61CA" w:rsidRDefault="00CF61CA">
            <w:pPr>
              <w:pStyle w:val="a6"/>
            </w:pPr>
            <w:r>
              <w:t>- организовать в 2014 году временное трудоустройство 100 безработных граждан, испытывающих трудности в поиске работы, в 2015 году - 90, далее ежегодно 180 безработных граждан;</w:t>
            </w:r>
          </w:p>
          <w:p w:rsidR="00CF61CA" w:rsidRDefault="00CF61CA">
            <w:pPr>
              <w:pStyle w:val="a6"/>
            </w:pPr>
            <w:r>
              <w:t>- организовать в 2014 году временное трудоустройство 6 безработных граждан, имеющих среднее профессиональное образование, ищущих работу впервые, в 2015 году - 6, далее ежегодно 20 безработных граждан;</w:t>
            </w:r>
          </w:p>
          <w:p w:rsidR="00CF61CA" w:rsidRDefault="00CF61CA">
            <w:pPr>
              <w:pStyle w:val="a6"/>
            </w:pPr>
            <w:r>
              <w:t xml:space="preserve">- оказать в 2014 году 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47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центров занятости, </w:t>
            </w:r>
            <w:r>
              <w:lastRenderedPageBreak/>
              <w:t>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в 2015 году - 30, далее ежегодно 47 безработных граждан;</w:t>
            </w:r>
          </w:p>
          <w:p w:rsidR="00CF61CA" w:rsidRDefault="00CF61CA">
            <w:pPr>
              <w:pStyle w:val="a6"/>
            </w:pPr>
            <w:r>
              <w:t>- оказать в 2014 году двум безработным гражданам содействие в переезде и в переселении в другую местность по направлению центров занятости, в 2016 - 2017 годах трем безработным гражданам ежегодно;</w:t>
            </w:r>
          </w:p>
          <w:p w:rsidR="00CF61CA" w:rsidRDefault="00CF61CA">
            <w:pPr>
              <w:pStyle w:val="a6"/>
            </w:pPr>
            <w:r>
              <w:t>- обеспечить в 2014 году участие 706 человек в программах социальной адаптации безработных граждан на рынке труда, далее ежегодно 676 безработных граждан;</w:t>
            </w:r>
          </w:p>
          <w:p w:rsidR="00CF61CA" w:rsidRDefault="00CF61CA">
            <w:pPr>
              <w:pStyle w:val="a6"/>
            </w:pPr>
            <w:r>
              <w:t>- направить в 2014 году - 465 человек, в 2015 году - 436 человек, далее ежегодно - 639 человек на профессиональное обучение и получение дополнительного профессионального образования из числа безработных граждан, женщин в период отпуска по уходу за ребенком до достижения им возраста трех лег, а также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включая обучение в другой местности;</w:t>
            </w:r>
          </w:p>
          <w:p w:rsidR="00CF61CA" w:rsidRDefault="00CF61CA">
            <w:pPr>
              <w:pStyle w:val="a6"/>
            </w:pPr>
            <w:r>
              <w:t>- организовать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включая психологическую поддержку безработных граждан, в 2014 году - для 4528 человек, далее ежегодно - для 4343 человек;</w:t>
            </w:r>
          </w:p>
          <w:p w:rsidR="00CF61CA" w:rsidRDefault="00CF61CA">
            <w:pPr>
              <w:pStyle w:val="a6"/>
            </w:pPr>
            <w:r>
              <w:t>- трудоустроить 16 незанятых инвалидов на оборудованные (оснащенные) для них рабочие места, в том числе одного инвалида, использующего кресло-коляску (в 2014 году - 8 человек, в том числе один инвалид, использующий кресло-</w:t>
            </w:r>
          </w:p>
          <w:p w:rsidR="00CF61CA" w:rsidRDefault="00CF61CA">
            <w:pPr>
              <w:pStyle w:val="a6"/>
            </w:pPr>
            <w:r>
              <w:t>коляску, в 2015 году - 8 человек);</w:t>
            </w:r>
          </w:p>
          <w:p w:rsidR="00CF61CA" w:rsidRDefault="00CF61CA">
            <w:pPr>
              <w:pStyle w:val="a6"/>
            </w:pPr>
            <w:r>
              <w:t>- обеспечить 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возрасте, - 0,4%;</w:t>
            </w:r>
          </w:p>
          <w:p w:rsidR="00CF61CA" w:rsidRDefault="00CF61CA">
            <w:pPr>
              <w:pStyle w:val="a6"/>
            </w:pPr>
            <w:r>
              <w:t>- обеспечить участие в мероприятиях по временной занятости 27 работников организаций, находящихся под риском увольнения, и граждан, ищущих работу;</w:t>
            </w:r>
          </w:p>
          <w:p w:rsidR="00CF61CA" w:rsidRDefault="00CF61CA">
            <w:pPr>
              <w:pStyle w:val="a6"/>
            </w:pPr>
            <w:r>
              <w:t>- организовать стажировку 5 работников организаций, находящихся под риском увольнения, и граждан, ищущих работу;</w:t>
            </w:r>
          </w:p>
          <w:p w:rsidR="00CF61CA" w:rsidRDefault="00CF61CA">
            <w:pPr>
              <w:pStyle w:val="a6"/>
            </w:pPr>
            <w:r>
              <w:t xml:space="preserve">- трудоустроить двух инвалидов из числа граждан, </w:t>
            </w:r>
            <w:r>
              <w:lastRenderedPageBreak/>
              <w:t>находящихся под угрозой высвобождения;</w:t>
            </w:r>
          </w:p>
          <w:p w:rsidR="00CF61CA" w:rsidRDefault="00CF61CA">
            <w:pPr>
              <w:pStyle w:val="a6"/>
            </w:pPr>
            <w:r>
              <w:t>- не допустить рост регистрируемой безработицы выше уровня 2,0%;</w:t>
            </w:r>
          </w:p>
          <w:p w:rsidR="00CF61CA" w:rsidRDefault="00CF61CA">
            <w:pPr>
              <w:pStyle w:val="a6"/>
            </w:pPr>
            <w:r>
              <w:t>- обеспечить вселение на территорию Магаданской области 2625 соотечественников из них: 875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1750 членов их семей, в том числе по годам:</w:t>
            </w:r>
          </w:p>
          <w:p w:rsidR="00CF61CA" w:rsidRDefault="00CF61CA">
            <w:pPr>
              <w:pStyle w:val="a6"/>
            </w:pPr>
            <w:r>
              <w:t>2014 год - 300 участников и 600 членов их семей;</w:t>
            </w:r>
          </w:p>
          <w:p w:rsidR="00CF61CA" w:rsidRDefault="00CF61CA">
            <w:pPr>
              <w:pStyle w:val="a6"/>
            </w:pPr>
            <w:r>
              <w:t>2015 год - 186 участников и 372 члена их семей;</w:t>
            </w:r>
          </w:p>
          <w:p w:rsidR="00CF61CA" w:rsidRDefault="00CF61CA">
            <w:pPr>
              <w:pStyle w:val="a6"/>
            </w:pPr>
            <w:r>
              <w:t>2016 год - 186 участников и 372 члена их семей;</w:t>
            </w:r>
          </w:p>
          <w:p w:rsidR="00CF61CA" w:rsidRDefault="00CF61CA">
            <w:pPr>
              <w:pStyle w:val="a6"/>
            </w:pPr>
            <w:r>
              <w:t>2017 год - 203 участника и 406 членов их семей;</w:t>
            </w:r>
          </w:p>
          <w:p w:rsidR="00CF61CA" w:rsidRDefault="00CF61CA">
            <w:pPr>
              <w:pStyle w:val="a6"/>
            </w:pPr>
            <w:r>
              <w:t>снизить миграционный отток, сократить дефицит трудовых ресурсов и увеличить приток высококвалифицированных специалистов.</w:t>
            </w:r>
          </w:p>
        </w:tc>
      </w:tr>
    </w:tbl>
    <w:p w:rsidR="00CF61CA" w:rsidRDefault="00CF61CA">
      <w:bookmarkStart w:id="2" w:name="_GoBack"/>
      <w:bookmarkEnd w:id="2"/>
    </w:p>
    <w:sectPr w:rsidR="00CF61CA" w:rsidSect="00EE564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F"/>
    <w:rsid w:val="0006692F"/>
    <w:rsid w:val="00350105"/>
    <w:rsid w:val="007F7599"/>
    <w:rsid w:val="00CF61CA"/>
    <w:rsid w:val="00D42909"/>
    <w:rsid w:val="00EE5648"/>
    <w:rsid w:val="00F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31BC-5AB7-4771-B4D2-2E78F30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61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1C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61CA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CF61C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CF61C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F6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F6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28656.0" TargetMode="External"/><Relationship Id="rId13" Type="http://schemas.openxmlformats.org/officeDocument/2006/relationships/hyperlink" Target="garantF1://7075237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52376.0" TargetMode="External"/><Relationship Id="rId12" Type="http://schemas.openxmlformats.org/officeDocument/2006/relationships/hyperlink" Target="garantF1://7072865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28656.0" TargetMode="External"/><Relationship Id="rId11" Type="http://schemas.openxmlformats.org/officeDocument/2006/relationships/hyperlink" Target="garantF1://70752376.0" TargetMode="External"/><Relationship Id="rId5" Type="http://schemas.openxmlformats.org/officeDocument/2006/relationships/hyperlink" Target="garantF1://2684507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728656.0" TargetMode="External"/><Relationship Id="rId4" Type="http://schemas.openxmlformats.org/officeDocument/2006/relationships/hyperlink" Target="garantF1://26845075.1000" TargetMode="External"/><Relationship Id="rId9" Type="http://schemas.openxmlformats.org/officeDocument/2006/relationships/hyperlink" Target="garantF1://7075237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7</cp:revision>
  <dcterms:created xsi:type="dcterms:W3CDTF">2014-10-21T23:40:00Z</dcterms:created>
  <dcterms:modified xsi:type="dcterms:W3CDTF">2015-11-03T00:43:00Z</dcterms:modified>
</cp:coreProperties>
</file>