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11" w:rsidRDefault="00734411">
      <w:pPr>
        <w:pStyle w:val="1"/>
      </w:pPr>
      <w:r>
        <w:fldChar w:fldCharType="begin"/>
      </w:r>
      <w:r>
        <w:instrText>HYPERLINK "garantF1://26850440.0"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12 декабря 2013 г. N 1244-па "Об утверждении государственной программы Магаданской области "Энергосбережение и повышение энергетической эффективности в Магаданской области" на 2014 - 2017 годы" (с изменениями и дополнениями)</w:t>
      </w:r>
      <w:r>
        <w:fldChar w:fldCharType="end"/>
      </w:r>
    </w:p>
    <w:p w:rsidR="00734411" w:rsidRDefault="00734411">
      <w:pPr>
        <w:pStyle w:val="1"/>
      </w:pPr>
      <w:r>
        <w:t>Государственная программа Магаданской области</w:t>
      </w:r>
      <w:r>
        <w:br/>
        <w:t>"Энергосбережение и повышение энергетической эффективности</w:t>
      </w:r>
      <w:r>
        <w:br/>
        <w:t>в Магаданской области" на 2014 - 2017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12 декабря 2013 г. N 1244-па)</w:t>
      </w:r>
    </w:p>
    <w:p w:rsidR="00734411" w:rsidRDefault="00734411">
      <w:pPr>
        <w:pStyle w:val="a8"/>
      </w:pPr>
      <w:r>
        <w:t>С изменениями и дополнениями от:</w:t>
      </w:r>
    </w:p>
    <w:p w:rsidR="00734411" w:rsidRDefault="00734411">
      <w:pPr>
        <w:pStyle w:val="a4"/>
      </w:pPr>
      <w:r>
        <w:t>13 февраля, 17 апреля, 31 июля, 16 октября, 13 ноября, 4 декабря 2014 г., 19 марта, 28 августа, 24 сентября, 1 октября 2015 г.</w:t>
      </w:r>
    </w:p>
    <w:p w:rsidR="00734411" w:rsidRDefault="00734411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0" w:name="sub_491794408"/>
    <w:p w:rsidR="00734411" w:rsidRDefault="00734411">
      <w:pPr>
        <w:pStyle w:val="a5"/>
      </w:pPr>
      <w:r>
        <w:fldChar w:fldCharType="begin"/>
      </w:r>
      <w:r>
        <w:instrText>HYPERLINK "garantF1://26844304.1000"</w:instrText>
      </w:r>
      <w:r>
        <w:fldChar w:fldCharType="separate"/>
      </w:r>
      <w:r>
        <w:rPr>
          <w:rStyle w:val="a3"/>
        </w:rPr>
        <w:t>План</w:t>
      </w:r>
      <w:r>
        <w:fldChar w:fldCharType="end"/>
      </w:r>
      <w:r>
        <w:t xml:space="preserve"> реализации настоящей программы, утв. </w:t>
      </w:r>
      <w:hyperlink r:id="rId4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19 февраля 2015 г. N 117-пп</w:t>
      </w:r>
    </w:p>
    <w:bookmarkEnd w:id="0"/>
    <w:p w:rsidR="00734411" w:rsidRDefault="00734411">
      <w:pPr>
        <w:pStyle w:val="a5"/>
      </w:pPr>
    </w:p>
    <w:p w:rsidR="00734411" w:rsidRDefault="00734411">
      <w:pPr>
        <w:pStyle w:val="a5"/>
        <w:rPr>
          <w:color w:val="000000"/>
          <w:sz w:val="16"/>
          <w:szCs w:val="16"/>
        </w:rPr>
      </w:pPr>
      <w:bookmarkStart w:id="1" w:name="sub_100"/>
      <w:r>
        <w:rPr>
          <w:color w:val="000000"/>
          <w:sz w:val="16"/>
          <w:szCs w:val="16"/>
        </w:rPr>
        <w:t>Информация об изменениях:</w:t>
      </w:r>
    </w:p>
    <w:bookmarkStart w:id="2" w:name="sub_491803296"/>
    <w:bookmarkEnd w:id="1"/>
    <w:p w:rsidR="00734411" w:rsidRDefault="00734411">
      <w:pPr>
        <w:pStyle w:val="a6"/>
      </w:pPr>
      <w:r>
        <w:fldChar w:fldCharType="begin"/>
      </w:r>
      <w:r>
        <w:instrText>HYPERLINK "garantF1://26871366.11"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28 августа 2015 г. N 608-пп в паспорт настоящей Государственной программы внесены изменения</w:t>
      </w:r>
    </w:p>
    <w:bookmarkEnd w:id="2"/>
    <w:p w:rsidR="00734411" w:rsidRDefault="00734411">
      <w:pPr>
        <w:pStyle w:val="a6"/>
      </w:pPr>
      <w:r>
        <w:fldChar w:fldCharType="begin"/>
      </w:r>
      <w:r>
        <w:instrText>HYPERLINK "garantF1://26871385.100"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734411" w:rsidRDefault="00734411">
      <w:pPr>
        <w:pStyle w:val="1"/>
      </w:pPr>
      <w:r>
        <w:t>Паспорт</w:t>
      </w:r>
      <w:r>
        <w:br/>
        <w:t>государственной программы Магаданской области</w:t>
      </w:r>
      <w:r>
        <w:br/>
        <w:t>"Энергосбережение и повышение энергетической эффективности</w:t>
      </w:r>
      <w:r>
        <w:br/>
        <w:t>в Магаданской области" на 2014 - 2017 годы"</w:t>
      </w:r>
    </w:p>
    <w:p w:rsidR="00734411" w:rsidRDefault="00734411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096"/>
      </w:tblGrid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bookmarkStart w:id="3" w:name="sub_1010"/>
            <w:r>
              <w:t>Наименование государственной программы</w:t>
            </w:r>
            <w:bookmarkEnd w:id="3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государственная программа Магаданской области "Энергосбережение и повышение энергетической эффективности в Магаданской области" на 2014 - 2017 годы" (далее - государственная программа)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r>
              <w:t>Цели государственной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- снижение энергоемкости валового регионального продукта;</w:t>
            </w:r>
          </w:p>
          <w:p w:rsidR="00734411" w:rsidRDefault="00734411">
            <w:pPr>
              <w:pStyle w:val="a7"/>
            </w:pPr>
            <w:r>
              <w:t>- снижение объемов электроэнергии,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учреждениями;</w:t>
            </w:r>
          </w:p>
          <w:p w:rsidR="00734411" w:rsidRDefault="00734411">
            <w:pPr>
              <w:pStyle w:val="a7"/>
            </w:pPr>
            <w:r>
              <w:t xml:space="preserve">- снижение объемов </w:t>
            </w:r>
            <w:proofErr w:type="spellStart"/>
            <w:r>
              <w:t>теплоэнергии</w:t>
            </w:r>
            <w:proofErr w:type="spellEnd"/>
            <w:r>
              <w:t xml:space="preserve">, потребляемой бюджетными учреждениями, расчеты за которую осуществляются с использованием приборов учета, в общем объеме </w:t>
            </w:r>
            <w:proofErr w:type="spellStart"/>
            <w:r>
              <w:t>теплоэнергии</w:t>
            </w:r>
            <w:proofErr w:type="spellEnd"/>
            <w:r>
              <w:t>, потребляемой бюджетными учреждениями;</w:t>
            </w:r>
          </w:p>
          <w:p w:rsidR="00734411" w:rsidRDefault="00734411">
            <w:pPr>
              <w:pStyle w:val="a7"/>
            </w:pPr>
            <w:r>
              <w:t>- снижение объемов воды,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учреждениями;</w:t>
            </w:r>
          </w:p>
          <w:p w:rsidR="00734411" w:rsidRDefault="00734411">
            <w:pPr>
              <w:pStyle w:val="a7"/>
            </w:pPr>
            <w:r>
              <w:t xml:space="preserve">- снижение расходов бюджета Магаданской </w:t>
            </w:r>
            <w:r>
              <w:lastRenderedPageBreak/>
              <w:t>области на обеспечение энергетическими ресурсами бюджетными учреждениями (для фактических условий)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 xml:space="preserve">- реализация организационных, нормативно-правовых, экономических, научно-технических и технологических мероприятий, обеспечивающих рост </w:t>
            </w:r>
            <w:proofErr w:type="spellStart"/>
            <w:r>
              <w:t>энергоэффективности</w:t>
            </w:r>
            <w:proofErr w:type="spellEnd"/>
            <w:r>
              <w:t xml:space="preserve"> экономики области за счет использования потенциала энергосбережения;</w:t>
            </w:r>
          </w:p>
          <w:p w:rsidR="00734411" w:rsidRDefault="00734411">
            <w:pPr>
              <w:pStyle w:val="a7"/>
            </w:pPr>
            <w:r>
              <w:t>- внедрение новых энергосберегающих технологий, оборудования и материалов на предприятиях и в организациях региона, в том числе в бюджетной сфере и на объектах коммунального комплекса;</w:t>
            </w:r>
          </w:p>
          <w:p w:rsidR="00734411" w:rsidRDefault="00734411">
            <w:pPr>
              <w:pStyle w:val="a7"/>
            </w:pPr>
            <w:r>
              <w:t>- оптимизация использования топливно-энергетических ресурсов, потребления тепла и электроэнергии в отраслях экономики, бюджетной сфере и в жилищно-коммунальном комплексе;</w:t>
            </w:r>
          </w:p>
          <w:p w:rsidR="00734411" w:rsidRDefault="00734411">
            <w:pPr>
              <w:pStyle w:val="a7"/>
            </w:pPr>
            <w:r>
              <w:t>- перевод экономики области на энергосберегающий путь развития с обеспечением разумных энергетических потребностей общества при приоритете потребностей населения в различных видах энергоресурсов;</w:t>
            </w:r>
          </w:p>
          <w:p w:rsidR="00734411" w:rsidRDefault="00734411">
            <w:pPr>
              <w:pStyle w:val="a7"/>
            </w:pPr>
            <w:r>
              <w:t>- уменьшение удельного потребления энергии на единицу выпускаемой продукции, в том числе в реальном секторе экономики;</w:t>
            </w:r>
          </w:p>
          <w:p w:rsidR="00734411" w:rsidRDefault="00734411">
            <w:pPr>
              <w:pStyle w:val="a7"/>
            </w:pPr>
            <w:r>
              <w:t>- снижение потерь в электрических, тепловых и водопроводных сетях;</w:t>
            </w:r>
          </w:p>
          <w:p w:rsidR="00734411" w:rsidRDefault="00734411">
            <w:pPr>
              <w:pStyle w:val="a7"/>
            </w:pPr>
            <w:r>
              <w:t>- улучшение экологических показателей;</w:t>
            </w:r>
          </w:p>
          <w:p w:rsidR="00734411" w:rsidRDefault="00734411">
            <w:pPr>
              <w:pStyle w:val="a7"/>
            </w:pPr>
            <w:r>
              <w:t>- пропаганда и воспитание энергосберегающего поведения граждан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bookmarkStart w:id="4" w:name="sub_5"/>
            <w:r>
              <w:t>Ответственный исполнитель государственной программы</w:t>
            </w:r>
            <w:bookmarkEnd w:id="4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Министерство строительства, жилищно-коммунального хозяйства и энергетики Магаданской области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r>
              <w:t>Соисполнители государственной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не предусмотрено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bookmarkStart w:id="5" w:name="sub_6"/>
            <w:r>
              <w:t>Участники государственной программы</w:t>
            </w:r>
            <w:bookmarkEnd w:id="5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9"/>
            </w:pPr>
            <w:r>
              <w:t>- министерство культуры и туризма Магаданской области;</w:t>
            </w:r>
          </w:p>
          <w:p w:rsidR="00734411" w:rsidRDefault="00734411">
            <w:pPr>
              <w:pStyle w:val="a9"/>
            </w:pPr>
            <w:r>
              <w:t>- департамент физической культуры и спорта Магаданской области;</w:t>
            </w:r>
          </w:p>
          <w:p w:rsidR="00734411" w:rsidRDefault="00734411">
            <w:pPr>
              <w:pStyle w:val="a9"/>
            </w:pPr>
            <w:r>
              <w:t>- министерство труда и социальной политики Магаданской области;</w:t>
            </w:r>
          </w:p>
          <w:p w:rsidR="00734411" w:rsidRDefault="00734411">
            <w:pPr>
              <w:pStyle w:val="a9"/>
            </w:pPr>
            <w:r>
              <w:t>- департамент лесного хозяйства, контроля и надзора за состоянием лесов Магаданской области;</w:t>
            </w:r>
          </w:p>
          <w:p w:rsidR="00734411" w:rsidRDefault="00734411">
            <w:pPr>
              <w:pStyle w:val="a9"/>
            </w:pPr>
            <w:r>
              <w:t>- министерство здравоохранения и демографической политики Магаданской области;</w:t>
            </w:r>
          </w:p>
          <w:p w:rsidR="00734411" w:rsidRDefault="00734411">
            <w:pPr>
              <w:pStyle w:val="a9"/>
            </w:pPr>
            <w:r>
              <w:t>- министерство образования и молодежной политики Магаданской области;</w:t>
            </w:r>
          </w:p>
          <w:p w:rsidR="00734411" w:rsidRDefault="00734411">
            <w:pPr>
              <w:pStyle w:val="a9"/>
            </w:pPr>
            <w:r>
              <w:t>- государственные областные учреждения;</w:t>
            </w:r>
          </w:p>
          <w:p w:rsidR="00734411" w:rsidRDefault="00734411">
            <w:pPr>
              <w:pStyle w:val="a9"/>
            </w:pPr>
            <w:r>
              <w:t>- органы местного самоуправления муниципальных образований Магаданской области (по согласованию);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r>
              <w:t xml:space="preserve">Подпрограммы государственной </w:t>
            </w:r>
            <w:r>
              <w:lastRenderedPageBreak/>
              <w:t>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lastRenderedPageBreak/>
              <w:t>не предусмотрено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r>
              <w:lastRenderedPageBreak/>
              <w:t>Целевые показатели государственной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- энергоемкость валового регионального продукта;</w:t>
            </w:r>
          </w:p>
          <w:p w:rsidR="00734411" w:rsidRDefault="00734411">
            <w:pPr>
              <w:pStyle w:val="a7"/>
            </w:pPr>
            <w:r>
              <w:t>- доля объемов электроэнергии,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 на территории Магаданской области;</w:t>
            </w:r>
          </w:p>
          <w:p w:rsidR="00734411" w:rsidRDefault="00734411">
            <w:pPr>
              <w:pStyle w:val="a7"/>
            </w:pPr>
            <w:r>
              <w:t xml:space="preserve">- доля объемов </w:t>
            </w:r>
            <w:proofErr w:type="spellStart"/>
            <w:r>
              <w:t>теплоэнергии</w:t>
            </w:r>
            <w:proofErr w:type="spellEnd"/>
            <w:r>
              <w:t xml:space="preserve">, потребляемой бюджетными учреждениями, расчеты за которую осуществляются с использованием приборов учета, в общем объеме </w:t>
            </w:r>
            <w:proofErr w:type="spellStart"/>
            <w:r>
              <w:t>теплоэнергии</w:t>
            </w:r>
            <w:proofErr w:type="spellEnd"/>
            <w:r>
              <w:t>, потребляемой бюджетными учреждениями на территории Магаданской области;</w:t>
            </w:r>
          </w:p>
          <w:p w:rsidR="00734411" w:rsidRDefault="00734411">
            <w:pPr>
              <w:pStyle w:val="a7"/>
            </w:pPr>
            <w:r>
              <w:t>- доля объемов воды, потребляемой бюджетными учреждениями, расчеты за которую осуществляются с использованием приборов учета, в общем объеме воды, потребляемой бюджетными учреждениями на территории Магаданской области;</w:t>
            </w:r>
          </w:p>
          <w:p w:rsidR="00734411" w:rsidRDefault="00734411">
            <w:pPr>
              <w:pStyle w:val="a7"/>
            </w:pPr>
            <w:r>
              <w:t>- снижение объемов потребления электроэнергии в бюджетных учреждениях относительно 2009 года;</w:t>
            </w:r>
          </w:p>
          <w:p w:rsidR="00734411" w:rsidRDefault="00734411">
            <w:pPr>
              <w:pStyle w:val="a7"/>
            </w:pPr>
            <w:r>
              <w:t xml:space="preserve">- снижение объемов потребления </w:t>
            </w:r>
            <w:proofErr w:type="spellStart"/>
            <w:r>
              <w:t>теплоэнергии</w:t>
            </w:r>
            <w:proofErr w:type="spellEnd"/>
            <w:r>
              <w:t xml:space="preserve"> в бюджетных учреждениях относительно 2009 года;</w:t>
            </w:r>
          </w:p>
          <w:p w:rsidR="00734411" w:rsidRDefault="00734411">
            <w:pPr>
              <w:pStyle w:val="a7"/>
            </w:pPr>
            <w:r>
              <w:t>- снижение объемов потребления воды в бюджетных учреждениях относительно 2009 года;</w:t>
            </w:r>
          </w:p>
          <w:p w:rsidR="00734411" w:rsidRDefault="00734411">
            <w:pPr>
              <w:pStyle w:val="a7"/>
            </w:pPr>
            <w:r>
              <w:t>- число бюджетных учреждений, в отношении которых проведено энергетическое обследование;</w:t>
            </w:r>
          </w:p>
          <w:p w:rsidR="00734411" w:rsidRDefault="00734411">
            <w:pPr>
              <w:pStyle w:val="a7"/>
            </w:pPr>
            <w:r>
              <w:t>- число многоквартирных домов в которых установлены общедомовые приборы учета энергетических ресурсов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bookmarkStart w:id="6" w:name="sub_8"/>
            <w:r>
              <w:t>Сроки и этапы реализации государственной программы</w:t>
            </w:r>
            <w:bookmarkEnd w:id="6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2014 - 2017 годы. Этапов реализации не предусмотрено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bookmarkStart w:id="7" w:name="sub_7"/>
            <w:r>
              <w:t>Ресурсное обеспечение государственной программы</w:t>
            </w:r>
            <w:bookmarkEnd w:id="7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9"/>
            </w:pPr>
            <w:r>
              <w:t>общий объем финансирования государственной программы составляет 493 801,3 тыс. рублей, в том числе за счет средств областного бюджета - 493 801,3 тыс. рублей, в том числе по годам реализации:</w:t>
            </w:r>
          </w:p>
          <w:p w:rsidR="00734411" w:rsidRDefault="00734411">
            <w:pPr>
              <w:pStyle w:val="a9"/>
            </w:pPr>
            <w:r>
              <w:t>2014 год - 119 481,3 тыс. рублей;</w:t>
            </w:r>
          </w:p>
          <w:p w:rsidR="00734411" w:rsidRDefault="00734411">
            <w:pPr>
              <w:pStyle w:val="a9"/>
            </w:pPr>
            <w:r>
              <w:t>2015 год - 130 630,0 тыс. рублей;</w:t>
            </w:r>
          </w:p>
          <w:p w:rsidR="00734411" w:rsidRDefault="00734411">
            <w:pPr>
              <w:pStyle w:val="a9"/>
            </w:pPr>
            <w:r>
              <w:t>2016 год - 73 690,0 тыс. рублей;</w:t>
            </w:r>
          </w:p>
          <w:p w:rsidR="00734411" w:rsidRDefault="00734411">
            <w:pPr>
              <w:pStyle w:val="a9"/>
            </w:pPr>
            <w:r>
              <w:t>2017 год - 170 000,0 тыс. рублей.</w:t>
            </w:r>
          </w:p>
        </w:tc>
      </w:tr>
      <w:tr w:rsidR="00734411" w:rsidTr="00734411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11" w:rsidRDefault="00734411">
            <w:pPr>
              <w:pStyle w:val="a7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411" w:rsidRDefault="00734411">
            <w:pPr>
              <w:pStyle w:val="a7"/>
            </w:pPr>
            <w:r>
              <w:t>- энергоемкость валового регионального продукта- 14,5 </w:t>
            </w:r>
            <w:proofErr w:type="spellStart"/>
            <w:r>
              <w:t>кг.у.т</w:t>
            </w:r>
            <w:proofErr w:type="spellEnd"/>
            <w:r>
              <w:t>./тыс. рублей;</w:t>
            </w:r>
          </w:p>
          <w:p w:rsidR="00734411" w:rsidRDefault="00734411">
            <w:pPr>
              <w:pStyle w:val="a7"/>
            </w:pPr>
            <w:r>
              <w:t>- доля объемов электроэнергии, потребляемой бюджетными учреждениями, расчеты за которую осуществляются с использованием приборов учета, в общем объеме электроэнергии, потребляемой бюджетными учреждениями на территории Магаданской области - 100%;</w:t>
            </w:r>
          </w:p>
          <w:p w:rsidR="00734411" w:rsidRDefault="00734411">
            <w:pPr>
              <w:pStyle w:val="a7"/>
            </w:pPr>
            <w:r>
              <w:t xml:space="preserve">- доля объемов </w:t>
            </w:r>
            <w:proofErr w:type="spellStart"/>
            <w:r>
              <w:t>теплоэнергии</w:t>
            </w:r>
            <w:proofErr w:type="spellEnd"/>
            <w:r>
              <w:t xml:space="preserve">, потребляемой бюджетными учреждениями, расчеты за которую </w:t>
            </w:r>
            <w:r>
              <w:lastRenderedPageBreak/>
              <w:t xml:space="preserve">осуществляются с использованием приборов учета, в общем объеме </w:t>
            </w:r>
            <w:proofErr w:type="spellStart"/>
            <w:r>
              <w:t>теплоэнергии</w:t>
            </w:r>
            <w:proofErr w:type="spellEnd"/>
            <w:r>
              <w:t>, потребляемой бюджетными учреждениями на территории Магаданской области - 100%;</w:t>
            </w:r>
          </w:p>
          <w:p w:rsidR="00734411" w:rsidRDefault="00734411">
            <w:pPr>
              <w:pStyle w:val="a7"/>
            </w:pPr>
            <w:r>
              <w:t>- доля объемов воды, потребляемой бюджетными учреждениями, расчеты за которую осуществляются с использованием приборов учета, в общем объеме воды, потребляемой бюджетными учреждениями на территории Магаданской области - 100%;</w:t>
            </w:r>
          </w:p>
          <w:p w:rsidR="00734411" w:rsidRDefault="00734411">
            <w:pPr>
              <w:pStyle w:val="a7"/>
            </w:pPr>
            <w:r>
              <w:t>- снижение объемов потребления электроэнергии в бюджетных учреждениях относительно 2009 года - 18</w:t>
            </w:r>
            <w:proofErr w:type="gramStart"/>
            <w:r>
              <w:t>%.;</w:t>
            </w:r>
            <w:proofErr w:type="gramEnd"/>
          </w:p>
          <w:p w:rsidR="00734411" w:rsidRDefault="00734411">
            <w:pPr>
              <w:pStyle w:val="a7"/>
            </w:pPr>
            <w:r>
              <w:t xml:space="preserve">- снижение объемов потребления </w:t>
            </w:r>
            <w:proofErr w:type="spellStart"/>
            <w:r>
              <w:t>теплоэнергии</w:t>
            </w:r>
            <w:proofErr w:type="spellEnd"/>
            <w:r>
              <w:t xml:space="preserve"> в бюджетных учреждениях относительно 2009 года - 18</w:t>
            </w:r>
            <w:proofErr w:type="gramStart"/>
            <w:r>
              <w:t>%.;</w:t>
            </w:r>
            <w:proofErr w:type="gramEnd"/>
          </w:p>
          <w:p w:rsidR="00734411" w:rsidRDefault="00734411">
            <w:pPr>
              <w:pStyle w:val="a7"/>
            </w:pPr>
            <w:r>
              <w:t>- снижение объемов потребления воды в бюджетных учреждениях относительно 2009 года - 18</w:t>
            </w:r>
            <w:proofErr w:type="gramStart"/>
            <w:r>
              <w:t>%.;</w:t>
            </w:r>
            <w:proofErr w:type="gramEnd"/>
          </w:p>
          <w:p w:rsidR="00734411" w:rsidRDefault="00734411">
            <w:pPr>
              <w:pStyle w:val="a7"/>
            </w:pPr>
            <w:r>
              <w:t>- число бюджетных учреждений, в отношении которых проведено энергетическое обследование - 100%;</w:t>
            </w:r>
          </w:p>
          <w:p w:rsidR="00734411" w:rsidRDefault="00734411">
            <w:pPr>
              <w:pStyle w:val="a7"/>
            </w:pPr>
            <w:r>
              <w:t>- число многоквартирных домов в которых установлены общедомовые приборы учета энергетических ресурсов - 100%.</w:t>
            </w:r>
          </w:p>
        </w:tc>
      </w:tr>
    </w:tbl>
    <w:p w:rsidR="00734411" w:rsidRDefault="00734411"/>
    <w:p w:rsidR="0047426C" w:rsidRPr="00734411" w:rsidRDefault="00734411" w:rsidP="00734411">
      <w:bookmarkStart w:id="8" w:name="_GoBack"/>
      <w:bookmarkEnd w:id="8"/>
    </w:p>
    <w:sectPr w:rsidR="0047426C" w:rsidRPr="00734411" w:rsidSect="00D42B30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E"/>
    <w:rsid w:val="00350105"/>
    <w:rsid w:val="00734411"/>
    <w:rsid w:val="00C6386E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3C526-6B0A-43CD-B5F5-CD9C0CDB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44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411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34411"/>
    <w:rPr>
      <w:color w:val="008000"/>
    </w:rPr>
  </w:style>
  <w:style w:type="paragraph" w:customStyle="1" w:styleId="a4">
    <w:name w:val="Информация об изменениях"/>
    <w:basedOn w:val="a"/>
    <w:next w:val="a"/>
    <w:uiPriority w:val="99"/>
    <w:rsid w:val="0073441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sz w:val="20"/>
      <w:szCs w:val="20"/>
      <w:shd w:val="clear" w:color="auto" w:fill="EAEFED"/>
      <w:lang w:eastAsia="ru-RU"/>
    </w:rPr>
  </w:style>
  <w:style w:type="paragraph" w:customStyle="1" w:styleId="a5">
    <w:name w:val="Комментарий"/>
    <w:basedOn w:val="a"/>
    <w:next w:val="a"/>
    <w:uiPriority w:val="99"/>
    <w:rsid w:val="007344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34411"/>
    <w:rPr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73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7344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34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68443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2014-10-22T22:47:00Z</dcterms:created>
  <dcterms:modified xsi:type="dcterms:W3CDTF">2015-11-03T00:56:00Z</dcterms:modified>
</cp:coreProperties>
</file>