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E0" w:rsidRDefault="00DC5CE0" w:rsidP="00DC5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1C">
        <w:rPr>
          <w:rFonts w:ascii="Times New Roman" w:hAnsi="Times New Roman" w:cs="Times New Roman"/>
          <w:b/>
          <w:sz w:val="24"/>
          <w:szCs w:val="24"/>
        </w:rPr>
        <w:t>ГОСУДАРСТВЕННАЯ ПРОГРАММА МАГАДАНСКОЙ ОБЛАСТИ "ЗАЩИТА НАСЕЛЕНИЯ И ТЕРРИТОРИИ ОТ ЧРЕЗВЫЧАЙНЫХ СИТУАЦИЙ И ОБЕСПЕЧЕНИЕ ПОЖАРНОЙ БЕЗОПАСНОСТИ В МАГАДАНСКОЙ ОБЛАСТИ" НА 2014-2019 ГОДЫ"</w:t>
      </w:r>
    </w:p>
    <w:p w:rsidR="00DC5CE0" w:rsidRDefault="00DC5CE0" w:rsidP="00DC5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E0" w:rsidRDefault="00DC5CE0" w:rsidP="00DC5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DC5CE0" w:rsidRDefault="00DC5CE0" w:rsidP="00DC5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>
        <w:rPr>
          <w:rFonts w:ascii="Times New Roman" w:hAnsi="Times New Roman" w:cs="Times New Roman"/>
        </w:rPr>
        <w:t>Защита</w:t>
      </w:r>
      <w:r w:rsidRPr="007F51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населения и территории от чрезвычайных ситуаций</w:t>
      </w:r>
      <w:r w:rsidRPr="007F51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обеспечение пожарной безопасности в Магаданской области"</w:t>
      </w:r>
      <w:r w:rsidRPr="007F51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2014-2019 годы</w:t>
      </w:r>
      <w:bookmarkEnd w:id="0"/>
      <w:r>
        <w:rPr>
          <w:rFonts w:ascii="Times New Roman" w:hAnsi="Times New Roman" w:cs="Times New Roman"/>
        </w:rPr>
        <w:t>"</w:t>
      </w:r>
    </w:p>
    <w:p w:rsidR="00DC5CE0" w:rsidRDefault="00DC5CE0" w:rsidP="00DC5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DC5CE0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"Защита населения и территории от чрезвычайных ситуаций и обеспечение пожарной безопасности в Магаданской области" на 2014-2019 годы" (далее - государственная программа)</w:t>
            </w:r>
          </w:p>
        </w:tc>
      </w:tr>
      <w:tr w:rsidR="00DC5CE0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Магаданской области от чрезвычайных ситуаций природного и техногенного характера, пожаров, биологической и химической опасности</w:t>
            </w:r>
          </w:p>
        </w:tc>
      </w:tr>
      <w:tr w:rsidR="00DC5CE0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эффективного предупреждения и ликвидации чрезвычайных ситуаций природного и техногенного характера, пожаров;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эффективной деятельности и управления в системе гражданской обороны, защиты населения и территорий от чрезвычайных ситуаций;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обеспечение средствами индивидуальной защиты различных групп населения Магаданской области;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единой межведомственной информационной среды;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оказания экстренной помощи населению при угрозах для жизни и здоровья;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материально-технической базы противопожарной службы Магаданской области;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оперативных характеристик пожаротушения противопожарной службы Магаданской области;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возникновения источников и очагов химического и биологического поражения (заражения) путем систематического мониторинга опасных биологических факторов;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обеспечение эффективного функционирования региональной системы использования спутниковых навигационных технологий ГЛОНАСС, средств дистанционного зондирования земли и других результатов космической деятельности, направленной на ускорение социально-экономического и инновационного развития Магаданской области, повышение качества жизни населения;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устойчивости жилых домов, основных объектов и систем жизнеобеспечения Магаданской области, безопасной жизнедеятельности в условиях высокой сейсмичности</w:t>
            </w:r>
          </w:p>
        </w:tc>
      </w:tr>
      <w:tr w:rsidR="00DC5CE0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строительства, жилищно-коммунального хозяйства и энергетики Магаданской области (далее - МСЖКХЭ МО)</w:t>
            </w:r>
          </w:p>
        </w:tc>
      </w:tr>
      <w:tr w:rsidR="00DC5CE0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Соисполнители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C5CE0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политики Магаданской области и подведомственные ему учреждения (далее - МТСП МО);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культуры, спорта и туризма Магаданской области и подведомственные ему учреждения (далее - МКСТ МО);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культуры и туризма Магаданской области и подведомственные ему учреждения (далее - МКТ МО);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и демографической политики Магаданской области и подведомственные ему учреждения (далее - МЗДП МО);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имущественных и земельных отношений Магаданской области и подведомственные ему учреждения (далее - ДИЗО МО);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физической культуры и спорта Магаданской области (далее - ДФКС МО);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природных ресурсов и экологии Магаданской области (далее - МПРЭ МО);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областное государственное казенное учреждение "Пожарно-спасательный центр гражданской обороны, защиты населения, территорий и пожарной безопасности Магаданской области" (далее - ПСЦ МО);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областное государственное бюджетное образовательное учреждение "Учебно-методический центр по обучению гражданской обороне, защите населения, территорий и пожарной безопасности Магаданской области" (далее - УМЦ МО);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 муниципальных образований Магаданской области (далее - ОМС) (по согласованию)</w:t>
            </w:r>
          </w:p>
        </w:tc>
      </w:tr>
      <w:tr w:rsidR="00DC5CE0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"Снижение рисков и смягчение последствий чрезвычайных ситуаций природного и техногенного характера, совершенствование гражданской обороны в Магаданской области" на 2014-2019 годы";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"Пожарная безопасность в Магаданской области" на 2014-2019 годы";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"Построение и развитие аппаратно-программного комплекса "Безопасный город" в Магаданской области" на 2016-2019 годы";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"Внедрение спутниковых навигационных технологий с использованием системы ГЛОНАСС и иных результатов космической деятельности в интересах социально-экономического и инновационного развития Магаданской области" на 2014-2019 годы";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"Повышение устойчивости жилых домов, основных объектов и систем жизнеобеспечения на территории на Магаданской области" на 2014-2019 годы";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условий для реализации государственной программы" на 2014-2019 годы"</w:t>
            </w:r>
          </w:p>
        </w:tc>
      </w:tr>
      <w:tr w:rsidR="00DC5CE0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населения, погибшего, травмированного и пострадавшего вследствие деструктивных событий;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населения, спасенного при возникновении деструктивных событий;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экономического ущерба от деструктивных событий</w:t>
            </w:r>
          </w:p>
        </w:tc>
      </w:tr>
      <w:tr w:rsidR="00DC5CE0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- 2014-2019 годы.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реализации государственной программы не выделяются</w:t>
            </w:r>
          </w:p>
        </w:tc>
      </w:tr>
      <w:tr w:rsidR="00DC5CE0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Ресурсное обеспечение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4 894 950,4 тыс. рублей, в том числе за счет средств федерального бюджета - 69 231,7 тыс. рублей, за счет средств областного бюджета - 4 822 504,7 тыс. рублей, за счет местных бюджетов - 214,0 тыс. рублей, за счет внебюджетных источников - 3000,0 тыс. рублей, в том числе по годам: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- 818 256,6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- 789 002,5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- 864 954,1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- 794 081,9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- 849 324,6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- 779 330,7 тыс. рублей,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за счет средств федерального бюджета: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- 2 553,0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- 66 678,7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рублей,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- 817 756,6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- 785 949,5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- 797 561,4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- 793 581,9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- 848 824,6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- 778 830,7 тыс. рублей,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местных бюджетов: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- 214,0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рублей,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внебюджетных источников: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- 500,0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- 500,0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- 500,0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- 500,0 тыс. рублей.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за счет средств областного бюджета по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Подпрограмме</w:t>
              </w:r>
            </w:hyperlink>
            <w:r>
              <w:rPr>
                <w:rFonts w:ascii="Times New Roman" w:hAnsi="Times New Roman" w:cs="Times New Roman"/>
              </w:rPr>
              <w:t xml:space="preserve"> "Снижение рисков и смягчение последствий чрезвычайных ситуаций природного и техногенного характера, совершенствование гражданской обороны в Магаданской области" на 2014-2019 годы составляет 169 079,2 тыс. рублей, в том числе по годам: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- 26 527,5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- 41 279,6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- 22 325,0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- 24 382,1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- 23 800,0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- 30 765,0 тыс. рублей.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за счет средств областного бюджета по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Подпрограмме</w:t>
              </w:r>
            </w:hyperlink>
            <w:r>
              <w:rPr>
                <w:rFonts w:ascii="Times New Roman" w:hAnsi="Times New Roman" w:cs="Times New Roman"/>
              </w:rPr>
              <w:t xml:space="preserve"> "Пожарная безопасность в Магаданской области" на 2014-2019 годы" составляет 256 550,4 тыс. рублей, в том числе по годам: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- 57 608,6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- 47 890,3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- 62 159,8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 год - 29 319,7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- 29 782,2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- 29 789,8 тыс. рублей.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по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Подпрограмме</w:t>
              </w:r>
            </w:hyperlink>
            <w:r>
              <w:rPr>
                <w:rFonts w:ascii="Times New Roman" w:hAnsi="Times New Roman" w:cs="Times New Roman"/>
              </w:rPr>
              <w:t xml:space="preserve"> "Построение и развитие АПК "Безопасный город" в Магаданской области" на 2016-2019 годы составляет 167 235,0 тыс. рублей, в том числе за счет средств федерального бюджета - 17 451,2 тыс. рублей, за счет средств областного бюджета - 149 783,8 тыс. рублей, в том числе по годам: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- 58 370,8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- 37 614,0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- 35 612,6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- 35 637,6 тыс. рублей,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за счет средств федерального бюджета: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- 17 451,2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рублей,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- 40 919,6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- 37 614,0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- 35 612,6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- 35 637,6 тыс. рублей.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за счет средств областного бюджета по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</w:rPr>
                <w:t>Подпрограмме</w:t>
              </w:r>
            </w:hyperlink>
            <w:r>
              <w:rPr>
                <w:rFonts w:ascii="Times New Roman" w:hAnsi="Times New Roman" w:cs="Times New Roman"/>
              </w:rPr>
              <w:t xml:space="preserve"> "Внедрение спутниковых навигационных технологий с использованием системы ГЛОНАСС и иных результатов космической деятельности в интересах социально-экономического и инновационного развития Магаданской области" на 2014-2019 годы" составляет 4 894,9 тыс. рублей, в том числе по годам: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- 1 580,2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- 2 926,7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- 88,0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- 100,0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- 100,0 тыс. рублей.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по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</w:rPr>
                <w:t>Подпрограмме</w:t>
              </w:r>
            </w:hyperlink>
            <w:r>
              <w:rPr>
                <w:rFonts w:ascii="Times New Roman" w:hAnsi="Times New Roman" w:cs="Times New Roman"/>
              </w:rPr>
              <w:t xml:space="preserve"> "Повышение устойчивости жилых домов, основных объектов и систем жизнеобеспечения на территории Магаданской области" на 2014-2019 годы" составляет 278 505,2 тыс. рублей, в том числе за счет средств федерального бюджета - 51 780,5 тыс. рублей, за счет средств областного бюджета - 226 510,7 тыс. рублей, за счет местных бюджетов - 214 тыс. рублей, в том числе по годам: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- 60 000,0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- 13 820,0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- 72 470,2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- 32 215,0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- 100 000,0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рублей,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за счет средств федерального бюджета: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- 2 553,0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- 49 227,5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рублей,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- 60 000,0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- 11 267,0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 год - 23 028,7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- 32 215,0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- 100 000,0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рублей,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местных бюджетов: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- 214,0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рублей.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по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</w:rPr>
                <w:t>Подпрограмме</w:t>
              </w:r>
            </w:hyperlink>
            <w:r>
              <w:rPr>
                <w:rFonts w:ascii="Times New Roman" w:hAnsi="Times New Roman" w:cs="Times New Roman"/>
              </w:rPr>
              <w:t xml:space="preserve"> "Создание условий для реализации государственной программы" на 2014-2019 годы" составляет 4 018 685,7 тыс. рублей, в том числе за счет средств областного бюджета - 4 015 685,7 тыс. рублей, за счет внебюджетных источников - 3 000,0 тыс. рублей, в том числе по годам: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- 672 540,3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- 683 085,9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- 649 540,3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- 670 451,1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- 660 029,8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- 683 038,3 тыс. рублей,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за счет средств областного бюджета: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- 672 040,3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- 682 585,9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- 649 040,3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- 669 951,1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- 659 529,8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- 682 538,3 тыс. рублей,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внебюджетных источников: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- 500,0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- 500,0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- 500,0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- 500,0 тыс. рублей;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- 500,0 тыс. рублей</w:t>
            </w:r>
          </w:p>
        </w:tc>
      </w:tr>
      <w:tr w:rsidR="00DC5CE0" w:rsidTr="0070073E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15.06.2017 N 570-пп)</w:t>
            </w:r>
          </w:p>
        </w:tc>
      </w:tr>
      <w:tr w:rsidR="00DC5CE0" w:rsidTr="0070073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государственной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государственной программы позволит: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защищенности населения и территории от опасностей и угроз мирного и военного времени;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эффективность деятельности органов управления и сил гражданской обороны;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развитие региональной комплексной системы информирования и оповещения населения в местах массового пребывания людей;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дальнейшее развитие системы мониторинга и прогнозирования чрезвычайных ситуаций;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реагирования сил и средств территориальной подсистемы РСЧС Магаданской области на чрезвычайные ситуации;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ускорить реагирование и улучшить взаимодействие экстренных оперативных служб;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необходимые условия для повышения защищенности личности, имущества Магаданской области от пожаров в целом, укрепление материально-технической базы подразделений противопожарной службы Магаданской области;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снизить риски чрезвычайных ситуаций природного и техногенного характера;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минимизировать экономический ущерб от чрезвычайных ситуаций;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уменьшить время прибытия на место возникновения аварий, катастроф и стихийных бедствий;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достичь социально приемлемого уровня пожарной безопасности;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эффективную и скоординированную систему противодействия угрозам пожарной опасности;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качественно новый уровень информатизации Магаданской области и представления пространственных данных;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комплексный подход при получении, совместной обработке, хранении и комплексном предоставлении информации, полученной космическими и другими информационными средствами;</w:t>
            </w:r>
          </w:p>
          <w:p w:rsidR="00DC5CE0" w:rsidRDefault="00DC5CE0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надежность и безопасность жилых домов, зданий и сооружений путем усиления и реконструкции</w:t>
            </w:r>
          </w:p>
        </w:tc>
      </w:tr>
    </w:tbl>
    <w:p w:rsidR="00DC5CE0" w:rsidRDefault="00DC5CE0" w:rsidP="00DC5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DC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F3"/>
    <w:rsid w:val="005143F3"/>
    <w:rsid w:val="00691036"/>
    <w:rsid w:val="00D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BE631-40CA-4E8C-B930-3F1F2D57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5D078994C8F5F97855017ED1550F3C785DCF2ECC8F53F5D22B78B71F3AECF4661148834175825957A642A13G" TargetMode="External"/><Relationship Id="rId13" Type="http://schemas.openxmlformats.org/officeDocument/2006/relationships/hyperlink" Target="consultantplus://offline/ref=1CE5D078994C8F5F97855017ED1550F3C785DCF2ECC8F53F5D22B78B71F3AECF4661148834175825947C6F2A1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E5D078994C8F5F97855017ED1550F3C785DCF2ECC8F53F5D22B78B71F3AECF4661148834175825947C6F2A1DG" TargetMode="External"/><Relationship Id="rId12" Type="http://schemas.openxmlformats.org/officeDocument/2006/relationships/hyperlink" Target="consultantplus://offline/ref=1CE5D078994C8F5F97855017ED1550F3C785DCF2ECC8F53F5D22B78B71F3AECF46611488341758259479642A1F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E5D078994C8F5F97855017ED1550F3C785DCF2ECC8F63B5C22B78B71F3AECF4661148834175B249079662A1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E5D078994C8F5F97855017ED1550F3C785DCF2ECC8F53F5D22B78B71F3AECF46611488341758259479642A1FG" TargetMode="External"/><Relationship Id="rId11" Type="http://schemas.openxmlformats.org/officeDocument/2006/relationships/hyperlink" Target="consultantplus://offline/ref=1CE5D078994C8F5F97855017ED1550F3C785DCF2ECC8F53F5D22B78B71F3AECF466114883417582592716E2A1AG" TargetMode="External"/><Relationship Id="rId5" Type="http://schemas.openxmlformats.org/officeDocument/2006/relationships/hyperlink" Target="consultantplus://offline/ref=1CE5D078994C8F5F97855017ED1550F3C785DCF2ECC8F53F5D22B78B71F3AECF466114883417582592716E2A1AG" TargetMode="External"/><Relationship Id="rId15" Type="http://schemas.openxmlformats.org/officeDocument/2006/relationships/hyperlink" Target="consultantplus://offline/ref=1CE5D078994C8F5F97855017ED1550F3C785DCF2ECC8F53F5D22B78B71F3AECF46611488341758259679652A12G" TargetMode="External"/><Relationship Id="rId10" Type="http://schemas.openxmlformats.org/officeDocument/2006/relationships/hyperlink" Target="consultantplus://offline/ref=1CE5D078994C8F5F97855017ED1550F3C785DCF2ECC8F53F5D22B78B71F3AECF466114883417582592796F2A1BG" TargetMode="External"/><Relationship Id="rId4" Type="http://schemas.openxmlformats.org/officeDocument/2006/relationships/hyperlink" Target="consultantplus://offline/ref=1CE5D078994C8F5F97855017ED1550F3C785DCF2ECC8F53F5D22B78B71F3AECF466114883417582592796F2A1BG" TargetMode="External"/><Relationship Id="rId9" Type="http://schemas.openxmlformats.org/officeDocument/2006/relationships/hyperlink" Target="consultantplus://offline/ref=1CE5D078994C8F5F97855017ED1550F3C785DCF2ECC8F53F5D22B78B71F3AECF46611488341758259679652A12G" TargetMode="External"/><Relationship Id="rId14" Type="http://schemas.openxmlformats.org/officeDocument/2006/relationships/hyperlink" Target="consultantplus://offline/ref=1CE5D078994C8F5F97855017ED1550F3C785DCF2ECC8F53F5D22B78B71F3AECF4661148834175825957A642A1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2228</Words>
  <Characters>12706</Characters>
  <Application>Microsoft Office Word</Application>
  <DocSecurity>0</DocSecurity>
  <Lines>105</Lines>
  <Paragraphs>29</Paragraphs>
  <ScaleCrop>false</ScaleCrop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2017-10-20T04:58:00Z</dcterms:created>
  <dcterms:modified xsi:type="dcterms:W3CDTF">2017-10-20T04:58:00Z</dcterms:modified>
</cp:coreProperties>
</file>