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D1" w:rsidRDefault="00C560D1" w:rsidP="00C56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 "ОБЕСПЕЧЕНИЕ ДОСТУПНЫМ И КОМФОРТНЫМ ЖИЛЬЕМ ЖИТЕЛЕЙ МАГАДАНСКОЙ ОБЛАСТИ" НА 2014-2020 ГОДЫ"</w:t>
      </w:r>
    </w:p>
    <w:p w:rsidR="00C560D1" w:rsidRDefault="00C560D1" w:rsidP="00C560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560D1" w:rsidRDefault="00C560D1" w:rsidP="00C5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государственной программы Магаданской области </w:t>
      </w:r>
    </w:p>
    <w:p w:rsidR="00C560D1" w:rsidRDefault="00C560D1" w:rsidP="00C5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bookmarkStart w:id="0" w:name="_GoBack"/>
      <w:r>
        <w:rPr>
          <w:rFonts w:ascii="Times New Roman" w:hAnsi="Times New Roman" w:cs="Times New Roman"/>
        </w:rPr>
        <w:t>Обеспечение доступным и комфортным жильем жителей Магаданской области</w:t>
      </w:r>
      <w:bookmarkEnd w:id="0"/>
      <w:r>
        <w:rPr>
          <w:rFonts w:ascii="Times New Roman" w:hAnsi="Times New Roman" w:cs="Times New Roman"/>
        </w:rPr>
        <w:t xml:space="preserve">" </w:t>
      </w:r>
    </w:p>
    <w:p w:rsidR="00C560D1" w:rsidRDefault="00C560D1" w:rsidP="00C5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2014-2020 годы"</w:t>
      </w:r>
    </w:p>
    <w:p w:rsidR="00C560D1" w:rsidRDefault="00C560D1" w:rsidP="00C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256"/>
      </w:tblGrid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 годы" (далее - государственная программа)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развитие массового строительства жилья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Магаданской области, отвечающего стандартам ценовой доступности,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>
              <w:rPr>
                <w:rFonts w:ascii="Times New Roman" w:hAnsi="Times New Roman" w:cs="Times New Roman"/>
              </w:rPr>
              <w:t>, обеспечивающего дальнейшее повышение доступности жилья для населения, а также развитие индивидуального жилищного строительства;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жилыми помещениями граждан, перед которыми имеются государственные обязательства, в соответствии с действующим законодательством;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государственная поддержка решения жилищной проблемы молодых семей, признанных в установленном порядке, нуждающимися в улучшении жилищных условий;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молодых ученых, осуществляющих научную деятельность на территории Магаданской области, в решении жилищной проблемы;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безопасных и благоприятных условий проживания граждан;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системы расселения в Магаданской области, как мера улучшения качества жизни населения;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эффективно функционирующей системы кадрового обеспечения строительного комплекса Магаданской области для обеспечения устойчивого роста ввода объемов жилищного строительства;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государственная поддержка решения жилищной проблемы многодетных семей, воспитывающих четырех и более детей в возрасте до 18 лет, состоящих на учете нуждающихся в жилых помещениях, предоставляемых по договорам социального найма, в органах местного самоуправления муниципальных образований Магаданской области (далее - органы местного самоуправления);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комфортных условий, повышение качества и безопасности проживания для населения Магаданской области, в том числе в сельской местности;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сроков службы основных фондов жилищно-коммунального хозяйства за счет поддержки коммунального хозяйства и перенаправления финансовых средств на снижение потерь коммунальных ресурсов в процессе их производства и транспортировки;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уровня эксплуатационных расходов организаций, осуществляющих предоставление жилищных и коммунальных услуг на территориях муниципальных образований Магаданской области за счет модернизации, реконструкции объектов жилищно-коммунального хозяйства;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или недопущение повышения тарифов на жилищно-коммунальные услуги для всех групп потребителей на период действия Подпрограммы и на последующие годы.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срока службы основных фондов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31.03.2016 N 205-пп)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полноценного сбалансированного рынка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стимулирование органов местного самоуправления к эффективной градостроительной политике, созданию условий для строительства жилья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>, демонополизации и развитию конкуренции на рынке жилищного строительства;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эффективных и устойчивых организационных и финансовых механизмов обеспечения земельных участков коммунальной, транспортной (дороги и проезды) и социальной инфраструктурой в целях жилищного строительства;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стимулирование органов местного самоуправления к разработке и утверждению совместно с организациями, осуществляющими регулируемые виды деятельности в сфере коммунального снабжения (тепло-, электро-, водоснабжения и водоотведения), инвестиционных программ комплексного развития систем коммунальной инфраструктуры поселений, городских округов на основании соответствующих документов территориального планирования, в том числе с учетом комплексного освоения развития территории (КОРТ) в целях жилищного строительства, а также с учетом схем энергоснабжения, теплоснабжения, водоснабжения и водоотведения КОРТ и поселений, городских округов;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частных инвестиций в жилищное строительство и стимулирование государственно-частного партнерства; развитие индивидуального жилищного строительства;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содействия муниципальным образованиям Магаданской области в разработке и реализации программ развития жилищного строительства, в том числе за счет строительства жилья экономического класса и объектов инфраструктуры на вовлеченных в экономический оборот земельных участках, примыкающих к поселениям, а также на неиспользуемых или используемых неэффективно земельных участках, предоставленных государственным учреждениям Магаданской области и государственным унитарным предприятиям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фонда жилья социального найма для граждан, нуждающихся в улучшении жилищных условий и не имеющих финансовых возможностей для решения данного вопроса, в рамках участия в программах социальной и коммерческой ипотеки, а также формирование маневренного жилищного фонда;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предпосылок для формирования сегмента доходных домов на жилищном рынке;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пополнение фонда служебных жилых помещений специализированного жилищного фонда Магаданской области (далее - Фонд);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предоставление молодым семьям социальных выплат на приобретение жилья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строительство индивидуального жилого дома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кредитов для приобретения жилья или строительства индивидуального жилья; обеспечение предоставления молодым семьям социальной выплаты при рождении (усыновлении) каждого ребенка;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молодым ученым социальных выплат на улучшение жилищных условий;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стимулирование дальнейшего профессионального роста молодых ученых;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привлечение и закрепление молодых ученых на территории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строительство (реконструкция) жилых помещений (в том числе долевое участие в строительстве) и (или) жилых домов (в том числе завершение </w:t>
            </w:r>
            <w:r>
              <w:rPr>
                <w:rFonts w:ascii="Times New Roman" w:hAnsi="Times New Roman" w:cs="Times New Roman"/>
              </w:rPr>
              <w:lastRenderedPageBreak/>
              <w:t>начатых строительством многоквартирных жилых домов) в объеме не менее 14 000,0 кв. м;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жилых помещений и (или) жилых домов (в том числе на вторичном рынке жилья);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восстановление (ремонт) муниципальных незаселенных (пустующих) квартир для переселения граждан из ветхого и аварийного жилищного фонда;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миграционных процессов;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масштабная консолидация расселения;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и реализация комплекса мер, направленных на решение проблемы закрепления кадров в строительном комплексе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системы профессионального обучения и дополнительного образования работников строительного комплекса. Организация работ по созданию резерва из числа высококвалифицированных специалистов, выпускников образовательных организаций, способных возглавить строительные организации;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совершенствование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учащимися образовательных школ;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совершенствование системы среднего профессионального образования строительного профиля;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построение системы взаимодействия "Государство - ВУЗ - Компания - Студент" на принципах государственно-частного партнерства и корпоративной солидарности в целях удовлетворения потребностям строительного бизнеса в новых профессиях и специальностях;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предоставление многодетным семьям социальной выплаты на приобретение жилья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государственное регулирование тарифов юридическим лицам-производителям услуг на тепловую энергию, вырабатываемую котельными на органическом топливе, электроснабжение от дизельных электростанций, водоснабжение и водоотведение для населения, а также производителям электроэнергии, используемой для выработки тепловой энергии </w:t>
            </w:r>
            <w:proofErr w:type="spellStart"/>
            <w:r>
              <w:rPr>
                <w:rFonts w:ascii="Times New Roman" w:hAnsi="Times New Roman" w:cs="Times New Roman"/>
              </w:rPr>
              <w:t>электрокотельными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централизованных поставок топливно-энергетических ресурсов, необходимых для обеспечения жизнедеятельности муниципальных образований Магаданской области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Магаданской области от 31.03.2016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N 205-пп</w:t>
              </w:r>
            </w:hyperlink>
            <w:r>
              <w:rPr>
                <w:rFonts w:ascii="Times New Roman" w:hAnsi="Times New Roman" w:cs="Times New Roman"/>
              </w:rPr>
              <w:t xml:space="preserve">, от 27.04.2017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N 375-пп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 хозяйства и энергетики Магаданской области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архитектуры и градостроительства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дорожного хозяйства, транспорта и связи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здравоохранения и демографической политики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строительства, жилищно-коммунального хозяйства и энергетики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министерство экономического развития, инвестиционной политики и инноваций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физической культуры и спорта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имущественных и земельных отношений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архитектуры и градостроительства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научные организации и образовательные организации высшего образования, расположенные на территории Магаданской области, имеющие государственную аккредитацию (по согласованию);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заведения, предприятия и организации строительного комплекса (по согласованию);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 Магаданской области (по согласованию)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31.03.2016 N 205-пп)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"Стимулирование программ развития жилищного строительства, в том числе малоэтажного"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"Выполнение государственных обязательств по обеспечению жильем категорий граждан, установленных областным законодательством"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поддержки в обеспечении жильем молодых семей"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государственной поддержки в обеспечении жильем молодых семей - участников Подпрограммы "Обеспечение жильем молодых семей, возраст которых превышает 35 лет" на 2015-2020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поддержки в обеспечении жильем молодых ученых"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содействия муниципальным образованиям Магаданской области в переселении граждан из ветхого и аварийного жилищного фонда"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муниципальным образованиям в оптимизации системы расселения в Магаданской области" на 2014-2015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задач строительства"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"Улучшение жилищных условий многодетных семей, воспитывающих четырех и более детей в возрасте до 18 лет", проживающих на территории Магаданской области" на 2014-2020 годы";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"Государственная поддержка коммунального хозяйства Магаданской области" на 2016-2020 годы"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Магаданской области от 05.05.2016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</w:rPr>
                <w:t>N 355-пп</w:t>
              </w:r>
            </w:hyperlink>
            <w:r>
              <w:rPr>
                <w:rFonts w:ascii="Times New Roman" w:hAnsi="Times New Roman" w:cs="Times New Roman"/>
              </w:rPr>
              <w:t xml:space="preserve">, от 27.04.2017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</w:rPr>
                <w:t>N 375-пп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 инструменты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годовой объем ввода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доля ввода жилья, соответствующего стандартам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>, в общем объеме ввода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ввода малоэтажного жилья в общем объеме ввода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дополнительного ввода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количество граждан, обеспеченных жильем в результате дополнительного ввода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жилых помещений, предоставленных отдельным категориям граждан;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молодых семей, улучшивших жилищные условия, в том числе с использованием ипотечных кредитов и займов;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молодых семей, возраст которых превышает 35 лет, улучшивших жилищные условия, в том числе с использованием ипотечных кредитов и займов количество молодых ученых, улучшивших жилищные условия;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свидетельств, выданных молодым ученым;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молодых ученых, улучшивших жилищные условия (от общего количества молодых ученых, проживающих на территории Магаданской области);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введенного в эксплуатацию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семей, переселенных из ветхого и аварийного жилищного фонда;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граждан, улучшивших жилищные условия;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населенных пунктов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полностью закрытых;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экономия бюджетных средств, предоставляемых на содержание поселков;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годовой объем ввода жилья (тыс. кв. метров общей площади жилья и количество жилых единиц), в том числе жилья </w:t>
            </w:r>
            <w:proofErr w:type="spellStart"/>
            <w:r>
              <w:rPr>
                <w:rFonts w:ascii="Times New Roman" w:hAnsi="Times New Roman" w:cs="Times New Roman"/>
              </w:rPr>
              <w:t>экономкласса</w:t>
            </w:r>
            <w:proofErr w:type="spellEnd"/>
            <w:r>
              <w:rPr>
                <w:rFonts w:ascii="Times New Roman" w:hAnsi="Times New Roman" w:cs="Times New Roman"/>
              </w:rPr>
              <w:t>, малоэтажного жилья (не более трех этажей), многоэтажного жилья (более трех этажей);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в Магаданской области специалистов строительных специальностей, осуществляющих трудовую деятельность по специальности (различного уровня образования);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годовой объем выпуска специалистов строительных специальностей (различного уровня и формы образования) (обучение, переподготовка, повышение квалификации);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расчетная потребность Магаданской области в специалистах строительных специальностей (различного уровня образования);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многодетных семей с 4 и более детьми до 18 лет, состоящих на учете нуждающихся в жилых помещениях, улучшивших жилищные условия в текущем (очередном) году;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организаций Магаданской области, которым предоставлены компенсации, в связи с оказанием услуг теплоснабжения, электроснабжения от дизельных электростанций, водоснабжения и водоотведения населению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Магаданской области от 31.03.2016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</w:rPr>
                <w:t>N 205-пп</w:t>
              </w:r>
            </w:hyperlink>
            <w:r>
              <w:rPr>
                <w:rFonts w:ascii="Times New Roman" w:hAnsi="Times New Roman" w:cs="Times New Roman"/>
              </w:rPr>
              <w:t xml:space="preserve">, от 27.04.2017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</w:rPr>
                <w:t>N 375-пп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государственной программы - 2014-2020 годы.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за счет всех источников составляет 14 924,0260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- 240,5437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- 232,6437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местного бюджета - 1,0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- 6,9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- 513,1677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- 20,7121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- 216,2456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местного бюджета - 1,0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- 275,21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- 3 883,2695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- 24,3985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- 3 659,9965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местного бюджета - 2,3655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- 196,509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- 2 895,3595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- 66,4588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- 2 708,1907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- 120,71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- 1 374,1274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- 1 354,0874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- 20,04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- 2 074,0222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- 2 066,4822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- 7,54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- 3 943,536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областного бюджета - 3 935,996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внебюджетных источников - 7,54 млн рублей.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по Подпрограммам: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"Стимулирование программ развития жилищного строительства, в том числе малоэтажного" на 2014-2020 годы", общий объем финансирования составляет 649,1828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- 31,0498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- 31,0498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- 274,285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- 6,295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- 267,99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- 208,969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- 188,969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- 113,17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- 113,17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- 12,5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- 12,5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- 9,209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- 9,209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"Выполнение государственных обязательств по обеспечению жильем категорий граждан, установленных областным законодательством" на 2014-2020 годы", общий объем финансирования составляет 140,3451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 год - 25,0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- 25,0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- 25,0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- 25,0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- 25,3451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- 23,0334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- 2,3117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- 65,0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- 65,0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поддержки в обеспечении жильем молодых семей" на 2014-2020 годы", общий объем финансирования составляет 306,5111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- 30,0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- 30,0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- 52,7121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- 20,7121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- 32,0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- 57,9560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- 22,0868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- 33,5037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 - 2,3117 млн руб.;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- 83,8430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- 66,4588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- 17,3842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- 14,0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- 14,0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- 34,0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- 14,0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- 34,0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- 34,0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государственной поддержки в обеспечении жильем молодых семей - участников Подпрограммы "Обеспечение жильем молодых семей", возраст которых превышает 35 лет" на 2015-2020 годы", общий объем финансирования за счет средств областного бюджета составляет 59,0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- 15,0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год - 7,0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- 15,0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- 15,0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поддержки в обеспечении жильем молодых ученых" на 2014-2020 годы", общий объем финансирования за счет средств областного бюджета составляет 44,5084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- 6,5588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- 7,9496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- 4,0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- 4,0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"Оказание содействия муниципальным образованиям Магаданской области в переселении граждан из аварийного жилищного фонда" на 2014-2020 годы", общий объем финансирования за счет средств областного бюджета составляет 503,7931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- 81,0705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- 124,3771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- 45,0488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- 39,2167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- 86,24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- 86,24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- 41,6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"Содействие муниципальным образованиям в оптимизации системы расселения в Магаданской области" на 2014-2015 годы", общий объем финансирования составляет 62,0369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- 51,0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- 50,0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 - 1,0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- 11,0369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- 10,0369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 - 1,0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"Кадровое обеспечение задач строительства" на 2014-2020 годы", общий объем финансирования составляет 65,61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- 9,12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- 2,22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- 6,9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- 8,96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- 1,74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- 7,22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- 9,3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- 1,76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- 7,54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- 9,54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- 7,54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- 9,54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- 7,54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- 9,54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 - 2,0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- 7,54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- 9,61 млн рублей, из них средства: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областного бюджета - 2,07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 - 7,54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"Улучшение жилищных условий многодетных семей, воспитывающих четырех и более детей в возрасте до 18 лет, проживающих на территории Магаданской области" на 2014-2020 годы", общий объем финансирования за счет средств областного бюджета составляет 66,0550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- 6,7446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- 8,8470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- 10,7460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- 10,4222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- 9,5891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- 9,5891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- 10,1170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"Государственная поддержка коммунального хозяйства Магаданской области" на 2016-2020 годы", общий объем финансирования за счет областного бюджета составляет 13 026,9836 млн рублей, в том числе по годам: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- 3 501,9046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- 2 628,1676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- 1 231,2583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- 1 915,6531 млн рублей;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- 3 750,0 млн рублей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27.09.2017 N 841-пп)</w:t>
            </w:r>
          </w:p>
        </w:tc>
      </w:tr>
      <w:tr w:rsidR="00C560D1" w:rsidTr="0070073E"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объемов жилищного строительства;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системное развитие отдельных территорий муниципальных образований Магаданской области под комплексную жилую застройку;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эффективных механизмов </w:t>
            </w:r>
            <w:proofErr w:type="spellStart"/>
            <w:r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развития коммунальной, транспортной и социальной инфраструктуры;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инвестиций в жилищное строительство;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затрат и рисков строительства жилья экономического класса, в том числе за счет содействия в обеспечении земельных участков коммунальной инфраструктурой, а также при необходимости - социальной инфраструктурой;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достижение уровня соответствия жилищного фонда современным условиям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>, экологическим требованиям, а также потребностям отдельных групп граждан (многодетные семьи, пожилые люди, инвалиды и т.д.);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инвестиций в жилищное строительство;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жилыми помещениями граждан в период их работы (службы);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осуществление замещения вакансий в органах государственной власти Магаданской области, государственных учреждениях и обеспечение их эффективного функционирования;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улучшения жилищных условий молодых семей с помощью привлечения собственных средств, дополнительных финансовых средств кредитных и других организаций, предоставляющих кредиты и займы, в том числе ипотечных кредитов; улучшение кадрового обеспечения научных организаций и образовательных организаций за счет закрепления 18 молодых ученых, обеспеченных доступным и комфортным жильем;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безопасных и благоприятных условий проживания граждан;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объема общей площади ветхого и аварийного жилищного фонда;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ввод в эксплуатацию не менее 12 900 кв. метров жилья;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оптимизация системы расселения в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социальной и инженерной инфраструктуры муниципальных образований Магаданской области;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повышение качественного состава руководителей и специалистов строительного комплекса, уровень их профессиональной подготовленности к решению организационных и производственных задач в современных условиях, готовность к работе на перспективу;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дальнейшего увеличения численности дипломированных специалистов, занимающих должности в организациях строительного комплекса, и высококвалифицированных рабочих;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среди специалистов доли практиков (лиц, не имеющих высшего или среднего профессионального образования);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усиление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среди молодежи;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количества лиц с высшим и средним профессиональным образованием, работающих на должностях руководителей в строительных организациях;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сокращение текучести среди руководителей и специалистов организаций строительного комплекса;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профессионального уровня работников строительного комплекса;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закрепление молодых специалистов на территории области; обеспечение улучшения жилищных условий многодетных семей, воспитывающих 4 и более детей до 18 лет, состоящих на учете нуждающихся в жилых помещениях, предоставляемых по договорам социального найма, в органах местного самоуправления;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положительная динамика снижения численности многодетных семей, состоящих на учете нуждающихся в жилых помещениях;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практики субсидирования мероприятий по возмещению недополученных доходов </w:t>
            </w:r>
            <w:proofErr w:type="spellStart"/>
            <w:r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организациям Магаданской области, оказывающих услуги тепло-, электро-, водоснабжения и водоотведения;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и качеств жилищно-коммунального обслуживания;</w:t>
            </w:r>
          </w:p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комфортности и безопасности условий проживания</w:t>
            </w:r>
          </w:p>
        </w:tc>
      </w:tr>
      <w:tr w:rsidR="00C560D1" w:rsidTr="0070073E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D1" w:rsidRDefault="00C560D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Магаданской области от 24.06.2015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</w:rPr>
                <w:t>N 424-пп</w:t>
              </w:r>
            </w:hyperlink>
            <w:r>
              <w:rPr>
                <w:rFonts w:ascii="Times New Roman" w:hAnsi="Times New Roman" w:cs="Times New Roman"/>
              </w:rPr>
              <w:t xml:space="preserve">, от 31.03.2016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</w:rPr>
                <w:t>N 205-пп</w:t>
              </w:r>
            </w:hyperlink>
            <w:r>
              <w:rPr>
                <w:rFonts w:ascii="Times New Roman" w:hAnsi="Times New Roman" w:cs="Times New Roman"/>
              </w:rPr>
              <w:t xml:space="preserve">, от 27.04.2017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</w:rPr>
                <w:t>N 375-пп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9"/>
    <w:rsid w:val="00691036"/>
    <w:rsid w:val="007A70A9"/>
    <w:rsid w:val="00C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1F4A9-4228-4586-8A65-3332820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022ABAF4AB0D9D01F02EFAB87DFBD32977867891BDC10721D0ABD19B038E12FCA6E877A5D1B4D461AFEG1ABF" TargetMode="External"/><Relationship Id="rId13" Type="http://schemas.openxmlformats.org/officeDocument/2006/relationships/hyperlink" Target="consultantplus://offline/ref=381022ABAF4AB0D9D01F02EFAB87DFBD32977867891BDC10721D0ABD19B038E12FCA6E877A5D1B4D4B14FBG1A3F" TargetMode="External"/><Relationship Id="rId18" Type="http://schemas.openxmlformats.org/officeDocument/2006/relationships/hyperlink" Target="consultantplus://offline/ref=381022ABAF4AB0D9D01F02EFAB87DFBD329778678A1BD611751D0ABD19B038E12FCA6E877A5D1B4F4213FEG1AAF" TargetMode="External"/><Relationship Id="rId26" Type="http://schemas.openxmlformats.org/officeDocument/2006/relationships/hyperlink" Target="consultantplus://offline/ref=381022ABAF4AB0D9D01F02EFAB87DFBD32977867891BDC10721D0ABD19B038E12FCA6E877A5D1B4D4B13F9G1A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1022ABAF4AB0D9D01F02EFAB87DFBD329778678914D01B751D0ABD19B038E12FCA6E877A5D1B4F4213FFG1A0F" TargetMode="External"/><Relationship Id="rId34" Type="http://schemas.openxmlformats.org/officeDocument/2006/relationships/hyperlink" Target="consultantplus://offline/ref=381022ABAF4AB0D9D01F02EFAB87DFBD329778678A1AD3117A1D0ABD19B038E12FCA6E877A5D1B4F4213FDG1A3F" TargetMode="External"/><Relationship Id="rId7" Type="http://schemas.openxmlformats.org/officeDocument/2006/relationships/hyperlink" Target="consultantplus://offline/ref=381022ABAF4AB0D9D01F02EFAB87DFBD329778678A1AD3117A1D0ABD19B038E12FCA6E877A5D1B4F4213FFG1A5F" TargetMode="External"/><Relationship Id="rId12" Type="http://schemas.openxmlformats.org/officeDocument/2006/relationships/hyperlink" Target="consultantplus://offline/ref=381022ABAF4AB0D9D01F02EFAB87DFBD32977867891BDC10721D0ABD19B038E12FCA6E877A5D1B4D4B13F9G1A1F" TargetMode="External"/><Relationship Id="rId17" Type="http://schemas.openxmlformats.org/officeDocument/2006/relationships/hyperlink" Target="consultantplus://offline/ref=381022ABAF4AB0D9D01F02EFAB87DFBD32977867891BDC10721D0ABD19B038E12FCA6E877A5D1B4A461AF9G1A2F" TargetMode="External"/><Relationship Id="rId25" Type="http://schemas.openxmlformats.org/officeDocument/2006/relationships/hyperlink" Target="consultantplus://offline/ref=381022ABAF4AB0D9D01F02EFAB87DFBD32977867891BDC10721D0ABD19B038E12FCA6E877A5D1B4D4A17FAG1AAF" TargetMode="External"/><Relationship Id="rId33" Type="http://schemas.openxmlformats.org/officeDocument/2006/relationships/hyperlink" Target="consultantplus://offline/ref=381022ABAF4AB0D9D01F02EFAB87DFBD329778678A17D7117A1D0ABD19B038E12FCA6E877A5D1B4F4213FFG1A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022ABAF4AB0D9D01F02EFAB87DFBD32977867891BDC10721D0ABD19B038E12FCA6E877A5D1B4C4611FEG1A3F" TargetMode="External"/><Relationship Id="rId20" Type="http://schemas.openxmlformats.org/officeDocument/2006/relationships/hyperlink" Target="consultantplus://offline/ref=381022ABAF4AB0D9D01F02EFAB87DFBD329778678A1AD3117A1D0ABD19B038E12FCA6E877A5D1B4F4213FCG1A6F" TargetMode="External"/><Relationship Id="rId29" Type="http://schemas.openxmlformats.org/officeDocument/2006/relationships/hyperlink" Target="consultantplus://offline/ref=381022ABAF4AB0D9D01F02EFAB87DFBD32977867891BDC10721D0ABD19B038E12FCA6E877A5D1B4C4015FBG1A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022ABAF4AB0D9D01F02EFAB87DFBD329778678914D01B751D0ABD19B038E12FCA6E877A5D1B4F4213FEG1AAF" TargetMode="External"/><Relationship Id="rId11" Type="http://schemas.openxmlformats.org/officeDocument/2006/relationships/hyperlink" Target="consultantplus://offline/ref=381022ABAF4AB0D9D01F02EFAB87DFBD32977867891BDC10721D0ABD19B038E12FCA6E877A5D1B4D4A17FAG1AAF" TargetMode="External"/><Relationship Id="rId24" Type="http://schemas.openxmlformats.org/officeDocument/2006/relationships/hyperlink" Target="consultantplus://offline/ref=381022ABAF4AB0D9D01F02EFAB87DFBD32977867891BDC10721D0ABD19B038E12FCA6E877A5D1B4D4514F9G1AAF" TargetMode="External"/><Relationship Id="rId32" Type="http://schemas.openxmlformats.org/officeDocument/2006/relationships/hyperlink" Target="consultantplus://offline/ref=381022ABAF4AB0D9D01F02EFAB87DFBD32977867891BDD1A711D0ABD19B038E12FCA6E877A5D1B4F4213FEG1A5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81022ABAF4AB0D9D01F02EFAB87DFBD329778678A1AD3117A1D0ABD19B038E12FCA6E877A5D1B4F4213FFG1A6F" TargetMode="External"/><Relationship Id="rId15" Type="http://schemas.openxmlformats.org/officeDocument/2006/relationships/hyperlink" Target="consultantplus://offline/ref=381022ABAF4AB0D9D01F02EFAB87DFBD32977867891BDC10721D0ABD19B038E12FCA6E877A5D1B4C4015FBG1A0F" TargetMode="External"/><Relationship Id="rId23" Type="http://schemas.openxmlformats.org/officeDocument/2006/relationships/hyperlink" Target="consultantplus://offline/ref=381022ABAF4AB0D9D01F02EFAB87DFBD32977867891BDC10721D0ABD19B038E12FCA6E877A5D1B4D4510F9G1A2F" TargetMode="External"/><Relationship Id="rId28" Type="http://schemas.openxmlformats.org/officeDocument/2006/relationships/hyperlink" Target="consultantplus://offline/ref=381022ABAF4AB0D9D01F02EFAB87DFBD32977867891BDC10721D0ABD19B038E12FCA6E877A5D1B4A4B1AF7G1A3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81022ABAF4AB0D9D01F02EFAB87DFBD32977867891BDC10721D0ABD19B038E12FCA6E877A5D1B4D4514F9G1AAF" TargetMode="External"/><Relationship Id="rId19" Type="http://schemas.openxmlformats.org/officeDocument/2006/relationships/hyperlink" Target="consultantplus://offline/ref=381022ABAF4AB0D9D01F02EFAB87DFBD329778678914D01B751D0ABD19B038E12FCA6E877A5D1B4F4213FFG1A2F" TargetMode="External"/><Relationship Id="rId31" Type="http://schemas.openxmlformats.org/officeDocument/2006/relationships/hyperlink" Target="consultantplus://offline/ref=381022ABAF4AB0D9D01F02EFAB87DFBD32977867891BDC10721D0ABD19B038E12FCA6E877A5D1B4A461AF9G1A2F" TargetMode="External"/><Relationship Id="rId4" Type="http://schemas.openxmlformats.org/officeDocument/2006/relationships/hyperlink" Target="consultantplus://offline/ref=381022ABAF4AB0D9D01F02EFAB87DFBD329778678A1AD3117A1D0ABD19B038E12FCA6E877A5D1B4F4213FEG1AAF" TargetMode="External"/><Relationship Id="rId9" Type="http://schemas.openxmlformats.org/officeDocument/2006/relationships/hyperlink" Target="consultantplus://offline/ref=381022ABAF4AB0D9D01F02EFAB87DFBD32977867891BDC10721D0ABD19B038E12FCA6E877A5D1B4D4510F9G1A2F" TargetMode="External"/><Relationship Id="rId14" Type="http://schemas.openxmlformats.org/officeDocument/2006/relationships/hyperlink" Target="consultantplus://offline/ref=381022ABAF4AB0D9D01F02EFAB87DFBD32977867891BDC10721D0ABD19B038E12FCA6E877A5D1B4C4217F9G1A1F" TargetMode="External"/><Relationship Id="rId22" Type="http://schemas.openxmlformats.org/officeDocument/2006/relationships/hyperlink" Target="consultantplus://offline/ref=381022ABAF4AB0D9D01F02EFAB87DFBD32977867891BDC10721D0ABD19B038E12FCA6E877A5D1B4D461AFEG1ABF" TargetMode="External"/><Relationship Id="rId27" Type="http://schemas.openxmlformats.org/officeDocument/2006/relationships/hyperlink" Target="consultantplus://offline/ref=381022ABAF4AB0D9D01F02EFAB87DFBD32977867891BDC10721D0ABD19B038E12FCA6E877A5D184F4711FDG1A3F" TargetMode="External"/><Relationship Id="rId30" Type="http://schemas.openxmlformats.org/officeDocument/2006/relationships/hyperlink" Target="consultantplus://offline/ref=381022ABAF4AB0D9D01F02EFAB87DFBD32977867891BDC10721D0ABD19B038E12FCA6E877A5D1B4C4611FEG1A3F" TargetMode="External"/><Relationship Id="rId35" Type="http://schemas.openxmlformats.org/officeDocument/2006/relationships/hyperlink" Target="consultantplus://offline/ref=381022ABAF4AB0D9D01F02EFAB87DFBD329778678914D01B751D0ABD19B038E12FCA6E877A5D1B4F4213FFG1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4589</Words>
  <Characters>26159</Characters>
  <Application>Microsoft Office Word</Application>
  <DocSecurity>0</DocSecurity>
  <Lines>217</Lines>
  <Paragraphs>61</Paragraphs>
  <ScaleCrop>false</ScaleCrop>
  <Company/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2017-10-20T05:43:00Z</dcterms:created>
  <dcterms:modified xsi:type="dcterms:W3CDTF">2017-10-20T05:43:00Z</dcterms:modified>
</cp:coreProperties>
</file>