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76" w:rsidRDefault="00D62176" w:rsidP="00D6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D62176" w:rsidRDefault="00D62176" w:rsidP="00D6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"РАЗВИТИЕ ЗДРАВООХРАНЕНИЯ</w:t>
      </w:r>
    </w:p>
    <w:p w:rsidR="00D62176" w:rsidRDefault="00D62176" w:rsidP="00D6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ОБЛАСТИ" НА 2014-2020 ГОДЫ"</w:t>
      </w:r>
    </w:p>
    <w:p w:rsidR="00D62176" w:rsidRDefault="00D62176" w:rsidP="00D621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62176" w:rsidRDefault="00D62176" w:rsidP="00D621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D62176" w:rsidRDefault="00D62176" w:rsidP="00D6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Развитие</w:t>
      </w:r>
    </w:p>
    <w:p w:rsidR="00D62176" w:rsidRDefault="00D62176" w:rsidP="00D6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здравоохранения Магаданской области</w:t>
      </w:r>
      <w:bookmarkEnd w:id="0"/>
      <w:r>
        <w:rPr>
          <w:rFonts w:ascii="Times New Roman" w:hAnsi="Times New Roman" w:cs="Times New Roman"/>
        </w:rPr>
        <w:t>" на 2014-2020 годы"</w:t>
      </w:r>
    </w:p>
    <w:p w:rsidR="00D62176" w:rsidRDefault="00D62176" w:rsidP="00D6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"Развитие здравоохранения Магаданской области" на 2014-2020 годы" (далее - государственная программа)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приоритета профилактики в сфере охраны здоровья и развития первичной медико-санитарной помощи;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 развитие и внедрение инновационных методов диагностики, профилактики и лечения, а также основ персонализированной медицины; повышение эффективности службы родовспоможения и детства; развитие медицинской реабилитации населения и совершенствование системы санаторно-курортного лечения, в том числе детей; обеспечение медицинской помощью неизлечимых больных, в том числе детей; обеспечение системы здравоохранения Магаданской области высококвалифицированными и мотивированными кадрами; развитие государственно-частного партнерства в сфере здравоохранения; развитие информатизации отрасли здравоохранения Магаданской области; совершенствование системы территориального планирования Магаданской области в сфере здравоохранения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молодежной политики Магаданской области; министерство культуры, спорта и туризма Магаданской области; Территориальный фонд обязательного медицинского страхования Магаданской области; министерство труда и социальной политики Магаданской области; министерство строительства, жилищно-коммунального хозяйства и энергетики Магаданской области; государственные учреждения, подведомственные министерству здравоохранения и демографической политики Магаданской области; социально ориентированные некоммерческие организации (по согласованию)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>
              <w:rPr>
                <w:rFonts w:ascii="Times New Roman" w:hAnsi="Times New Roman" w:cs="Times New Roman"/>
              </w:rPr>
              <w:t xml:space="preserve"> "Профилактика заболеваний и формирование здорового образа жизни. Развитие первичной медико-санитарной помощи"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оказания специализированной, включая высокотехнологичную медицинской помощи, скорой, в том числе скорой специализированной, медицинской помощи, медицинской эвакуации"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3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государственно-частного партнерства"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4</w:t>
              </w:r>
            </w:hyperlink>
            <w:r>
              <w:rPr>
                <w:rFonts w:ascii="Times New Roman" w:hAnsi="Times New Roman" w:cs="Times New Roman"/>
              </w:rPr>
              <w:t xml:space="preserve"> "Охрана здоровья матери и ребенка"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5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медицинской реабилитации и санаторно-курортного лечения, в том числе детям"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6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паллиативной помощи, в том числе детям"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7</w:t>
              </w:r>
            </w:hyperlink>
            <w:r>
              <w:rPr>
                <w:rFonts w:ascii="Times New Roman" w:hAnsi="Times New Roman" w:cs="Times New Roman"/>
              </w:rPr>
              <w:t xml:space="preserve"> "Кадровое обеспечение системы здравоохранения"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8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системы лекарственного обеспечения, в том числе в амбулаторных условиях"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9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информатизации в здравоохранении"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10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системы территориального планирования Магаданской области"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11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 на 2014-2015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"Профилактика заболеваний и формирование здорового образа жизни. Развитие первичной медико-санитарной помощи" на 2016-2020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оказания специализированной, включая высокотехнологичную, медицинской помощи" на 2016-2020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"Охрана здоровья матери и ребенка" на 2016-2020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медицинской реабилитации и санаторно-курортного лечения, в том числе детей" на 2016-2020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паллиативной медицинской помощи, в том числе детям" на 2016-2020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"Кадровое обеспечение системы здравоохранения" на 2016-2020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 на 2016-2020 годы";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скорой медицинской помощи" на 2016-2020 годы"</w:t>
            </w:r>
          </w:p>
        </w:tc>
      </w:tr>
      <w:tr w:rsidR="00D62176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21.09.2017 N 826-пп)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смертность от всех причин; материнская смертность; младенческая смертность; смертность от болезней системы кровообращения; смертность от дорожно-транспортных происшествий; смертность от новообразований (в том числе от злокачественных); снижение смертности от новообразований (в том числе от злокачественных); смертность от туберкулеза; потребление алкогольной продукции (в перерасчете на абсолютный алкоголь); распространенность потребления табака среди взрослого населения; распространенность потребления табака среди детей и подростков; количество зарегистрированных больных с диагнозом, установленным впервые в </w:t>
            </w:r>
            <w:r>
              <w:rPr>
                <w:rFonts w:ascii="Times New Roman" w:hAnsi="Times New Roman" w:cs="Times New Roman"/>
              </w:rPr>
              <w:lastRenderedPageBreak/>
              <w:t>жизни, "активный туберкулез"; обеспеченность врачами; соотношение врачей и среднего медицинского персонала; 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от средней заработной платы в Магаданской области; 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средней заработной платы в Магаданской области; средняя заработная плата младшего медицинского персонала (персонала, обеспечивающего условия для предоставления медицинских услуг) от средней заработной платы в Магаданской области; ожидаемая продолжительность жизни при рождении; число круглосуточных коек; число коек дневного стационара, в том числе в амбулаториях и поликлиниках; число дней занятости коек в году; средняя длительность лечения больного в стационаре; доля пациентов, доставленных по экстренным показаниям, от общего числа пациентов, пролеченных в стационарных условиях.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программы, характеризующие структурные преобразования системы оказания медицинской помощи: 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(далее - программа государственных гарантий); доля расходов на оказание медицинской помощи в амбулаторных условиях от всех расходов на программу государственных гарантий; доля расходов на оказание медицинской помощи в амбулаторных условиях в неотложной форме от всех расходов на программу государственных гарантий; доля расходов на оказание медицинской помощи в условиях дневных стационаров от всех расходов на программу государственных гарантий; доля расходов на оказание медицинской помощи в стационарных условиях от всех расходов на программу государственных гарантий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годы: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этап - 2014-2015 годы;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этап - 2016-2020 годы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- 40 417 283,1 тыс. рублей, из них: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средства федерального </w:t>
            </w:r>
            <w:proofErr w:type="gramStart"/>
            <w:r>
              <w:rPr>
                <w:rFonts w:ascii="Times New Roman" w:hAnsi="Times New Roman" w:cs="Times New Roman"/>
              </w:rPr>
              <w:t>бюджета по предварительной оценке</w:t>
            </w:r>
            <w:proofErr w:type="gramEnd"/>
            <w:r>
              <w:rPr>
                <w:rFonts w:ascii="Times New Roman" w:hAnsi="Times New Roman" w:cs="Times New Roman"/>
              </w:rPr>
              <w:t>: 2 064 113,5 тыс. рублей (с 2014 г. по 2017 г.);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средства областного </w:t>
            </w:r>
            <w:proofErr w:type="gramStart"/>
            <w:r>
              <w:rPr>
                <w:rFonts w:ascii="Times New Roman" w:hAnsi="Times New Roman" w:cs="Times New Roman"/>
              </w:rPr>
              <w:t>бюджета по предварительной оценке</w:t>
            </w:r>
            <w:proofErr w:type="gramEnd"/>
            <w:r>
              <w:rPr>
                <w:rFonts w:ascii="Times New Roman" w:hAnsi="Times New Roman" w:cs="Times New Roman"/>
              </w:rPr>
              <w:t>: 38 258 169,6 тыс. рублей (с 2014 г. по 2020 г.);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средства Территориального фонда обязательного медицинского страхования Магаданской </w:t>
            </w:r>
            <w:proofErr w:type="gramStart"/>
            <w:r>
              <w:rPr>
                <w:rFonts w:ascii="Times New Roman" w:hAnsi="Times New Roman" w:cs="Times New Roman"/>
              </w:rPr>
              <w:t>области по предварительной оценке</w:t>
            </w:r>
            <w:proofErr w:type="gramEnd"/>
            <w:r>
              <w:rPr>
                <w:rFonts w:ascii="Times New Roman" w:hAnsi="Times New Roman" w:cs="Times New Roman"/>
              </w:rPr>
              <w:t>: 75 000,0 тыс. рублей (с 2014 г. по 2015 г.);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средства юридических </w:t>
            </w:r>
            <w:proofErr w:type="gramStart"/>
            <w:r>
              <w:rPr>
                <w:rFonts w:ascii="Times New Roman" w:hAnsi="Times New Roman" w:cs="Times New Roman"/>
              </w:rPr>
              <w:t>лиц по предварительной оценке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 тыс. рублей (2015 г.), в том числе по подпрограммам: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>
              <w:rPr>
                <w:rFonts w:ascii="Times New Roman" w:hAnsi="Times New Roman" w:cs="Times New Roman"/>
              </w:rPr>
              <w:t xml:space="preserve"> "Профилактика заболеваний и формирование здорового образа жизни. Развитие первичной медико-санитарной помощи" на 2014-2015 годы", всего - 176 200,6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оказания специализированной, включая высокотехнологичную медицинской помощи, скорой, в том числе скорой специализированной, медицинской помощи, </w:t>
            </w:r>
            <w:r>
              <w:rPr>
                <w:rFonts w:ascii="Times New Roman" w:hAnsi="Times New Roman" w:cs="Times New Roman"/>
              </w:rPr>
              <w:lastRenderedPageBreak/>
              <w:t>медицинской эвакуации" на 2014-2015 годы", всего - 1 462 771,2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3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государственно-частного партнерства" на 2014-2015 годы", всего - 22 401,0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4</w:t>
              </w:r>
            </w:hyperlink>
            <w:r>
              <w:rPr>
                <w:rFonts w:ascii="Times New Roman" w:hAnsi="Times New Roman" w:cs="Times New Roman"/>
              </w:rPr>
              <w:t xml:space="preserve"> "Охрана здоровья матери и ребенка" на 2014-2015 годы", всего - 63 667,8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5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медицинской реабилитации и санаторно-курортного лечения, в том числе детям" на 2014-2015 годы", всего - 2 192,3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6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паллиативной помощи, в том числе детям" на 2014-2015 годы", всего - 4 960,0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7</w:t>
              </w:r>
            </w:hyperlink>
            <w:r>
              <w:rPr>
                <w:rFonts w:ascii="Times New Roman" w:hAnsi="Times New Roman" w:cs="Times New Roman"/>
              </w:rPr>
              <w:t xml:space="preserve"> "Кадровое обеспечение системы здравоохранения" на 2014-2015 годы", всего - 122 822,1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8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системы лекарственного обеспечения, в том числе в амбулаторных условиях" на 2014-2015 годы", всего - 374 258,1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9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информатизации в здравоохранении" на 2014-2015 годы", всего - 86 406,6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10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системы территориального планирования Магаданской области" на 2014-2015 годы", всего - 34 807,7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 11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 на 2014-2015 годы", всего - 8 238 970,8 тыс. рублей (с 2014 г. по 2015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"Профилактика заболеваний и формирование здорового образа жизни. Развитие первичной медико-санитарной помощи" на 2016-2020 годы", всего - 1 232 956,1 тыс. рублей (с 2016 г. по 2020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оказания специализированной, включая высокотехнологичную, медицинской помощи" на 2016-2020 годы", всего - 879 494,5 тыс. рублей (с 2016 г. по 2020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"Охрана здоровья матери и ребенка" на 2016-2020 годы", всего - 112 575,2 тыс. рублей (с 2016 г. по 2020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медицинской реабилитации и санаторно-курортного лечения, в том числе детей" на 2016-2020 годы", всего - 35 403,4 тыс. рублей (с 2016 г. по 2020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паллиативной медицинской помощи, в том числе детям" на 2016-2020 годы", всего - 29 797,0 тыс. рублей (с 2016 г. по 2020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"Кадровое обеспечение системы здравоохранения" на 2016-2020 годы", всего: 351 073,8 тыс. рублей (с 2016 г. по 2020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 на 2016-2020 годы", всего - 27 116 397,1 тыс. рублей (с 2016 г. по 2020 г.).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скорой медицинской помощи" на 2016-2020 годы", всего - 70 127,8 тыс. рублей (с 2016 г. по 2020 г.)</w:t>
            </w:r>
          </w:p>
        </w:tc>
      </w:tr>
      <w:tr w:rsidR="00D62176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21.09.2017 N 826-пп)</w:t>
            </w:r>
          </w:p>
        </w:tc>
      </w:tr>
      <w:tr w:rsidR="00D62176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государственной программы ожидается: снижение смертности населения от всех причин до 11,4 на 1000 населения; отсутствие материнской смертности; снижение младенческой смертности до 7,2 случаев на 1000 родившихся живыми; снижение смертности от болезней системы кровообращения до 626,2 на 100 тыс. населения; снижение смертности от дорожно-транспортных происшествий до 8,6 на 100 тыс. населения; снижение смертности от новообразований (в том числе от злокачественных) до 190,0 на 100 тыс. населения; снижение смертности от туберкулеза до 11,2 на 100 тыс. </w:t>
            </w:r>
            <w:r>
              <w:rPr>
                <w:rFonts w:ascii="Times New Roman" w:hAnsi="Times New Roman" w:cs="Times New Roman"/>
              </w:rPr>
              <w:lastRenderedPageBreak/>
              <w:t>населения; снижение потребления алкогольной продукции (в перерасчете на абсолютный алкоголь) до 14,1 литров на душу населения в год; снижение распространенности потребления табака среди взрослого населения до 33,4%; снижение распространенности потребления табака среди детей и подростков до 33,2%; снижение количества зарегистрированных больных с диагнозом, установленным впервые в жизни, "активный туберкулез" до 37,3 на 100 тыс. населения; увеличение показателя обеспеченности врачами до 53,1 на 10 тыс. населения; увеличение соотношения врачей и среднего медицинского персонала с 1/2,9 до 1/3,0; достижение уровня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до 200% от средней заработной платы в регионе; достижение уровня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до 100% от средней заработной платы в регионе; достижение уровня средней заработной платы младшего медицинского персонала (персонала, обеспечивающего условия для предоставления медицинских услуг) до 100% от средней заработной платы в регионе; увеличение ожидаемой продолжительности жизни при рождении до 77,4 лет;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числа круглосуточных коек до 1580;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числа коек дневного стационара до 370;</w:t>
            </w:r>
          </w:p>
          <w:p w:rsidR="00D62176" w:rsidRDefault="00D62176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дней занятости койки до 333 дней в году; увеличение доли пациентов, доставленных по экстренным показаниям, до 35% от общего числа пациентов, пролеченных в стационарных условиях; уменьшение доли расходов на оказание скорой медицинской помощи вне медицинских организаций до 5,1% от всех расходов на программу государственных гарантий; достижение доли расходов на оказание медицинской помощи в амбулаторных условиях до уровня 29% от всех расходов на программу государственных гарантий; увеличение доли расходов на оказание медицинской помощи в амбулаторных условиях в неотложной форме до 2,1% от всех расходов на программу государственных гарантий; достижение доли расходов на оказание медицинской помощи в условиях дневных стационаров до уровня 8,1% от всех расходов на программу государственных гарантий; достижение доли расходов на оказание медицинской помощи в стационарных условиях до уровня 55,7% от всех расходов на программу государственных гарантий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91"/>
    <w:rsid w:val="00402391"/>
    <w:rsid w:val="00691036"/>
    <w:rsid w:val="00D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0ADB-7D54-43F3-986F-0FB35FA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306441DE661D771876CF1D6AD8BA259470C086EF9DCAC792EBF3822E4B00E643CBB3362013BBA6E3A52J1s0X" TargetMode="External"/><Relationship Id="rId13" Type="http://schemas.openxmlformats.org/officeDocument/2006/relationships/hyperlink" Target="consultantplus://offline/ref=084306441DE661D771876CF1D6AD8BA259470C086EF9DCAC792EBF3822E4B00E643CBB3362013BBA6C3B50J1s0X" TargetMode="External"/><Relationship Id="rId18" Type="http://schemas.openxmlformats.org/officeDocument/2006/relationships/hyperlink" Target="consultantplus://offline/ref=084306441DE661D771876CF1D6AD8BA259470C086EF9DCAC792EBF3822E4B00E643CBB3362013BBA6B335EJ1sBX" TargetMode="External"/><Relationship Id="rId26" Type="http://schemas.openxmlformats.org/officeDocument/2006/relationships/hyperlink" Target="consultantplus://offline/ref=084306441DE661D771876CF1D6AD8BA259470C086EF9DCAC792EBF3822E4B00E643CBB3362013BBB673A5FJ1sFX" TargetMode="External"/><Relationship Id="rId39" Type="http://schemas.openxmlformats.org/officeDocument/2006/relationships/hyperlink" Target="consultantplus://offline/ref=084306441DE661D771876CF1D6AD8BA259470C086EF9DCAC792EBF3822E4B00E643CBB3362013BBA683A51J1s1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4306441DE661D771876CF1D6AD8BA259470C086EF9DCAC792EBF3822E4B00E643CBB3362013BBA693A57J1sAX" TargetMode="External"/><Relationship Id="rId34" Type="http://schemas.openxmlformats.org/officeDocument/2006/relationships/hyperlink" Target="consultantplus://offline/ref=084306441DE661D771876CF1D6AD8BA259470C086EF9DCAC792EBF3822E4B00E643CBB3362013BBA6C3F53J1sDX" TargetMode="External"/><Relationship Id="rId42" Type="http://schemas.openxmlformats.org/officeDocument/2006/relationships/hyperlink" Target="consultantplus://offline/ref=084306441DE661D771876CF1D6AD8BA259470C086EF9DCAC792EBF3822E4B00E643CBB3362013BBA673951J1s9X" TargetMode="External"/><Relationship Id="rId7" Type="http://schemas.openxmlformats.org/officeDocument/2006/relationships/hyperlink" Target="consultantplus://offline/ref=084306441DE661D771876CF1D6AD8BA259470C086EF9DCAC792EBF3822E4B00E643CBB3362013BBB673F57J1s8X" TargetMode="External"/><Relationship Id="rId12" Type="http://schemas.openxmlformats.org/officeDocument/2006/relationships/hyperlink" Target="consultantplus://offline/ref=084306441DE661D771876CF1D6AD8BA259470C086EF9DCAC792EBF3822E4B00E643CBB3362013BBA6F3C55J1s9X" TargetMode="External"/><Relationship Id="rId17" Type="http://schemas.openxmlformats.org/officeDocument/2006/relationships/hyperlink" Target="consultantplus://offline/ref=084306441DE661D771876CF1D6AD8BA259470C086EF9DCAC792EBF3822E4B00E643CBB3362013BBA6B3953J1sBX" TargetMode="External"/><Relationship Id="rId25" Type="http://schemas.openxmlformats.org/officeDocument/2006/relationships/hyperlink" Target="consultantplus://offline/ref=084306441DE661D771876CF1D6AD8BA259470C086EF9DCAC792EBF3822E4B00E643CBB3362013BBB663B55J1sAX" TargetMode="External"/><Relationship Id="rId33" Type="http://schemas.openxmlformats.org/officeDocument/2006/relationships/hyperlink" Target="consultantplus://offline/ref=084306441DE661D771876CF1D6AD8BA259470C086EF9DCAC792EBF3822E4B00E643CBB3362013BBA6C3B50J1s0X" TargetMode="External"/><Relationship Id="rId38" Type="http://schemas.openxmlformats.org/officeDocument/2006/relationships/hyperlink" Target="consultantplus://offline/ref=084306441DE661D771876CF1D6AD8BA259470C086EF9DCAC792EBF3822E4B00E643CBB3362013BBA6B335EJ1sB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4306441DE661D771876CF1D6AD8BA259470C086EF9DCAC792EBF3822E4B00E643CBB3362013BBA6A3956J1sFX" TargetMode="External"/><Relationship Id="rId20" Type="http://schemas.openxmlformats.org/officeDocument/2006/relationships/hyperlink" Target="consultantplus://offline/ref=084306441DE661D771876CF1D6AD8BA259470C086EF9DCAC792EBF3822E4B00E643CBB3362013BBA683F55J1sFX" TargetMode="External"/><Relationship Id="rId29" Type="http://schemas.openxmlformats.org/officeDocument/2006/relationships/hyperlink" Target="consultantplus://offline/ref=084306441DE661D771876CF1D6AD8BA259470C086EF9DCAC792EBF3822E4B00E643CBB3362013BBA6E3E55J1sAX" TargetMode="External"/><Relationship Id="rId41" Type="http://schemas.openxmlformats.org/officeDocument/2006/relationships/hyperlink" Target="consultantplus://offline/ref=084306441DE661D771876CF1D6AD8BA259470C086EF9DCAC792EBF3822E4B00E643CBB3362013BBA693A57J1sA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4306441DE661D771876CF1D6AD8BA259470C086EF9DCAC792EBF3822E4B00E643CBB3362013BBB673A5FJ1sFX" TargetMode="External"/><Relationship Id="rId11" Type="http://schemas.openxmlformats.org/officeDocument/2006/relationships/hyperlink" Target="consultantplus://offline/ref=084306441DE661D771876CF1D6AD8BA259470C086EF9DCAC792EBF3822E4B00E643CBB3362013BBA6F3F51J1sCX" TargetMode="External"/><Relationship Id="rId24" Type="http://schemas.openxmlformats.org/officeDocument/2006/relationships/hyperlink" Target="consultantplus://offline/ref=084306441DE661D771876CF1D6AD8BA259470C086EF9DCAC792EBF3822E4B00E643CBB3362013BBB693F55J1sFX" TargetMode="External"/><Relationship Id="rId32" Type="http://schemas.openxmlformats.org/officeDocument/2006/relationships/hyperlink" Target="consultantplus://offline/ref=084306441DE661D771876CF1D6AD8BA259470C086EF9DCAC792EBF3822E4B00E643CBB3362013BBA6F3C55J1s9X" TargetMode="External"/><Relationship Id="rId37" Type="http://schemas.openxmlformats.org/officeDocument/2006/relationships/hyperlink" Target="consultantplus://offline/ref=084306441DE661D771876CF1D6AD8BA259470C086EF9DCAC792EBF3822E4B00E643CBB3362013BBA6B3953J1sBX" TargetMode="External"/><Relationship Id="rId40" Type="http://schemas.openxmlformats.org/officeDocument/2006/relationships/hyperlink" Target="consultantplus://offline/ref=084306441DE661D771876CF1D6AD8BA259470C086EF9DCAC792EBF3822E4B00E643CBB3362013BBA683F55J1sFX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84306441DE661D771876CF1D6AD8BA259470C086EF9DCAC792EBF3822E4B00E643CBB3362013BBB663B55J1sAX" TargetMode="External"/><Relationship Id="rId15" Type="http://schemas.openxmlformats.org/officeDocument/2006/relationships/hyperlink" Target="consultantplus://offline/ref=084306441DE661D771876CF1D6AD8BA259470C086EF9DCAC792EBF3822E4B00E643CBB3362013BBA6D3E53J1sBX" TargetMode="External"/><Relationship Id="rId23" Type="http://schemas.openxmlformats.org/officeDocument/2006/relationships/hyperlink" Target="consultantplus://offline/ref=084306441DE661D771876CF1D6AD8BA259470C086EF9DCA47D2EBF3822E4B00E643CBB33620138B96E3B57J1s8X" TargetMode="External"/><Relationship Id="rId28" Type="http://schemas.openxmlformats.org/officeDocument/2006/relationships/hyperlink" Target="consultantplus://offline/ref=084306441DE661D771876CF1D6AD8BA259470C086EF9DCAC792EBF3822E4B00E643CBB3362013BBA6E3A52J1s0X" TargetMode="External"/><Relationship Id="rId36" Type="http://schemas.openxmlformats.org/officeDocument/2006/relationships/hyperlink" Target="consultantplus://offline/ref=084306441DE661D771876CF1D6AD8BA259470C086EF9DCAC792EBF3822E4B00E643CBB3362013BBA6A3956J1sFX" TargetMode="External"/><Relationship Id="rId10" Type="http://schemas.openxmlformats.org/officeDocument/2006/relationships/hyperlink" Target="consultantplus://offline/ref=084306441DE661D771876CF1D6AD8BA259470C086EF9DCAC792EBF3822E4B00E643CBB3362013BBA6E3C52J1s0X" TargetMode="External"/><Relationship Id="rId19" Type="http://schemas.openxmlformats.org/officeDocument/2006/relationships/hyperlink" Target="consultantplus://offline/ref=084306441DE661D771876CF1D6AD8BA259470C086EF9DCAC792EBF3822E4B00E643CBB3362013BBA683A51J1s1X" TargetMode="External"/><Relationship Id="rId31" Type="http://schemas.openxmlformats.org/officeDocument/2006/relationships/hyperlink" Target="consultantplus://offline/ref=084306441DE661D771876CF1D6AD8BA259470C086EF9DCAC792EBF3822E4B00E643CBB3362013BBA6F3F51J1sCX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084306441DE661D771876CF1D6AD8BA259470C086EF9DCAC792EBF3822E4B00E643CBB3362013BBB693F55J1sFX" TargetMode="External"/><Relationship Id="rId9" Type="http://schemas.openxmlformats.org/officeDocument/2006/relationships/hyperlink" Target="consultantplus://offline/ref=084306441DE661D771876CF1D6AD8BA259470C086EF9DCAC792EBF3822E4B00E643CBB3362013BBA6E3E55J1sAX" TargetMode="External"/><Relationship Id="rId14" Type="http://schemas.openxmlformats.org/officeDocument/2006/relationships/hyperlink" Target="consultantplus://offline/ref=084306441DE661D771876CF1D6AD8BA259470C086EF9DCAC792EBF3822E4B00E643CBB3362013BBA6C3F53J1sDX" TargetMode="External"/><Relationship Id="rId22" Type="http://schemas.openxmlformats.org/officeDocument/2006/relationships/hyperlink" Target="consultantplus://offline/ref=084306441DE661D771876CF1D6AD8BA259470C086EF9DCAC792EBF3822E4B00E643CBB3362013BBA673951J1s9X" TargetMode="External"/><Relationship Id="rId27" Type="http://schemas.openxmlformats.org/officeDocument/2006/relationships/hyperlink" Target="consultantplus://offline/ref=084306441DE661D771876CF1D6AD8BA259470C086EF9DCAC792EBF3822E4B00E643CBB3362013BBB673F57J1s8X" TargetMode="External"/><Relationship Id="rId30" Type="http://schemas.openxmlformats.org/officeDocument/2006/relationships/hyperlink" Target="consultantplus://offline/ref=084306441DE661D771876CF1D6AD8BA259470C086EF9DCAC792EBF3822E4B00E643CBB3362013BBA6E3C52J1s0X" TargetMode="External"/><Relationship Id="rId35" Type="http://schemas.openxmlformats.org/officeDocument/2006/relationships/hyperlink" Target="consultantplus://offline/ref=084306441DE661D771876CF1D6AD8BA259470C086EF9DCAC792EBF3822E4B00E643CBB3362013BBA6D3E53J1sBX" TargetMode="External"/><Relationship Id="rId43" Type="http://schemas.openxmlformats.org/officeDocument/2006/relationships/hyperlink" Target="consultantplus://offline/ref=084306441DE661D771876CF1D6AD8BA259470C086EF9DCA47D2EBF3822E4B00E643CBB33620138B96E3B57J1s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2942</Words>
  <Characters>16773</Characters>
  <Application>Microsoft Office Word</Application>
  <DocSecurity>0</DocSecurity>
  <Lines>139</Lines>
  <Paragraphs>39</Paragraphs>
  <ScaleCrop>false</ScaleCrop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2017-10-20T05:48:00Z</dcterms:created>
  <dcterms:modified xsi:type="dcterms:W3CDTF">2017-10-20T05:48:00Z</dcterms:modified>
</cp:coreProperties>
</file>