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AB" w:rsidRDefault="000B58AB" w:rsidP="000B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ГОСУДАРСТВЕННАЯ </w:t>
      </w:r>
    </w:p>
    <w:p w:rsidR="000B58AB" w:rsidRDefault="000B58AB" w:rsidP="000B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 МАГАДАНСКОЙ ОБЛАСТИ "РАЗВИТИЕ</w:t>
      </w:r>
    </w:p>
    <w:p w:rsidR="000B58AB" w:rsidRDefault="000B58AB" w:rsidP="000B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ИНФРАСТРУКТУРЫ ГРАДОСТРОИТЕЛЬНОЙ ДЕЯТЕЛЬНОСТИ НА ТЕРРИТОРИИ</w:t>
      </w:r>
    </w:p>
    <w:p w:rsidR="000B58AB" w:rsidRDefault="000B58AB" w:rsidP="000B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ОБЛАСТИ" НА 2017-2021 ГОДЫ"</w:t>
      </w:r>
    </w:p>
    <w:p w:rsidR="000B58AB" w:rsidRDefault="000B58AB" w:rsidP="000B58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0B58AB" w:rsidRDefault="000B58AB" w:rsidP="000B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0B58AB" w:rsidRDefault="000B58AB" w:rsidP="000B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 "</w:t>
      </w:r>
      <w:bookmarkStart w:id="0" w:name="_GoBack"/>
      <w:r>
        <w:rPr>
          <w:rFonts w:ascii="Times New Roman" w:hAnsi="Times New Roman" w:cs="Times New Roman"/>
        </w:rPr>
        <w:t>Развитие инфраструктуры градостроительной деятельности на территории Магаданской области</w:t>
      </w:r>
      <w:bookmarkEnd w:id="0"/>
      <w:r>
        <w:rPr>
          <w:rFonts w:ascii="Times New Roman" w:hAnsi="Times New Roman" w:cs="Times New Roman"/>
        </w:rPr>
        <w:t>" на 2017-2021 годы"</w:t>
      </w:r>
    </w:p>
    <w:p w:rsidR="000B58AB" w:rsidRDefault="000B58AB" w:rsidP="000B5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171"/>
      </w:tblGrid>
      <w:tr w:rsidR="000B58AB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"Развитие инфраструктуры градостроительной деятельности на территории Магаданской области" на 2017-2021 годы"</w:t>
            </w:r>
          </w:p>
        </w:tc>
      </w:tr>
      <w:tr w:rsidR="000B58AB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государственной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устойчивого социально-экономического развития и создание благоприятного инвестиционного климата Магаданской области на основе территориального планирования и градостроительного зонирования.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эффективного управления в градостроительной сфере Магаданской области, в том числе управления государственным и муниципальным имуществом.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информационного обеспечения градостроительной деятельности.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нормативного и правового регулирования градостроительной деятельности.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органов исполнительной власти, органов местного самоуправления Магаданской области, физических и юридических лиц достоверными сведениями и документами в части территориального планирования и градостроительного зонирования, необходимыми для осуществления градостроительной, инвестиционной и иной хозяйственной деятельности</w:t>
            </w:r>
          </w:p>
        </w:tc>
      </w:tr>
      <w:tr w:rsidR="000B58AB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картографического материала для осуществления градостроительной и иной хозяйственной деятельности, создания единого информационного пространства территории.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в соответствии с действующим законодательством документов территориального планирования и градостроительного зонирования Магаданской области и муниципальных образований, входящих в ее состав.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законодательных и нормативных правовых актов Магаданской области и муниципальных образований, регулирующих градостроительную деятельность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двухуровневой автоматизированной информационной системы обеспечения градостроительной деятельности Магаданской области (далее по тексту - АИСОГД МО).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регионального Фонда пространственных данных Магаданской области.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геоинформационного портала Правительства Магаданской области, интеграция с порталами </w:t>
            </w:r>
            <w:proofErr w:type="spellStart"/>
            <w:r>
              <w:rPr>
                <w:rFonts w:ascii="Times New Roman" w:hAnsi="Times New Roman" w:cs="Times New Roman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</w:rPr>
              <w:t>, СМЭВ и государственных услуг.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требований законодательства в сфере градостроительства.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строительной отрасли Магаданской области путем обеспечения участников инвестиционно-строительного комплекса актуальными сметными нормативами в сфере ценообразования и сметного нормирования.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сроков и повышение качества проведения государственной экспертизы проектной документации и результатов инженерных изысканий в Магаданской области, а также обеспечение возможности </w:t>
            </w:r>
            <w:r>
              <w:rPr>
                <w:rFonts w:ascii="Times New Roman" w:hAnsi="Times New Roman" w:cs="Times New Roman"/>
              </w:rPr>
              <w:lastRenderedPageBreak/>
              <w:t>получения указанной услуги в электронном виде через портал государственных услуг</w:t>
            </w:r>
          </w:p>
        </w:tc>
      </w:tr>
      <w:tr w:rsidR="000B58AB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архитектуры и градостроительства Магаданской области</w:t>
            </w:r>
          </w:p>
        </w:tc>
      </w:tr>
      <w:tr w:rsidR="000B58AB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информационных технологий и связи Правительства Магаданской области</w:t>
            </w:r>
          </w:p>
        </w:tc>
      </w:tr>
      <w:tr w:rsidR="000B58AB" w:rsidTr="0070073E">
        <w:tc>
          <w:tcPr>
            <w:tcW w:w="9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25.05.2017 N 480-пп)</w:t>
            </w:r>
          </w:p>
        </w:tc>
      </w:tr>
      <w:tr w:rsidR="000B58AB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исполнительной власти Магаданской области; органы местного самоуправления муниципальных образований Магаданской области (по согласованию); МОГАУ "Управление государственной экспертизы" и другие юридические лица, участвующие в мероприятиях, предусмотренных подпрограммами государственной программы (по согласованию)</w:t>
            </w:r>
          </w:p>
        </w:tc>
      </w:tr>
      <w:tr w:rsidR="000B58AB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"Картографическое обеспечение градостроительной деятельности на территории Магаданской области" на 2017-2020 годы"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"Обеспечение разработки и актуализации документов территориального планирования и градостроительного зонирования Магаданской области" на 2017-2021 годы"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"Создание двухуровневой автоматизированной информационной системы обеспечения градостроительной деятельности Магаданской области" на 2017-2021 годы"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системы ценообразования и сметного нормирования строительной отрасли в Магаданской области" на 2017-2021 годы"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"Организация проведения государственной экспертизы проектной документации и результатов инженерных изысканий" в электронной форме в Магаданской области" на 2017-2021 годы</w:t>
            </w:r>
          </w:p>
        </w:tc>
      </w:tr>
      <w:tr w:rsidR="000B58AB" w:rsidTr="0070073E">
        <w:tc>
          <w:tcPr>
            <w:tcW w:w="9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25.05.2017 N 480-пп)</w:t>
            </w:r>
          </w:p>
        </w:tc>
      </w:tr>
      <w:tr w:rsidR="000B58AB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топографическим материалом в цифровом формате территории Магаданской области: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Площадь съемки населенных пунктов, входящих в состав городских округов Магаданской области, в границах которой созданы и обновлены цифровые топографические планы М 1:2000, необходимые для актуализации генеральных планов и правил землепользования и застройки (далее по тексту - ГП и </w:t>
            </w:r>
            <w:proofErr w:type="spellStart"/>
            <w:r>
              <w:rPr>
                <w:rFonts w:ascii="Times New Roman" w:hAnsi="Times New Roman" w:cs="Times New Roman"/>
              </w:rPr>
              <w:t>ПЗиЗ</w:t>
            </w:r>
            <w:proofErr w:type="spellEnd"/>
            <w:r>
              <w:rPr>
                <w:rFonts w:ascii="Times New Roman" w:hAnsi="Times New Roman" w:cs="Times New Roman"/>
              </w:rPr>
              <w:t>) - 32 200 га.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Количество </w:t>
            </w:r>
            <w:proofErr w:type="gramStart"/>
            <w:r>
              <w:rPr>
                <w:rFonts w:ascii="Times New Roman" w:hAnsi="Times New Roman" w:cs="Times New Roman"/>
              </w:rPr>
              <w:t>номенклатурных листов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обновленных цифровых топографических карт открытого пользования М 1:50000, необходимых для создания ГП и </w:t>
            </w:r>
            <w:proofErr w:type="spellStart"/>
            <w:r>
              <w:rPr>
                <w:rFonts w:ascii="Times New Roman" w:hAnsi="Times New Roman" w:cs="Times New Roman"/>
              </w:rPr>
              <w:t>ПЗиЗ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городских округов Магаданской области - 733 номенклатурных листа.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Процент актуализации картографической подложки, необходимой для разработки ГП и </w:t>
            </w:r>
            <w:proofErr w:type="spellStart"/>
            <w:r>
              <w:rPr>
                <w:rFonts w:ascii="Times New Roman" w:hAnsi="Times New Roman" w:cs="Times New Roman"/>
              </w:rPr>
              <w:t>ПЗиЗ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городских округов Магаданской области, - 5%.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градостроительной подготовленности территории Магаданской области: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актуализированной схемы территориального планирования Магаданской области - 1 схема территориального планирования.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Количество ГП и </w:t>
            </w:r>
            <w:proofErr w:type="spellStart"/>
            <w:r>
              <w:rPr>
                <w:rFonts w:ascii="Times New Roman" w:hAnsi="Times New Roman" w:cs="Times New Roman"/>
              </w:rPr>
              <w:t>ПЗиЗ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разработанных для муниципальных образований - городских округов Магаданской области (с учетом корректировки ГП И </w:t>
            </w:r>
            <w:proofErr w:type="spellStart"/>
            <w:r>
              <w:rPr>
                <w:rFonts w:ascii="Times New Roman" w:hAnsi="Times New Roman" w:cs="Times New Roman"/>
              </w:rPr>
              <w:t>ПЗиЗ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населенных пунктов, входящих в их состав) - 9 ГП и 9 </w:t>
            </w:r>
            <w:proofErr w:type="spellStart"/>
            <w:r>
              <w:rPr>
                <w:rFonts w:ascii="Times New Roman" w:hAnsi="Times New Roman" w:cs="Times New Roman"/>
              </w:rPr>
              <w:t>ПЗиЗ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доступа органов государственной власти и органов местного самоуправления Магаданской области, юридических и физических лиц к пространственным данным, необходимым для осуществления градостроительной деятельности: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Внедрение типового тиражируемого программного обеспечения ведения информационной системы обеспечения градостроительной деятельности (далее по тексту - ПО ведения ИСОГД) в городских округах Магаданской области - 100%.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Создание двухуровневой АИСОГД Магаданской области - 100%.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Создание регионального Фонда пространственных данных Магаданской области - 1 фонд.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Разработка геоинформационного портала Правительства Магаданской области, интегрированного с порталами </w:t>
            </w:r>
            <w:proofErr w:type="spellStart"/>
            <w:r>
              <w:rPr>
                <w:rFonts w:ascii="Times New Roman" w:hAnsi="Times New Roman" w:cs="Times New Roman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</w:rPr>
              <w:t>, СМЭВ и государственных услуг - 100%.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Сканирование единиц архивной документации - 100%.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ценообразования и сметного нормирования строительной отрасли в Магаданской области: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Внедрение программного комплекса для осуществления мониторинга стоимости строительных ресурсов - 1 программный комплекс.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Количество ежегодно выпускаемых сборников текущих сметных цен на строительные ресурсы - 24 сборника в год.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регулирования градостроительной деятельности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Внедрение программного комплекса электронного документооборота в МОГАУ "Управление государственной экспертизы" - 20 пользователей.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Техническая поддержка официального сайта в сети "Интернет" МОГАУ "Управление государственной экспертизы" - 1 сайт.</w:t>
            </w:r>
          </w:p>
        </w:tc>
      </w:tr>
      <w:tr w:rsidR="000B58AB" w:rsidTr="0070073E">
        <w:tc>
          <w:tcPr>
            <w:tcW w:w="9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Постановлений Правительства Магаданской области от 09.03.2017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N 147-пп</w:t>
              </w:r>
            </w:hyperlink>
            <w:r>
              <w:rPr>
                <w:rFonts w:ascii="Times New Roman" w:hAnsi="Times New Roman" w:cs="Times New Roman"/>
              </w:rPr>
              <w:t xml:space="preserve">, от 25.05.2017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N 480-пп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B58AB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рассчитана на период 2017-2021 годов и предусматривает три основных этапа: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I: 2017 год.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Актуализация законодательных и нормативных правовых актов Магаданской области и муниципальных образований, регулирующих градостроительную деятельность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административных регламентов предоставления государственных и муниципальных услуг)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Обновление картографического материала, необходимого для разработки ГП и </w:t>
            </w:r>
            <w:proofErr w:type="spellStart"/>
            <w:r>
              <w:rPr>
                <w:rFonts w:ascii="Times New Roman" w:hAnsi="Times New Roman" w:cs="Times New Roman"/>
              </w:rPr>
              <w:t>ПЗиЗ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городских округов Магаданской области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Обеспечение разработки ГП городских округов Магаданской области, включая корректировку ГП населенных пунктов, входящих в их состав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Обеспечение разработки </w:t>
            </w:r>
            <w:proofErr w:type="spellStart"/>
            <w:r>
              <w:rPr>
                <w:rFonts w:ascii="Times New Roman" w:hAnsi="Times New Roman" w:cs="Times New Roman"/>
              </w:rPr>
              <w:t>ПЗиЗ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городских округов Магаданской области, включая корректировку </w:t>
            </w:r>
            <w:proofErr w:type="spellStart"/>
            <w:r>
              <w:rPr>
                <w:rFonts w:ascii="Times New Roman" w:hAnsi="Times New Roman" w:cs="Times New Roman"/>
              </w:rPr>
              <w:t>ПЗиЗ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населенных пунктов, входящих в их состав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Организация проведения государственной экспертизы проектной документации и результатов инженерных изысканий в электронной форме в Магаданской области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II: 2018-2019 гг.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Выполнение аэрофотосъемочных работ и планово-высотного обоснования, создание </w:t>
            </w:r>
            <w:proofErr w:type="spellStart"/>
            <w:r>
              <w:rPr>
                <w:rFonts w:ascii="Times New Roman" w:hAnsi="Times New Roman" w:cs="Times New Roman"/>
              </w:rPr>
              <w:t>ортофотопланов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 1:2000. Обновление цифровых топографических планов М 1:2000 по </w:t>
            </w:r>
            <w:proofErr w:type="spellStart"/>
            <w:r>
              <w:rPr>
                <w:rFonts w:ascii="Times New Roman" w:hAnsi="Times New Roman" w:cs="Times New Roman"/>
              </w:rPr>
              <w:t>ортофотопланам</w:t>
            </w:r>
            <w:proofErr w:type="spellEnd"/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Обновление цифровых топографических карт М 1:50000 по космическим снимкам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Корректировка схемы территориального планирования Магаданской области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Внедрение типового тиражируемого ПО ведения ИСОГД в городских округах Магаданской области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Внедрение программного комплекса для осуществления мониторинга стоимости строительных ресурсов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Создание двухуровневой АИСОГД Магаданской области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III: 2020-2021 гг.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Обновление цифровых топографических карт М 1:50000 по космическим снимкам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Внедрение типового тиражируемого ПО ведения ИСОГД в городских округах Магаданской области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Создание регионального Фонда пространственных данных Магаданской области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Разработка геоинформационного портала Правительства Магаданской области, интегрированного с порталами </w:t>
            </w:r>
            <w:proofErr w:type="spellStart"/>
            <w:r>
              <w:rPr>
                <w:rFonts w:ascii="Times New Roman" w:hAnsi="Times New Roman" w:cs="Times New Roman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</w:rPr>
              <w:t>, СМЭВ и государственных услуг</w:t>
            </w:r>
          </w:p>
        </w:tc>
      </w:tr>
      <w:tr w:rsidR="000B58AB" w:rsidTr="0070073E">
        <w:tc>
          <w:tcPr>
            <w:tcW w:w="9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25.05.2017 N 480-пп)</w:t>
            </w:r>
          </w:p>
        </w:tc>
      </w:tr>
      <w:tr w:rsidR="000B58AB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государственной программы за счет средств областного бюджета составляет 142 528,83 тыс. рублей, в том числе по годам реализации: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2017 год - 10 074,60 тыс. рублей;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2018 год - 66 407,69 тыс. рублей;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2019 год - 36 675,69 тыс. рублей;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2020 год - 20 250,85 тыс. рублей;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2021 год - 9 120,00 тыс. рублей</w:t>
            </w:r>
          </w:p>
        </w:tc>
      </w:tr>
      <w:tr w:rsidR="000B58AB" w:rsidTr="0070073E">
        <w:tc>
          <w:tcPr>
            <w:tcW w:w="9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25.05.2017 N 480-пп)</w:t>
            </w:r>
          </w:p>
        </w:tc>
      </w:tr>
      <w:tr w:rsidR="000B58AB" w:rsidTr="0070073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Создание единого геоинформационного пространства Магаданской области.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Оперативное обеспечение коммуникаций для органов государственной власти, органов местного самоуправления, физических и юридических лиц в целях получения достоверных сведений, необходимых для осуществления градостроительной, инвестиционной и иной хозяйственной деятельности, проведения землеустройства.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Повышение качества и доступности государственных и муниципальных услуг, оказываемых юридическим и физическим лицам, а также органам государственной власти и органам местного самоуправления, возможность получения таких услуг в удаленном доступе через информационно-телекоммуникационную сеть "Интернет".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Создание стимулов для качественной и своевременной подготовки градостроительной документации органами местного самоуправления.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Создание условий для обеспечения предупреждения чрезвычайных ситуаций природного и техногенного характера.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Совершенствование регуляторной среды в сфере градостроительства. Сокращение количества нарушений градостроительного и земельного законодательства участниками градостроительного процесса.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Снижение (минимизация) административных барьеров, в области градостроительной деятельности.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Улучшение показателей Национального рейтинга состояния инвестиционного климата Магаданской области в сфере градостроительства.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Повышение качества и снижение сроков разработки проектной документации,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 и сокращение их стоимости.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 Создание условий для улучшения инвестиционного климата и увеличения объемов промышленного и гражданского строительства.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Повышение прозрачности и эффективности системы ценообразования в строительной отрасли Магаданской области.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Проведение государственной экспертизы проектной документации и результатов инженерных изысканий в электронной форме.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Совершенствование градостроительного регулирования в части повышения роли граждан в принятии градостроительных решений, включая внедрение института публичных обсуждений.</w:t>
            </w:r>
          </w:p>
          <w:p w:rsidR="000B58AB" w:rsidRDefault="000B58AB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Создание условий для повышения качества и эффективности оперативного и стратегического управления социально-экономическим развитием Магаданской области, в том числе управления государственным и муниципальным имуществом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A3"/>
    <w:rsid w:val="000B58AB"/>
    <w:rsid w:val="00691036"/>
    <w:rsid w:val="00EA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AF592-B8ED-459D-BC11-90F4B99F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A5217ADEE3EC1422FFBA6164CB306A86747C4F9F8725B45CDAB36BBCD2125B50E1B62E7B536B688A228Y9LCF" TargetMode="External"/><Relationship Id="rId13" Type="http://schemas.openxmlformats.org/officeDocument/2006/relationships/hyperlink" Target="consultantplus://offline/ref=13FA5217ADEE3EC1422FFBA6164CB306A86747C4F9F77B5241CDAB36BBCD2125B50E1B62E7B536B68BA02DY9L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FA5217ADEE3EC1422FFBA6164CB306A86747C4F9F8725B45CDAB36BBCD2125B50E1B62E7B536B689A629Y9LBF" TargetMode="External"/><Relationship Id="rId12" Type="http://schemas.openxmlformats.org/officeDocument/2006/relationships/hyperlink" Target="consultantplus://offline/ref=13FA5217ADEE3EC1422FFBA6164CB306A86747C4F9F77B5241CDAB36BBCD2125B50E1B62E7B536B68BA02DY9L9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A5217ADEE3EC1422FFBA6164CB306A86747C4F9F8725B45CDAB36BBCD2125B50E1B62E7B536B689A22DY9L8F" TargetMode="External"/><Relationship Id="rId11" Type="http://schemas.openxmlformats.org/officeDocument/2006/relationships/hyperlink" Target="consultantplus://offline/ref=13FA5217ADEE3EC1422FFBA6164CB306A86747C4F9F5795045CDAB36BBCD2125B50E1B62E7B536B68BA02FY9L1F" TargetMode="External"/><Relationship Id="rId5" Type="http://schemas.openxmlformats.org/officeDocument/2006/relationships/hyperlink" Target="consultantplus://offline/ref=13FA5217ADEE3EC1422FFBA6164CB306A86747C4F9F8725B45CDAB36BBCD2125B50E1B62E7B536B68AA726Y9L1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FA5217ADEE3EC1422FFBA6164CB306A86747C4F9F77B5241CDAB36BBCD2125B50E1B62E7B536B68BA02EY9LEF" TargetMode="External"/><Relationship Id="rId4" Type="http://schemas.openxmlformats.org/officeDocument/2006/relationships/hyperlink" Target="consultantplus://offline/ref=13FA5217ADEE3EC1422FFBA6164CB306A86747C4F9F77B5241CDAB36BBCD2125B50E1B62E7B536B68BA02EY9L9F" TargetMode="External"/><Relationship Id="rId9" Type="http://schemas.openxmlformats.org/officeDocument/2006/relationships/hyperlink" Target="consultantplus://offline/ref=13FA5217ADEE3EC1422FFBA6164CB306A86747C4F9F8725B45CDAB36BBCD2125B50E1B62E7B536B68EA22DY9LAF" TargetMode="External"/><Relationship Id="rId14" Type="http://schemas.openxmlformats.org/officeDocument/2006/relationships/hyperlink" Target="consultantplus://offline/ref=13FA5217ADEE3EC1422FFBA6164CB306A86747C4F9F77B5241CDAB36BBCD2125B50E1B62E7B536B68BA02DY9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2028</Words>
  <Characters>11562</Characters>
  <Application>Microsoft Office Word</Application>
  <DocSecurity>0</DocSecurity>
  <Lines>96</Lines>
  <Paragraphs>27</Paragraphs>
  <ScaleCrop>false</ScaleCrop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2017-10-20T05:45:00Z</dcterms:created>
  <dcterms:modified xsi:type="dcterms:W3CDTF">2017-10-20T05:45:00Z</dcterms:modified>
</cp:coreProperties>
</file>