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E4" w:rsidRDefault="001E1EE4" w:rsidP="001E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ГОСУДАРСТВЕННАЯ ПРОГРАММА МАГАДАНСКОЙ ОБЛАСТИ</w:t>
      </w:r>
    </w:p>
    <w:p w:rsidR="001E1EE4" w:rsidRDefault="001E1EE4" w:rsidP="001E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"РАЗВИТИЕ ФИЗИЧЕСКОЙ КУЛЬТУРЫ И СПОРТА</w:t>
      </w:r>
    </w:p>
    <w:p w:rsidR="001E1EE4" w:rsidRDefault="001E1EE4" w:rsidP="001E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МАГАДАНСКОЙ ОБЛАСТИ" НА 2014-2020 ГОДЫ"</w:t>
      </w:r>
    </w:p>
    <w:p w:rsidR="001E1EE4" w:rsidRDefault="001E1EE4" w:rsidP="001E1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E1EE4" w:rsidRDefault="001E1EE4" w:rsidP="001E1E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1E1EE4" w:rsidRDefault="001E1EE4" w:rsidP="001E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Магаданской области "</w:t>
      </w:r>
      <w:bookmarkStart w:id="0" w:name="_GoBack"/>
      <w:r>
        <w:rPr>
          <w:rFonts w:ascii="Times New Roman" w:hAnsi="Times New Roman" w:cs="Times New Roman"/>
        </w:rPr>
        <w:t>Развитие физической культуры и спорта в Магаданской области</w:t>
      </w:r>
      <w:bookmarkEnd w:id="0"/>
      <w:r>
        <w:rPr>
          <w:rFonts w:ascii="Times New Roman" w:hAnsi="Times New Roman" w:cs="Times New Roman"/>
        </w:rPr>
        <w:t>" на 2014-2020 годы"</w:t>
      </w:r>
    </w:p>
    <w:p w:rsidR="001E1EE4" w:rsidRDefault="001E1EE4" w:rsidP="001E1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7560"/>
      </w:tblGrid>
      <w:tr w:rsidR="001E1EE4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Магаданской области "Развитие физической культуры и спорта в Магаданской области" на 2014-2020 годы" (далее - государственная программа)</w:t>
            </w:r>
          </w:p>
        </w:tc>
      </w:tr>
      <w:tr w:rsidR="001E1EE4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массовой физической культуры и спорта;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условий для укрепления здоровья населения Магаданской области путем популяризации массового и профессионального спорта, включая спорт высших достижений, приобщения различных слоев общества к регулярным занятиям физической культурой и спортом;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спортивная подготовка перспективных спортсменов для достижения высоких стабильных результатов по базовым олимпийским видам спорта (далее - базовые виды спорта);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областных физкультурных и спортивных мероприятий;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пропаганда физической культуры и спорта как важнейшей составляющей здорового образа жизни;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въездного туризма на территории Магаданской области, укрепление потенциала Магаданской области в сфере туризма;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отбор наиболее одаренных спортсменов, имеющих перспективу высоких достижений спортивных результатов;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комфортных условий для развития спорта высших достижений, подготовки спортивного резерва, достижение спортсменами спортивных сборных команд Магаданской области высоких спортивных результатов"</w:t>
            </w:r>
          </w:p>
        </w:tc>
      </w:tr>
      <w:tr w:rsidR="001E1EE4" w:rsidTr="0070073E">
        <w:tc>
          <w:tcPr>
            <w:tcW w:w="9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19.01.2017 N 15-пп)</w:t>
            </w:r>
          </w:p>
        </w:tc>
      </w:tr>
      <w:tr w:rsidR="001E1EE4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привлечение населения Магаданской области к участию в физкультурных мероприятиях и массовых спортивных мероприятиях;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поэтапное внедрение Всероссийского физкультурно-спортивного комплекса "Готов к труду и обороне" (ГТО);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приобретение современного спортивного оборудования и инвентаря;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строительство и оборудование спортивных сооружений и мест для занятий физической подготовкой;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улучшение качества учебного процесса физического воспитания населения разных возрастных групп;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интереса у максимально возможного числа детей, подростков, молодежи к систематическим занятиям футболом;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совершенствование процесса подготовки спортивного резерва для комплектования сборных команд Магаданской области на основе отбора наиболее одаренных учащихся детско-юношеских школ и повышения квалификации специалистов по футболу с учетом требований футбола и современной науки;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условий для расширения туристского продукта;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условий для расширения сети областных туристских маршрутов;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условий для проведения информационной и рекламной деятельности в сфере туризма;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сбалансированной организационной структуры подготовки спортивного резерва для спортивных сборных команд Магаданской области и Российской Федерации по базовым видам спорта;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развитие спортивной инфраструктуры для занятий адаптивной физической культурой и адаптивным спортом;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физкультурных и спортивных мероприятий среди лиц с ограниченными возможностями здоровья и инвалидов, людей пожилого возраста;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содействие и популяризация адаптивной физической культуры и адаптивного спорта;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обучение, повышение квалификации специалистов по адаптивной физической культуре;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реализация полномочий в сфере установленных функций, включая эффективное управление бюджетными средствами, предусмотренными на их исполнение;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улучшение качества учебного процесса физического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воспитания населения разных возрастных групп;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уровня профессиональной подготовки тренерских кадров и других участников программы с привлечением лучших специалистов и новейших научно-методических разработок в сфере спорта высших достижений, подготовки спортивного резерва;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условий для качественной спортивной подготовки путем оказания адресной финансовой поддержки учреждений, осуществляющих подготовку спортивного резерва для спортивных сборных команд Магаданской области и членов сборной Российской Федерации;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оказание государственной (областной) поддержки участникам программы посредством денежных выплат за достигнутые спортивные результаты, улучшения социально-бытовых условий спортсменов и тренеров;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совершенствование системы подготовки спортивного резерва путем осуществления научно-методического, медико-биологического, лечебно-реабилитационного, антидопингового и информационно-технологического обеспечении;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пропаганда активного и здорового образа жизни, системное информирование населения Магаданской области о достижениях спортсменов спортивных сборных команд Магаданской области</w:t>
            </w:r>
          </w:p>
        </w:tc>
      </w:tr>
      <w:tr w:rsidR="001E1EE4" w:rsidTr="0070073E">
        <w:tc>
          <w:tcPr>
            <w:tcW w:w="9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19.01.2017 N 15-пп)</w:t>
            </w:r>
          </w:p>
        </w:tc>
      </w:tr>
      <w:tr w:rsidR="001E1EE4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культуры, спорта и туризма Магаданской области (далее - </w:t>
            </w:r>
            <w:proofErr w:type="spellStart"/>
            <w:r>
              <w:rPr>
                <w:rFonts w:ascii="Times New Roman" w:hAnsi="Times New Roman" w:cs="Times New Roman"/>
              </w:rPr>
              <w:t>Минкультспорттуризм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физической культуры и спорта Магаданской области</w:t>
            </w:r>
          </w:p>
        </w:tc>
      </w:tr>
      <w:tr w:rsidR="001E1EE4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Минкультспорттуризм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физической культуры и спорта Магаданской области</w:t>
            </w:r>
          </w:p>
        </w:tc>
      </w:tr>
      <w:tr w:rsidR="001E1EE4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государственной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культуры и туризма Магаданской области (далее - Минкультуры Магаданской области);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образования и молодежной политики Магаданской области;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строительства, жилищно-коммунального хозяйства и энергетики Магаданской области;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государственное бюджетное учреждение здравоохранения "Магаданский областной центр медицинской профилактики";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государственное бюджетное учреждение "Центр спортивной подготовки сборных команд Магаданской области" (далее - ГБУ "ЦСП СКМО");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Магаданское государственное автономное учреждение "Центр спортивной подготовки сборных команд Магаданской области" (далее - МГАУ "ЦСП СКМО");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МОГАУК "Магаданский государственный музыкальный и драматический театр;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ОГБУК "Магаданская областная филармония";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Магаданское областное государственное автономное учреждение "Физкультурно-спортивный комплекс "Колымский" (далее - МОГАУ "ФСК "Колымский");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органы местного самоуправления муниципальных образований Магаданской области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городская общественная организация инвалидов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общественная физкультурная организация "ЗОЖ - МОРЖИ"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Магаданское региональное отделение общероссийской общественной организации "Союз пенсионеров России"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общественная организация "Федерация баскетбола Магаданской области"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общественная организация "Федерация бокса Магаданской области"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общественная организация "Федерация борьбы самбо и дзюдо Магаданской области"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общественная организация "Федерация горнолыжного спорта и сноуборда Магаданской области"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общественная организация "Федерация плавания Магаданской области";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общественная организация "Федерация рукопашного боя Магаданской области"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общественная организация "Федерация пауэрлифтинга Магаданской области"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общественная организация "Федерация шахматистов Магаданской области"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общественная организация "Федерация фитнеса Магаданской области"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общественная организация "Федерация футбола Магаданской области"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Магаданская общественная организация "Федерация </w:t>
            </w:r>
            <w:proofErr w:type="spellStart"/>
            <w:r>
              <w:rPr>
                <w:rFonts w:ascii="Times New Roman" w:hAnsi="Times New Roman" w:cs="Times New Roman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Магаданской области"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общественная организация общероссийской общественной организации "Федерация парашютного спорта России"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общественная организация "Федерация художественной гимнастики Магаданской области"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общественная организация "Федерация прыжков на батуте Магаданской области"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общественная организация "Федерация лыжных гонок Магаданской области"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общественная организация "Федерация прыжков на лыжах с трамплина Магаданской области"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общественная организация "Федерация спортивных танцев Магаданской области"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общественная организация "Федерация волейбола Магаданской области" (по согласованию);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Магаданская общественная организация "Федерация спортивной борьбы Магаданской области" (по согласованию)</w:t>
            </w:r>
          </w:p>
        </w:tc>
      </w:tr>
      <w:tr w:rsidR="001E1EE4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Подпрограммы государственной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"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</w:rPr>
                <w:t>Развитие</w:t>
              </w:r>
            </w:hyperlink>
            <w:r>
              <w:rPr>
                <w:rFonts w:ascii="Times New Roman" w:hAnsi="Times New Roman" w:cs="Times New Roman"/>
              </w:rPr>
              <w:t xml:space="preserve"> массовой физической культуры и спорта" на 2014-2020 годы".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"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Обеспечение</w:t>
              </w:r>
            </w:hyperlink>
            <w:r>
              <w:rPr>
                <w:rFonts w:ascii="Times New Roman" w:hAnsi="Times New Roman" w:cs="Times New Roman"/>
              </w:rPr>
              <w:t xml:space="preserve"> процесса физической подготовки и спорта" на 2014-2020 годы".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"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Развитие</w:t>
              </w:r>
            </w:hyperlink>
            <w:r>
              <w:rPr>
                <w:rFonts w:ascii="Times New Roman" w:hAnsi="Times New Roman" w:cs="Times New Roman"/>
              </w:rPr>
              <w:t xml:space="preserve"> государственных и муниципальных учреждений физической культуры и спорта" на 2014-2015 годы".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"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</w:rPr>
                <w:t>Развитие</w:t>
              </w:r>
            </w:hyperlink>
            <w:r>
              <w:rPr>
                <w:rFonts w:ascii="Times New Roman" w:hAnsi="Times New Roman" w:cs="Times New Roman"/>
              </w:rPr>
              <w:t xml:space="preserve"> футбола" на 2014-2015 годы".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"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</w:rPr>
                <w:t>Развитие</w:t>
              </w:r>
            </w:hyperlink>
            <w:r>
              <w:rPr>
                <w:rFonts w:ascii="Times New Roman" w:hAnsi="Times New Roman" w:cs="Times New Roman"/>
              </w:rPr>
              <w:t xml:space="preserve"> туризма" на 2014 год".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"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</w:rPr>
                <w:t>Развитие</w:t>
              </w:r>
            </w:hyperlink>
            <w:r>
              <w:rPr>
                <w:rFonts w:ascii="Times New Roman" w:hAnsi="Times New Roman" w:cs="Times New Roman"/>
              </w:rPr>
              <w:t xml:space="preserve"> базовых олимпийских видов спорта" на 2014-2016 годы".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"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</w:rPr>
                <w:t>Развитие</w:t>
              </w:r>
            </w:hyperlink>
            <w:r>
              <w:rPr>
                <w:rFonts w:ascii="Times New Roman" w:hAnsi="Times New Roman" w:cs="Times New Roman"/>
              </w:rPr>
              <w:t xml:space="preserve"> адаптивной физической культуры и адаптивного спорта" на 2014-2020 годы".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"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</w:rPr>
                <w:t>Управление</w:t>
              </w:r>
            </w:hyperlink>
            <w:r>
              <w:rPr>
                <w:rFonts w:ascii="Times New Roman" w:hAnsi="Times New Roman" w:cs="Times New Roman"/>
              </w:rPr>
              <w:t xml:space="preserve"> развитием отрасли физической культуры, спорта и туризма" на 2014 год".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"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</w:rPr>
                <w:t>Управление</w:t>
              </w:r>
            </w:hyperlink>
            <w:r>
              <w:rPr>
                <w:rFonts w:ascii="Times New Roman" w:hAnsi="Times New Roman" w:cs="Times New Roman"/>
              </w:rPr>
              <w:t xml:space="preserve"> развитием отрасли физической культуры и спорта" на 2015-2020 годы".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"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</w:rPr>
                <w:t>Развитие</w:t>
              </w:r>
            </w:hyperlink>
            <w:r>
              <w:rPr>
                <w:rFonts w:ascii="Times New Roman" w:hAnsi="Times New Roman" w:cs="Times New Roman"/>
              </w:rPr>
              <w:t xml:space="preserve"> спорта высших достижений и подготовка спортивного резерва в Магаданской области на 2017-2020 годы"</w:t>
            </w:r>
          </w:p>
        </w:tc>
      </w:tr>
      <w:tr w:rsidR="001E1EE4" w:rsidTr="0070073E">
        <w:tc>
          <w:tcPr>
            <w:tcW w:w="9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19.01.2017 N 15-пп)</w:t>
            </w:r>
          </w:p>
        </w:tc>
      </w:tr>
      <w:tr w:rsidR="001E1EE4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Программно-целевые инструменты государственной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1E1EE4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государственной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удельный вес жителей Магаданской области, систематически занимающихся физической культурой и спортом (от общей численности населения);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общее число массовых спортивных мероприятий и выездов на всероссийские и международные соревнования (комплексные спортивно-массовые мероприятия, областные соревнования, всероссийские соревнования);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общее число граждан, принявших участие в массовых спортивных мероприятиях (в комплексных спортивно-массовых мероприятиях, областных соревнованиях, всероссийских соревнованиях);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граждан Российской Федерации,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обеспеченности населения спортивными сооружениями;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регулярного функционирования муниципального учреждения физической культуры и спорта;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лиц, занимающихся футболом в профильных спортивных школах (от общего количества занимающихся);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общее количество иностранных и российских туристов, посетивших Магаданскую область;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количественно-качественный состав подготовленных спортсменов, чел.;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лиц с ограниченными возможностями здоровья и инвалидов, ветеранов отечественной войны и тыла, систематически занимающихся физической культурой и спортом, в общей численности лиц с ограниченными возможностями здоровья и инвалидов, людей пожилого возраста;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выполнения значений целевых показателей государственной программы;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регулярного функционирования государственных учреждений физической культуры и спорта;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договоров в рамках целевой подготовки для нужд Магаданской области для последующего трудоустройства в сфере физической культуры и спорта;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единовременная пропускная способность объектов спорта, введенных в эксплуатацию в рамках государственной программы по направлению, </w:t>
            </w:r>
            <w:r>
              <w:rPr>
                <w:rFonts w:ascii="Times New Roman" w:hAnsi="Times New Roman" w:cs="Times New Roman"/>
              </w:rPr>
              <w:lastRenderedPageBreak/>
              <w:t>касающемуся совершенствования условий для развития массового спорта (нарастающим итогом);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граждан, занимающихся в спортивных организациях, в общей численности детей и молодежи в возрасте от 6-15 лет;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учащихся и студентов, систематически занимающихся физической культурой и спортом, в общей численности учащихся и студентов; эффективность использования существующих объектов;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созданных физкультурно-оздоровительных комплексов в Магаданской области;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обеспеченности населения спортивными залами в муниципальных образованиях Магаданской области;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квалифицированных тренеров и тренеров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преподавателей физкультурно-спортивных организаций, работающих по специальности;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спортивных региональных центров, введенных в эксплуатацию в рамках государственной программы;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спортсменов-разрядников в общем количестве лиц, занимающихся в спортивных организациях;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регулярного функционирования муниципального учреждения физической культуры и спорта;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видов спорта, включенных в программы Олимпийских игр, и наиболее массовых видов спорта, не включенных в эти программы;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</w:tr>
      <w:tr w:rsidR="001E1EE4" w:rsidTr="0070073E">
        <w:tc>
          <w:tcPr>
            <w:tcW w:w="9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19.01.2017 N 15-пп)</w:t>
            </w:r>
          </w:p>
        </w:tc>
      </w:tr>
      <w:tr w:rsidR="001E1EE4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2014-2020 годы.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реализации государственной программы не выделяются</w:t>
            </w:r>
          </w:p>
        </w:tc>
      </w:tr>
      <w:tr w:rsidR="001E1EE4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Ресурсное обеспечение государственной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государственной программы составляет 2 367 510,6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- 409 178,0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- 1 925 532,6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- 32 800,0 тыс. рублей.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- 275 056,9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- 31 562,5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- 216 694,4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- 26 800,0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- 439 481,7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- 177 434,2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- 256 047,5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- 6 000,0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- 521 256,1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- 141 933,5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- 379 322,6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 год - 380 234,0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- 58 247,8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- 321 986,2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средства областного бюджета - 246 945,3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средства областного бюджета - 252 268,3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средства областного бюджета - 252 268,3 тыс. рублей, в том числе в разрезе подпрограмм и отдельных мероприятий: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массовой физической культуры и спорта" на 2014-2020 годы" - объем финансирования составляет 145 749,4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- 633,6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- 145 115,8 тыс. рублей, в том числе по годам: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средства областного бюджета - 22 309,1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средства областного бюджета - 24 593,0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- 31 776,5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- 633,6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- 31 142,9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средства областного бюджета - 14 142,7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средства областного бюджета - 17 642,7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средства областного бюджета - 17 642,7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средства областного бюджета - 17 642,7 тыс. рублей.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9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"Обеспечение процесса физической подготовки и спорта" на 2014-2020 годы" - объем финансирования составляет 584 007,3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- 206 529,6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- 350 677,7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- 26 800,0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- 75 957,5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- 19 124,1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- 30 033,4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- 26 800,0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- 20 622,5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- 2 276,5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- 18 346,0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- 305 207,1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- 135 129,0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- 170 078,1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- 110 103,2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- 50 000,0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- 60 103,2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средства областного бюджета - 24 039,0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средства областного бюджета - 24 039,0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средства областного бюджета - 24 039,0 тыс. рублей.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0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государственных и муниципальных учреждений физической культуры и спорта" на 2014-2015 годы" - объем финансирования из областного бюджета составляет 18 526,1 тыс. рублей, в том числе по годам: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- 9 263,1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- 9 263,0 тыс. рублей.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1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футбола" на 2014-2015 годы" - объем финансирования из областного бюджета составляет 9 318,0 тыс. рублей, в том числе по годам: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- 4 590,1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- 4 727,9 тыс. рублей.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2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туризма" на 2014 год" - общий объем финансирования составляет 7 222,1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- 5 700,0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 областного бюджета - 1 522,1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- 7 222,1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- 5 700,0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- 1 522,1 тыс. рублей.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3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базовых олимпийских видов спорта" на 2014-2016 годы" - объем финансирования составляет 91 951,1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- 18 942,9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- 73 008,2 тыс. рублей, в том числе по годам: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- 25 998,9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- 6 738,4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- 19 260,5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- 29 206,6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- 6 033,6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- 23 173,0 тыс. рублей.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- 36 745,6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- 6 170,9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- 30 574,7 тыс. рублей.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4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адаптивной физической культуры и адаптивного спорта" на 2014-2020 годы" - объем финансирования из областного бюджета - 3 519,0 тыс. рублей, в том числе по годам: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- 685,0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- 685,0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- 949,0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- 300,0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- 300,0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- 300,0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- 300,0 тыс. рублей.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5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"Управление развитием отрасли физической культуры, спорта и туризма" на 2014 год" - объем финансирования из областного бюджета - 129 031,1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- 129 031,1 тыс. рублей.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"Управление развитием отрасли физической культуры и спорта" на 2015-2020 годы" - объем финансирования из областного бюджета - 901 749,9 тыс. рублей, в том числе по годам: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- 139 008,0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- 146 577,9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- 152 993,5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- 150 841,5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- 156 164,5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- 156 164,5 тыс. рублей.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7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спорта высших достижений и подготовка спортивного резерва в Магаданской области" на 2017-2020 годы" - общий объем финансирования составляет 265 060,9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- 8 247,8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- 256 813,1 тыс. рублей, в том числе по годам: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- 102 694,6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- 8 247,8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- 94 446,8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- 54 122,1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- 54 122,1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- 54 122,1 тыс. рублей.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отдельных мероприятий государственной программы в 2015 году составляет 211 375,7 тыс. рублей, в том числе: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- 169 124,1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- 36 251,6 тыс. рублей;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- 6 000,0 тыс. рублей</w:t>
            </w:r>
          </w:p>
        </w:tc>
      </w:tr>
      <w:tr w:rsidR="001E1EE4" w:rsidTr="0070073E">
        <w:tc>
          <w:tcPr>
            <w:tcW w:w="9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01.06.2017 N 514-пп)</w:t>
            </w:r>
          </w:p>
        </w:tc>
      </w:tr>
      <w:tr w:rsidR="001E1EE4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государственной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рост числа лиц, регулярно занимающихся физической культурой и спортом с целью укрепления здоровья и пропаганды здорового образа жизни населения Магаданской области;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качества проведения физкультурно-оздоровительных и спортивно-массовых мероприятий и обеспечение их доступности для населения Магаданской области;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доли граждан Российской Федерации,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(ГТО), до 30% к 2020 году;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уровня обеспеченности населения спортивными сооружениями различного типа;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футбола на территории Магаданской области и рост числа лиц, регулярно занимающихся футболом;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современной туристской отрасли в Магаданской области;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туристских потоков;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подготовка спортивного резерва для спортивных сборных команд Магаданской области и Российской Федерации по базовым видам спорта;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доли лиц с ограниченными возможностями здоровья и инвалидов, людей пожилого возраста, систематически занимающихся физической культурой и спортом, в общей численности лиц с ограниченными возможностями здоровья и инвалидов, людей пожилого возраста;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значений целевых показателей государственной программы ежегодно на 100%;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качества проведения физкультурно-оздоровительных и спортивно-массовых мероприятий и обеспечение их доступности для населения Магаданской области;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экономики региона специалистами в соответствии с потребностями территории;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профессионального уровня и квалификации тренерских кадров, профессионального уровня участников путем участия в семинарах, конференциях, других мероприятиях - международных, всероссийских, региональных, городских - до 20 человек к 2020 году;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доли спортсменов, зачисленных в группы спортивного совершенствования и высшего спортивного мастерства, в общей численности спортсменов, занимающихся в системе учреждений, осуществляющих подготовку спортивного резерва, до 4,8% к 2020 году;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поощрение денежными выплатами магаданских спортсменов и личных тренеров по итогам выступлений на международных и российских соревнованиях, а также других участников подпрограммы за успешное обеспечение процесса подготовки спортсменов спортивных сборных команд Магаданской области - до 10 человек ежегодно;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достижение численности спортсменов, представляющих Магаданскую область на всероссийских и международных спортивных соревнованиях по индивидуальным видам спорта, из общего числа кандидатов в спортивные сборные команды по индивидуальным видам спорта - до 500 человек ежегодно;</w:t>
            </w:r>
          </w:p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участников, охваченных информационно-образовательными и антидопинговыми программами - до 100% к 2020 году;</w:t>
            </w:r>
          </w:p>
        </w:tc>
      </w:tr>
      <w:tr w:rsidR="001E1EE4" w:rsidTr="0070073E">
        <w:tc>
          <w:tcPr>
            <w:tcW w:w="9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E4" w:rsidRDefault="001E1EE4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19.01.2017 N 15-пп)</w:t>
            </w:r>
          </w:p>
        </w:tc>
      </w:tr>
    </w:tbl>
    <w:p w:rsidR="00691036" w:rsidRDefault="00691036"/>
    <w:sectPr w:rsidR="0069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6C"/>
    <w:rsid w:val="001E1EE4"/>
    <w:rsid w:val="00691036"/>
    <w:rsid w:val="0092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0D5C-842B-485B-955E-65575B41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E5FD14C945E88508D854106D81556762F6F1CD1C0D983B9E08156ADAF96700270B216CD1797310CBDA2BE7lFB" TargetMode="External"/><Relationship Id="rId13" Type="http://schemas.openxmlformats.org/officeDocument/2006/relationships/hyperlink" Target="consultantplus://offline/ref=2BE5FD14C945E88508D854106D81556762F6F1CD1C0D983B9E08156ADAF96700270B216CD1797310CADC2EE7lAB" TargetMode="External"/><Relationship Id="rId18" Type="http://schemas.openxmlformats.org/officeDocument/2006/relationships/hyperlink" Target="consultantplus://offline/ref=2BE5FD14C945E88508D854106D81556762F6F1CD1C0D983B9E08156ADAF96700270B216CD1797310CBDE2AE7lCB" TargetMode="External"/><Relationship Id="rId26" Type="http://schemas.openxmlformats.org/officeDocument/2006/relationships/hyperlink" Target="consultantplus://offline/ref=2BE5FD14C945E88508D854106D81556762F6F1CD1C0D983B9E08156ADAF96700270B216CD1797310CADC25E7lF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BE5FD14C945E88508D854106D81556762F6F1CD1C0D983B9E08156ADAF96700270B216CD1797310CBD82DE7l9B" TargetMode="External"/><Relationship Id="rId7" Type="http://schemas.openxmlformats.org/officeDocument/2006/relationships/hyperlink" Target="consultantplus://offline/ref=2BE5FD14C945E88508D854106D81556762F6F1CD1C0D983B9E08156ADAF96700270B216CD1797310CBDC25E7lFB" TargetMode="External"/><Relationship Id="rId12" Type="http://schemas.openxmlformats.org/officeDocument/2006/relationships/hyperlink" Target="consultantplus://offline/ref=2BE5FD14C945E88508D854106D81556762F6F1CD1C0D983B9E08156ADAF96700270B216CD1797310CADE24E7lBB" TargetMode="External"/><Relationship Id="rId17" Type="http://schemas.openxmlformats.org/officeDocument/2006/relationships/hyperlink" Target="consultantplus://offline/ref=2BE5FD14C945E88508D854106D81556762F6F1CD1C0F9C349008156ADAF96700270B216CD1797315C9DF2EE7l9B" TargetMode="External"/><Relationship Id="rId25" Type="http://schemas.openxmlformats.org/officeDocument/2006/relationships/hyperlink" Target="consultantplus://offline/ref=2BE5FD14C945E88508D854106D81556762F6F1CD1C0D983B9E08156ADAF96700270B216CD1797310CADC2EE7lA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E5FD14C945E88508D854106D81556762F6F1CD1C0F9C349008156ADAF96700270B216CD1797315C9DF2DE7lCB" TargetMode="External"/><Relationship Id="rId20" Type="http://schemas.openxmlformats.org/officeDocument/2006/relationships/hyperlink" Target="consultantplus://offline/ref=2BE5FD14C945E88508D854106D81556762F6F1CD1C0D983B9E08156ADAF96700270B216CD1797310CBDA2BE7lFB" TargetMode="External"/><Relationship Id="rId29" Type="http://schemas.openxmlformats.org/officeDocument/2006/relationships/hyperlink" Target="consultantplus://offline/ref=2BE5FD14C945E88508D854106D81556762F6F1CD1C0F9C349008156ADAF96700270B216CD1797315C9DF2FE7l9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E5FD14C945E88508D854106D81556762F6F1CD1C0D983B9E08156ADAF96700270B216CD1797310CBDE2AE7lCB" TargetMode="External"/><Relationship Id="rId11" Type="http://schemas.openxmlformats.org/officeDocument/2006/relationships/hyperlink" Target="consultantplus://offline/ref=2BE5FD14C945E88508D854106D81556762F6F1CD1C0D983B9E08156ADAF96700270B216CD1797310CBD629E7lCB" TargetMode="External"/><Relationship Id="rId24" Type="http://schemas.openxmlformats.org/officeDocument/2006/relationships/hyperlink" Target="consultantplus://offline/ref=2BE5FD14C945E88508D854106D81556762F6F1CD1C0D983B9E08156ADAF96700270B216CD1797310CADE24E7lBB" TargetMode="External"/><Relationship Id="rId5" Type="http://schemas.openxmlformats.org/officeDocument/2006/relationships/hyperlink" Target="consultantplus://offline/ref=2BE5FD14C945E88508D854106D81556762F6F1CD1C0F9C349008156ADAF96700270B216CD1797315C9DF2DE7lBB" TargetMode="External"/><Relationship Id="rId15" Type="http://schemas.openxmlformats.org/officeDocument/2006/relationships/hyperlink" Target="consultantplus://offline/ref=2BE5FD14C945E88508D854106D81556762F6F1CD1C0D983B9E08156ADAF96700270B216CD1797014CAD82CE7l1B" TargetMode="External"/><Relationship Id="rId23" Type="http://schemas.openxmlformats.org/officeDocument/2006/relationships/hyperlink" Target="consultantplus://offline/ref=2BE5FD14C945E88508D854106D81556762F6F1CD1C0D983B9E08156ADAF96700270B216CD1797014CADB2FE7lCB" TargetMode="External"/><Relationship Id="rId28" Type="http://schemas.openxmlformats.org/officeDocument/2006/relationships/hyperlink" Target="consultantplus://offline/ref=2BE5FD14C945E88508D854106D81556762F6F1CD1C0D993A9E08156ADAF96700270B216CD1797315C9DF2CE7l1B" TargetMode="External"/><Relationship Id="rId10" Type="http://schemas.openxmlformats.org/officeDocument/2006/relationships/hyperlink" Target="consultantplus://offline/ref=2BE5FD14C945E88508D854106D81556762F6F1CD1C0D983B9E08156ADAF96700270B216CD1797310CBD728E7lAB" TargetMode="External"/><Relationship Id="rId19" Type="http://schemas.openxmlformats.org/officeDocument/2006/relationships/hyperlink" Target="consultantplus://offline/ref=2BE5FD14C945E88508D854106D81556762F6F1CD1C0D983B9E08156ADAF96700270B216CD1797310CBDC25E7lFB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2BE5FD14C945E88508D854106D81556762F6F1CD1C0F9C349008156ADAF96700270B216CD1797315C9DF2CE7l1B" TargetMode="External"/><Relationship Id="rId9" Type="http://schemas.openxmlformats.org/officeDocument/2006/relationships/hyperlink" Target="consultantplus://offline/ref=2BE5FD14C945E88508D854106D81556762F6F1CD1C0D983B9E08156ADAF96700270B216CD1797310CBD82DE7l9B" TargetMode="External"/><Relationship Id="rId14" Type="http://schemas.openxmlformats.org/officeDocument/2006/relationships/hyperlink" Target="consultantplus://offline/ref=2BE5FD14C945E88508D854106D81556762F6F1CD1C0D983B9E08156ADAF96700270B216CD1797310CADC25E7lFB" TargetMode="External"/><Relationship Id="rId22" Type="http://schemas.openxmlformats.org/officeDocument/2006/relationships/hyperlink" Target="consultantplus://offline/ref=2BE5FD14C945E88508D854106D81556762F6F1CD1C0D983B9E08156ADAF96700270B216CD1797310CBD728E7lAB" TargetMode="External"/><Relationship Id="rId27" Type="http://schemas.openxmlformats.org/officeDocument/2006/relationships/hyperlink" Target="consultantplus://offline/ref=2BE5FD14C945E88508D854106D81556762F6F1CD1C0D983B9E08156ADAF96700270B216CD1797014CAD82CE7l1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3998</Words>
  <Characters>22795</Characters>
  <Application>Microsoft Office Word</Application>
  <DocSecurity>0</DocSecurity>
  <Lines>189</Lines>
  <Paragraphs>53</Paragraphs>
  <ScaleCrop>false</ScaleCrop>
  <Company/>
  <LinksUpToDate>false</LinksUpToDate>
  <CharactersWithSpaces>26740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2</cp:revision>
  <dcterms:created xsi:type="dcterms:W3CDTF">2017-10-20T05:53:00Z</dcterms:created>
  <dcterms:modified xsi:type="dcterms:W3CDTF">2017-10-20T05:54:00Z</dcterms:modified>
</cp:coreProperties>
</file>