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3AF" w:rsidRDefault="00F833AF" w:rsidP="00F833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F833AF" w:rsidRDefault="00F833AF" w:rsidP="00F83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ГОСУДАРСТВЕННАЯ ПРОГРАММА</w:t>
      </w:r>
    </w:p>
    <w:p w:rsidR="00F833AF" w:rsidRDefault="00F833AF" w:rsidP="00F83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МАГАДАНСКОЙ ОБЛАСТИ "МОЛОДЕЖЬ МАГАДАНСКОЙ ОБЛАСТИ"</w:t>
      </w:r>
    </w:p>
    <w:p w:rsidR="00F833AF" w:rsidRDefault="00F833AF" w:rsidP="00F83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95"/>
      </w:tblGrid>
      <w:tr w:rsidR="00F833AF" w:rsidRPr="00F833AF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92C69"/>
              </w:rPr>
            </w:pPr>
            <w:r w:rsidRPr="00F833AF">
              <w:rPr>
                <w:rFonts w:ascii="Times New Roman" w:hAnsi="Times New Roman" w:cs="Times New Roman"/>
                <w:bCs/>
                <w:color w:val="392C69"/>
              </w:rPr>
              <w:t>Список изменяющих документов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92C69"/>
              </w:rPr>
            </w:pPr>
            <w:r w:rsidRPr="00F833AF">
              <w:rPr>
                <w:rFonts w:ascii="Times New Roman" w:hAnsi="Times New Roman" w:cs="Times New Roman"/>
                <w:bCs/>
                <w:color w:val="392C69"/>
              </w:rPr>
              <w:t>(в ред. Постановлений Правительства Магаданской области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92C69"/>
              </w:rPr>
            </w:pPr>
            <w:r w:rsidRPr="00F833AF">
              <w:rPr>
                <w:rFonts w:ascii="Times New Roman" w:hAnsi="Times New Roman" w:cs="Times New Roman"/>
                <w:bCs/>
                <w:color w:val="392C69"/>
              </w:rPr>
              <w:t xml:space="preserve">от 19.02.2020 </w:t>
            </w:r>
            <w:hyperlink r:id="rId4" w:history="1">
              <w:r w:rsidRPr="00F833AF">
                <w:rPr>
                  <w:rFonts w:ascii="Times New Roman" w:hAnsi="Times New Roman" w:cs="Times New Roman"/>
                  <w:bCs/>
                  <w:color w:val="0000FF"/>
                </w:rPr>
                <w:t>N 100-пп</w:t>
              </w:r>
            </w:hyperlink>
            <w:r w:rsidRPr="00F833AF">
              <w:rPr>
                <w:rFonts w:ascii="Times New Roman" w:hAnsi="Times New Roman" w:cs="Times New Roman"/>
                <w:bCs/>
                <w:color w:val="392C69"/>
              </w:rPr>
              <w:t xml:space="preserve">, от 16.03.2020 </w:t>
            </w:r>
            <w:hyperlink r:id="rId5" w:history="1">
              <w:r w:rsidRPr="00F833AF">
                <w:rPr>
                  <w:rFonts w:ascii="Times New Roman" w:hAnsi="Times New Roman" w:cs="Times New Roman"/>
                  <w:bCs/>
                  <w:color w:val="0000FF"/>
                </w:rPr>
                <w:t>N 170-пп</w:t>
              </w:r>
            </w:hyperlink>
            <w:r w:rsidRPr="00F833AF">
              <w:rPr>
                <w:rFonts w:ascii="Times New Roman" w:hAnsi="Times New Roman" w:cs="Times New Roman"/>
                <w:bCs/>
                <w:color w:val="392C69"/>
              </w:rPr>
              <w:t xml:space="preserve">, от 01.04.2020 </w:t>
            </w:r>
            <w:hyperlink r:id="rId6" w:history="1">
              <w:r w:rsidRPr="00F833AF">
                <w:rPr>
                  <w:rFonts w:ascii="Times New Roman" w:hAnsi="Times New Roman" w:cs="Times New Roman"/>
                  <w:bCs/>
                  <w:color w:val="0000FF"/>
                </w:rPr>
                <w:t>N 223-пп</w:t>
              </w:r>
            </w:hyperlink>
            <w:r w:rsidRPr="00F833AF">
              <w:rPr>
                <w:rFonts w:ascii="Times New Roman" w:hAnsi="Times New Roman" w:cs="Times New Roman"/>
                <w:bCs/>
                <w:color w:val="392C69"/>
              </w:rPr>
              <w:t>,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92C69"/>
              </w:rPr>
            </w:pPr>
            <w:r w:rsidRPr="00F833AF">
              <w:rPr>
                <w:rFonts w:ascii="Times New Roman" w:hAnsi="Times New Roman" w:cs="Times New Roman"/>
                <w:bCs/>
                <w:color w:val="392C69"/>
              </w:rPr>
              <w:t xml:space="preserve">от 27.04.2020 </w:t>
            </w:r>
            <w:hyperlink r:id="rId7" w:history="1">
              <w:r w:rsidRPr="00F833AF">
                <w:rPr>
                  <w:rFonts w:ascii="Times New Roman" w:hAnsi="Times New Roman" w:cs="Times New Roman"/>
                  <w:bCs/>
                  <w:color w:val="0000FF"/>
                </w:rPr>
                <w:t>N 305-пп</w:t>
              </w:r>
            </w:hyperlink>
            <w:r w:rsidRPr="00F833AF">
              <w:rPr>
                <w:rFonts w:ascii="Times New Roman" w:hAnsi="Times New Roman" w:cs="Times New Roman"/>
                <w:bCs/>
                <w:color w:val="392C69"/>
              </w:rPr>
              <w:t xml:space="preserve">, от 02.06.2020 </w:t>
            </w:r>
            <w:hyperlink r:id="rId8" w:history="1">
              <w:r w:rsidRPr="00F833AF">
                <w:rPr>
                  <w:rFonts w:ascii="Times New Roman" w:hAnsi="Times New Roman" w:cs="Times New Roman"/>
                  <w:bCs/>
                  <w:color w:val="0000FF"/>
                </w:rPr>
                <w:t>N 399-пп</w:t>
              </w:r>
            </w:hyperlink>
            <w:r w:rsidRPr="00F833AF">
              <w:rPr>
                <w:rFonts w:ascii="Times New Roman" w:hAnsi="Times New Roman" w:cs="Times New Roman"/>
                <w:bCs/>
                <w:color w:val="392C69"/>
              </w:rPr>
              <w:t xml:space="preserve">, от 13.08.2020 </w:t>
            </w:r>
            <w:hyperlink r:id="rId9" w:history="1">
              <w:r w:rsidRPr="00F833AF">
                <w:rPr>
                  <w:rFonts w:ascii="Times New Roman" w:hAnsi="Times New Roman" w:cs="Times New Roman"/>
                  <w:bCs/>
                  <w:color w:val="0000FF"/>
                </w:rPr>
                <w:t>N 570-пп</w:t>
              </w:r>
            </w:hyperlink>
            <w:r w:rsidRPr="00F833AF">
              <w:rPr>
                <w:rFonts w:ascii="Times New Roman" w:hAnsi="Times New Roman" w:cs="Times New Roman"/>
                <w:bCs/>
                <w:color w:val="392C69"/>
              </w:rPr>
              <w:t>)</w:t>
            </w:r>
          </w:p>
        </w:tc>
      </w:tr>
    </w:tbl>
    <w:p w:rsidR="00F833AF" w:rsidRDefault="00F833AF" w:rsidP="00F83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F833AF" w:rsidRDefault="00F833AF" w:rsidP="00F833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ПАСПОРТ</w:t>
      </w:r>
    </w:p>
    <w:p w:rsidR="00F833AF" w:rsidRDefault="00F833AF" w:rsidP="00F83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государственной программы Магаданской области "Молодежь</w:t>
      </w:r>
    </w:p>
    <w:p w:rsidR="00F833AF" w:rsidRDefault="00F833AF" w:rsidP="00F83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Магаданской области"</w:t>
      </w:r>
    </w:p>
    <w:p w:rsidR="00F833AF" w:rsidRDefault="00F833AF" w:rsidP="00F83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F833AF" w:rsidRPr="00F833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Наименование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государственная программа Магаданской области "Молодежь Магаданской области" (далее - государственная программа)</w:t>
            </w:r>
          </w:p>
        </w:tc>
      </w:tr>
      <w:tr w:rsidR="00F833AF" w:rsidRPr="00F833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Цели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создание социально-экономических и организационных условий для успешной самореализации молодежи, направленной на раскрытие ее потенциала в интересах развития государства и Магаданской области, содействие успешной интеграции молодежи в общество и повышению ее роли в жизни государства и региона</w:t>
            </w:r>
          </w:p>
        </w:tc>
      </w:tr>
      <w:tr w:rsidR="00F833AF" w:rsidRPr="00F833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Задачи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- создание и расширение возможностей для эффективной самореализации молодежи, повышение уровня ее потенциала;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- повышение социальной активности молодежи Магаданской области;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- формирование и развитие инфраструктуры молодежной политики в Магаданской области;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- создание условий для реализации государственной программы</w:t>
            </w:r>
          </w:p>
        </w:tc>
      </w:tr>
      <w:tr w:rsidR="00F833AF" w:rsidRPr="00F833AF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Ответственный исполнитель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Правительство Магаданской области (до 29.02.2020);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министерство внутренней, информационной и молодежной политики Магаданской области (с 01.03.2020)</w:t>
            </w:r>
          </w:p>
        </w:tc>
      </w:tr>
      <w:tr w:rsidR="00F833AF" w:rsidRPr="00F833AF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 xml:space="preserve">(в ред. </w:t>
            </w:r>
            <w:hyperlink r:id="rId10" w:history="1">
              <w:r w:rsidRPr="00F833AF">
                <w:rPr>
                  <w:rFonts w:ascii="Times New Roman" w:hAnsi="Times New Roman" w:cs="Times New Roman"/>
                  <w:bCs/>
                  <w:color w:val="0000FF"/>
                </w:rPr>
                <w:t>Постановления</w:t>
              </w:r>
            </w:hyperlink>
            <w:r w:rsidRPr="00F833AF">
              <w:rPr>
                <w:rFonts w:ascii="Times New Roman" w:hAnsi="Times New Roman" w:cs="Times New Roman"/>
                <w:bCs/>
              </w:rPr>
              <w:t xml:space="preserve"> Правительства Магаданской области от 27.04.2020 N 305-пп)</w:t>
            </w:r>
          </w:p>
        </w:tc>
      </w:tr>
      <w:tr w:rsidR="00F833AF" w:rsidRPr="00F833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Соисполнители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не предусмотрены</w:t>
            </w:r>
          </w:p>
        </w:tc>
      </w:tr>
      <w:tr w:rsidR="00F833AF" w:rsidRPr="00F833AF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Участники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- Магаданское областное государственное автономное учреждение "Молодежный центр" (далее также - МОГАУ "МЦ");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- молодежные общественные организации (по согласованию);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- министерство здравоохранения и демографической политики Магаданской области</w:t>
            </w:r>
          </w:p>
        </w:tc>
      </w:tr>
      <w:tr w:rsidR="00F833AF" w:rsidRPr="00F833AF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 xml:space="preserve">(в ред. </w:t>
            </w:r>
            <w:hyperlink r:id="rId11" w:history="1">
              <w:r w:rsidRPr="00F833AF">
                <w:rPr>
                  <w:rFonts w:ascii="Times New Roman" w:hAnsi="Times New Roman" w:cs="Times New Roman"/>
                  <w:bCs/>
                  <w:color w:val="0000FF"/>
                </w:rPr>
                <w:t>Постановления</w:t>
              </w:r>
            </w:hyperlink>
            <w:r w:rsidRPr="00F833AF">
              <w:rPr>
                <w:rFonts w:ascii="Times New Roman" w:hAnsi="Times New Roman" w:cs="Times New Roman"/>
                <w:bCs/>
              </w:rPr>
              <w:t xml:space="preserve"> Правительства Магаданской области от 13.08.2020 N 570-пп)</w:t>
            </w:r>
          </w:p>
        </w:tc>
      </w:tr>
      <w:tr w:rsidR="00F833AF" w:rsidRPr="00F833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Подпрограммы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- подпрограмма "Реализация основных направлений государственной молодежной политики в Магаданской области";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- подпрограмма "Повышение социальной активности молодежи Магаданской области";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- подпрограмма "Формирование и развитие инфраструктуры молодежной политики";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- подпрограмма "Создание условий для реализации государственной программы"</w:t>
            </w:r>
          </w:p>
        </w:tc>
      </w:tr>
      <w:tr w:rsidR="00F833AF" w:rsidRPr="00F833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lastRenderedPageBreak/>
              <w:t>Целевые показатели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- количество талантливой молодежи, получившей поощрения в различных формах;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- количество молодых людей, направленных для участия международных и всероссийских мероприятиях;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- количество молодых людей - получателей услуг в рамках государственной программы в сфере профессиональной ориентации и содействия трудоустройству;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- доля молодых людей, принимающих участие в мероприятиях научной и инновационной направленности регионального уровня;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- количество молодежных и детских общественных организаций, получивших поддержку за счет средств областного бюджета;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- доля молодежи, вовлеченной в мероприятия, направленные на формирование здорового образа жизни;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- количество молодых учителей, получивших субсидию на приобретение жилья;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- количество обучающихся, вовлеченных в деятельность общественных объединений на базе образовательных организаций общего образования, среднего профессионального и высшего образования;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 xml:space="preserve">- доля </w:t>
            </w:r>
            <w:proofErr w:type="gramStart"/>
            <w:r w:rsidRPr="00F833AF">
              <w:rPr>
                <w:rFonts w:ascii="Times New Roman" w:hAnsi="Times New Roman" w:cs="Times New Roman"/>
                <w:bCs/>
              </w:rPr>
              <w:t>граждан</w:t>
            </w:r>
            <w:proofErr w:type="gramEnd"/>
            <w:r w:rsidRPr="00F833AF">
              <w:rPr>
                <w:rFonts w:ascii="Times New Roman" w:hAnsi="Times New Roman" w:cs="Times New Roman"/>
                <w:bCs/>
              </w:rPr>
              <w:t xml:space="preserve"> вовлеченных в добровольческую (волонтерскую) деятельность;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- доля молодежи, задействованной в мероприятиях творческой направленности;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- доля студентов, вовлеченных в клубное студенческое движение;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- количество опубликованных информационных материалов о реализации государственной молодежной политики в Магаданской области;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- количество участников мероприятий по кадровой подготовке специалистов по работе с молодежью, лидеров молодежных объединений;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- исполнение бюджетной сметы в соответствии с доведенными лимитами бюджетных обязательств на текущий финансовый год</w:t>
            </w:r>
          </w:p>
        </w:tc>
      </w:tr>
      <w:tr w:rsidR="00F833AF" w:rsidRPr="00F833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Сроки и этапы реализации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2020-2024 годы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Этапы реализации государственной программы не выделяются</w:t>
            </w:r>
          </w:p>
        </w:tc>
      </w:tr>
      <w:tr w:rsidR="00F833AF" w:rsidRPr="00F833AF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Ресурсное обеспечение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Общий объем финансирования государственной программы из средств областного бюджета составляет 128 983,2 тыс. рублей, в том числе по годам: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2020 год - 34 489,3 тыс. рублей;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2021 год - 23 459,1 тыс. рублей;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2022 год - 23 593,4 тыс. рублей;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2023 год - 23 720,7 тыс. рублей;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2024 год - 23 720,7 тыс. рублей, в том числе: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за счет средств областного бюджета: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2020 год - 32 508,8 тыс. рублей;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2021 год - 23 459,1 тыс. рублей;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2022 год - 23 593,4 тыс. рублей;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2023 год - 23 720,7 тыс. рублей;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2024 год - 23 720,7 тыс. рублей,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за счет средств федерального бюджета: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2020 год - 1980,5 тыс. рублей.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Финансирование государственной программы за счет средств местного бюджета (далее - МБ) не предусмотрено.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lastRenderedPageBreak/>
              <w:t>Финансирование государственной программы за счет средств внебюджетных источников (далее - ВБИ) не предусмотрено</w:t>
            </w:r>
          </w:p>
        </w:tc>
      </w:tr>
      <w:tr w:rsidR="00F833AF" w:rsidRPr="00F833AF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lastRenderedPageBreak/>
              <w:t xml:space="preserve">(в ред. </w:t>
            </w:r>
            <w:hyperlink r:id="rId12" w:history="1">
              <w:r w:rsidRPr="00F833AF">
                <w:rPr>
                  <w:rFonts w:ascii="Times New Roman" w:hAnsi="Times New Roman" w:cs="Times New Roman"/>
                  <w:bCs/>
                  <w:color w:val="0000FF"/>
                </w:rPr>
                <w:t>Постановления</w:t>
              </w:r>
            </w:hyperlink>
            <w:r w:rsidRPr="00F833AF">
              <w:rPr>
                <w:rFonts w:ascii="Times New Roman" w:hAnsi="Times New Roman" w:cs="Times New Roman"/>
                <w:bCs/>
              </w:rPr>
              <w:t xml:space="preserve"> Правительства Магаданской области от 13.08.2020 N 570-пп)</w:t>
            </w:r>
          </w:p>
        </w:tc>
      </w:tr>
      <w:tr w:rsidR="00F833AF" w:rsidRPr="00F833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Ожидаемые результаты реализации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- 500 представителей талантливой молодежи получат поощрения в различных формах;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- 125 молодых людей, примут участие в международных и всероссийских мероприятиях;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- 12 500 молодых людей получат услуги в сфере профессиональной ориентации и содействия трудоустройству;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- 1 250 молодых людей примут участие в научных мероприятиях и изобретательской деятельности;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- ежегодно не менее 4 молодежных и детских общественных объединений получат государственную поддержку на реализацию социально значимых проектов и программ за счет средств областного бюджета;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- увеличение доли молодежи, вовлеченной в мероприятия, направленные на формирование здорового образа жизни, на 10%;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- не менее 20 молодых учителей получат субсидию из средств областного бюджета на улучшение жилищных условий;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- 4800 молодых людей принимают участие в деятельности общественных объединений на базе образовательных организаций общего образования, среднего профессионального и высшего образования;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- увеличение доли жителей Магаданской области, вовлеченных в добровольческую (волонтерскую) деятельность до 20%;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- увеличение доли молодежи, задействованной в мероприятиях творческой направленности, до 45%;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- увеличение доли студентов, вовлеченных в клубное студенческое движение, до 70%;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- опубликовано 2100 информационных материалов о реализации государственной молодежной политики в Магаданской области;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- организовано обучение 150 специалистов по работе с молодежью муниципальных образований Магаданской области, лидеров молодежных и детских общественных формирований;</w:t>
            </w:r>
          </w:p>
          <w:p w:rsidR="00F833AF" w:rsidRPr="00F833AF" w:rsidRDefault="00F8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3AF">
              <w:rPr>
                <w:rFonts w:ascii="Times New Roman" w:hAnsi="Times New Roman" w:cs="Times New Roman"/>
                <w:bCs/>
              </w:rPr>
              <w:t>- полное и своевременное выполнение мероприятий государственной программы, достижение запланированных целевых показателей государственной программы</w:t>
            </w:r>
          </w:p>
        </w:tc>
      </w:tr>
    </w:tbl>
    <w:p w:rsidR="00956C33" w:rsidRPr="00F833AF" w:rsidRDefault="00956C33" w:rsidP="00F833AF"/>
    <w:sectPr w:rsidR="00956C33" w:rsidRPr="00F8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03"/>
    <w:rsid w:val="00075421"/>
    <w:rsid w:val="00956C33"/>
    <w:rsid w:val="00BF4003"/>
    <w:rsid w:val="00F8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5B96B-CB83-4A57-B1E9-625588B0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4FE659C525530D00821E944556D97027868AD1A216CCF2F341F8AED234D2EF6EF4D77AF1648EC2AEF7120704A1F036939CBF7FA272D0F13C8882b8v2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34FE659C525530D00821E944556D97027868AD1A31FC9FBFD41F8AED234D2EF6EF4D77AF1648EC2AEF7120704A1F036939CBF7FA272D0F13C8882b8v2E" TargetMode="External"/><Relationship Id="rId12" Type="http://schemas.openxmlformats.org/officeDocument/2006/relationships/hyperlink" Target="consultantplus://offline/ref=F34FE659C525530D00821E944556D97027868AD1A217C9F3F941F8AED234D2EF6EF4D77AF1648EC2AEF7130304A1F036939CBF7FA272D0F13C8882b8v2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4FE659C525530D00821E944556D97027868AD1A216CBF6FE41F8AED234D2EF6EF4D77AF1648EC2AEF7150304A1F036939CBF7FA272D0F13C8882b8v2E" TargetMode="External"/><Relationship Id="rId11" Type="http://schemas.openxmlformats.org/officeDocument/2006/relationships/hyperlink" Target="consultantplus://offline/ref=F34FE659C525530D00821E944556D97027868AD1A217C9F3F941F8AED234D2EF6EF4D77AF1648EC2AEF7120604A1F036939CBF7FA272D0F13C8882b8v2E" TargetMode="External"/><Relationship Id="rId5" Type="http://schemas.openxmlformats.org/officeDocument/2006/relationships/hyperlink" Target="consultantplus://offline/ref=F34FE659C525530D00821E944556D97027868AD1A31EC4F1FC41F8AED234D2EF6EF4D77AF1648EC2AEF7120704A1F036939CBF7FA272D0F13C8882b8v2E" TargetMode="External"/><Relationship Id="rId10" Type="http://schemas.openxmlformats.org/officeDocument/2006/relationships/hyperlink" Target="consultantplus://offline/ref=F34FE659C525530D00821E944556D97027868AD1A31FC9FBFD41F8AED234D2EF6EF4D77AF1648EC2AEF7120904A1F036939CBF7FA272D0F13C8882b8v2E" TargetMode="External"/><Relationship Id="rId4" Type="http://schemas.openxmlformats.org/officeDocument/2006/relationships/hyperlink" Target="consultantplus://offline/ref=F34FE659C525530D00821E944556D97027868AD1A31ECCF5F841F8AED234D2EF6EF4D77AF1648EC2AEF7120704A1F036939CBF7FA272D0F13C8882b8v2E" TargetMode="External"/><Relationship Id="rId9" Type="http://schemas.openxmlformats.org/officeDocument/2006/relationships/hyperlink" Target="consultantplus://offline/ref=F34FE659C525530D00821E944556D97027868AD1A217C9F3F941F8AED234D2EF6EF4D77AF1648EC2AEF7120704A1F036939CBF7FA272D0F13C8882b8v2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1216</Words>
  <Characters>6932</Characters>
  <Application>Microsoft Office Word</Application>
  <DocSecurity>0</DocSecurity>
  <Lines>57</Lines>
  <Paragraphs>16</Paragraphs>
  <ScaleCrop>false</ScaleCrop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Лысяная Александра Юрьевна</dc:creator>
  <cp:keywords/>
  <dc:description/>
  <cp:lastModifiedBy>Лысяная Александра Юрьевна</cp:lastModifiedBy>
  <cp:revision>4</cp:revision>
  <dcterms:created xsi:type="dcterms:W3CDTF">2019-08-21T04:55:00Z</dcterms:created>
  <dcterms:modified xsi:type="dcterms:W3CDTF">2020-10-05T04:47:00Z</dcterms:modified>
</cp:coreProperties>
</file>