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0B" w:rsidRDefault="00D1540B" w:rsidP="00D15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ГОСУДАРСТВЕННАЯ ПРОГРАММА</w:t>
      </w:r>
    </w:p>
    <w:p w:rsidR="00D1540B" w:rsidRDefault="00D1540B" w:rsidP="00D15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МАГАДАНСКОЙ ОБЛАСТИ "ПРИРОДНЫЕ РЕСУРСЫ И ЭКОЛОГИЯ</w:t>
      </w:r>
    </w:p>
    <w:p w:rsidR="00D1540B" w:rsidRDefault="00D1540B" w:rsidP="00D15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МАГАДАНСКОЙ ОБЛАСТИ"</w:t>
      </w:r>
    </w:p>
    <w:p w:rsidR="00D1540B" w:rsidRDefault="00D1540B" w:rsidP="00D15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5"/>
      </w:tblGrid>
      <w:tr w:rsidR="00D1540B" w:rsidRPr="00D1540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</w:rPr>
            </w:pPr>
            <w:r w:rsidRPr="00D1540B">
              <w:rPr>
                <w:rFonts w:ascii="Times New Roman" w:hAnsi="Times New Roman" w:cs="Times New Roman"/>
                <w:bCs/>
                <w:color w:val="392C69"/>
              </w:rPr>
              <w:t>Список изменяющих документов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</w:rPr>
            </w:pPr>
            <w:r w:rsidRPr="00D1540B">
              <w:rPr>
                <w:rFonts w:ascii="Times New Roman" w:hAnsi="Times New Roman" w:cs="Times New Roman"/>
                <w:bCs/>
                <w:color w:val="392C69"/>
              </w:rPr>
              <w:t>(в ред. Постановлений Правительства Магаданской области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</w:rPr>
            </w:pPr>
            <w:r w:rsidRPr="00D1540B">
              <w:rPr>
                <w:rFonts w:ascii="Times New Roman" w:hAnsi="Times New Roman" w:cs="Times New Roman"/>
                <w:bCs/>
                <w:color w:val="392C69"/>
              </w:rPr>
              <w:t xml:space="preserve">от 14.06.2019 </w:t>
            </w:r>
            <w:hyperlink r:id="rId4" w:history="1">
              <w:r w:rsidRPr="00D1540B">
                <w:rPr>
                  <w:rFonts w:ascii="Times New Roman" w:hAnsi="Times New Roman" w:cs="Times New Roman"/>
                  <w:bCs/>
                  <w:color w:val="0000FF"/>
                </w:rPr>
                <w:t>N 422-пп</w:t>
              </w:r>
            </w:hyperlink>
            <w:r w:rsidRPr="00D1540B">
              <w:rPr>
                <w:rFonts w:ascii="Times New Roman" w:hAnsi="Times New Roman" w:cs="Times New Roman"/>
                <w:bCs/>
                <w:color w:val="392C69"/>
              </w:rPr>
              <w:t xml:space="preserve">, от 19.12.2019 </w:t>
            </w:r>
            <w:hyperlink r:id="rId5" w:history="1">
              <w:r w:rsidRPr="00D1540B">
                <w:rPr>
                  <w:rFonts w:ascii="Times New Roman" w:hAnsi="Times New Roman" w:cs="Times New Roman"/>
                  <w:bCs/>
                  <w:color w:val="0000FF"/>
                </w:rPr>
                <w:t>N 877-пп</w:t>
              </w:r>
            </w:hyperlink>
            <w:r w:rsidRPr="00D1540B">
              <w:rPr>
                <w:rFonts w:ascii="Times New Roman" w:hAnsi="Times New Roman" w:cs="Times New Roman"/>
                <w:bCs/>
                <w:color w:val="392C69"/>
              </w:rPr>
              <w:t>,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</w:rPr>
            </w:pPr>
            <w:r w:rsidRPr="00D1540B">
              <w:rPr>
                <w:rFonts w:ascii="Times New Roman" w:hAnsi="Times New Roman" w:cs="Times New Roman"/>
                <w:bCs/>
                <w:color w:val="392C69"/>
              </w:rPr>
              <w:t xml:space="preserve">от 02.06.2020 </w:t>
            </w:r>
            <w:hyperlink r:id="rId6" w:history="1">
              <w:r w:rsidRPr="00D1540B">
                <w:rPr>
                  <w:rFonts w:ascii="Times New Roman" w:hAnsi="Times New Roman" w:cs="Times New Roman"/>
                  <w:bCs/>
                  <w:color w:val="0000FF"/>
                </w:rPr>
                <w:t>N 395-пп</w:t>
              </w:r>
            </w:hyperlink>
            <w:r w:rsidRPr="00D1540B">
              <w:rPr>
                <w:rFonts w:ascii="Times New Roman" w:hAnsi="Times New Roman" w:cs="Times New Roman"/>
                <w:bCs/>
                <w:color w:val="392C69"/>
              </w:rPr>
              <w:t xml:space="preserve">, от 16.06.2020 </w:t>
            </w:r>
            <w:hyperlink r:id="rId7" w:history="1">
              <w:r w:rsidRPr="00D1540B">
                <w:rPr>
                  <w:rFonts w:ascii="Times New Roman" w:hAnsi="Times New Roman" w:cs="Times New Roman"/>
                  <w:bCs/>
                  <w:color w:val="0000FF"/>
                </w:rPr>
                <w:t>N 436-пп</w:t>
              </w:r>
            </w:hyperlink>
            <w:r w:rsidRPr="00D1540B">
              <w:rPr>
                <w:rFonts w:ascii="Times New Roman" w:hAnsi="Times New Roman" w:cs="Times New Roman"/>
                <w:bCs/>
                <w:color w:val="392C69"/>
              </w:rPr>
              <w:t>)</w:t>
            </w:r>
          </w:p>
        </w:tc>
      </w:tr>
    </w:tbl>
    <w:p w:rsidR="00D1540B" w:rsidRDefault="00D1540B" w:rsidP="00D154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D1540B" w:rsidRDefault="00D1540B" w:rsidP="00D154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ПАСПОРТ</w:t>
      </w:r>
    </w:p>
    <w:p w:rsidR="00D1540B" w:rsidRDefault="00D1540B" w:rsidP="00D15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государственной программы Магаданской области "Природные</w:t>
      </w:r>
    </w:p>
    <w:p w:rsidR="00D1540B" w:rsidRDefault="00D1540B" w:rsidP="00D15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ресурсы и экология Магаданской области"</w:t>
      </w:r>
    </w:p>
    <w:p w:rsidR="00D1540B" w:rsidRDefault="00D1540B" w:rsidP="00D15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D1540B" w:rsidRPr="00D154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Наименование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государственная программа Магаданской области "Природные ресурсы и экология Магаданской области" (далее - государственная программа)</w:t>
            </w:r>
          </w:p>
        </w:tc>
      </w:tr>
      <w:tr w:rsidR="00D1540B" w:rsidRPr="00D154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Цели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повышение эффективности добычи и использования природных ресурсов;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диверсификация минерально-сырьевого комплекса Магаданской области;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обеспечение долгосрочного развития минерально-сырьевого комплекса Магаданской области;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стабилизация и улучшение экологической обстановки в Магаданской области;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обеспечение экологической безопасности территории и населения Магаданской области;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охрана окружающей среды и здоровья человека;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гарантированное обеспечение водными ресурсами устойчивого социально-экономического развития Магаданской области;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обеспечение защищенности населения и объектов экономики Магаданской области от наводнений и иного негативного воздействия вод;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обеспечение организационных, информационных и стратегических условий для реализации государственной про граммы;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обеспечение эффективной деятельности министерства в сфере осуществляемых функций;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предотвращение негативного воздействия вод и ликвидация его последствий в отношении водных объектов, находящихся в федеральной собственности и расположенных на территории Магаданской области;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осуществление мер по охране водных объектов или их частей, находящихся в федеральной собственности и расположенных на территории Магаданской области</w:t>
            </w:r>
          </w:p>
        </w:tc>
      </w:tr>
      <w:tr w:rsidR="00D1540B" w:rsidRPr="00D154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Задачи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повышение геологической изученности территории Магаданской области, получение геологической информации;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совершенствование технологических процессов освоения месторождений полезных ископаемых, позволяющих повысить извлечение полезных ископаемых;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стимулирование широкого внедрения технологии обогащения по извлечению мелкого золота;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lastRenderedPageBreak/>
              <w:t>- вовлечение в промышленное освоение месторождений новых видов полезных ископаемых;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профессиональная ориентация молодежи;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ликвидация накопленного экологического ущерба;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снижение негативного влияния на окружающую среду отходов производства и потребления;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формирование и обеспечение функционирования территориальной системы наблюдения за состоянием окружающей среды на территории Магаданской области;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создание системы информирования населения о состоянии окружающей среды Магаданской области;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оптимизация режима особо охраняемых природных территорий регионального значения;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комплексное обследование особо охраняемых природных территорий регионального значения;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экологическое просвещение;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повышение эффективности использования водных ресурсов;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сокращение негативного антропогенного воздействия на водные объекты;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восстановление и экологическая реабилитация водных объектов;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обеспечение сооружениями инженерной защиты населенных пунктов, подверженных негативному воздействию вод;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регистрация в установленном порядке всех гидротехнических сооружений области, включение их в Российский регистр ГТС, сокращение числа бесхозяйных гидротехнических сооружений;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установление границ водных объектов или их частей, находящихся в федеральной собственности и расположенных на территории Магаданской области;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 xml:space="preserve">- установление </w:t>
            </w:r>
            <w:proofErr w:type="spellStart"/>
            <w:r w:rsidRPr="00D1540B">
              <w:rPr>
                <w:rFonts w:ascii="Times New Roman" w:hAnsi="Times New Roman" w:cs="Times New Roman"/>
                <w:bCs/>
              </w:rPr>
              <w:t>водоохранных</w:t>
            </w:r>
            <w:proofErr w:type="spellEnd"/>
            <w:r w:rsidRPr="00D1540B">
              <w:rPr>
                <w:rFonts w:ascii="Times New Roman" w:hAnsi="Times New Roman" w:cs="Times New Roman"/>
                <w:bCs/>
              </w:rPr>
              <w:t xml:space="preserve"> зон и прибрежных защитных полос водных объектов или их частей, находящихся в федеральной собственности и расположенных на территории Магаданской области;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управление реализацией государственной программы;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повышение качества оказания государственных услуг и исполнения государственных функций в сфере установленных полномочий;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обеспечение эффективного использования бюджетных средств;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обеспечение эффективного управления кадровыми ресурсами</w:t>
            </w:r>
          </w:p>
        </w:tc>
      </w:tr>
      <w:tr w:rsidR="00D1540B" w:rsidRPr="00D154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lastRenderedPageBreak/>
              <w:t>Ответственный исполнитель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 xml:space="preserve">министерство природных ресурсов и экологии Магаданской области (далее - </w:t>
            </w:r>
            <w:proofErr w:type="spellStart"/>
            <w:r w:rsidRPr="00D1540B">
              <w:rPr>
                <w:rFonts w:ascii="Times New Roman" w:hAnsi="Times New Roman" w:cs="Times New Roman"/>
                <w:bCs/>
              </w:rPr>
              <w:t>минприроды</w:t>
            </w:r>
            <w:proofErr w:type="spellEnd"/>
            <w:r w:rsidRPr="00D1540B">
              <w:rPr>
                <w:rFonts w:ascii="Times New Roman" w:hAnsi="Times New Roman" w:cs="Times New Roman"/>
                <w:bCs/>
              </w:rPr>
              <w:t xml:space="preserve"> Магаданской области)</w:t>
            </w:r>
          </w:p>
        </w:tc>
      </w:tr>
      <w:tr w:rsidR="00D1540B" w:rsidRPr="00D154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Соисполнители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не предусмотрено</w:t>
            </w:r>
          </w:p>
        </w:tc>
      </w:tr>
      <w:tr w:rsidR="00D1540B" w:rsidRPr="00D1540B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Участники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 xml:space="preserve">- министерство дорожного хозяйства и транспорта Магаданской области (далее - </w:t>
            </w:r>
            <w:proofErr w:type="spellStart"/>
            <w:r w:rsidRPr="00D1540B">
              <w:rPr>
                <w:rFonts w:ascii="Times New Roman" w:hAnsi="Times New Roman" w:cs="Times New Roman"/>
                <w:bCs/>
              </w:rPr>
              <w:t>Миндортранс</w:t>
            </w:r>
            <w:proofErr w:type="spellEnd"/>
            <w:r w:rsidRPr="00D1540B">
              <w:rPr>
                <w:rFonts w:ascii="Times New Roman" w:hAnsi="Times New Roman" w:cs="Times New Roman"/>
                <w:bCs/>
              </w:rPr>
              <w:t xml:space="preserve"> Магаданской области);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Магаданское областное государственное казенное учреждение "Управление эксплуатации и строительства дорожно-транспортного комплекса" (далее - МОГКУ "УДТК");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Магаданское областное государственное автономное учреждение "Информационно-аналитический центр" (далее - МОГАУ "ИАЦ");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lastRenderedPageBreak/>
              <w:t>- органы местного самоуправления Магаданской области (по согласованию)</w:t>
            </w:r>
          </w:p>
        </w:tc>
      </w:tr>
      <w:tr w:rsidR="00D1540B" w:rsidRPr="00D1540B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lastRenderedPageBreak/>
              <w:t xml:space="preserve">(в ред. </w:t>
            </w:r>
            <w:hyperlink r:id="rId8" w:history="1">
              <w:r w:rsidRPr="00D1540B">
                <w:rPr>
                  <w:rFonts w:ascii="Times New Roman" w:hAnsi="Times New Roman" w:cs="Times New Roman"/>
                  <w:bCs/>
                  <w:color w:val="0000FF"/>
                </w:rPr>
                <w:t>Постановления</w:t>
              </w:r>
            </w:hyperlink>
            <w:r w:rsidRPr="00D1540B">
              <w:rPr>
                <w:rFonts w:ascii="Times New Roman" w:hAnsi="Times New Roman" w:cs="Times New Roman"/>
                <w:bCs/>
              </w:rPr>
              <w:t xml:space="preserve"> Правительства Магаданской области от 19.12.2019 N 877-пп)</w:t>
            </w:r>
          </w:p>
        </w:tc>
      </w:tr>
      <w:tr w:rsidR="00D1540B" w:rsidRPr="00D154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Подпрограммы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 xml:space="preserve">1. </w:t>
            </w:r>
            <w:hyperlink r:id="rId9" w:history="1">
              <w:r w:rsidRPr="00D1540B">
                <w:rPr>
                  <w:rFonts w:ascii="Times New Roman" w:hAnsi="Times New Roman" w:cs="Times New Roman"/>
                  <w:bCs/>
                  <w:color w:val="0000FF"/>
                </w:rPr>
                <w:t>Подпрограмма</w:t>
              </w:r>
            </w:hyperlink>
            <w:r w:rsidRPr="00D1540B">
              <w:rPr>
                <w:rFonts w:ascii="Times New Roman" w:hAnsi="Times New Roman" w:cs="Times New Roman"/>
                <w:bCs/>
              </w:rPr>
              <w:t xml:space="preserve"> "Природные ресурсы Магаданской области";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 xml:space="preserve">2. </w:t>
            </w:r>
            <w:hyperlink r:id="rId10" w:history="1">
              <w:r w:rsidRPr="00D1540B">
                <w:rPr>
                  <w:rFonts w:ascii="Times New Roman" w:hAnsi="Times New Roman" w:cs="Times New Roman"/>
                  <w:bCs/>
                  <w:color w:val="0000FF"/>
                </w:rPr>
                <w:t>Подпрограмма</w:t>
              </w:r>
            </w:hyperlink>
            <w:r w:rsidRPr="00D1540B">
              <w:rPr>
                <w:rFonts w:ascii="Times New Roman" w:hAnsi="Times New Roman" w:cs="Times New Roman"/>
                <w:bCs/>
              </w:rPr>
              <w:t xml:space="preserve"> "Экологическая безопасность и охрана окружающей среды Магаданской области";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 xml:space="preserve">3. </w:t>
            </w:r>
            <w:hyperlink r:id="rId11" w:history="1">
              <w:r w:rsidRPr="00D1540B">
                <w:rPr>
                  <w:rFonts w:ascii="Times New Roman" w:hAnsi="Times New Roman" w:cs="Times New Roman"/>
                  <w:bCs/>
                  <w:color w:val="0000FF"/>
                </w:rPr>
                <w:t>Подпрограмма</w:t>
              </w:r>
            </w:hyperlink>
            <w:r w:rsidRPr="00D1540B">
              <w:rPr>
                <w:rFonts w:ascii="Times New Roman" w:hAnsi="Times New Roman" w:cs="Times New Roman"/>
                <w:bCs/>
              </w:rPr>
              <w:t xml:space="preserve"> "Развитие водохозяйственного комплекса Магаданской области";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 xml:space="preserve">4. </w:t>
            </w:r>
            <w:hyperlink r:id="rId12" w:history="1">
              <w:r w:rsidRPr="00D1540B">
                <w:rPr>
                  <w:rFonts w:ascii="Times New Roman" w:hAnsi="Times New Roman" w:cs="Times New Roman"/>
                  <w:bCs/>
                  <w:color w:val="0000FF"/>
                </w:rPr>
                <w:t>Подпрограмма</w:t>
              </w:r>
            </w:hyperlink>
            <w:r w:rsidRPr="00D1540B">
              <w:rPr>
                <w:rFonts w:ascii="Times New Roman" w:hAnsi="Times New Roman" w:cs="Times New Roman"/>
                <w:bCs/>
              </w:rPr>
              <w:t xml:space="preserve"> "Обеспечение реализации государственной программы Магаданской области "Природные ресурсы и экология Магаданской области" и иных полномочий министерства природных ресурсов и экологии Магаданской области"</w:t>
            </w:r>
          </w:p>
        </w:tc>
      </w:tr>
      <w:tr w:rsidR="00D1540B" w:rsidRPr="00D154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Целевые показатели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количество исследованных месторождений торфа;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количество созданных опытных образцов для извлечения мелкого золота при разработке россыпных месторождений;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сохранение уровня добычи общераспространенных полезных ископаемых (далее - ОПИ);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обеспечение участия команды от Магаданской области во Всероссийской геологической олимпиаде;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количество школьников, привлеченных к занятиям по горно-геологическому направлению, в том числе к участию в геологических походах;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количество проведенных аналитических исследований воды, воздуха и почвы с целью выявления негативного воздействия на окружающую среду;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количество проведенных мероприятий по экологическому просвещению;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число участников экологических мероприятий;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численность защищенного населения в результате работ по ликвидации последствий аварий на гидротехнических сооружениях;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площадь санированных территорий (планировка площадей);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выявление очагов ртутного заражения в селитебных зонах, локализация и очистка выявленных очагов накопленного экологического ущерба на территории Магаданской области;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количество использованных контейнеров с жидким хлором;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расчистка русел рек от речных наносов, в пределах населенных пунктов;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количество гидротехнических сооружений, зарегистрированных в Российском регистре гидротехнических сооружений;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количество гидротехнических сооружений с неудовлетворительным и опасным уровнем безопасности, приведенных в безопасное техническое состояние, в результате капитального ремонта;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доля гидротехнических сооружений с неудовлетворительным и опасным уровнем безопасности, приведенных в безопасное техническое состояние, в результате капитального ремонта;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 xml:space="preserve">- протяженность новых и реконструированных сооружений инженерной защиты и </w:t>
            </w:r>
            <w:proofErr w:type="spellStart"/>
            <w:r w:rsidRPr="00D1540B">
              <w:rPr>
                <w:rFonts w:ascii="Times New Roman" w:hAnsi="Times New Roman" w:cs="Times New Roman"/>
                <w:bCs/>
              </w:rPr>
              <w:t>берегоукрепления</w:t>
            </w:r>
            <w:proofErr w:type="spellEnd"/>
            <w:r w:rsidRPr="00D1540B">
              <w:rPr>
                <w:rFonts w:ascii="Times New Roman" w:hAnsi="Times New Roman" w:cs="Times New Roman"/>
                <w:bCs/>
              </w:rPr>
              <w:t>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 xml:space="preserve">- доля населения, проживающего </w:t>
            </w:r>
            <w:proofErr w:type="gramStart"/>
            <w:r w:rsidRPr="00D1540B">
              <w:rPr>
                <w:rFonts w:ascii="Times New Roman" w:hAnsi="Times New Roman" w:cs="Times New Roman"/>
                <w:bCs/>
              </w:rPr>
              <w:t>на подверженных негативному воздействию вод</w:t>
            </w:r>
            <w:proofErr w:type="gramEnd"/>
            <w:r w:rsidRPr="00D1540B">
              <w:rPr>
                <w:rFonts w:ascii="Times New Roman" w:hAnsi="Times New Roman" w:cs="Times New Roman"/>
                <w:bCs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количество государственных услуг, оказываемых министерством в соответствии с административными регламентами;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lastRenderedPageBreak/>
              <w:t>- доля государственных гражданских служащих министерства, прошедших повышение квалификации в течение последних 3 лет, в общей их численности;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протяженность участков русел рек, на которых осуществлены работы по оптимизации их пропускной способности;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доля установленных (нанесенных на землеустроительные карты) границ водных объектов в протяженности береговых линий (границ водных объектов), требующих установления;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 xml:space="preserve">- доля установленных (нанесенных на землеустроительные карты) </w:t>
            </w:r>
            <w:proofErr w:type="spellStart"/>
            <w:r w:rsidRPr="00D1540B">
              <w:rPr>
                <w:rFonts w:ascii="Times New Roman" w:hAnsi="Times New Roman" w:cs="Times New Roman"/>
                <w:bCs/>
              </w:rPr>
              <w:t>водоохранных</w:t>
            </w:r>
            <w:proofErr w:type="spellEnd"/>
            <w:r w:rsidRPr="00D1540B">
              <w:rPr>
                <w:rFonts w:ascii="Times New Roman" w:hAnsi="Times New Roman" w:cs="Times New Roman"/>
                <w:bCs/>
              </w:rPr>
              <w:t xml:space="preserve"> зон водных объектов в протяженности береговой линии, требующей установления </w:t>
            </w:r>
            <w:proofErr w:type="spellStart"/>
            <w:r w:rsidRPr="00D1540B">
              <w:rPr>
                <w:rFonts w:ascii="Times New Roman" w:hAnsi="Times New Roman" w:cs="Times New Roman"/>
                <w:bCs/>
              </w:rPr>
              <w:t>водоохранных</w:t>
            </w:r>
            <w:proofErr w:type="spellEnd"/>
            <w:r w:rsidRPr="00D1540B">
              <w:rPr>
                <w:rFonts w:ascii="Times New Roman" w:hAnsi="Times New Roman" w:cs="Times New Roman"/>
                <w:bCs/>
              </w:rPr>
              <w:t xml:space="preserve"> зон (участков водных объектов, испытывающих антропогенное воздействие)</w:t>
            </w:r>
          </w:p>
        </w:tc>
      </w:tr>
      <w:tr w:rsidR="00D1540B" w:rsidRPr="00D1540B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сроки реализации государственной программы - 2014-2022 годы.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Выделение этапов реализации государственной программы не предусмотрено</w:t>
            </w:r>
          </w:p>
        </w:tc>
      </w:tr>
      <w:tr w:rsidR="00D1540B" w:rsidRPr="00D1540B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 xml:space="preserve">(в ред. </w:t>
            </w:r>
            <w:hyperlink r:id="rId13" w:history="1">
              <w:r w:rsidRPr="00D1540B">
                <w:rPr>
                  <w:rFonts w:ascii="Times New Roman" w:hAnsi="Times New Roman" w:cs="Times New Roman"/>
                  <w:bCs/>
                  <w:color w:val="0000FF"/>
                </w:rPr>
                <w:t>Постановления</w:t>
              </w:r>
            </w:hyperlink>
            <w:r w:rsidRPr="00D1540B">
              <w:rPr>
                <w:rFonts w:ascii="Times New Roman" w:hAnsi="Times New Roman" w:cs="Times New Roman"/>
                <w:bCs/>
              </w:rPr>
              <w:t xml:space="preserve"> Правительства Магаданской области от 19.12.2019 N 877-пп)</w:t>
            </w:r>
          </w:p>
        </w:tc>
      </w:tr>
      <w:tr w:rsidR="00D1540B" w:rsidRPr="00D1540B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Ресурсное обеспечение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Общий объем финансирования государственной программы составляет 1 790 225,40 тыс. рублей, в том числе: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2014 год - 47 795,30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2015 год - 258 279,50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2016 год - 380 955,10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2017 год - 154 400,90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2018 год - 212 030,50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2019 год - 176 950,70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2020 год - 234 685,60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2021 год - 220 666,40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2022 год - 104 461,40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за счет средств федерального бюджета - 987 978,30 тыс. рублей, в том числе: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2014 год - 32 869,40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2015 год - 131 734,40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2016 год - 273 542,80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2017 год - 80 244,20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2018 год - 129 490,60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2019 год - 112 244,50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2020 год - 111 716,50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2021 год - 104 171,00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2022 год - 11 964,90 тыс. рублей,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за счет средств областного бюджета - 788 917,30 тыс. рублей, в том числе: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2014 год - 13 506,40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2015 год - 123 350,60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2016 год - 105 394,60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2017 год - 71 383,80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2018 год - 82 188,30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2019 год - 64 653,30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2020 год - 120 817,70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2021 год - 115 126,10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2022 год - 92 496,50 тыс. рублей,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за счет средств местного бюджета - 11 330,70 тыс. рублей, в том числе: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2014 год - 1 419,50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2015 год - 3 194,50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2016 год - 2 017,70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lastRenderedPageBreak/>
              <w:t>2017 год - 2 772,90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2018 год - 351,60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2019 год - 52,90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2020 год - 2 151,40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2021 год - 1 369,30 тыс. рублей;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2022 год - 00,00 тыс. рублей</w:t>
            </w:r>
          </w:p>
        </w:tc>
      </w:tr>
      <w:tr w:rsidR="00D1540B" w:rsidRPr="00D1540B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lastRenderedPageBreak/>
              <w:t xml:space="preserve">(в ред. </w:t>
            </w:r>
            <w:hyperlink r:id="rId14" w:history="1">
              <w:r w:rsidRPr="00D1540B">
                <w:rPr>
                  <w:rFonts w:ascii="Times New Roman" w:hAnsi="Times New Roman" w:cs="Times New Roman"/>
                  <w:bCs/>
                  <w:color w:val="0000FF"/>
                </w:rPr>
                <w:t>Постановления</w:t>
              </w:r>
            </w:hyperlink>
            <w:r w:rsidRPr="00D1540B">
              <w:rPr>
                <w:rFonts w:ascii="Times New Roman" w:hAnsi="Times New Roman" w:cs="Times New Roman"/>
                <w:bCs/>
              </w:rPr>
              <w:t xml:space="preserve"> Правительства Магаданской области от 16.06.2020 N 436-пп)</w:t>
            </w:r>
          </w:p>
        </w:tc>
      </w:tr>
      <w:tr w:rsidR="00D1540B" w:rsidRPr="00D154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Ожидаемые результаты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вовлечение в промышленное освоение месторождений новых видов полезных ископаемых;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повышение эффективности управления природными ресурсами;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сохранение уровня добычи россыпного золота;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обеспечение благоприятных экологических условий для жизни населения;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совершенствование системы государственного экологического мониторинга;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повышение эффективности государственного управления особо охраняемыми природными территориями регионального значения;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восстановление нарушенных экологических систем (ликвидация накопленного экологического ущерба в результате прошлой хозяйственной деятельности на территории Магаданской области);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повышение уровня экологической культуры населения Магаданской области;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повышение качества водных ресурсов, обеспечение комфортной среды обитания водных биологических ресурсов и сохранение видового биоразнообразия;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повышение защищенности населения и объектов экономики от наводнений и другого негативного воздействия вод в результате реализации комплексных мероприятий по приведению аварийных гидротехнических сооружений к технически безопасному уровню, обеспечение населенных пунктов и объектов экономики сооружениями инженерной защиты, сокращение уровня вероятного ущерба от негативного воздействия вод;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обеспечение устойчивого развития водохозяйственного комплекса Магаданской области;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достижение целей государственной программы в целом и входящих в ее состав подпрограмм;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повышение качества и доступности государственных услуг в сфере установленных полномочий министерства;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повышение эффективности использования бюджетных средств;</w:t>
            </w:r>
          </w:p>
          <w:p w:rsidR="00D1540B" w:rsidRPr="00D1540B" w:rsidRDefault="00D15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1540B">
              <w:rPr>
                <w:rFonts w:ascii="Times New Roman" w:hAnsi="Times New Roman" w:cs="Times New Roman"/>
                <w:bCs/>
              </w:rPr>
              <w:t>- снижение негативного воздействия вод в отношении водных объектов, находящихся в федеральной собственности и расположенных на территории субъекта Российской Федерации</w:t>
            </w:r>
          </w:p>
        </w:tc>
      </w:tr>
    </w:tbl>
    <w:p w:rsidR="00AA77FD" w:rsidRPr="00D1540B" w:rsidRDefault="00AA77FD" w:rsidP="00D1540B"/>
    <w:sectPr w:rsidR="00AA77FD" w:rsidRPr="00D1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54"/>
    <w:rsid w:val="00A65C40"/>
    <w:rsid w:val="00AA77FD"/>
    <w:rsid w:val="00B30D54"/>
    <w:rsid w:val="00D1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7060F-EA73-44CD-B855-7F091CD3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A7AD7BEFC1658084710F823B411902CF8B7F87453F14B0A9BC01A5F391EAF194527CA7480AF8E0489ABA86217085A02F413791199425E0EFE3C5s9d2D" TargetMode="External"/><Relationship Id="rId13" Type="http://schemas.openxmlformats.org/officeDocument/2006/relationships/hyperlink" Target="consultantplus://offline/ref=9AA7AD7BEFC1658084710F823B411902CF8B7F87453F14B0A9BC01A5F391EAF194527CA7480AF8E0489ABB83217085A02F413791199425E0EFE3C5s9d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A7AD7BEFC1658084710F823B411902CF8B7F87443910B7A9BC01A5F391EAF194527CA7480AF8E0489ABA87217085A02F413791199425E0EFE3C5s9d2D" TargetMode="External"/><Relationship Id="rId12" Type="http://schemas.openxmlformats.org/officeDocument/2006/relationships/hyperlink" Target="consultantplus://offline/ref=9AA7AD7BEFC1658084710F823B411902CF8B7F87443910B5ADBC01A5F391EAF194527CA7480AFAE74E92B1D57B6081E97A492995078B27FEEFsEd3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A7AD7BEFC1658084710F823B411902CF8B7F87443912B6AEBC01A5F391EAF194527CA7480AF8E0489ABA87217085A02F413791199425E0EFE3C5s9d2D" TargetMode="External"/><Relationship Id="rId11" Type="http://schemas.openxmlformats.org/officeDocument/2006/relationships/hyperlink" Target="consultantplus://offline/ref=9AA7AD7BEFC1658084710F823B411902CF8B7F87443910B5ADBC01A5F391EAF194527CA7480AFAE74C93B1D57B6081E97A492995078B27FEEFsEd3D" TargetMode="External"/><Relationship Id="rId5" Type="http://schemas.openxmlformats.org/officeDocument/2006/relationships/hyperlink" Target="consultantplus://offline/ref=9AA7AD7BEFC1658084710F823B411902CF8B7F87453F14B0A9BC01A5F391EAF194527CA7480AF8E0489ABA87217085A02F413791199425E0EFE3C5s9d2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A7AD7BEFC1658084710F823B411902CF8B7F87443910B5ADBC01A5F391EAF194527CA7480AFAE74A92B1D57B6081E97A492995078B27FEEFsEd3D" TargetMode="External"/><Relationship Id="rId4" Type="http://schemas.openxmlformats.org/officeDocument/2006/relationships/hyperlink" Target="consultantplus://offline/ref=9AA7AD7BEFC1658084710F823B411902CF8B7F87453A12B5AEBC01A5F391EAF194527CA7480AF8E0489ABA86217085A02F413791199425E0EFE3C5s9d2D" TargetMode="External"/><Relationship Id="rId9" Type="http://schemas.openxmlformats.org/officeDocument/2006/relationships/hyperlink" Target="consultantplus://offline/ref=9AA7AD7BEFC1658084710F823B411902CF8B7F87443910B5ADBC01A5F391EAF194527CA7480AFAE74893B1D57B6081E97A492995078B27FEEFsEd3D" TargetMode="External"/><Relationship Id="rId14" Type="http://schemas.openxmlformats.org/officeDocument/2006/relationships/hyperlink" Target="consultantplus://offline/ref=9AA7AD7BEFC1658084710F823B411902CF8B7F87443910B7A9BC01A5F391EAF194527CA7480AF8E0489ABA86217085A02F413791199425E0EFE3C5s9d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2079</Words>
  <Characters>11853</Characters>
  <Application>Microsoft Office Word</Application>
  <DocSecurity>0</DocSecurity>
  <Lines>98</Lines>
  <Paragraphs>27</Paragraphs>
  <ScaleCrop>false</ScaleCrop>
  <Company/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4</cp:revision>
  <dcterms:created xsi:type="dcterms:W3CDTF">2019-08-21T04:24:00Z</dcterms:created>
  <dcterms:modified xsi:type="dcterms:W3CDTF">2020-10-05T03:30:00Z</dcterms:modified>
</cp:coreProperties>
</file>