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5C" w:rsidRDefault="008E105C" w:rsidP="008E1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ГОСУДАРСТВЕННАЯ ПРОГРАММА</w:t>
      </w:r>
    </w:p>
    <w:p w:rsidR="008E105C" w:rsidRDefault="008E105C" w:rsidP="008E1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МАГАДАНСКОЙ ОБЛАСТИ "РАЗВИТИЕ ЛЕСНОГО ХОЗЯЙСТВА</w:t>
      </w:r>
    </w:p>
    <w:p w:rsidR="008E105C" w:rsidRDefault="008E105C" w:rsidP="008E1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МАГАДАНСКОЙ ОБЛАСТИ"</w:t>
      </w:r>
    </w:p>
    <w:p w:rsidR="008E105C" w:rsidRDefault="008E105C" w:rsidP="008E1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5"/>
      </w:tblGrid>
      <w:tr w:rsidR="008E105C" w:rsidRPr="008E105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8E105C">
              <w:rPr>
                <w:rFonts w:ascii="Times New Roman" w:hAnsi="Times New Roman" w:cs="Times New Roman"/>
                <w:bCs/>
                <w:color w:val="392C69"/>
              </w:rPr>
              <w:t>Список изменяющих документов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8E105C">
              <w:rPr>
                <w:rFonts w:ascii="Times New Roman" w:hAnsi="Times New Roman" w:cs="Times New Roman"/>
                <w:bCs/>
                <w:color w:val="392C69"/>
              </w:rPr>
              <w:t>(в ред. Постановлений Правительства Магаданской области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8E105C">
              <w:rPr>
                <w:rFonts w:ascii="Times New Roman" w:hAnsi="Times New Roman" w:cs="Times New Roman"/>
                <w:bCs/>
                <w:color w:val="392C69"/>
              </w:rPr>
              <w:t xml:space="preserve">от 15.11.2018 </w:t>
            </w:r>
            <w:hyperlink r:id="rId4" w:history="1">
              <w:r w:rsidRPr="008E105C">
                <w:rPr>
                  <w:rFonts w:ascii="Times New Roman" w:hAnsi="Times New Roman" w:cs="Times New Roman"/>
                  <w:bCs/>
                  <w:color w:val="0000FF"/>
                </w:rPr>
                <w:t>N 759-пп</w:t>
              </w:r>
            </w:hyperlink>
            <w:r w:rsidRPr="008E105C">
              <w:rPr>
                <w:rFonts w:ascii="Times New Roman" w:hAnsi="Times New Roman" w:cs="Times New Roman"/>
                <w:bCs/>
                <w:color w:val="392C69"/>
              </w:rPr>
              <w:t xml:space="preserve">, от 21.02.2019 </w:t>
            </w:r>
            <w:hyperlink r:id="rId5" w:history="1">
              <w:r w:rsidRPr="008E105C">
                <w:rPr>
                  <w:rFonts w:ascii="Times New Roman" w:hAnsi="Times New Roman" w:cs="Times New Roman"/>
                  <w:bCs/>
                  <w:color w:val="0000FF"/>
                </w:rPr>
                <w:t>N 117-пп</w:t>
              </w:r>
            </w:hyperlink>
            <w:r w:rsidRPr="008E105C">
              <w:rPr>
                <w:rFonts w:ascii="Times New Roman" w:hAnsi="Times New Roman" w:cs="Times New Roman"/>
                <w:bCs/>
                <w:color w:val="392C69"/>
              </w:rPr>
              <w:t xml:space="preserve">, от 23.04.2019 </w:t>
            </w:r>
            <w:hyperlink r:id="rId6" w:history="1">
              <w:r w:rsidRPr="008E105C">
                <w:rPr>
                  <w:rFonts w:ascii="Times New Roman" w:hAnsi="Times New Roman" w:cs="Times New Roman"/>
                  <w:bCs/>
                  <w:color w:val="0000FF"/>
                </w:rPr>
                <w:t>N 282-пп</w:t>
              </w:r>
            </w:hyperlink>
            <w:r w:rsidRPr="008E105C">
              <w:rPr>
                <w:rFonts w:ascii="Times New Roman" w:hAnsi="Times New Roman" w:cs="Times New Roman"/>
                <w:bCs/>
                <w:color w:val="392C69"/>
              </w:rPr>
              <w:t>,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8E105C">
              <w:rPr>
                <w:rFonts w:ascii="Times New Roman" w:hAnsi="Times New Roman" w:cs="Times New Roman"/>
                <w:bCs/>
                <w:color w:val="392C69"/>
              </w:rPr>
              <w:t xml:space="preserve">от 25.07.2019 </w:t>
            </w:r>
            <w:hyperlink r:id="rId7" w:history="1">
              <w:r w:rsidRPr="008E105C">
                <w:rPr>
                  <w:rFonts w:ascii="Times New Roman" w:hAnsi="Times New Roman" w:cs="Times New Roman"/>
                  <w:bCs/>
                  <w:color w:val="0000FF"/>
                </w:rPr>
                <w:t>N 515-пп</w:t>
              </w:r>
            </w:hyperlink>
            <w:r w:rsidRPr="008E105C">
              <w:rPr>
                <w:rFonts w:ascii="Times New Roman" w:hAnsi="Times New Roman" w:cs="Times New Roman"/>
                <w:bCs/>
                <w:color w:val="392C69"/>
              </w:rPr>
              <w:t xml:space="preserve">, от 26.11.2019 </w:t>
            </w:r>
            <w:hyperlink r:id="rId8" w:history="1">
              <w:r w:rsidRPr="008E105C">
                <w:rPr>
                  <w:rFonts w:ascii="Times New Roman" w:hAnsi="Times New Roman" w:cs="Times New Roman"/>
                  <w:bCs/>
                  <w:color w:val="0000FF"/>
                </w:rPr>
                <w:t>N 772-пп</w:t>
              </w:r>
            </w:hyperlink>
            <w:r w:rsidRPr="008E105C">
              <w:rPr>
                <w:rFonts w:ascii="Times New Roman" w:hAnsi="Times New Roman" w:cs="Times New Roman"/>
                <w:bCs/>
                <w:color w:val="392C69"/>
              </w:rPr>
              <w:t xml:space="preserve">, от 02.04.2020 </w:t>
            </w:r>
            <w:hyperlink r:id="rId9" w:history="1">
              <w:r w:rsidRPr="008E105C">
                <w:rPr>
                  <w:rFonts w:ascii="Times New Roman" w:hAnsi="Times New Roman" w:cs="Times New Roman"/>
                  <w:bCs/>
                  <w:color w:val="0000FF"/>
                </w:rPr>
                <w:t>N 231-пп</w:t>
              </w:r>
            </w:hyperlink>
            <w:r w:rsidRPr="008E105C">
              <w:rPr>
                <w:rFonts w:ascii="Times New Roman" w:hAnsi="Times New Roman" w:cs="Times New Roman"/>
                <w:bCs/>
                <w:color w:val="392C69"/>
              </w:rPr>
              <w:t>,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8E105C">
              <w:rPr>
                <w:rFonts w:ascii="Times New Roman" w:hAnsi="Times New Roman" w:cs="Times New Roman"/>
                <w:bCs/>
                <w:color w:val="392C69"/>
              </w:rPr>
              <w:t xml:space="preserve">от 06.07.2020 </w:t>
            </w:r>
            <w:hyperlink r:id="rId10" w:history="1">
              <w:r w:rsidRPr="008E105C">
                <w:rPr>
                  <w:rFonts w:ascii="Times New Roman" w:hAnsi="Times New Roman" w:cs="Times New Roman"/>
                  <w:bCs/>
                  <w:color w:val="0000FF"/>
                </w:rPr>
                <w:t>N 494-пп</w:t>
              </w:r>
            </w:hyperlink>
            <w:r w:rsidRPr="008E105C">
              <w:rPr>
                <w:rFonts w:ascii="Times New Roman" w:hAnsi="Times New Roman" w:cs="Times New Roman"/>
                <w:bCs/>
                <w:color w:val="392C69"/>
              </w:rPr>
              <w:t>)</w:t>
            </w:r>
          </w:p>
        </w:tc>
      </w:tr>
    </w:tbl>
    <w:p w:rsidR="008E105C" w:rsidRDefault="008E105C" w:rsidP="008E10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8E105C" w:rsidRDefault="008E105C" w:rsidP="008E10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ПАСПОРТ</w:t>
      </w:r>
    </w:p>
    <w:p w:rsidR="008E105C" w:rsidRDefault="008E105C" w:rsidP="008E1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государственной программы Магаданской области "Развитие</w:t>
      </w:r>
    </w:p>
    <w:p w:rsidR="008E105C" w:rsidRDefault="008E105C" w:rsidP="008E1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лесного хозяйства в Магаданской области"</w:t>
      </w:r>
    </w:p>
    <w:p w:rsidR="008E105C" w:rsidRDefault="008E105C" w:rsidP="008E1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(в ред. </w:t>
      </w:r>
      <w:hyperlink r:id="rId11" w:history="1">
        <w:r>
          <w:rPr>
            <w:rFonts w:ascii="Times New Roman" w:hAnsi="Times New Roman" w:cs="Times New Roman"/>
            <w:b/>
            <w:bCs/>
            <w:color w:val="0000FF"/>
          </w:rPr>
          <w:t>Постановления</w:t>
        </w:r>
      </w:hyperlink>
      <w:r>
        <w:rPr>
          <w:rFonts w:ascii="Times New Roman" w:hAnsi="Times New Roman" w:cs="Times New Roman"/>
          <w:b/>
          <w:bCs/>
        </w:rPr>
        <w:t xml:space="preserve"> Правительства Магаданской области</w:t>
      </w:r>
    </w:p>
    <w:p w:rsidR="008E105C" w:rsidRDefault="008E105C" w:rsidP="008E1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25.07.2019 N 515-пп)</w:t>
      </w:r>
    </w:p>
    <w:p w:rsidR="008E105C" w:rsidRDefault="008E105C" w:rsidP="008E1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8E105C" w:rsidRPr="008E10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Наименование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Государственная программа Магаданской области "Развитие лесного хозяйства в Магаданской области" (далее также - государственная программа)</w:t>
            </w:r>
          </w:p>
        </w:tc>
      </w:tr>
      <w:tr w:rsidR="008E105C" w:rsidRPr="008E105C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Цели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- повышение эффективности использования, охраны, защиты и воспроизводства лесов;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- обеспечение стабильного удовлетворения общественных потребностей в ресурсах и полезных свойствах леса при сохранении экономического и экологического потенциала, а также глобальных функций лесов и их биологического разнообразия;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- повышение качества жизни граждан на основе широкого применения отечественных информационных и коммуникационных технологий, направленных на повышение производительности труда, эффективности производства, стимулирование экономического роста, привлечение инвестиций в производство инновационных технологий, повышение конкурентоспособности Российской Федерации на мировых рынках, обеспечение ее устойчивого и сбалансированного долгосрочного развития</w:t>
            </w:r>
          </w:p>
        </w:tc>
      </w:tr>
      <w:tr w:rsidR="008E105C" w:rsidRPr="008E105C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 xml:space="preserve">(в ред. </w:t>
            </w:r>
            <w:hyperlink r:id="rId12" w:history="1">
              <w:r w:rsidRPr="008E105C">
                <w:rPr>
                  <w:rFonts w:ascii="Times New Roman" w:hAnsi="Times New Roman" w:cs="Times New Roman"/>
                  <w:bCs/>
                  <w:color w:val="0000FF"/>
                </w:rPr>
                <w:t>Постановления</w:t>
              </w:r>
            </w:hyperlink>
            <w:r w:rsidRPr="008E105C">
              <w:rPr>
                <w:rFonts w:ascii="Times New Roman" w:hAnsi="Times New Roman" w:cs="Times New Roman"/>
                <w:bCs/>
              </w:rPr>
              <w:t xml:space="preserve"> Правительства Магаданской области от 06.07.2020 N 494-пп)</w:t>
            </w:r>
          </w:p>
        </w:tc>
      </w:tr>
      <w:tr w:rsidR="008E105C" w:rsidRPr="008E105C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Задачи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 xml:space="preserve">- обеспечение эффективной охраны, защиты, воспроизводства лесов, в том числе </w:t>
            </w:r>
            <w:proofErr w:type="gramStart"/>
            <w:r w:rsidRPr="008E105C">
              <w:rPr>
                <w:rFonts w:ascii="Times New Roman" w:hAnsi="Times New Roman" w:cs="Times New Roman"/>
                <w:bCs/>
              </w:rPr>
              <w:t>на всех участках</w:t>
            </w:r>
            <w:proofErr w:type="gramEnd"/>
            <w:r w:rsidRPr="008E105C">
              <w:rPr>
                <w:rFonts w:ascii="Times New Roman" w:hAnsi="Times New Roman" w:cs="Times New Roman"/>
                <w:bCs/>
              </w:rPr>
              <w:t xml:space="preserve"> вырубленных и погибших лесных насаждений, а также рационального многоцелевого и </w:t>
            </w:r>
            <w:proofErr w:type="spellStart"/>
            <w:r w:rsidRPr="008E105C">
              <w:rPr>
                <w:rFonts w:ascii="Times New Roman" w:hAnsi="Times New Roman" w:cs="Times New Roman"/>
                <w:bCs/>
              </w:rPr>
              <w:t>неистощительного</w:t>
            </w:r>
            <w:proofErr w:type="spellEnd"/>
            <w:r w:rsidRPr="008E105C">
              <w:rPr>
                <w:rFonts w:ascii="Times New Roman" w:hAnsi="Times New Roman" w:cs="Times New Roman"/>
                <w:bCs/>
              </w:rPr>
              <w:t xml:space="preserve"> использования лесов при сохранении их экологических функций и биологического разнообразия;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- обеспечение эффективного управления лесами и устойчивого развития лесного сектора экономики;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- повышение уровня предупреждения и эффективности тушения лесных пожаров, улучшения лесопатологической ситуации в лесах, снижение рисков возникновения критических ситуаций, связанных с повреждением лесов вредными организмами;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- обеспечение эффективности выполнения Магаданской областью переданных полномочий Российской Федерации в области лесных отношений;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- применение новых технологий, обеспечивающих повышение качества государственного управления; использование инфраструктуры электронного правительства для оказания государственных услуг</w:t>
            </w:r>
          </w:p>
        </w:tc>
      </w:tr>
      <w:tr w:rsidR="008E105C" w:rsidRPr="008E105C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lastRenderedPageBreak/>
              <w:t xml:space="preserve">(в ред. </w:t>
            </w:r>
            <w:hyperlink r:id="rId13" w:history="1">
              <w:r w:rsidRPr="008E105C">
                <w:rPr>
                  <w:rFonts w:ascii="Times New Roman" w:hAnsi="Times New Roman" w:cs="Times New Roman"/>
                  <w:bCs/>
                  <w:color w:val="0000FF"/>
                </w:rPr>
                <w:t>Постановления</w:t>
              </w:r>
            </w:hyperlink>
            <w:r w:rsidRPr="008E105C">
              <w:rPr>
                <w:rFonts w:ascii="Times New Roman" w:hAnsi="Times New Roman" w:cs="Times New Roman"/>
                <w:bCs/>
              </w:rPr>
              <w:t xml:space="preserve"> Правительства Магаданской области от 06.07.2020 N 494-пп)</w:t>
            </w:r>
          </w:p>
        </w:tc>
      </w:tr>
      <w:tr w:rsidR="008E105C" w:rsidRPr="008E10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Ответственный исполнитель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департамент лесного хозяйства, контроля и надзора за состоянием лесов Магаданской области (далее также - департамент лесного хозяйства)</w:t>
            </w:r>
          </w:p>
        </w:tc>
      </w:tr>
      <w:tr w:rsidR="008E105C" w:rsidRPr="008E10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Соисполнители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не предусмотрены</w:t>
            </w:r>
          </w:p>
        </w:tc>
      </w:tr>
      <w:tr w:rsidR="008E105C" w:rsidRPr="008E10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Участники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- Магаданское областное государственное бюджетное учреждение "Северо-Восточная база авиационной и наземной охраны лесов" (далее также - МОГБУ "</w:t>
            </w:r>
            <w:proofErr w:type="spellStart"/>
            <w:r w:rsidRPr="008E105C">
              <w:rPr>
                <w:rFonts w:ascii="Times New Roman" w:hAnsi="Times New Roman" w:cs="Times New Roman"/>
                <w:bCs/>
              </w:rPr>
              <w:t>Авиалесоохрана</w:t>
            </w:r>
            <w:proofErr w:type="spellEnd"/>
            <w:r w:rsidRPr="008E105C">
              <w:rPr>
                <w:rFonts w:ascii="Times New Roman" w:hAnsi="Times New Roman" w:cs="Times New Roman"/>
                <w:bCs/>
              </w:rPr>
              <w:t>");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- научно-исследовательские организации в сфере лесного хозяйства привлекаются к осуществлению мероприятий государственной программы на основании государственных контрактов, заключаемых в порядке, установленном федеральным законодательством</w:t>
            </w:r>
          </w:p>
        </w:tc>
      </w:tr>
      <w:tr w:rsidR="008E105C" w:rsidRPr="008E10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Подпрограммы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Отдельные мероприятия (период с 1 января 2014 г. по 31 декабря 2015 г.).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Подпрограмма "Создание условий для реализации государственной программы" (период с 1 января 2015 г. по 31 декабря 2015 г.).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Подпрограмма "Обеспечение использования, охраны, защиты и воспроизводства лесов" (период с 1 января 2016 г. по 31 декабря 2024 г.)</w:t>
            </w:r>
          </w:p>
        </w:tc>
      </w:tr>
      <w:tr w:rsidR="008E105C" w:rsidRPr="008E10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Целевые показатели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- лесистость территории Магаданской области;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- доля площади земель лесного фонда, переданных в пользование, в общей площади лесного фонда;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 xml:space="preserve">- отношение площади </w:t>
            </w:r>
            <w:proofErr w:type="spellStart"/>
            <w:r w:rsidRPr="008E105C">
              <w:rPr>
                <w:rFonts w:ascii="Times New Roman" w:hAnsi="Times New Roman" w:cs="Times New Roman"/>
                <w:bCs/>
              </w:rPr>
              <w:t>лесовосстановления</w:t>
            </w:r>
            <w:proofErr w:type="spellEnd"/>
            <w:r w:rsidRPr="008E105C">
              <w:rPr>
                <w:rFonts w:ascii="Times New Roman" w:hAnsi="Times New Roman" w:cs="Times New Roman"/>
                <w:bCs/>
              </w:rPr>
              <w:t xml:space="preserve"> и лесоразведения к площади вырубленных и погибших лесных насаждений;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- объем платежей в бюджетную систему Российской Федерации от использования лесов, расположенных на землях лесного фонда, в расчете на 1 га земель лесного фонда;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- отношение фактического объема заготовки древесины к установленному допустимому объему изъятия древесины;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- доля лесных пожаров, ликвидированных в течение первых суток с момента обнаружения, в общем количестве лесных пожаров;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- средняя численность должностных лиц, осуществляющих федеральный государственный лесной надзор (лесную охрану) на 50 тыс. га земель лесного фонда;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- доля выписок, предоставленных гражданам и юридическим лицам, обратившимся в департамент лесного хозяйства, контроля и надзора за состоянием лесов Магаданской области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услуги;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- динамика предотвращения возникновения нарушений лесного законодательства, причиняющих вред лесам, относительно уровня нарушений предыдущего года;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- количество просветительских мероприятий, проведенных школьными лесничествами;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- количество проведенных ознакомительных экскурсий, преддипломных и производственных практик, лекционных и практических занятий для студентов образовательных организаций лесного профиля</w:t>
            </w:r>
          </w:p>
        </w:tc>
      </w:tr>
      <w:tr w:rsidR="008E105C" w:rsidRPr="008E10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lastRenderedPageBreak/>
              <w:t>Сроки и этапы реализации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2014-2024 годы.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Этапов реализации не предусмотрено</w:t>
            </w:r>
          </w:p>
        </w:tc>
      </w:tr>
      <w:tr w:rsidR="008E105C" w:rsidRPr="008E105C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Ресурсное обеспечение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Источниками финансирования мероприятий государственной программы являются федеральный бюджет (далее также - ФБ) и областной бюджет (далее также - ОБ).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Общий объем финансирования государственной программы составляет 4 069 113,6 тыс. рублей, в том числе: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2014 год - 207 900,5 тыс. рублей;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2015 год - 318 944,9 тыс. рублей;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2016 год - 302 090,1 тыс. рублей;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2017 год - 311 191,3 тыс. рублей;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2018 год - 378 906,8 тыс. рублей;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2019 год - 447 540,3 тыс. рублей;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2020 год - 446 022,8 тыс. рублей;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2021 год - 416 299,5 тыс. рублей;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2022 год - 413 405,8 тыс. рублей;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2023 год - 413 405,8 тыс. рублей;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2024 год - 413 405,8 тыс. рублей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за счет средств федерального бюджета - 3 510 510,2 тыс. рублей, в том числе: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2014 год - 167 246,4 тыс. рублей;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2015 год - 255 845,1 тыс. рублей;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2016 год - 248 261,6 тыс. рублей;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2017 год - 271 191,3 тыс. рублей;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2018 год - 338 232,5 тыс. рублей;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2019 год - 391 211,6 тыс. рублей;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2020 год - 393 219,2 тыс. рублей;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2021 год - 363 495,9 тыс. рублей;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2022 год - 360 602,2 тыс. рублей;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2023 год - 360 602,2 тыс. рублей;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2024 год - 360 602,2 тыс. рублей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за счет средств областного бюджета - 558 603,4 тыс. рублей, в том числе: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2014 год - 40 654,1 тыс. рублей;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2015 год - 63 099,8 тыс. рублей;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2016 год - 53 828,5 тыс. рублей;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2017 год - 40 000,0 тыс. рублей;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2018 год - 40 674,3 тыс. рублей;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2019 год - 56 328,7 тыс. рублей;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2020 год - 52 803,6 тыс. рублей;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2021 год - 52 803,6 тыс. рублей;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2022 год - 52 803,6 тыс. рублей;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2023 год - 52 803,6 тыс. рублей;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2024 год - 52 803,6 тыс. рублей.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Финансирование государственной программы за счет средств местных бюджетов (далее также - МБ) и внебюджетных источников (далее также - ВБИ) не предусмотрено</w:t>
            </w:r>
          </w:p>
        </w:tc>
      </w:tr>
      <w:tr w:rsidR="008E105C" w:rsidRPr="008E105C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 xml:space="preserve">(в ред. </w:t>
            </w:r>
            <w:hyperlink r:id="rId14" w:history="1">
              <w:r w:rsidRPr="008E105C">
                <w:rPr>
                  <w:rFonts w:ascii="Times New Roman" w:hAnsi="Times New Roman" w:cs="Times New Roman"/>
                  <w:bCs/>
                  <w:color w:val="0000FF"/>
                </w:rPr>
                <w:t>Постановления</w:t>
              </w:r>
            </w:hyperlink>
            <w:r w:rsidRPr="008E105C">
              <w:rPr>
                <w:rFonts w:ascii="Times New Roman" w:hAnsi="Times New Roman" w:cs="Times New Roman"/>
                <w:bCs/>
              </w:rPr>
              <w:t xml:space="preserve"> Правительства Магаданской области от 02.04.2020 N 231-пп)</w:t>
            </w:r>
          </w:p>
        </w:tc>
      </w:tr>
      <w:tr w:rsidR="008E105C" w:rsidRPr="008E10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 xml:space="preserve">Ожидаемые результаты реализации </w:t>
            </w:r>
            <w:r w:rsidRPr="008E105C">
              <w:rPr>
                <w:rFonts w:ascii="Times New Roman" w:hAnsi="Times New Roman" w:cs="Times New Roman"/>
                <w:bCs/>
              </w:rPr>
              <w:lastRenderedPageBreak/>
              <w:t>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lastRenderedPageBreak/>
              <w:t>- сохранение лесистости территории Магаданской области на уровне 37,4 процента;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lastRenderedPageBreak/>
              <w:t>- увеличение доли площади земель лесного фонда, переданных в пользование, в общей площади земель лесного фонда до уровня 53,9 процента;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 xml:space="preserve">- обеспечение отношения площади </w:t>
            </w:r>
            <w:proofErr w:type="spellStart"/>
            <w:r w:rsidRPr="008E105C">
              <w:rPr>
                <w:rFonts w:ascii="Times New Roman" w:hAnsi="Times New Roman" w:cs="Times New Roman"/>
                <w:bCs/>
              </w:rPr>
              <w:t>лесовосстановления</w:t>
            </w:r>
            <w:proofErr w:type="spellEnd"/>
            <w:r w:rsidRPr="008E105C">
              <w:rPr>
                <w:rFonts w:ascii="Times New Roman" w:hAnsi="Times New Roman" w:cs="Times New Roman"/>
                <w:bCs/>
              </w:rPr>
              <w:t xml:space="preserve"> и лесоразведения к площади вырубленных и погибших лесных насаждений на уровне 100 процентов;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- повышение объема платежей в бюджетную систему Российской Федерации от использования лесов, расположенных на землях лесного фонда, в расчете на 1 га земель лесного фонда, до уровня 10 рублей;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- достижение отношения фактического объема заготовки древесины к установленному допустимому объему изъятия древесины на уровне 33,9 процента;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- увеличение доли лесных пожаров, ликвидированных в течение первых суток с момента обнаружения, в общем количестве лесных пожаров до уровня 39,7 процента;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- доведение средней численности должностных лиц, осуществляющих федеральный государственный лесной надзор (лесную охрану) на 50 тыс. га земель лесного фонда до 0,08 человек;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- сохранение доли выписок, предоставленных гражданами юридическим лицам, обратившимся в департамент лесного хозяйства, контроля и надзора за состоянием лесов Магаданской области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услуги на уровне 90 процентов;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- достижение положительной динамики предотвращения возникновения нарушений лесного законодательства, причиняющих вред лесам, относительно уровня нарушений предыдущего года не менее 5 процентов;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- обеспечение баланса выбытия и воспроизводства лесов на уровне 100 процентов;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 xml:space="preserve">- увеличение площади </w:t>
            </w:r>
            <w:proofErr w:type="spellStart"/>
            <w:r w:rsidRPr="008E105C">
              <w:rPr>
                <w:rFonts w:ascii="Times New Roman" w:hAnsi="Times New Roman" w:cs="Times New Roman"/>
                <w:bCs/>
              </w:rPr>
              <w:t>лесовосстановления</w:t>
            </w:r>
            <w:proofErr w:type="spellEnd"/>
            <w:r w:rsidRPr="008E105C">
              <w:rPr>
                <w:rFonts w:ascii="Times New Roman" w:hAnsi="Times New Roman" w:cs="Times New Roman"/>
                <w:bCs/>
              </w:rPr>
              <w:t xml:space="preserve"> на 666 га;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 xml:space="preserve">- оснащение Магаданского областного государственного бюджетного учреждения "Северо-Восточная база авиационной и наземной охраны лесов" </w:t>
            </w:r>
            <w:proofErr w:type="spellStart"/>
            <w:r w:rsidRPr="008E105C">
              <w:rPr>
                <w:rFonts w:ascii="Times New Roman" w:hAnsi="Times New Roman" w:cs="Times New Roman"/>
                <w:bCs/>
              </w:rPr>
              <w:t>лесопожарной</w:t>
            </w:r>
            <w:proofErr w:type="spellEnd"/>
            <w:r w:rsidRPr="008E105C">
              <w:rPr>
                <w:rFonts w:ascii="Times New Roman" w:hAnsi="Times New Roman" w:cs="Times New Roman"/>
                <w:bCs/>
              </w:rPr>
              <w:t xml:space="preserve"> техникой на 87% от потребности в необходимой специализированной технике и оборудовании для проведения комплекса мероприятий по охране лесов от пожаров;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 xml:space="preserve">- оснащение Магаданского областного государственного бюджетного учреждения "Северо-Восточная база авиационной и наземной охраны лесов" на 50% от потребности в основной специализированной технике и оборудовании для проведения комплекса мероприятий по </w:t>
            </w:r>
            <w:proofErr w:type="spellStart"/>
            <w:r w:rsidRPr="008E105C">
              <w:rPr>
                <w:rFonts w:ascii="Times New Roman" w:hAnsi="Times New Roman" w:cs="Times New Roman"/>
                <w:bCs/>
              </w:rPr>
              <w:t>лесовосстановлению</w:t>
            </w:r>
            <w:proofErr w:type="spellEnd"/>
            <w:r w:rsidRPr="008E105C">
              <w:rPr>
                <w:rFonts w:ascii="Times New Roman" w:hAnsi="Times New Roman" w:cs="Times New Roman"/>
                <w:bCs/>
              </w:rPr>
              <w:t xml:space="preserve"> и лесоразведению;</w:t>
            </w:r>
          </w:p>
          <w:p w:rsidR="008E105C" w:rsidRPr="008E105C" w:rsidRDefault="008E1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105C">
              <w:rPr>
                <w:rFonts w:ascii="Times New Roman" w:hAnsi="Times New Roman" w:cs="Times New Roman"/>
                <w:bCs/>
              </w:rPr>
              <w:t>- формирование кадрового потенциала лесного хозяйства</w:t>
            </w:r>
          </w:p>
        </w:tc>
      </w:tr>
    </w:tbl>
    <w:p w:rsidR="00C5165B" w:rsidRPr="008E105C" w:rsidRDefault="00C5165B" w:rsidP="008E105C"/>
    <w:sectPr w:rsidR="00C5165B" w:rsidRPr="008E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05"/>
    <w:rsid w:val="008E105C"/>
    <w:rsid w:val="00C5165B"/>
    <w:rsid w:val="00CE0A05"/>
    <w:rsid w:val="00C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9B18A-71D5-49D1-8909-23EC7E74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531EEBC300B66918C73226A136DA95B1318BA9D7744A36AD55B67699CF48E4DBDFA4EEC61E7CCFAA47828F789CE3F94152BEA142A037BA9DB8DO2m8D" TargetMode="External"/><Relationship Id="rId13" Type="http://schemas.openxmlformats.org/officeDocument/2006/relationships/hyperlink" Target="consultantplus://offline/ref=E99531EEBC300B66918C73226A136DA95B1318BA9C7142A461D55B67699CF48E4DBDFA4EEC61E7CCFAA4792DF789CE3F94152BEA142A037BA9DB8DO2m8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9531EEBC300B66918C73226A136DA95B1318BA9D724DAD6CD55B67699CF48E4DBDFA4EEC61E7CCFAA47828F789CE3F94152BEA142A037BA9DB8DO2m8D" TargetMode="External"/><Relationship Id="rId12" Type="http://schemas.openxmlformats.org/officeDocument/2006/relationships/hyperlink" Target="consultantplus://offline/ref=E99531EEBC300B66918C73226A136DA95B1318BA9C7142A461D55B67699CF48E4DBDFA4EEC61E7CCFAA47826F789CE3F94152BEA142A037BA9DB8DO2m8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9531EEBC300B66918C73226A136DA95B1318BA9D7347A460D55B67699CF48E4DBDFA4EEC61E7CCFAA47828F789CE3F94152BEA142A037BA9DB8DO2m8D" TargetMode="External"/><Relationship Id="rId11" Type="http://schemas.openxmlformats.org/officeDocument/2006/relationships/hyperlink" Target="consultantplus://offline/ref=E99531EEBC300B66918C73226A136DA95B1318BA9D724DAD6CD55B67699CF48E4DBDFA4EEC61E7CCFAA47829F789CE3F94152BEA142A037BA9DB8DO2m8D" TargetMode="External"/><Relationship Id="rId5" Type="http://schemas.openxmlformats.org/officeDocument/2006/relationships/hyperlink" Target="consultantplus://offline/ref=E99531EEBC300B66918C73226A136DA95B1318BA9D7141A06AD55B67699CF48E4DBDFA4EEC61E7CCFAA47829F789CE3F94152BEA142A037BA9DB8DO2m8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99531EEBC300B66918C73226A136DA95B1318BA9C7142A461D55B67699CF48E4DBDFA4EEC61E7CCFAA47828F789CE3F94152BEA142A037BA9DB8DO2m8D" TargetMode="External"/><Relationship Id="rId4" Type="http://schemas.openxmlformats.org/officeDocument/2006/relationships/hyperlink" Target="consultantplus://offline/ref=E99531EEBC300B66918C73226A136DA95B1318BA92764DAD6BD55B67699CF48E4DBDFA4EEC61E7CCFAA4792CF789CE3F94152BEA142A037BA9DB8DO2m8D" TargetMode="External"/><Relationship Id="rId9" Type="http://schemas.openxmlformats.org/officeDocument/2006/relationships/hyperlink" Target="consultantplus://offline/ref=E99531EEBC300B66918C73226A136DA95B1318BA9D7844A460D55B67699CF48E4DBDFA4EEC61E7CCFAA47828F789CE3F94152BEA142A037BA9DB8DO2m8D" TargetMode="External"/><Relationship Id="rId14" Type="http://schemas.openxmlformats.org/officeDocument/2006/relationships/hyperlink" Target="consultantplus://offline/ref=E99531EEBC300B66918C73226A136DA95B1318BA9D7844A460D55B67699CF48E4DBDFA4EEC61E7CCFAA47829F789CE3F94152BEA142A037BA9DB8DO2m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1703</Words>
  <Characters>9709</Characters>
  <Application>Microsoft Office Word</Application>
  <DocSecurity>0</DocSecurity>
  <Lines>80</Lines>
  <Paragraphs>22</Paragraphs>
  <ScaleCrop>false</ScaleCrop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5</cp:revision>
  <dcterms:created xsi:type="dcterms:W3CDTF">2019-08-21T04:25:00Z</dcterms:created>
  <dcterms:modified xsi:type="dcterms:W3CDTF">2020-10-05T03:38:00Z</dcterms:modified>
</cp:coreProperties>
</file>