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2B" w:rsidRPr="002A3AA1" w:rsidRDefault="00A7562B" w:rsidP="00A756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7"/>
      <w:bookmarkStart w:id="1" w:name="_GoBack"/>
      <w:bookmarkEnd w:id="0"/>
      <w:bookmarkEnd w:id="1"/>
      <w:r w:rsidRPr="002A3AA1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</w:t>
      </w:r>
    </w:p>
    <w:p w:rsidR="00A7562B" w:rsidRPr="002A3AA1" w:rsidRDefault="00A7562B" w:rsidP="00A756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AA1">
        <w:rPr>
          <w:rFonts w:ascii="Times New Roman" w:hAnsi="Times New Roman"/>
          <w:b/>
          <w:bCs/>
          <w:sz w:val="28"/>
          <w:szCs w:val="28"/>
        </w:rPr>
        <w:t>БЮДЖЕТНОЙ ПОЛИТИКИ МАГАДАНСКОЙ ОБЛАСТИ</w:t>
      </w:r>
    </w:p>
    <w:p w:rsidR="00A7562B" w:rsidRPr="002A3AA1" w:rsidRDefault="00A7562B" w:rsidP="00A756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AA1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2A3AA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 xml:space="preserve">22 </w:t>
      </w:r>
      <w:r w:rsidRPr="002A3AA1">
        <w:rPr>
          <w:rFonts w:ascii="Times New Roman" w:hAnsi="Times New Roman"/>
          <w:b/>
          <w:bCs/>
          <w:sz w:val="28"/>
          <w:szCs w:val="28"/>
        </w:rPr>
        <w:t>И 20</w:t>
      </w:r>
      <w:r>
        <w:rPr>
          <w:rFonts w:ascii="Times New Roman" w:hAnsi="Times New Roman"/>
          <w:b/>
          <w:bCs/>
          <w:sz w:val="28"/>
          <w:szCs w:val="28"/>
        </w:rPr>
        <w:t xml:space="preserve">23 </w:t>
      </w:r>
      <w:r w:rsidRPr="002A3AA1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7562B" w:rsidRDefault="00A7562B" w:rsidP="00A75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562B" w:rsidRDefault="00A7562B" w:rsidP="00A75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F5A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Магаданской области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3F5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3F5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3F5A">
        <w:rPr>
          <w:rFonts w:ascii="Times New Roman" w:hAnsi="Times New Roman" w:cs="Times New Roman"/>
          <w:sz w:val="28"/>
          <w:szCs w:val="28"/>
        </w:rPr>
        <w:t xml:space="preserve"> годов подготовлены в соответствии с требованиями Бюджетного </w:t>
      </w:r>
      <w:hyperlink r:id="rId7" w:history="1">
        <w:r w:rsidRPr="00133F5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33F5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8" w:history="1">
        <w:r w:rsidRPr="00133F5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33F5A">
        <w:rPr>
          <w:rFonts w:ascii="Times New Roman" w:hAnsi="Times New Roman" w:cs="Times New Roman"/>
          <w:sz w:val="28"/>
          <w:szCs w:val="28"/>
        </w:rPr>
        <w:t xml:space="preserve"> Магаданской области от 06.05.2014 г. № 1750-ОЗ «О бюджетном процессе в Магаданской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базой для формиро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 областного бюджета на 2021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562B" w:rsidRDefault="00A7562B" w:rsidP="00A75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87E">
        <w:rPr>
          <w:rFonts w:ascii="Times New Roman" w:eastAsia="Courier New" w:hAnsi="Times New Roman" w:cs="Times New Roman"/>
          <w:sz w:val="28"/>
          <w:szCs w:val="28"/>
        </w:rPr>
        <w:t>При их разработке учтены положения</w:t>
      </w:r>
      <w:r w:rsidRPr="00A1087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1087E">
          <w:rPr>
            <w:rFonts w:ascii="Times New Roman" w:hAnsi="Times New Roman" w:cs="Times New Roman"/>
            <w:sz w:val="28"/>
            <w:szCs w:val="28"/>
          </w:rPr>
          <w:t>Послания</w:t>
        </w:r>
      </w:hyperlink>
      <w:r w:rsidRPr="00A1087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15 января 2020 </w:t>
      </w:r>
      <w:r w:rsidRPr="00A1087E">
        <w:rPr>
          <w:rFonts w:ascii="Times New Roman" w:hAnsi="Times New Roman" w:cs="Times New Roman"/>
          <w:sz w:val="28"/>
          <w:szCs w:val="28"/>
        </w:rPr>
        <w:t>года,</w:t>
      </w:r>
      <w:r w:rsidRPr="00A10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087E">
        <w:rPr>
          <w:rFonts w:ascii="Times New Roman" w:hAnsi="Times New Roman" w:cs="Times New Roman"/>
          <w:sz w:val="28"/>
          <w:szCs w:val="28"/>
        </w:rPr>
        <w:t xml:space="preserve">указов Президента Российской Федерации </w:t>
      </w:r>
      <w:r w:rsidRPr="00A1087E">
        <w:rPr>
          <w:rFonts w:ascii="Times New Roman" w:hAnsi="Times New Roman" w:cs="Times New Roman"/>
          <w:sz w:val="28"/>
          <w:szCs w:val="28"/>
        </w:rPr>
        <w:br/>
        <w:t>от 2012 года,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sz w:val="28"/>
          <w:szCs w:val="28"/>
        </w:rPr>
        <w:t xml:space="preserve"> и от 26 июня 2020г. № 427 «О мерах по социально-экономическому развитию Дальнего Востока»</w:t>
      </w:r>
      <w:r w:rsidRPr="00A1087E">
        <w:rPr>
          <w:rFonts w:ascii="Times New Roman" w:hAnsi="Times New Roman" w:cs="Times New Roman"/>
          <w:sz w:val="28"/>
          <w:szCs w:val="28"/>
        </w:rPr>
        <w:t>.</w:t>
      </w:r>
    </w:p>
    <w:p w:rsidR="00A7562B" w:rsidRDefault="00A7562B" w:rsidP="00A756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62B" w:rsidRDefault="00A7562B" w:rsidP="00A756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Основные результаты бюджетной политики Магаданской области за </w:t>
      </w:r>
      <w:r w:rsidRPr="00BA341A">
        <w:rPr>
          <w:rFonts w:ascii="Times New Roman" w:hAnsi="Times New Roman" w:cs="Times New Roman"/>
          <w:i/>
          <w:sz w:val="28"/>
          <w:szCs w:val="28"/>
        </w:rPr>
        <w:t>2019 год</w:t>
      </w:r>
    </w:p>
    <w:p w:rsidR="00764064" w:rsidRDefault="00A7562B" w:rsidP="0076406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Бюджет 2019 года был ориентирован на развитие социально бюджетной сферы, основная часть затрат была направлена на здравоохранение, образование, культуру, спорт, меры социальной дополнительной поддержки для раз</w:t>
      </w:r>
      <w:r w:rsidR="00764064">
        <w:rPr>
          <w:rFonts w:ascii="Times New Roman" w:hAnsi="Times New Roman" w:cs="Times New Roman"/>
          <w:sz w:val="28"/>
          <w:szCs w:val="28"/>
        </w:rPr>
        <w:t>личных</w:t>
      </w:r>
      <w:r w:rsidRPr="00A7562B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  <w:r w:rsidR="00764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064" w:rsidRDefault="00A7562B" w:rsidP="0076406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Консолидированный бюджет Магаданской области по итогам 2019 года исполнен с дефицитом в сумме 98 996,0 тыс. рублей. Областной бюджет впервые с 2012 года</w:t>
      </w:r>
      <w:r w:rsidRPr="00A7562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исполнен с профицитом в сумме</w:t>
      </w:r>
      <w:r w:rsidRPr="00A756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A7562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95 987,1 </w:t>
      </w:r>
      <w:r w:rsidRPr="00A756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тыс.</w:t>
      </w:r>
      <w:r w:rsidRPr="00A7562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7562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рублей</w:t>
      </w:r>
      <w:r w:rsidRPr="00A7562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75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62B" w:rsidRDefault="00A7562B" w:rsidP="0076406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41A">
        <w:rPr>
          <w:rFonts w:ascii="Times New Roman" w:hAnsi="Times New Roman" w:cs="Times New Roman"/>
          <w:sz w:val="28"/>
          <w:szCs w:val="28"/>
        </w:rPr>
        <w:t xml:space="preserve">По состоянию на 1 января 2020 года в консолидированный бюджет Магаданской области поступило доходов </w:t>
      </w:r>
      <w:r w:rsidRPr="00BA341A">
        <w:rPr>
          <w:rFonts w:ascii="Times New Roman" w:hAnsi="Times New Roman" w:cs="Times New Roman"/>
          <w:color w:val="000000"/>
          <w:sz w:val="28"/>
          <w:szCs w:val="28"/>
        </w:rPr>
        <w:t xml:space="preserve">43 496 553,1 </w:t>
      </w:r>
      <w:r w:rsidRPr="00BA341A">
        <w:rPr>
          <w:rFonts w:ascii="Times New Roman" w:hAnsi="Times New Roman" w:cs="Times New Roman"/>
          <w:sz w:val="28"/>
          <w:szCs w:val="28"/>
        </w:rPr>
        <w:t>тыс. рублей, что больше поступлений за аналогичный период прошлого года на 5 707 301,0 тыс. рублей. Из общей суммы поступлений в областной бюджет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доходов в сумме</w:t>
      </w:r>
      <w:r w:rsidRPr="00BA341A">
        <w:rPr>
          <w:rFonts w:ascii="Times New Roman" w:hAnsi="Times New Roman" w:cs="Times New Roman"/>
          <w:sz w:val="28"/>
          <w:szCs w:val="28"/>
        </w:rPr>
        <w:t xml:space="preserve"> </w:t>
      </w:r>
      <w:r w:rsidRPr="00BA341A">
        <w:rPr>
          <w:rFonts w:ascii="Times New Roman" w:hAnsi="Times New Roman" w:cs="Times New Roman"/>
          <w:color w:val="000000"/>
          <w:sz w:val="28"/>
          <w:szCs w:val="28"/>
        </w:rPr>
        <w:t xml:space="preserve">38 436 380,8 </w:t>
      </w:r>
      <w:r w:rsidRPr="00BA341A">
        <w:rPr>
          <w:rFonts w:ascii="Times New Roman" w:hAnsi="Times New Roman" w:cs="Times New Roman"/>
          <w:sz w:val="28"/>
          <w:szCs w:val="28"/>
        </w:rPr>
        <w:t xml:space="preserve">тыс. рублей, в местные бюджеты </w:t>
      </w:r>
      <w:r w:rsidRPr="00BA341A">
        <w:rPr>
          <w:rFonts w:ascii="Times New Roman" w:hAnsi="Times New Roman" w:cs="Times New Roman"/>
          <w:color w:val="000000"/>
          <w:sz w:val="28"/>
          <w:szCs w:val="28"/>
        </w:rPr>
        <w:t xml:space="preserve">13 783 872,8 </w:t>
      </w:r>
      <w:r w:rsidRPr="00BA341A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BA3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учетом финансовой помощи из областного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объеме </w:t>
      </w:r>
      <w:r w:rsidRPr="00BA341A">
        <w:rPr>
          <w:rFonts w:ascii="Times New Roman" w:hAnsi="Times New Roman" w:cs="Times New Roman"/>
          <w:sz w:val="28"/>
          <w:szCs w:val="28"/>
          <w:shd w:val="clear" w:color="auto" w:fill="FFFFFF"/>
        </w:rPr>
        <w:t>8 719 590,9 тыс. рублей).</w:t>
      </w:r>
      <w:r w:rsidRPr="00A75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62B" w:rsidRDefault="00A7562B" w:rsidP="00A7562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 налоговым и неналоговым доходам консолидированного бюджета Магаданской области на 01.01.2020 г. составило 27 617 567,6 тыс. рублей или 101,1 % годового плана (перевыполнение составило 303 444,5 тыс. рублей), с ростом на 3 377 614,5 тыс. рублей (или на 13,9 %) в сравнении с аналогичным периодом 2018 года.  Рост отмечен по всем основным бюджет образующим налоговым доходам. </w:t>
      </w:r>
    </w:p>
    <w:p w:rsidR="00002518" w:rsidRPr="006D10A5" w:rsidRDefault="00002518" w:rsidP="00002518">
      <w:pPr>
        <w:ind w:left="113"/>
        <w:jc w:val="right"/>
        <w:rPr>
          <w:rFonts w:ascii="Times New Roman" w:hAnsi="Times New Roman" w:cs="Times New Roman"/>
          <w:sz w:val="20"/>
          <w:szCs w:val="20"/>
        </w:rPr>
      </w:pPr>
      <w:r w:rsidRPr="006D10A5">
        <w:rPr>
          <w:rFonts w:ascii="Times New Roman" w:hAnsi="Times New Roman" w:cs="Times New Roman"/>
          <w:color w:val="000000"/>
          <w:sz w:val="20"/>
          <w:szCs w:val="20"/>
        </w:rPr>
        <w:lastRenderedPageBreak/>
        <w:t>тыс. руб</w:t>
      </w:r>
      <w:r w:rsidR="006D10A5">
        <w:rPr>
          <w:rFonts w:ascii="Times New Roman" w:hAnsi="Times New Roman" w:cs="Times New Roman"/>
          <w:color w:val="000000"/>
          <w:sz w:val="20"/>
          <w:szCs w:val="20"/>
        </w:rPr>
        <w:t>лей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6"/>
        <w:gridCol w:w="1417"/>
        <w:gridCol w:w="1276"/>
        <w:gridCol w:w="851"/>
        <w:gridCol w:w="879"/>
        <w:gridCol w:w="1389"/>
      </w:tblGrid>
      <w:tr w:rsidR="00002518" w:rsidRPr="00002518" w:rsidTr="001E58E2">
        <w:trPr>
          <w:trHeight w:val="1032"/>
          <w:tblHeader/>
        </w:trPr>
        <w:tc>
          <w:tcPr>
            <w:tcW w:w="2581" w:type="dxa"/>
            <w:shd w:val="clear" w:color="auto" w:fill="auto"/>
            <w:noWrap/>
            <w:hideMark/>
          </w:tcPr>
          <w:p w:rsidR="00002518" w:rsidRPr="00002518" w:rsidRDefault="00002518" w:rsidP="00AB2758">
            <w:pPr>
              <w:tabs>
                <w:tab w:val="left" w:pos="314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02518" w:rsidRPr="00002518" w:rsidRDefault="00002518" w:rsidP="00002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за 2018 год</w:t>
            </w:r>
          </w:p>
        </w:tc>
        <w:tc>
          <w:tcPr>
            <w:tcW w:w="1417" w:type="dxa"/>
          </w:tcPr>
          <w:p w:rsidR="00002518" w:rsidRPr="00002518" w:rsidRDefault="00002518" w:rsidP="00002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</w:t>
            </w: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02518" w:rsidRPr="00002518" w:rsidRDefault="00002518" w:rsidP="00002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за 2019 год</w:t>
            </w:r>
          </w:p>
        </w:tc>
        <w:tc>
          <w:tcPr>
            <w:tcW w:w="851" w:type="dxa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Исполнено,</w:t>
            </w:r>
          </w:p>
          <w:p w:rsidR="00002518" w:rsidRPr="00002518" w:rsidRDefault="00002518" w:rsidP="001E58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002518" w:rsidRPr="00002518" w:rsidRDefault="00002518" w:rsidP="000025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роста, %</w:t>
            </w:r>
          </w:p>
        </w:tc>
        <w:tc>
          <w:tcPr>
            <w:tcW w:w="1389" w:type="dxa"/>
            <w:shd w:val="clear" w:color="auto" w:fill="auto"/>
            <w:hideMark/>
          </w:tcPr>
          <w:p w:rsidR="00002518" w:rsidRPr="00002518" w:rsidRDefault="00002518" w:rsidP="001E5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Отклонение</w:t>
            </w:r>
            <w:r w:rsidR="001E5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</w:t>
            </w: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2019 года</w:t>
            </w:r>
            <w:r w:rsidR="001E5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факту 2018 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02518" w:rsidRPr="00002518" w:rsidTr="001E58E2">
        <w:trPr>
          <w:trHeight w:val="660"/>
        </w:trPr>
        <w:tc>
          <w:tcPr>
            <w:tcW w:w="2581" w:type="dxa"/>
            <w:shd w:val="clear" w:color="auto" w:fill="auto"/>
            <w:hideMark/>
          </w:tcPr>
          <w:p w:rsidR="00002518" w:rsidRPr="00002518" w:rsidRDefault="00002518" w:rsidP="00AB27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 - консолидированный бюджет</w:t>
            </w:r>
            <w:r w:rsidRPr="000025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в том числе:</w:t>
            </w:r>
            <w:r w:rsidRPr="000025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24 239 953,1</w:t>
            </w:r>
          </w:p>
        </w:tc>
        <w:tc>
          <w:tcPr>
            <w:tcW w:w="1417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27 314 123,1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27 617 567,6</w:t>
            </w:r>
          </w:p>
        </w:tc>
        <w:tc>
          <w:tcPr>
            <w:tcW w:w="851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3 377 614,5</w:t>
            </w:r>
          </w:p>
        </w:tc>
      </w:tr>
      <w:tr w:rsidR="00002518" w:rsidRPr="00002518" w:rsidTr="001E58E2">
        <w:trPr>
          <w:trHeight w:val="375"/>
        </w:trPr>
        <w:tc>
          <w:tcPr>
            <w:tcW w:w="2581" w:type="dxa"/>
            <w:shd w:val="clear" w:color="auto" w:fill="auto"/>
            <w:noWrap/>
            <w:hideMark/>
          </w:tcPr>
          <w:p w:rsidR="00002518" w:rsidRPr="00002518" w:rsidRDefault="00002518" w:rsidP="00AB2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6 279 509,7</w:t>
            </w:r>
          </w:p>
        </w:tc>
        <w:tc>
          <w:tcPr>
            <w:tcW w:w="1417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7 324 774,0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7 517 421,6</w:t>
            </w:r>
          </w:p>
        </w:tc>
        <w:tc>
          <w:tcPr>
            <w:tcW w:w="851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1 237 911,9</w:t>
            </w:r>
          </w:p>
        </w:tc>
      </w:tr>
      <w:tr w:rsidR="00002518" w:rsidRPr="00002518" w:rsidTr="001E58E2">
        <w:trPr>
          <w:trHeight w:val="375"/>
        </w:trPr>
        <w:tc>
          <w:tcPr>
            <w:tcW w:w="2581" w:type="dxa"/>
            <w:shd w:val="clear" w:color="auto" w:fill="auto"/>
            <w:noWrap/>
            <w:hideMark/>
          </w:tcPr>
          <w:p w:rsidR="00002518" w:rsidRPr="00002518" w:rsidRDefault="00002518" w:rsidP="00AB2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9 966 968,8</w:t>
            </w:r>
          </w:p>
        </w:tc>
        <w:tc>
          <w:tcPr>
            <w:tcW w:w="1417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10 888 255,8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11 104 335,6</w:t>
            </w:r>
          </w:p>
        </w:tc>
        <w:tc>
          <w:tcPr>
            <w:tcW w:w="851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1 137 366,8</w:t>
            </w:r>
          </w:p>
        </w:tc>
      </w:tr>
      <w:tr w:rsidR="00002518" w:rsidRPr="00002518" w:rsidTr="001E58E2">
        <w:trPr>
          <w:trHeight w:val="220"/>
        </w:trPr>
        <w:tc>
          <w:tcPr>
            <w:tcW w:w="2581" w:type="dxa"/>
            <w:shd w:val="clear" w:color="auto" w:fill="auto"/>
            <w:hideMark/>
          </w:tcPr>
          <w:p w:rsidR="00002518" w:rsidRPr="00002518" w:rsidRDefault="00002518" w:rsidP="00AB2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673 734,6</w:t>
            </w:r>
          </w:p>
        </w:tc>
        <w:tc>
          <w:tcPr>
            <w:tcW w:w="1417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915 979,5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915 888,5</w:t>
            </w:r>
          </w:p>
        </w:tc>
        <w:tc>
          <w:tcPr>
            <w:tcW w:w="851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242 153,9</w:t>
            </w:r>
          </w:p>
        </w:tc>
      </w:tr>
      <w:tr w:rsidR="00002518" w:rsidRPr="00002518" w:rsidTr="001E58E2">
        <w:trPr>
          <w:trHeight w:val="375"/>
        </w:trPr>
        <w:tc>
          <w:tcPr>
            <w:tcW w:w="2581" w:type="dxa"/>
            <w:shd w:val="clear" w:color="auto" w:fill="auto"/>
            <w:hideMark/>
          </w:tcPr>
          <w:p w:rsidR="00002518" w:rsidRPr="00002518" w:rsidRDefault="00002518" w:rsidP="00AB2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имущество, 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2 422 361,1</w:t>
            </w:r>
          </w:p>
        </w:tc>
        <w:tc>
          <w:tcPr>
            <w:tcW w:w="1417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2 872 675,9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2 872 536,8</w:t>
            </w:r>
          </w:p>
        </w:tc>
        <w:tc>
          <w:tcPr>
            <w:tcW w:w="851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450 175,7</w:t>
            </w:r>
          </w:p>
        </w:tc>
      </w:tr>
      <w:tr w:rsidR="00002518" w:rsidRPr="00002518" w:rsidTr="001E58E2">
        <w:trPr>
          <w:trHeight w:val="375"/>
        </w:trPr>
        <w:tc>
          <w:tcPr>
            <w:tcW w:w="2581" w:type="dxa"/>
            <w:shd w:val="clear" w:color="auto" w:fill="auto"/>
            <w:hideMark/>
          </w:tcPr>
          <w:p w:rsidR="00002518" w:rsidRPr="00002518" w:rsidRDefault="00002518" w:rsidP="00AB2758">
            <w:pPr>
              <w:ind w:left="17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26 699,1</w:t>
            </w:r>
          </w:p>
        </w:tc>
        <w:tc>
          <w:tcPr>
            <w:tcW w:w="1417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30 482,2</w:t>
            </w:r>
          </w:p>
        </w:tc>
        <w:tc>
          <w:tcPr>
            <w:tcW w:w="851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3 783,1</w:t>
            </w:r>
          </w:p>
        </w:tc>
      </w:tr>
      <w:tr w:rsidR="00002518" w:rsidRPr="00002518" w:rsidTr="001E58E2">
        <w:trPr>
          <w:trHeight w:val="375"/>
        </w:trPr>
        <w:tc>
          <w:tcPr>
            <w:tcW w:w="2581" w:type="dxa"/>
            <w:shd w:val="clear" w:color="auto" w:fill="auto"/>
            <w:noWrap/>
            <w:hideMark/>
          </w:tcPr>
          <w:p w:rsidR="00002518" w:rsidRPr="00002518" w:rsidRDefault="00002518" w:rsidP="00AB2758">
            <w:pPr>
              <w:ind w:left="17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2 395 661,9</w:t>
            </w:r>
          </w:p>
        </w:tc>
        <w:tc>
          <w:tcPr>
            <w:tcW w:w="1417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2 555 030,0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2 541 941,3</w:t>
            </w:r>
          </w:p>
        </w:tc>
        <w:tc>
          <w:tcPr>
            <w:tcW w:w="851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146 279,3</w:t>
            </w:r>
          </w:p>
        </w:tc>
      </w:tr>
      <w:tr w:rsidR="00002518" w:rsidRPr="00002518" w:rsidTr="001E58E2">
        <w:trPr>
          <w:trHeight w:val="375"/>
        </w:trPr>
        <w:tc>
          <w:tcPr>
            <w:tcW w:w="2581" w:type="dxa"/>
            <w:shd w:val="clear" w:color="auto" w:fill="auto"/>
            <w:noWrap/>
            <w:hideMark/>
          </w:tcPr>
          <w:p w:rsidR="00002518" w:rsidRPr="00002518" w:rsidRDefault="00002518" w:rsidP="00AB2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235 765,1</w:t>
            </w:r>
          </w:p>
        </w:tc>
        <w:tc>
          <w:tcPr>
            <w:tcW w:w="1417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240 155,0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250 289,2</w:t>
            </w:r>
          </w:p>
        </w:tc>
        <w:tc>
          <w:tcPr>
            <w:tcW w:w="851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14 524,1</w:t>
            </w:r>
          </w:p>
        </w:tc>
      </w:tr>
      <w:tr w:rsidR="00002518" w:rsidRPr="00002518" w:rsidTr="001E58E2">
        <w:trPr>
          <w:trHeight w:val="375"/>
        </w:trPr>
        <w:tc>
          <w:tcPr>
            <w:tcW w:w="2581" w:type="dxa"/>
            <w:shd w:val="clear" w:color="auto" w:fill="auto"/>
            <w:noWrap/>
            <w:hideMark/>
          </w:tcPr>
          <w:p w:rsidR="00002518" w:rsidRPr="00002518" w:rsidRDefault="00002518" w:rsidP="00AB2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2 806 092,7</w:t>
            </w:r>
          </w:p>
        </w:tc>
        <w:tc>
          <w:tcPr>
            <w:tcW w:w="1417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3 113 738,0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3 099 343,9</w:t>
            </w:r>
          </w:p>
        </w:tc>
        <w:tc>
          <w:tcPr>
            <w:tcW w:w="851" w:type="dxa"/>
            <w:vAlign w:val="center"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002518" w:rsidRPr="00002518" w:rsidRDefault="00002518" w:rsidP="00AB2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293 251,2</w:t>
            </w:r>
          </w:p>
        </w:tc>
      </w:tr>
    </w:tbl>
    <w:p w:rsidR="00A7562B" w:rsidRPr="00BA341A" w:rsidRDefault="00A7562B" w:rsidP="00A7562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Значительная доля безвозмездных поступлений в бюджет Магаданской области – 36,5 %.  В 2019 году в регион поступило свыше 53   вида поддержки в объеме 3 093 981,9 тыс. рублей в форме субсидий и иных межбюджетных трансфертов. Субсидии из федерального бюджета поступили в объеме</w:t>
      </w:r>
      <w:r w:rsidR="00CF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7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1 439 867,7 тыс. рублей, что в 2,9 раза больше уровня 2018 года.  В 2019 году реализовано 26 переданных с федерального уровня полномочий за счет субвенций в общей сумме 822 502,0 тыс. рублей.</w:t>
      </w:r>
    </w:p>
    <w:p w:rsidR="00CF471C" w:rsidRDefault="00CF471C" w:rsidP="0000251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41A">
        <w:rPr>
          <w:rFonts w:ascii="Times New Roman" w:hAnsi="Times New Roman" w:cs="Times New Roman"/>
          <w:sz w:val="28"/>
          <w:szCs w:val="28"/>
        </w:rPr>
        <w:t>Расходы консолидированного бюджета Магаданской области на 1 января 2020 года составили 43 595 548,6 тыс. рублей</w:t>
      </w:r>
      <w:r w:rsidRPr="00BA3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A341A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2018 года расходы консолидированного бюджета Магаданской области увеличились на 4 699 818,6 тыс. рублей.</w:t>
      </w:r>
      <w:r w:rsidR="00002518">
        <w:rPr>
          <w:rFonts w:ascii="Times New Roman" w:hAnsi="Times New Roman" w:cs="Times New Roman"/>
          <w:sz w:val="28"/>
          <w:szCs w:val="28"/>
        </w:rPr>
        <w:t xml:space="preserve"> </w:t>
      </w:r>
      <w:r w:rsidRPr="00BA341A">
        <w:rPr>
          <w:rFonts w:ascii="Times New Roman" w:hAnsi="Times New Roman" w:cs="Times New Roman"/>
          <w:sz w:val="28"/>
          <w:szCs w:val="28"/>
        </w:rPr>
        <w:t xml:space="preserve">Большое место в структуре расходов областного бюджета Магаданской области занимает финансовая помощь местным бюджетам. </w:t>
      </w:r>
      <w:r w:rsidRPr="00BA341A">
        <w:rPr>
          <w:rFonts w:ascii="Times New Roman" w:hAnsi="Times New Roman" w:cs="Times New Roman"/>
          <w:color w:val="000000" w:themeColor="text1"/>
          <w:sz w:val="28"/>
          <w:szCs w:val="28"/>
        </w:rPr>
        <w:t>На её долю приходится – 22,7 %.</w:t>
      </w:r>
      <w:r w:rsidR="0000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341A">
        <w:rPr>
          <w:rFonts w:ascii="Times New Roman" w:hAnsi="Times New Roman" w:cs="Times New Roman"/>
          <w:sz w:val="28"/>
          <w:szCs w:val="28"/>
        </w:rPr>
        <w:t>Основными группами расходов консолидированного бюджета Магаданской области являются расходы на социально-культурные мероприятия и расходы на экономику.</w:t>
      </w:r>
    </w:p>
    <w:tbl>
      <w:tblPr>
        <w:tblpPr w:leftFromText="180" w:rightFromText="180" w:vertAnchor="text" w:horzAnchor="margin" w:tblpY="26"/>
        <w:tblW w:w="10230" w:type="dxa"/>
        <w:tblLook w:val="04A0" w:firstRow="1" w:lastRow="0" w:firstColumn="1" w:lastColumn="0" w:noHBand="0" w:noVBand="1"/>
      </w:tblPr>
      <w:tblGrid>
        <w:gridCol w:w="10230"/>
      </w:tblGrid>
      <w:tr w:rsidR="00CF471C" w:rsidRPr="00CF471C" w:rsidTr="00AB2758">
        <w:trPr>
          <w:trHeight w:val="444"/>
        </w:trPr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0A5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расходов консолидированного бюджета Магаданской</w:t>
            </w:r>
          </w:p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области за 2019 год             </w:t>
            </w:r>
          </w:p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</w:p>
        </w:tc>
      </w:tr>
    </w:tbl>
    <w:tbl>
      <w:tblPr>
        <w:tblpPr w:leftFromText="180" w:rightFromText="180" w:vertAnchor="text" w:horzAnchor="margin" w:tblpY="858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1397"/>
        <w:gridCol w:w="857"/>
        <w:gridCol w:w="1380"/>
        <w:gridCol w:w="881"/>
        <w:gridCol w:w="1363"/>
        <w:gridCol w:w="850"/>
      </w:tblGrid>
      <w:tr w:rsidR="00CF471C" w:rsidRPr="00CF471C" w:rsidTr="00CE1607">
        <w:trPr>
          <w:trHeight w:val="415"/>
        </w:trPr>
        <w:tc>
          <w:tcPr>
            <w:tcW w:w="2851" w:type="dxa"/>
            <w:vMerge w:val="restart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Наименование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Консолидированный бюджет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Местные бюджеты</w:t>
            </w:r>
          </w:p>
        </w:tc>
      </w:tr>
      <w:tr w:rsidR="00CF471C" w:rsidRPr="00CF471C" w:rsidTr="00CE1607">
        <w:trPr>
          <w:trHeight w:val="493"/>
        </w:trPr>
        <w:tc>
          <w:tcPr>
            <w:tcW w:w="2851" w:type="dxa"/>
            <w:vMerge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тыс. руб.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Уд.вес</w:t>
            </w:r>
            <w:proofErr w:type="spellEnd"/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тыс. руб.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Уд.вес</w:t>
            </w:r>
            <w:proofErr w:type="spellEnd"/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тыс. 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Уд.вес</w:t>
            </w:r>
            <w:proofErr w:type="spellEnd"/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%</w:t>
            </w:r>
          </w:p>
        </w:tc>
      </w:tr>
      <w:tr w:rsidR="00CF471C" w:rsidRPr="00CF471C" w:rsidTr="00CE1607">
        <w:trPr>
          <w:trHeight w:val="354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консолидированного бюджета региона, всего</w:t>
            </w:r>
          </w:p>
        </w:tc>
        <w:tc>
          <w:tcPr>
            <w:tcW w:w="1397" w:type="dxa"/>
            <w:shd w:val="clear" w:color="000000" w:fill="FFFFFF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43 595 548,6</w:t>
            </w:r>
          </w:p>
        </w:tc>
        <w:tc>
          <w:tcPr>
            <w:tcW w:w="857" w:type="dxa"/>
            <w:shd w:val="clear" w:color="000000" w:fill="FFFFFF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38 340 393,7</w:t>
            </w:r>
          </w:p>
        </w:tc>
        <w:tc>
          <w:tcPr>
            <w:tcW w:w="881" w:type="dxa"/>
            <w:shd w:val="clear" w:color="000000" w:fill="FFFFFF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63" w:type="dxa"/>
            <w:shd w:val="clear" w:color="000000" w:fill="FFFFFF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13 978 855,4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F471C" w:rsidRPr="00CF471C" w:rsidTr="00CE1607">
        <w:trPr>
          <w:trHeight w:val="354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экономику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14 622 220,2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12 273 177,0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2 934 234,2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CF471C" w:rsidRPr="00CF471C" w:rsidTr="00CE1607">
        <w:trPr>
          <w:trHeight w:val="303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4 882 108,9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4 185 148,0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912 559,6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CF471C" w:rsidRPr="00CF471C" w:rsidTr="00CE1607">
        <w:trPr>
          <w:trHeight w:val="354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9 740 111,3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8 088 029,0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2 021 674,6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CF471C" w:rsidRPr="00CF471C" w:rsidTr="00CE1607">
        <w:trPr>
          <w:trHeight w:val="452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социально-культурные мероприятия: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24 023 905,9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19 829 789,2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8 948 624,9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CF471C" w:rsidRPr="00CF471C" w:rsidTr="000F0DC6">
        <w:trPr>
          <w:trHeight w:val="304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</w:t>
            </w:r>
            <w:proofErr w:type="spellStart"/>
            <w:r w:rsidRPr="00CF47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т.ч</w:t>
            </w:r>
            <w:proofErr w:type="spellEnd"/>
            <w:r w:rsidRPr="00CF47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71C" w:rsidRPr="00CF471C" w:rsidTr="00CE1607">
        <w:trPr>
          <w:trHeight w:val="354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9 286 951,2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6 974 126,2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6 835 285,2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CF471C" w:rsidRPr="00CF471C" w:rsidTr="00CE1607">
        <w:trPr>
          <w:trHeight w:val="709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2 409 003,8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1 245 240,9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1 191 828,3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CF471C" w:rsidRPr="00CF471C" w:rsidTr="00CE1607">
        <w:trPr>
          <w:trHeight w:val="354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Здравоохранение и спорт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6 947 595,3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6 365 316,5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668 895,2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CF471C" w:rsidRPr="00CF471C" w:rsidTr="00CE1607">
        <w:trPr>
          <w:trHeight w:val="354"/>
        </w:trPr>
        <w:tc>
          <w:tcPr>
            <w:tcW w:w="2851" w:type="dxa"/>
            <w:shd w:val="clear" w:color="auto" w:fill="auto"/>
            <w:vAlign w:val="bottom"/>
            <w:hideMark/>
          </w:tcPr>
          <w:p w:rsidR="00CF471C" w:rsidRPr="00CF471C" w:rsidRDefault="00CF471C" w:rsidP="00CF471C">
            <w:pPr>
              <w:spacing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5 380 355,6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5 245 105,6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252 616,2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F471C" w:rsidRPr="00CF471C" w:rsidRDefault="00CF471C" w:rsidP="00CF47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71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</w:tbl>
    <w:p w:rsidR="00002518" w:rsidRDefault="000B71B0" w:rsidP="000025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B0">
        <w:rPr>
          <w:rFonts w:ascii="Times New Roman" w:hAnsi="Times New Roman" w:cs="Times New Roman"/>
          <w:sz w:val="28"/>
          <w:szCs w:val="28"/>
        </w:rPr>
        <w:lastRenderedPageBreak/>
        <w:t xml:space="preserve">Основную долю в общем объеме расходов областного бюджета за 2019 год составили: ЖКХ- 22,3%, образование – 21,3%, здравоохранение – 15,9 %, социальная политика – 12,3%, национальная экономика – 11,2%. </w:t>
      </w:r>
    </w:p>
    <w:p w:rsidR="00CF471C" w:rsidRPr="000B71B0" w:rsidRDefault="000B71B0" w:rsidP="000025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B0">
        <w:rPr>
          <w:rFonts w:ascii="Times New Roman" w:hAnsi="Times New Roman" w:cs="Times New Roman"/>
          <w:sz w:val="28"/>
          <w:szCs w:val="28"/>
        </w:rPr>
        <w:t>Исполнение расходов за 2019 год в рамках реализации государственных программ Магаданской области составило 37 262 187,3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518" w:rsidRPr="000B71B0">
        <w:rPr>
          <w:rFonts w:ascii="Times New Roman" w:hAnsi="Times New Roman" w:cs="Times New Roman"/>
          <w:sz w:val="28"/>
          <w:szCs w:val="28"/>
        </w:rPr>
        <w:t>ил</w:t>
      </w:r>
      <w:r w:rsidR="00002518">
        <w:rPr>
          <w:rFonts w:ascii="Times New Roman" w:hAnsi="Times New Roman" w:cs="Times New Roman"/>
          <w:sz w:val="28"/>
          <w:szCs w:val="28"/>
        </w:rPr>
        <w:t xml:space="preserve">и 99,8% к утвержденному плану </w:t>
      </w:r>
      <w:r>
        <w:rPr>
          <w:rFonts w:ascii="Times New Roman" w:hAnsi="Times New Roman" w:cs="Times New Roman"/>
          <w:sz w:val="28"/>
          <w:szCs w:val="28"/>
        </w:rPr>
        <w:t>(за 2018 год исполнение составило 33 247 938,2 тыс. рублей)</w:t>
      </w:r>
      <w:r w:rsidR="00002518">
        <w:rPr>
          <w:rFonts w:ascii="Times New Roman" w:hAnsi="Times New Roman" w:cs="Times New Roman"/>
          <w:sz w:val="28"/>
          <w:szCs w:val="28"/>
        </w:rPr>
        <w:t>.</w:t>
      </w:r>
      <w:r w:rsidRPr="000B71B0">
        <w:rPr>
          <w:rFonts w:ascii="Times New Roman" w:hAnsi="Times New Roman" w:cs="Times New Roman"/>
          <w:sz w:val="28"/>
          <w:szCs w:val="28"/>
        </w:rPr>
        <w:t xml:space="preserve"> Расходы в рамках «детского бюджета» за 2019 год составили 6 104 223,2 тыс. руб</w:t>
      </w:r>
      <w:r w:rsidR="00002518">
        <w:rPr>
          <w:rFonts w:ascii="Times New Roman" w:hAnsi="Times New Roman" w:cs="Times New Roman"/>
          <w:sz w:val="28"/>
          <w:szCs w:val="28"/>
        </w:rPr>
        <w:t>лей</w:t>
      </w:r>
      <w:r w:rsidR="00002518" w:rsidRPr="00002518">
        <w:rPr>
          <w:rFonts w:ascii="Times New Roman" w:hAnsi="Times New Roman" w:cs="Times New Roman"/>
          <w:sz w:val="28"/>
          <w:szCs w:val="28"/>
        </w:rPr>
        <w:t xml:space="preserve"> </w:t>
      </w:r>
      <w:r w:rsidR="00002518" w:rsidRPr="000B71B0">
        <w:rPr>
          <w:rFonts w:ascii="Times New Roman" w:hAnsi="Times New Roman" w:cs="Times New Roman"/>
          <w:sz w:val="28"/>
          <w:szCs w:val="28"/>
        </w:rPr>
        <w:t>или 99,4%</w:t>
      </w:r>
      <w:r w:rsidR="00002518">
        <w:rPr>
          <w:rFonts w:ascii="Times New Roman" w:hAnsi="Times New Roman" w:cs="Times New Roman"/>
          <w:sz w:val="28"/>
          <w:szCs w:val="28"/>
        </w:rPr>
        <w:t xml:space="preserve"> к плану (в 2018 году на расходы в рамках «детского» бюджета было направлено 5 336 996,1 тыс. рублей).</w:t>
      </w:r>
      <w:r w:rsidRPr="000B71B0">
        <w:rPr>
          <w:rFonts w:ascii="Times New Roman" w:hAnsi="Times New Roman" w:cs="Times New Roman"/>
          <w:sz w:val="28"/>
          <w:szCs w:val="28"/>
        </w:rPr>
        <w:t xml:space="preserve"> </w:t>
      </w:r>
      <w:r w:rsidR="00002518">
        <w:rPr>
          <w:rFonts w:ascii="Times New Roman" w:hAnsi="Times New Roman" w:cs="Times New Roman"/>
          <w:sz w:val="28"/>
          <w:szCs w:val="28"/>
        </w:rPr>
        <w:t>На выполнение публичных нормативных обязательств за 2019 год было направлено 1 679 610,0 тыс. рублей или 94,6 % к плановым назначениям (за 2018 год указанные расходы составили 1 613 169,7 тыс. рублей).</w:t>
      </w:r>
    </w:p>
    <w:p w:rsidR="001E58E2" w:rsidRPr="001E58E2" w:rsidRDefault="001E58E2" w:rsidP="001E5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Соглашениями, заключенными между Минфином России и Правительством Магаданской области о реструктуризации бюджетных кредитов (далее – Соглашение), регион </w:t>
      </w:r>
      <w:r w:rsidRPr="001E58E2">
        <w:rPr>
          <w:rFonts w:ascii="Times New Roman" w:eastAsia="Calibri" w:hAnsi="Times New Roman" w:cs="Times New Roman"/>
          <w:sz w:val="28"/>
          <w:szCs w:val="28"/>
        </w:rPr>
        <w:t xml:space="preserve">обеспечивал выполнение комплекса мероприятий по сокращению уровня долговой нагрузки областного бюджета, рекомендованных Министерством финансов Российской Федерации. Параметры заключенных Соглашений устанавливают </w:t>
      </w:r>
      <w:r w:rsidRPr="001E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поэтапного сокращения доли общего объема долговых обязательств Магаданской области, в том числе по долговым обязательствам по государственным ценным бумагам и коммерческим кредитам. </w:t>
      </w:r>
    </w:p>
    <w:p w:rsidR="001E58E2" w:rsidRPr="001E58E2" w:rsidRDefault="001E58E2" w:rsidP="001E58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1E58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2019 году региону необходимо было обеспечить долю государственного долга в размере 67% налоговых и неналоговых доходов (факт составляет 61,5%), долю по коммерческим заимствованиям 44% (факт составляет 40,8%). </w:t>
      </w:r>
      <w:r w:rsidR="00C331E8">
        <w:rPr>
          <w:rFonts w:ascii="Times New Roman" w:eastAsia="Calibri" w:hAnsi="Times New Roman" w:cs="Times New Roman"/>
          <w:sz w:val="28"/>
          <w:szCs w:val="28"/>
        </w:rPr>
        <w:t>О</w:t>
      </w:r>
      <w:r w:rsidRPr="001E58E2">
        <w:rPr>
          <w:rFonts w:ascii="Times New Roman" w:eastAsia="Calibri" w:hAnsi="Times New Roman" w:cs="Times New Roman"/>
          <w:sz w:val="28"/>
          <w:szCs w:val="28"/>
        </w:rPr>
        <w:t>бязательства по выполнению условий Соглашений в 2019 году</w:t>
      </w:r>
      <w:r w:rsidR="00C331E8">
        <w:rPr>
          <w:rFonts w:ascii="Times New Roman" w:eastAsia="Calibri" w:hAnsi="Times New Roman" w:cs="Times New Roman"/>
          <w:sz w:val="28"/>
          <w:szCs w:val="28"/>
        </w:rPr>
        <w:t xml:space="preserve"> регионом</w:t>
      </w:r>
      <w:r w:rsidRPr="001E58E2">
        <w:rPr>
          <w:rFonts w:ascii="Times New Roman" w:eastAsia="Calibri" w:hAnsi="Times New Roman" w:cs="Times New Roman"/>
          <w:sz w:val="28"/>
          <w:szCs w:val="28"/>
        </w:rPr>
        <w:t xml:space="preserve"> выполнены. </w:t>
      </w:r>
    </w:p>
    <w:p w:rsidR="00F44CDE" w:rsidRPr="002905E6" w:rsidRDefault="001E58E2" w:rsidP="00F44C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E2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Погашение долговых обязательств, подлежащих уплате в 2019 году, производилось своевременно. </w:t>
      </w:r>
      <w:r w:rsidR="00F44CDE" w:rsidRPr="002905E6">
        <w:rPr>
          <w:rFonts w:ascii="Times New Roman" w:eastAsia="Calibri" w:hAnsi="Times New Roman" w:cs="Times New Roman"/>
          <w:sz w:val="28"/>
          <w:szCs w:val="28"/>
        </w:rPr>
        <w:t>С целью снижения нагрузки на областной бюджет по расходам на обслуживание государственного долга велась работа по снижению кредитных ставок по де</w:t>
      </w:r>
      <w:r w:rsidR="00F44CDE">
        <w:rPr>
          <w:rFonts w:ascii="Times New Roman" w:eastAsia="Calibri" w:hAnsi="Times New Roman" w:cs="Times New Roman"/>
          <w:sz w:val="28"/>
          <w:szCs w:val="28"/>
        </w:rPr>
        <w:t>йствующим кредитам. Так</w:t>
      </w:r>
      <w:r w:rsidR="00F44CDE" w:rsidRPr="002905E6">
        <w:rPr>
          <w:rFonts w:ascii="Times New Roman" w:eastAsia="Calibri" w:hAnsi="Times New Roman" w:cs="Times New Roman"/>
          <w:sz w:val="28"/>
          <w:szCs w:val="28"/>
        </w:rPr>
        <w:t xml:space="preserve"> в начале 2019 года диапазон ставок составлял 7,36% и 7,75%, на конец года ставки составили 7,1% и 6,69% (30 декабря 2019 года состоялись аукционы по привлечению кредитных средств по ставке 6,69%). В результате проделанной работы расходы на обслуживание государственного долга по сравнению с </w:t>
      </w:r>
      <w:r w:rsidR="00F44CDE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="00F44CDE" w:rsidRPr="002905E6">
        <w:rPr>
          <w:rFonts w:ascii="Times New Roman" w:eastAsia="Calibri" w:hAnsi="Times New Roman" w:cs="Times New Roman"/>
          <w:sz w:val="28"/>
          <w:szCs w:val="28"/>
        </w:rPr>
        <w:t>годом сократились на 131,1 млн рублей.</w:t>
      </w:r>
    </w:p>
    <w:p w:rsidR="00765E7B" w:rsidRDefault="00765E7B" w:rsidP="00765E7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направления бюджетной политики Магаданской области на 2021 год и на плановый период 2022 и 2023 годов</w:t>
      </w:r>
    </w:p>
    <w:p w:rsidR="000F0DC6" w:rsidRPr="00765E7B" w:rsidRDefault="000F0DC6" w:rsidP="00765E7B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5E7B" w:rsidRPr="000F0DC6" w:rsidRDefault="00765E7B" w:rsidP="00765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E7B">
        <w:rPr>
          <w:rFonts w:ascii="Times New Roman" w:hAnsi="Times New Roman" w:cs="Times New Roman"/>
          <w:iCs/>
          <w:sz w:val="28"/>
          <w:szCs w:val="28"/>
        </w:rPr>
        <w:t xml:space="preserve">Бюджетная политика в Магаданской области реализуется через </w:t>
      </w:r>
      <w:r w:rsidRPr="000F0DC6">
        <w:rPr>
          <w:rFonts w:ascii="Times New Roman" w:hAnsi="Times New Roman" w:cs="Times New Roman"/>
          <w:iCs/>
          <w:sz w:val="28"/>
          <w:szCs w:val="28"/>
        </w:rPr>
        <w:t xml:space="preserve">исполнение действующих расходных обязательств региона, возникших в результате принятых областных законов и (или) иных нормативных правовых актов при осуществлении органами государственной власти области полномочий по предметам ведения субъектов Российской Федерации и по предметам совместного ведения, указанных в </w:t>
      </w:r>
      <w:hyperlink r:id="rId10" w:history="1">
        <w:r w:rsidRPr="000F0DC6">
          <w:rPr>
            <w:rFonts w:ascii="Times New Roman" w:hAnsi="Times New Roman" w:cs="Times New Roman"/>
            <w:iCs/>
            <w:sz w:val="28"/>
            <w:szCs w:val="28"/>
          </w:rPr>
          <w:t>пунктах 2</w:t>
        </w:r>
      </w:hyperlink>
      <w:r w:rsidRPr="000F0DC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hyperlink r:id="rId11" w:history="1">
        <w:r w:rsidRPr="000F0DC6">
          <w:rPr>
            <w:rFonts w:ascii="Times New Roman" w:hAnsi="Times New Roman" w:cs="Times New Roman"/>
            <w:iCs/>
            <w:sz w:val="28"/>
            <w:szCs w:val="28"/>
          </w:rPr>
          <w:t>5 статьи 26.3</w:t>
        </w:r>
      </w:hyperlink>
      <w:r w:rsidRPr="000F0DC6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</w:t>
      </w:r>
    </w:p>
    <w:p w:rsidR="000F0DC6" w:rsidRDefault="00765E7B" w:rsidP="006970BF">
      <w:pPr>
        <w:pStyle w:val="a4"/>
        <w:shd w:val="clear" w:color="auto" w:fill="auto"/>
        <w:spacing w:before="0"/>
        <w:ind w:left="20" w:right="20" w:firstLine="720"/>
        <w:rPr>
          <w:iCs/>
          <w:sz w:val="28"/>
          <w:szCs w:val="28"/>
        </w:rPr>
      </w:pPr>
      <w:r w:rsidRPr="000F0DC6">
        <w:rPr>
          <w:iCs/>
          <w:sz w:val="28"/>
          <w:szCs w:val="28"/>
        </w:rPr>
        <w:t xml:space="preserve">Объем расходных обязательств ограничен возможностями региональной экономики и уровнем доходов сектора домашних хозяйств. Кроме того, Магаданская область участвует в реструктуризации бюджетных кредитов из федерального бюджета, следовательно, планирование основных параметров областного бюджета должно осуществляться с учетом соблюдения целевых показателей по объему дефицита и уровню государственного долга, установленных соглашениями с Минфином России в данной сфере. </w:t>
      </w:r>
    </w:p>
    <w:p w:rsidR="006970BF" w:rsidRPr="000F0DC6" w:rsidRDefault="006970BF" w:rsidP="006970BF">
      <w:pPr>
        <w:pStyle w:val="a4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0F0DC6">
        <w:rPr>
          <w:sz w:val="28"/>
          <w:szCs w:val="28"/>
        </w:rPr>
        <w:t xml:space="preserve">С учетом бюджетных ограничений необходимо скорректировать подходы к формированию и распределению предельных бюджетных ассигнований. На этапе общей балансировки бюджетных параметров предельные объемы финансирования расходных полномочий и государственных программ должны определяться исходя из показателей социально-экономического развития, ретроспективных показателей исполнения бюджета и приоритетов бюджетной политики. </w:t>
      </w:r>
    </w:p>
    <w:p w:rsidR="006970BF" w:rsidRPr="000F0DC6" w:rsidRDefault="006970BF" w:rsidP="006970BF">
      <w:pPr>
        <w:pStyle w:val="a4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0F0DC6">
        <w:rPr>
          <w:sz w:val="28"/>
          <w:szCs w:val="28"/>
        </w:rPr>
        <w:t xml:space="preserve">Уже на стадии формирования бюджета целесообразно выстраивать приоритетность расходов с учетом их значимости, готовности к реализации, </w:t>
      </w:r>
      <w:r w:rsidRPr="000F0DC6">
        <w:rPr>
          <w:sz w:val="28"/>
          <w:szCs w:val="28"/>
        </w:rPr>
        <w:lastRenderedPageBreak/>
        <w:t>возможности переноса на плановый период и других факторов. Такой анализ и подходы позволят быстрее адаптировать бюджет к изменению потребностей и внешних условий.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Магаданской области на 2021 год и на плановый период 2022 и 2023 годов определены следующие: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1) обеспечение сбалансированности и повышение устойчивости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AB2758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B2758">
        <w:rPr>
          <w:rFonts w:ascii="Times New Roman" w:hAnsi="Times New Roman" w:cs="Times New Roman"/>
          <w:sz w:val="28"/>
          <w:szCs w:val="28"/>
        </w:rPr>
        <w:t>, в том числе за счет мер бюджетной консолидации;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2) стратегическая </w:t>
      </w:r>
      <w:proofErr w:type="spellStart"/>
      <w:r w:rsidRPr="00AB2758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AB2758">
        <w:rPr>
          <w:rFonts w:ascii="Times New Roman" w:hAnsi="Times New Roman" w:cs="Times New Roman"/>
          <w:sz w:val="28"/>
          <w:szCs w:val="28"/>
        </w:rPr>
        <w:t xml:space="preserve"> расходов, гарантированное исполнение социальных обязательств;</w:t>
      </w:r>
    </w:p>
    <w:p w:rsidR="00AB2758" w:rsidRPr="00CE1607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3) </w:t>
      </w:r>
      <w:r w:rsidRPr="00CE1607">
        <w:rPr>
          <w:rFonts w:ascii="Times New Roman" w:hAnsi="Times New Roman" w:cs="Times New Roman"/>
          <w:sz w:val="28"/>
          <w:szCs w:val="28"/>
        </w:rPr>
        <w:t xml:space="preserve">обеспечение достижения целей и показателей региональных проектов, разработанных в рамках реализации </w:t>
      </w:r>
      <w:hyperlink r:id="rId12" w:history="1">
        <w:r w:rsidRPr="00CE160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CE16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а также </w:t>
      </w:r>
      <w:hyperlink r:id="rId13" w:history="1">
        <w:r w:rsidRPr="00CE160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CE160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4) недопущение необоснованного роста государственного долга и неисполнения долговых обязательств;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5) привлечение объема государственных заимствований, способных обеспечить решение социально-экономических задач;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6) проведение мероприятий, направленных на снижение расходов по обслуживанию государственного долга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B2758">
        <w:rPr>
          <w:rFonts w:ascii="Times New Roman" w:hAnsi="Times New Roman" w:cs="Times New Roman"/>
          <w:sz w:val="28"/>
          <w:szCs w:val="28"/>
        </w:rPr>
        <w:t>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7) формирование основных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Pr="00AB275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AB2758">
        <w:rPr>
          <w:rFonts w:ascii="Times New Roman" w:hAnsi="Times New Roman" w:cs="Times New Roman"/>
          <w:sz w:val="28"/>
          <w:szCs w:val="28"/>
        </w:rPr>
        <w:t>: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приоритетов, направлений и механизмов развития экономики и социальной сферы, определенных Стратегией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B2758">
        <w:rPr>
          <w:rFonts w:ascii="Times New Roman" w:hAnsi="Times New Roman" w:cs="Times New Roman"/>
          <w:sz w:val="28"/>
          <w:szCs w:val="28"/>
        </w:rPr>
        <w:t xml:space="preserve"> до 2030 года;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ожидаемого исполнения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AB2758">
        <w:rPr>
          <w:rFonts w:ascii="Times New Roman" w:hAnsi="Times New Roman" w:cs="Times New Roman"/>
          <w:sz w:val="28"/>
          <w:szCs w:val="28"/>
        </w:rPr>
        <w:t xml:space="preserve">бюджета за 2020 год и прогноза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B2758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годов;</w:t>
      </w:r>
    </w:p>
    <w:p w:rsidR="008914D2" w:rsidRDefault="008914D2" w:rsidP="008914D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4D2" w:rsidRPr="007017B9" w:rsidRDefault="008914D2" w:rsidP="008914D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7B9">
        <w:rPr>
          <w:rFonts w:ascii="Times New Roman" w:hAnsi="Times New Roman" w:cs="Times New Roman"/>
          <w:sz w:val="28"/>
          <w:szCs w:val="28"/>
        </w:rPr>
        <w:t xml:space="preserve">Основой для формирования расходов областного бюджета является </w:t>
      </w:r>
      <w:r>
        <w:rPr>
          <w:rFonts w:ascii="Times New Roman" w:hAnsi="Times New Roman" w:cs="Times New Roman"/>
          <w:sz w:val="28"/>
          <w:szCs w:val="28"/>
        </w:rPr>
        <w:t>Закон Магаданской области от 26.12.2019 № 2452-ОЗ «Об областном бюджете на 2020 год и плановый период 2021и 2022 годов»</w:t>
      </w:r>
      <w:r w:rsidRPr="007017B9">
        <w:rPr>
          <w:rFonts w:ascii="Times New Roman" w:hAnsi="Times New Roman" w:cs="Times New Roman"/>
          <w:sz w:val="28"/>
          <w:szCs w:val="28"/>
        </w:rPr>
        <w:t>.</w:t>
      </w:r>
    </w:p>
    <w:p w:rsidR="008914D2" w:rsidRPr="007017B9" w:rsidRDefault="008914D2" w:rsidP="008914D2">
      <w:pPr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17B9">
        <w:rPr>
          <w:rFonts w:ascii="Times New Roman" w:hAnsi="Times New Roman" w:cs="Times New Roman"/>
          <w:sz w:val="28"/>
          <w:szCs w:val="28"/>
        </w:rPr>
        <w:t>бъемы расходов на 202</w:t>
      </w:r>
      <w:r>
        <w:rPr>
          <w:rFonts w:ascii="Times New Roman" w:hAnsi="Times New Roman" w:cs="Times New Roman"/>
          <w:sz w:val="28"/>
          <w:szCs w:val="28"/>
        </w:rPr>
        <w:t xml:space="preserve">1 -2023 </w:t>
      </w:r>
      <w:r w:rsidRPr="007017B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17B9">
        <w:rPr>
          <w:rFonts w:ascii="Times New Roman" w:hAnsi="Times New Roman" w:cs="Times New Roman"/>
          <w:sz w:val="28"/>
          <w:szCs w:val="28"/>
        </w:rPr>
        <w:t xml:space="preserve"> приняты с учетом:</w:t>
      </w:r>
    </w:p>
    <w:p w:rsidR="008914D2" w:rsidRPr="007017B9" w:rsidRDefault="008914D2" w:rsidP="008914D2">
      <w:pPr>
        <w:pStyle w:val="a3"/>
        <w:numPr>
          <w:ilvl w:val="0"/>
          <w:numId w:val="1"/>
        </w:numPr>
        <w:autoSpaceDE w:val="0"/>
        <w:autoSpaceDN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26F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сохранения длящихся расходных обязательств области на уровне объемов бюджетных ассигнований 2020 года и </w:t>
      </w:r>
      <w:r w:rsidRPr="007017B9">
        <w:rPr>
          <w:rFonts w:ascii="Times New Roman" w:hAnsi="Times New Roman" w:cs="Times New Roman"/>
          <w:sz w:val="28"/>
          <w:szCs w:val="28"/>
        </w:rPr>
        <w:t>исключения прекращающихся расходных обязательств области ограниченного срока действия;</w:t>
      </w:r>
    </w:p>
    <w:p w:rsidR="008914D2" w:rsidRPr="00D26B76" w:rsidRDefault="008914D2" w:rsidP="00D26B76">
      <w:pPr>
        <w:pStyle w:val="a3"/>
        <w:numPr>
          <w:ilvl w:val="0"/>
          <w:numId w:val="1"/>
        </w:numPr>
        <w:autoSpaceDE w:val="0"/>
        <w:autoSpaceDN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B76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на исполнение изменения действующих расходных обязательств определены в соответствии нормативными правовыми актами области, принятыми и действующими в 2020 году.</w:t>
      </w:r>
    </w:p>
    <w:p w:rsidR="008914D2" w:rsidRPr="00D26B76" w:rsidRDefault="008914D2" w:rsidP="00D26B76">
      <w:pPr>
        <w:pStyle w:val="a3"/>
        <w:numPr>
          <w:ilvl w:val="0"/>
          <w:numId w:val="1"/>
        </w:numPr>
        <w:autoSpaceDE w:val="0"/>
        <w:autoSpaceDN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6B76">
        <w:rPr>
          <w:rFonts w:ascii="Times New Roman" w:hAnsi="Times New Roman" w:cs="Times New Roman"/>
          <w:sz w:val="28"/>
          <w:szCs w:val="28"/>
        </w:rPr>
        <w:t>в составе принимаемых обязательств предусмотрены бюджетные ассигнования:</w:t>
      </w:r>
    </w:p>
    <w:p w:rsidR="008914D2" w:rsidRPr="00D26B76" w:rsidRDefault="008914D2" w:rsidP="00D26B76">
      <w:pPr>
        <w:pStyle w:val="a3"/>
        <w:numPr>
          <w:ilvl w:val="0"/>
          <w:numId w:val="2"/>
        </w:numPr>
        <w:autoSpaceDE w:val="0"/>
        <w:autoSpaceDN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76">
        <w:rPr>
          <w:rFonts w:ascii="Times New Roman" w:hAnsi="Times New Roman" w:cs="Times New Roman"/>
          <w:sz w:val="28"/>
          <w:szCs w:val="28"/>
        </w:rPr>
        <w:t>на ежегодную индексацию на уровень не ниже инфляции:</w:t>
      </w:r>
    </w:p>
    <w:p w:rsidR="008914D2" w:rsidRPr="007017B9" w:rsidRDefault="008914D2" w:rsidP="008914D2">
      <w:pPr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D32">
        <w:rPr>
          <w:rFonts w:ascii="Times New Roman" w:hAnsi="Times New Roman" w:cs="Times New Roman"/>
          <w:sz w:val="28"/>
          <w:szCs w:val="28"/>
        </w:rPr>
        <w:t>с 1 февраля – публичных нормативных обязательств с учетом изменения численности получателей;</w:t>
      </w:r>
    </w:p>
    <w:p w:rsidR="008914D2" w:rsidRPr="00837D32" w:rsidRDefault="008914D2" w:rsidP="008914D2">
      <w:pPr>
        <w:autoSpaceDE w:val="0"/>
        <w:autoSpaceDN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D32">
        <w:rPr>
          <w:rFonts w:ascii="Times New Roman" w:hAnsi="Times New Roman" w:cs="Times New Roman"/>
          <w:sz w:val="28"/>
          <w:szCs w:val="28"/>
        </w:rPr>
        <w:t>с 1 сентября - стипендий студентам областных государственных учреждений профессионального образования;</w:t>
      </w:r>
    </w:p>
    <w:p w:rsidR="008914D2" w:rsidRPr="00D26B76" w:rsidRDefault="008914D2" w:rsidP="00D26B76">
      <w:pPr>
        <w:pStyle w:val="a3"/>
        <w:numPr>
          <w:ilvl w:val="0"/>
          <w:numId w:val="2"/>
        </w:numPr>
        <w:autoSpaceDE w:val="0"/>
        <w:autoSpaceDN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76">
        <w:rPr>
          <w:rFonts w:ascii="Times New Roman" w:hAnsi="Times New Roman" w:cs="Times New Roman"/>
          <w:sz w:val="28"/>
          <w:szCs w:val="28"/>
        </w:rPr>
        <w:t>на обслуживание государственного долга области.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8) повышение эффективности управления бюджетными ресурсами, в том числе за счет: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оптимизации деятельности органов государственной</w:t>
      </w:r>
      <w:r w:rsidR="00AB00BE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AB2758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использования финансовых, кадровых и информационно-коммуникационных ресурсов;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совершенствования системы финансового обеспечения выполнения государственных работ (услуг), формирования государственных заданий государственным учреждениям </w:t>
      </w:r>
      <w:r w:rsidR="00D26B76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B2758">
        <w:rPr>
          <w:rFonts w:ascii="Times New Roman" w:hAnsi="Times New Roman" w:cs="Times New Roman"/>
          <w:sz w:val="28"/>
          <w:szCs w:val="28"/>
        </w:rPr>
        <w:t>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оперативного освоения средств федерального бюджета, в том числе поступ</w:t>
      </w:r>
      <w:r w:rsidR="00AB00BE">
        <w:rPr>
          <w:rFonts w:ascii="Times New Roman" w:hAnsi="Times New Roman" w:cs="Times New Roman"/>
          <w:sz w:val="28"/>
          <w:szCs w:val="28"/>
        </w:rPr>
        <w:t>ающих</w:t>
      </w:r>
      <w:r w:rsidRPr="00AB2758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национальных проектов;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недопущения принятия новых расходных обязательств, не обеспеченных источниками финансирования;</w:t>
      </w:r>
    </w:p>
    <w:p w:rsidR="00AB2758" w:rsidRPr="005D289C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89C">
        <w:rPr>
          <w:rFonts w:ascii="Times New Roman" w:hAnsi="Times New Roman" w:cs="Times New Roman"/>
          <w:sz w:val="28"/>
          <w:szCs w:val="28"/>
        </w:rPr>
        <w:t xml:space="preserve">дальнейшего развития контрактной системы в сфере закупок товаров, работ, услуг для обеспечения государственных и муниципальных нужд </w:t>
      </w:r>
      <w:r w:rsidR="005D289C" w:rsidRPr="005D289C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5D289C">
        <w:rPr>
          <w:rFonts w:ascii="Times New Roman" w:hAnsi="Times New Roman" w:cs="Times New Roman"/>
          <w:sz w:val="28"/>
          <w:szCs w:val="28"/>
        </w:rPr>
        <w:t xml:space="preserve"> </w:t>
      </w:r>
      <w:r w:rsidR="005D289C" w:rsidRPr="005D289C">
        <w:rPr>
          <w:rFonts w:ascii="Times New Roman" w:hAnsi="Times New Roman" w:cs="Times New Roman"/>
          <w:sz w:val="28"/>
          <w:szCs w:val="28"/>
        </w:rPr>
        <w:t xml:space="preserve"> </w:t>
      </w:r>
      <w:r w:rsidRPr="005D289C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5D289C" w:rsidRDefault="005D289C" w:rsidP="005D289C">
      <w:pPr>
        <w:pStyle w:val="a9"/>
        <w:ind w:firstLine="540"/>
        <w:jc w:val="both"/>
        <w:rPr>
          <w:color w:val="000000"/>
          <w:sz w:val="28"/>
          <w:szCs w:val="28"/>
        </w:rPr>
      </w:pPr>
    </w:p>
    <w:p w:rsidR="005D289C" w:rsidRPr="005D289C" w:rsidRDefault="005D289C" w:rsidP="005D289C">
      <w:pPr>
        <w:pStyle w:val="a9"/>
        <w:ind w:firstLine="540"/>
        <w:jc w:val="both"/>
        <w:rPr>
          <w:sz w:val="28"/>
          <w:szCs w:val="28"/>
        </w:rPr>
      </w:pPr>
      <w:r w:rsidRPr="005D289C">
        <w:rPr>
          <w:sz w:val="28"/>
          <w:szCs w:val="28"/>
        </w:rPr>
        <w:t>автоматизации процесса осуществления малых закупок, повышения объема конкурентных процедур при размещении малых закупок   на </w:t>
      </w:r>
      <w:r w:rsidRPr="005D289C">
        <w:rPr>
          <w:bCs/>
          <w:sz w:val="28"/>
          <w:szCs w:val="28"/>
        </w:rPr>
        <w:t>Портале закупок Магаданской области</w:t>
      </w:r>
      <w:r w:rsidRPr="005D289C">
        <w:rPr>
          <w:sz w:val="28"/>
          <w:szCs w:val="28"/>
        </w:rPr>
        <w:t xml:space="preserve"> при использовании централизованной подсистемы </w:t>
      </w:r>
      <w:r w:rsidR="00CE1607">
        <w:rPr>
          <w:sz w:val="28"/>
          <w:szCs w:val="28"/>
        </w:rPr>
        <w:t>«</w:t>
      </w:r>
      <w:r w:rsidRPr="005D289C">
        <w:rPr>
          <w:sz w:val="28"/>
          <w:szCs w:val="28"/>
        </w:rPr>
        <w:t>Региональная контрактная система</w:t>
      </w:r>
      <w:r w:rsidR="00CE1607">
        <w:rPr>
          <w:sz w:val="28"/>
          <w:szCs w:val="28"/>
        </w:rPr>
        <w:t>»</w:t>
      </w:r>
      <w:r w:rsidRPr="005D289C">
        <w:rPr>
          <w:sz w:val="28"/>
          <w:szCs w:val="28"/>
        </w:rPr>
        <w:t xml:space="preserve"> информационной системы</w:t>
      </w:r>
      <w:r w:rsidRPr="005D289C">
        <w:rPr>
          <w:rFonts w:eastAsia="Calibri"/>
          <w:sz w:val="28"/>
          <w:szCs w:val="28"/>
          <w:lang w:eastAsia="en-US"/>
        </w:rPr>
        <w:t> управления общественными финансами «Региональный электронный бюджет Магаданской области»</w:t>
      </w:r>
      <w:r w:rsidRPr="005D289C">
        <w:rPr>
          <w:sz w:val="28"/>
          <w:szCs w:val="28"/>
        </w:rPr>
        <w:t>;</w:t>
      </w:r>
    </w:p>
    <w:p w:rsidR="005D289C" w:rsidRDefault="005D289C" w:rsidP="005D289C">
      <w:pPr>
        <w:pStyle w:val="a9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D289C" w:rsidRPr="00AB00BE" w:rsidRDefault="005D289C" w:rsidP="005D289C">
      <w:pPr>
        <w:pStyle w:val="a9"/>
        <w:ind w:firstLine="540"/>
        <w:jc w:val="both"/>
        <w:rPr>
          <w:rFonts w:ascii="Calibri" w:hAnsi="Calibri" w:cs="Calibri"/>
          <w:sz w:val="22"/>
          <w:szCs w:val="22"/>
        </w:rPr>
      </w:pPr>
      <w:r w:rsidRPr="00AB00BE">
        <w:rPr>
          <w:sz w:val="28"/>
          <w:szCs w:val="28"/>
        </w:rPr>
        <w:lastRenderedPageBreak/>
        <w:t xml:space="preserve">увеличения доли конкурентных процедур в общем объеме проводимых автономными и бюджетными учреждениями, унитарными предприятиями закупок за счет применения типового положения о закупке, принятого в порядке, предусмотренном </w:t>
      </w:r>
      <w:hyperlink w:history="1">
        <w:r w:rsidRPr="00AB00BE">
          <w:rPr>
            <w:rStyle w:val="a6"/>
            <w:color w:val="auto"/>
            <w:sz w:val="28"/>
            <w:szCs w:val="28"/>
          </w:rPr>
          <w:t>частью 2.1 статьи 2</w:t>
        </w:r>
      </w:hyperlink>
      <w:r w:rsidRPr="00AB00BE">
        <w:rPr>
          <w:sz w:val="28"/>
          <w:szCs w:val="28"/>
        </w:rPr>
        <w:t xml:space="preserve"> Федерального закона от 18 июля 2011 года </w:t>
      </w:r>
      <w:r w:rsidR="00CE1607" w:rsidRPr="00AB00BE">
        <w:rPr>
          <w:sz w:val="28"/>
          <w:szCs w:val="28"/>
        </w:rPr>
        <w:t>№</w:t>
      </w:r>
      <w:r w:rsidRPr="00AB00BE">
        <w:rPr>
          <w:sz w:val="28"/>
          <w:szCs w:val="28"/>
        </w:rPr>
        <w:t xml:space="preserve"> 223-ФЗ "О закупках товаров, работ, услуг отдельными видами юридических лиц";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9) снижение рисков возникновения просроченной кредиторской задолженности;</w:t>
      </w:r>
    </w:p>
    <w:p w:rsidR="00D26B76" w:rsidRDefault="00D26B76" w:rsidP="00D26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758" w:rsidRPr="00AB2758" w:rsidRDefault="00AB2758" w:rsidP="000F0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10) реализация </w:t>
      </w:r>
      <w:r w:rsidR="00D26B76">
        <w:rPr>
          <w:rFonts w:ascii="Times New Roman" w:hAnsi="Times New Roman" w:cs="Times New Roman"/>
          <w:sz w:val="28"/>
          <w:szCs w:val="28"/>
        </w:rPr>
        <w:t>Плана мероприятий по росту доходного потенциала, оптимизации расходов консолидированного бюджета Магаданской области и сокращению государственного долга Магаданской области на 2019-2024 годы</w:t>
      </w:r>
      <w:r w:rsidR="00AB00BE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Магаданской области от 28.09.2018 № 174-рп</w:t>
      </w:r>
      <w:r w:rsidRPr="00AB2758">
        <w:rPr>
          <w:rFonts w:ascii="Times New Roman" w:hAnsi="Times New Roman" w:cs="Times New Roman"/>
          <w:sz w:val="28"/>
          <w:szCs w:val="28"/>
        </w:rPr>
        <w:t>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11) обеспечение открытости бюджетного процесса в </w:t>
      </w:r>
      <w:r w:rsidR="00D26B76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B2758">
        <w:rPr>
          <w:rFonts w:ascii="Times New Roman" w:hAnsi="Times New Roman" w:cs="Times New Roman"/>
          <w:sz w:val="28"/>
          <w:szCs w:val="28"/>
        </w:rPr>
        <w:t xml:space="preserve"> и вовлечения в него граждан;</w:t>
      </w:r>
    </w:p>
    <w:p w:rsidR="00AB2758" w:rsidRPr="00AB2758" w:rsidRDefault="00D26B76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B2758" w:rsidRPr="00AB2758">
        <w:rPr>
          <w:rFonts w:ascii="Times New Roman" w:hAnsi="Times New Roman" w:cs="Times New Roman"/>
          <w:sz w:val="28"/>
          <w:szCs w:val="28"/>
        </w:rPr>
        <w:t>) ориентация бюджетной политики в сфере межбюджетных отношений на решение следующих задач: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>повышение качества формирования и обоснованност</w:t>
      </w:r>
      <w:r w:rsidR="00AB00BE">
        <w:rPr>
          <w:rFonts w:ascii="Times New Roman" w:hAnsi="Times New Roman" w:cs="Times New Roman"/>
          <w:sz w:val="28"/>
          <w:szCs w:val="28"/>
        </w:rPr>
        <w:t>и</w:t>
      </w:r>
      <w:r w:rsidRPr="00AB2758">
        <w:rPr>
          <w:rFonts w:ascii="Times New Roman" w:hAnsi="Times New Roman" w:cs="Times New Roman"/>
          <w:sz w:val="28"/>
          <w:szCs w:val="28"/>
        </w:rPr>
        <w:t xml:space="preserve"> прогноза доходов и расходов местных бюджетов;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соблюдение муниципальными образованиями </w:t>
      </w:r>
      <w:r w:rsidR="00D26B76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B2758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и повышение качества управления бюджетным процессом в муниципальных образованиях;</w:t>
      </w:r>
    </w:p>
    <w:p w:rsidR="00AB2758" w:rsidRPr="00AB2758" w:rsidRDefault="00AB2758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58">
        <w:rPr>
          <w:rFonts w:ascii="Times New Roman" w:hAnsi="Times New Roman" w:cs="Times New Roman"/>
          <w:sz w:val="28"/>
          <w:szCs w:val="28"/>
        </w:rPr>
        <w:t xml:space="preserve">повышение предсказуемости предоставления субсидий бюджетам муниципальных образований </w:t>
      </w:r>
      <w:r w:rsidR="00D26B76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AB2758">
        <w:rPr>
          <w:rFonts w:ascii="Times New Roman" w:hAnsi="Times New Roman" w:cs="Times New Roman"/>
          <w:sz w:val="28"/>
          <w:szCs w:val="28"/>
        </w:rPr>
        <w:t xml:space="preserve"> за счет максимального распределения субсидий между муниципальными образованиями в законом о бюджете на соответствующий финансовый год и на плановый период;</w:t>
      </w:r>
    </w:p>
    <w:p w:rsidR="00AB2758" w:rsidRPr="00AB2758" w:rsidRDefault="00D26B76" w:rsidP="00AB27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AB2758" w:rsidRPr="00AB2758">
        <w:rPr>
          <w:rFonts w:ascii="Times New Roman" w:hAnsi="Times New Roman" w:cs="Times New Roman"/>
          <w:sz w:val="28"/>
          <w:szCs w:val="28"/>
        </w:rPr>
        <w:t xml:space="preserve"> практики общественного участия в управлении муниципальными финансами посредством развития механизмов инициативного бюджетирования граждан</w:t>
      </w:r>
      <w:r w:rsidR="00AB00BE">
        <w:rPr>
          <w:rFonts w:ascii="Times New Roman" w:hAnsi="Times New Roman" w:cs="Times New Roman"/>
          <w:sz w:val="28"/>
          <w:szCs w:val="28"/>
        </w:rPr>
        <w:t>.</w:t>
      </w:r>
    </w:p>
    <w:p w:rsidR="00AB00BE" w:rsidRDefault="00AB00BE" w:rsidP="00AB0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E44" w:rsidRDefault="00AB2758" w:rsidP="00AB00B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83AA3">
        <w:rPr>
          <w:rFonts w:ascii="Times New Roman" w:hAnsi="Times New Roman" w:cs="Times New Roman"/>
          <w:sz w:val="28"/>
          <w:szCs w:val="28"/>
        </w:rPr>
        <w:t>1</w:t>
      </w:r>
      <w:r w:rsidR="00D26B76" w:rsidRPr="00E83AA3">
        <w:rPr>
          <w:rFonts w:ascii="Times New Roman" w:hAnsi="Times New Roman" w:cs="Times New Roman"/>
          <w:sz w:val="28"/>
          <w:szCs w:val="28"/>
        </w:rPr>
        <w:t>3</w:t>
      </w:r>
      <w:r w:rsidRPr="00E83AA3">
        <w:rPr>
          <w:rFonts w:ascii="Times New Roman" w:hAnsi="Times New Roman" w:cs="Times New Roman"/>
          <w:sz w:val="28"/>
          <w:szCs w:val="28"/>
        </w:rPr>
        <w:t xml:space="preserve">) реализация </w:t>
      </w:r>
      <w:proofErr w:type="spellStart"/>
      <w:r w:rsidRPr="00E83AA3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E83AA3">
        <w:rPr>
          <w:rFonts w:ascii="Times New Roman" w:hAnsi="Times New Roman" w:cs="Times New Roman"/>
          <w:sz w:val="28"/>
          <w:szCs w:val="28"/>
        </w:rPr>
        <w:t xml:space="preserve"> подхода по выявлению и минимизации рисков финансовых нарушений.</w:t>
      </w:r>
      <w:r w:rsidR="00EE2B8B">
        <w:rPr>
          <w:rFonts w:ascii="Times New Roman" w:hAnsi="Times New Roman" w:cs="Times New Roman"/>
          <w:sz w:val="28"/>
          <w:szCs w:val="28"/>
        </w:rPr>
        <w:t xml:space="preserve"> </w:t>
      </w:r>
      <w:r w:rsidR="00E83AA3" w:rsidRPr="00E83AA3">
        <w:rPr>
          <w:rFonts w:ascii="Times New Roman" w:hAnsi="Times New Roman" w:cs="Times New Roman"/>
          <w:sz w:val="28"/>
          <w:szCs w:val="28"/>
        </w:rPr>
        <w:t>С текущего года применяется новый порядок мониторинга качества финансового менеджмента главных администраторов средств областного бюджета</w:t>
      </w:r>
      <w:r w:rsidR="00AB00BE">
        <w:rPr>
          <w:rFonts w:ascii="Times New Roman" w:hAnsi="Times New Roman" w:cs="Times New Roman"/>
          <w:sz w:val="28"/>
          <w:szCs w:val="28"/>
        </w:rPr>
        <w:t>, утвержденный приказом Минфина Магаданской области от 28.04.2020 № 89 «Об утверждении Порядка проведения министерством финансов Магаданской области мониторинга качества финансового менеджмента».</w:t>
      </w:r>
      <w:r w:rsidR="00E83AA3" w:rsidRPr="00E83AA3">
        <w:rPr>
          <w:rFonts w:ascii="Times New Roman" w:hAnsi="Times New Roman" w:cs="Times New Roman"/>
          <w:sz w:val="28"/>
          <w:szCs w:val="28"/>
        </w:rPr>
        <w:t xml:space="preserve"> Особое внимание уделено соблюдению требований бюджетного законодательства, в том числе при осуществлении закупок и управлении активами. Органы власти должны ежегодно </w:t>
      </w:r>
      <w:r w:rsidR="00E83AA3" w:rsidRPr="00E83AA3">
        <w:rPr>
          <w:rFonts w:ascii="Times New Roman" w:hAnsi="Times New Roman" w:cs="Times New Roman"/>
          <w:sz w:val="28"/>
          <w:szCs w:val="28"/>
        </w:rPr>
        <w:lastRenderedPageBreak/>
        <w:t>планировать и отслеживать реализацию мер по повышению качества их финансового управления.</w:t>
      </w:r>
      <w:r w:rsidR="00444E44" w:rsidRPr="00444E44">
        <w:t xml:space="preserve"> </w:t>
      </w:r>
    </w:p>
    <w:p w:rsidR="00765E7B" w:rsidRPr="00765E7B" w:rsidRDefault="00765E7B" w:rsidP="00765E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08">
        <w:rPr>
          <w:rFonts w:ascii="Times New Roman" w:hAnsi="Times New Roman" w:cs="Times New Roman"/>
          <w:b/>
          <w:sz w:val="28"/>
          <w:szCs w:val="28"/>
        </w:rPr>
        <w:t xml:space="preserve">Главным распорядителям средств областного бюджета </w:t>
      </w:r>
      <w:r w:rsidRPr="00765E7B">
        <w:rPr>
          <w:rFonts w:ascii="Times New Roman" w:hAnsi="Times New Roman" w:cs="Times New Roman"/>
          <w:sz w:val="28"/>
          <w:szCs w:val="28"/>
        </w:rPr>
        <w:t>при подготовке проектировок областного бюджета на 2021 год и плановый период 2022 и 2023 годов</w:t>
      </w:r>
      <w:r w:rsidR="00786B3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65E7B">
        <w:rPr>
          <w:rFonts w:ascii="Times New Roman" w:hAnsi="Times New Roman" w:cs="Times New Roman"/>
          <w:sz w:val="28"/>
          <w:szCs w:val="28"/>
        </w:rPr>
        <w:t>:</w:t>
      </w:r>
    </w:p>
    <w:p w:rsidR="00765E7B" w:rsidRPr="00765E7B" w:rsidRDefault="00765E7B" w:rsidP="00765E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B">
        <w:rPr>
          <w:rFonts w:ascii="Times New Roman" w:hAnsi="Times New Roman" w:cs="Times New Roman"/>
          <w:sz w:val="28"/>
          <w:szCs w:val="28"/>
        </w:rPr>
        <w:t xml:space="preserve">1) в пределах доведенных бюджетных ассигнований - определить приоритеты бюджетных расходов для финансового обеспечения полномочий субъекта Российской Федерации и совместных полномочий Российской Федерации и субъектов Российской Федерации и возможности оказания финансовой помощи муниципальным образованиям исходя из необходимости достижения контрольных точек по реализации </w:t>
      </w:r>
      <w:hyperlink r:id="rId14" w:history="1">
        <w:r w:rsidRPr="00765E7B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765E7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765E7B" w:rsidRPr="00765E7B" w:rsidRDefault="00765E7B" w:rsidP="00765E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B">
        <w:rPr>
          <w:rFonts w:ascii="Times New Roman" w:hAnsi="Times New Roman" w:cs="Times New Roman"/>
          <w:sz w:val="28"/>
          <w:szCs w:val="28"/>
        </w:rPr>
        <w:t>2) распределить все межбюджетные трансферты между муниципальными образованиями на очередной финансовый год и на плановый период законом области об областном бюджете на очередной финансовый год и плановый период;</w:t>
      </w:r>
    </w:p>
    <w:p w:rsidR="00765E7B" w:rsidRDefault="00765E7B" w:rsidP="00765E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E7B">
        <w:rPr>
          <w:rFonts w:ascii="Times New Roman" w:hAnsi="Times New Roman" w:cs="Times New Roman"/>
          <w:sz w:val="28"/>
          <w:szCs w:val="28"/>
        </w:rPr>
        <w:t>3) принять решения об изменении ранее утвержденных государственных программ, в том числе об изменении объема бюджетных ассигнований на финансовое обеспечение реализации программ в связи с неисполнением целевых показателей основных мероприятий программ;</w:t>
      </w:r>
    </w:p>
    <w:p w:rsidR="00EE2B8B" w:rsidRPr="00EE2B8B" w:rsidRDefault="00EE2B8B" w:rsidP="00765E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EE2B8B">
        <w:t xml:space="preserve"> </w:t>
      </w:r>
      <w:r w:rsidRPr="00EE2B8B">
        <w:rPr>
          <w:rFonts w:ascii="Times New Roman" w:hAnsi="Times New Roman" w:cs="Times New Roman"/>
          <w:sz w:val="28"/>
          <w:szCs w:val="28"/>
        </w:rPr>
        <w:t>совершенствовать работу с заявками на изменения бюджетных ассигнований, с одной стороны повышая гибкость принятия решений, с другой стороны стимулировать повышение бюджетной дисциплины главных распорядителей средств областного бюджета. Доля положительных изменений в сводную бюджетную роспись будет отслеживаться в рамках мониторинга к</w:t>
      </w:r>
      <w:r>
        <w:rPr>
          <w:rFonts w:ascii="Times New Roman" w:hAnsi="Times New Roman" w:cs="Times New Roman"/>
          <w:sz w:val="28"/>
          <w:szCs w:val="28"/>
        </w:rPr>
        <w:t>ачества финансового менеджмента;</w:t>
      </w:r>
    </w:p>
    <w:p w:rsidR="00765E7B" w:rsidRDefault="00EE2B8B" w:rsidP="00765E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5E7B" w:rsidRPr="00765E7B">
        <w:rPr>
          <w:rFonts w:ascii="Times New Roman" w:hAnsi="Times New Roman" w:cs="Times New Roman"/>
          <w:sz w:val="28"/>
          <w:szCs w:val="28"/>
        </w:rPr>
        <w:t>) учесть заключения Контрольно-счетной палаты Магаданской области по итогам контрольных и экспертно-аналитических мероприятий, а также заключение на проект закона Магаданской области «Об областном бюджете на 2020 год и плановый период 2021 и 2022 годов», а также по отчету об исполнении областного бюджета за 2019 год.</w:t>
      </w:r>
    </w:p>
    <w:p w:rsidR="00032B08" w:rsidRDefault="00032B08" w:rsidP="002A6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AD1" w:rsidRDefault="002A6AD1" w:rsidP="002A6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08">
        <w:rPr>
          <w:rFonts w:ascii="Times New Roman" w:hAnsi="Times New Roman" w:cs="Times New Roman"/>
          <w:b/>
          <w:sz w:val="28"/>
          <w:szCs w:val="28"/>
        </w:rPr>
        <w:t>Межбюджетные отношения с муниципальными образованиями области</w:t>
      </w:r>
      <w:r>
        <w:rPr>
          <w:rFonts w:ascii="Times New Roman" w:hAnsi="Times New Roman" w:cs="Times New Roman"/>
          <w:sz w:val="28"/>
          <w:szCs w:val="28"/>
        </w:rPr>
        <w:t xml:space="preserve"> в 2021 - 2023 годах должны быть сформированы в соответствии с требованиями Бюджетного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Магаданской области от 09.12.2015 № 1969-ОЗ «О межбюджетных отношениях в Магаданской области». Приоритетными задачами в сфере межбюджетных отношений являются: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выравнивание бюджетной обеспеченности муниципальных образований области в целях обеспечения равной доступности населения области к муниципальным услугам независимо от места проживания гражданина;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органов местного самоуправления в увеличении собственной доходной базы;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предоставления целевых межбюджетных трансфертов;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по укреплению финансовой дисциплины, соблюдению органами местного самоуправления требований бюджетного законодательства;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граждан в процесс принятия решений о распределении муниципальных финансов через процесс инициативного бюджетирования.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выравнивания уровня бюджетной обеспеченности муниципальных образований области в целях реализации положений Бюджетного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повышения качества муниципальных услуг, оказываемых потребителям, будет действовать формализованный порядок определения ежегодно утверждаемого законом области об областном бюджете на очередной финансовый год и плановый период критерия выравнивания бюджетной обеспеченности городских округов, исходя из необходимости достижения которых будет сформирован объем дотаций на выравнивание бюджетной обеспеченности муниципальных образований области.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софинансирования расходных обязательств муниципальных образований области планируется выделение субсидий из областного бюджета в рамках государственных программ области.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приоритетных направлений софинансирования расходных обязательств муниципальных образований области будет утвержден приложением к закону об областном бюджете на очередной финансовый год и плановый период. 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осуществления государственных полномочий, переданных органам местного самоуправления области, будет осуществляться за счет субвенций, выделяемых из областного бюджета. 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исполнение местных бюджетов области следует осуществлять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 территорий. Будет оказываться необходимое методическое содействие в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вопросах увеличения доли расходов, сформированных программно-целевым методом планирования, в общем объеме расходов местных бюджетов.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ограниченности бюджетных ресурсов и имеющихся рисков несбалансированности бюджетов межбюджетные отношения будут направлены на усиление ответственности органов местного самоуправления области за проводимую бюджетную политику в части:</w:t>
      </w:r>
    </w:p>
    <w:p w:rsidR="002A6AD1" w:rsidRDefault="002A6AD1" w:rsidP="002A6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городскими округами Магаданской области условий соглашений о мерах по социально-экономическому развитию и оздоровлению муниципальных финансов, заключенных в рамках выполнения условий предоставления межбюджетных трансфертов из областного бюджета;</w:t>
      </w:r>
    </w:p>
    <w:p w:rsidR="002A6AD1" w:rsidRDefault="002A6AD1" w:rsidP="002A6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взвешенной долговой политики.</w:t>
      </w:r>
      <w:r w:rsidRPr="002A6AD1">
        <w:rPr>
          <w:rFonts w:ascii="Times New Roman" w:hAnsi="Times New Roman" w:cs="Times New Roman"/>
          <w:sz w:val="28"/>
          <w:szCs w:val="28"/>
        </w:rPr>
        <w:t xml:space="preserve"> </w:t>
      </w:r>
      <w:r w:rsidRPr="00716B8C">
        <w:rPr>
          <w:rFonts w:ascii="Times New Roman" w:hAnsi="Times New Roman" w:cs="Times New Roman"/>
          <w:sz w:val="28"/>
          <w:szCs w:val="28"/>
        </w:rPr>
        <w:t>Регулирование долговой политики муниципальных образований будет скорректировано исходя из новых критериев уровня долговой устойчивости, установленных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постано</w:t>
      </w:r>
      <w:r w:rsidRPr="00716B8C">
        <w:rPr>
          <w:rFonts w:ascii="Times New Roman" w:hAnsi="Times New Roman" w:cs="Times New Roman"/>
          <w:sz w:val="28"/>
          <w:szCs w:val="28"/>
        </w:rPr>
        <w:t xml:space="preserve">влением Правительства Магаданской области от 02.04.2020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6B8C">
        <w:rPr>
          <w:rFonts w:ascii="Times New Roman" w:hAnsi="Times New Roman" w:cs="Times New Roman"/>
          <w:sz w:val="28"/>
          <w:szCs w:val="28"/>
        </w:rPr>
        <w:t xml:space="preserve"> 235-пп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6B8C">
        <w:rPr>
          <w:rFonts w:ascii="Times New Roman" w:hAnsi="Times New Roman" w:cs="Times New Roman"/>
          <w:sz w:val="28"/>
          <w:szCs w:val="28"/>
        </w:rPr>
        <w:t>Об утверждении Правил проведения оценки долговой устойчивости муниципальных образований Магаданской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  <w:r w:rsidRPr="002A6AD1">
        <w:rPr>
          <w:rFonts w:ascii="Times New Roman" w:hAnsi="Times New Roman" w:cs="Times New Roman"/>
          <w:sz w:val="28"/>
          <w:szCs w:val="28"/>
        </w:rPr>
        <w:t>К муниципалитетам со средним и низким уровнем долговой устойчивости будет применяться ряд дополнительных ограничений и требований</w:t>
      </w:r>
      <w:r w:rsidR="00032B08">
        <w:rPr>
          <w:rFonts w:ascii="Times New Roman" w:hAnsi="Times New Roman" w:cs="Times New Roman"/>
          <w:sz w:val="28"/>
          <w:szCs w:val="28"/>
        </w:rPr>
        <w:t>.</w:t>
      </w:r>
    </w:p>
    <w:p w:rsidR="00E32A55" w:rsidRDefault="00E32A55" w:rsidP="00E32A55">
      <w:pPr>
        <w:autoSpaceDE w:val="0"/>
        <w:autoSpaceDN w:val="0"/>
        <w:adjustRightInd w:val="0"/>
        <w:spacing w:after="0" w:line="240" w:lineRule="auto"/>
        <w:jc w:val="both"/>
      </w:pPr>
    </w:p>
    <w:p w:rsidR="00032B08" w:rsidRPr="000F0DC6" w:rsidRDefault="00E32A55" w:rsidP="00032B08">
      <w:pPr>
        <w:pStyle w:val="a4"/>
        <w:shd w:val="clear" w:color="auto" w:fill="auto"/>
        <w:spacing w:before="0" w:line="326" w:lineRule="exact"/>
        <w:ind w:left="20" w:right="20" w:firstLine="700"/>
        <w:rPr>
          <w:sz w:val="28"/>
          <w:szCs w:val="28"/>
        </w:rPr>
      </w:pPr>
      <w:r w:rsidRPr="000F0DC6">
        <w:rPr>
          <w:b/>
          <w:sz w:val="28"/>
          <w:szCs w:val="28"/>
        </w:rPr>
        <w:t>Управление государственным долгом</w:t>
      </w:r>
      <w:r w:rsidRPr="000F0DC6">
        <w:rPr>
          <w:sz w:val="28"/>
          <w:szCs w:val="28"/>
        </w:rPr>
        <w:t>, дополнительные заимствования для финансирования дефицита областного бюджета будут обеспечены с учетом ограничений по государственному долгу, задачи минимизации расходов на его обслуживание с ориентиром на критерии долговой устойчивости. Цели и задачи управления государственным долгом отражены в основных направлениях долговой политики региона, утвержденных постановлением Правительства Магаданской области от 15.10.2020 № 687-пп «Об утверждении основных направлений долговой политики Магаданской области на 2021 год и плановый период 2022 и 2023 годов».</w:t>
      </w:r>
      <w:r w:rsidR="00032B08" w:rsidRPr="000F0DC6">
        <w:rPr>
          <w:sz w:val="28"/>
          <w:szCs w:val="28"/>
        </w:rPr>
        <w:t xml:space="preserve"> При реализации политики управления долгом в среднесрочном периоде особое внимание необходимо уделить следующим вопросам. Первое - выполнение обязательств в рамках соглашений с Минфином России по снижению уровня государственного долга и коммерческих заимствований к налоговым и неналоговым доходам областного бюджета. Второе - минимизация расходов на обслуживание государственного долга. Задача реализуется за счет использования остатков средств на счетах государственных учреждений, краткосрочных казначейских кредитов на пополнение остатков средств, возобновляемых кредитных линий, а также поддержки положительного кредитного рейтинга региона. </w:t>
      </w:r>
    </w:p>
    <w:p w:rsidR="00E32A55" w:rsidRPr="000F0DC6" w:rsidRDefault="00E32A55" w:rsidP="00E32A55">
      <w:pPr>
        <w:pStyle w:val="a4"/>
        <w:shd w:val="clear" w:color="auto" w:fill="auto"/>
        <w:spacing w:before="0"/>
        <w:ind w:firstLine="700"/>
        <w:rPr>
          <w:sz w:val="28"/>
          <w:szCs w:val="28"/>
        </w:rPr>
      </w:pPr>
      <w:r w:rsidRPr="000F0DC6">
        <w:rPr>
          <w:sz w:val="28"/>
          <w:szCs w:val="28"/>
        </w:rPr>
        <w:t xml:space="preserve">Поскольку Магаданская область отнесена к группе заемщиков со средним уровнем долговой устойчивости, проект основных направлений долговой политики с программами государственных заимствований и </w:t>
      </w:r>
      <w:r w:rsidRPr="000F0DC6">
        <w:rPr>
          <w:sz w:val="28"/>
          <w:szCs w:val="28"/>
        </w:rPr>
        <w:lastRenderedPageBreak/>
        <w:t xml:space="preserve">государственных гарантий в следующем бюджетном цикле подлежат направлению </w:t>
      </w:r>
      <w:r w:rsidR="00A7423E" w:rsidRPr="000F0DC6">
        <w:rPr>
          <w:sz w:val="28"/>
          <w:szCs w:val="28"/>
        </w:rPr>
        <w:t xml:space="preserve">в </w:t>
      </w:r>
      <w:r w:rsidRPr="000F0DC6">
        <w:rPr>
          <w:sz w:val="28"/>
          <w:szCs w:val="28"/>
        </w:rPr>
        <w:t>Минфин России.</w:t>
      </w:r>
    </w:p>
    <w:p w:rsidR="00E32A55" w:rsidRPr="000F0DC6" w:rsidRDefault="00E32A55" w:rsidP="00E32A55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032B08">
        <w:rPr>
          <w:b/>
        </w:rPr>
        <w:t xml:space="preserve">В целях комплексного развития в </w:t>
      </w:r>
      <w:r w:rsidR="0058249C" w:rsidRPr="00032B08">
        <w:rPr>
          <w:b/>
        </w:rPr>
        <w:t>Магаданской</w:t>
      </w:r>
      <w:r w:rsidRPr="00032B08">
        <w:rPr>
          <w:b/>
        </w:rPr>
        <w:t xml:space="preserve"> области механизмов </w:t>
      </w:r>
      <w:r w:rsidRPr="000F0DC6">
        <w:rPr>
          <w:b/>
          <w:sz w:val="28"/>
          <w:szCs w:val="28"/>
        </w:rPr>
        <w:t>участия граждан в осуществлении местного самоуправления</w:t>
      </w:r>
      <w:r w:rsidRPr="000F0DC6">
        <w:rPr>
          <w:sz w:val="28"/>
          <w:szCs w:val="28"/>
        </w:rPr>
        <w:t xml:space="preserve"> необходимо реализовать следующие меры:</w:t>
      </w:r>
    </w:p>
    <w:p w:rsidR="00E32A55" w:rsidRPr="000F0DC6" w:rsidRDefault="00E32A55" w:rsidP="00E32A55">
      <w:pPr>
        <w:pStyle w:val="a4"/>
        <w:numPr>
          <w:ilvl w:val="0"/>
          <w:numId w:val="3"/>
        </w:numPr>
        <w:shd w:val="clear" w:color="auto" w:fill="auto"/>
        <w:tabs>
          <w:tab w:val="left" w:pos="913"/>
        </w:tabs>
        <w:spacing w:before="0"/>
        <w:ind w:left="20" w:right="20" w:firstLine="700"/>
        <w:rPr>
          <w:sz w:val="28"/>
          <w:szCs w:val="28"/>
        </w:rPr>
      </w:pPr>
      <w:r w:rsidRPr="000F0DC6">
        <w:rPr>
          <w:sz w:val="28"/>
          <w:szCs w:val="28"/>
        </w:rPr>
        <w:t>законодательно урегулировать особенности разработки и реализации инициативных проектов, финансовая поддержка которых осуществляется за счет межбюджетных трансфертов из областного бюджета. В том числе установить требования к содержанию, порядок рассмотрения и конкурсного отбора инициативных проектов;</w:t>
      </w:r>
    </w:p>
    <w:p w:rsidR="00E32A55" w:rsidRPr="000F0DC6" w:rsidRDefault="00E32A55" w:rsidP="00E32A55">
      <w:pPr>
        <w:pStyle w:val="a4"/>
        <w:numPr>
          <w:ilvl w:val="0"/>
          <w:numId w:val="3"/>
        </w:numPr>
        <w:shd w:val="clear" w:color="auto" w:fill="auto"/>
        <w:tabs>
          <w:tab w:val="left" w:pos="1220"/>
        </w:tabs>
        <w:spacing w:before="0"/>
        <w:ind w:left="20" w:right="20" w:firstLine="700"/>
        <w:rPr>
          <w:sz w:val="28"/>
          <w:szCs w:val="28"/>
        </w:rPr>
      </w:pPr>
      <w:r w:rsidRPr="000F0DC6">
        <w:rPr>
          <w:sz w:val="28"/>
          <w:szCs w:val="28"/>
        </w:rPr>
        <w:t xml:space="preserve">предусмотреть </w:t>
      </w:r>
      <w:r w:rsidR="0058249C" w:rsidRPr="000F0DC6">
        <w:rPr>
          <w:sz w:val="28"/>
          <w:szCs w:val="28"/>
        </w:rPr>
        <w:t>формы</w:t>
      </w:r>
      <w:r w:rsidRPr="000F0DC6">
        <w:rPr>
          <w:sz w:val="28"/>
          <w:szCs w:val="28"/>
        </w:rPr>
        <w:t xml:space="preserve"> поддержки реализации инициативных проектов.</w:t>
      </w:r>
    </w:p>
    <w:p w:rsidR="00E32A55" w:rsidRPr="000F0DC6" w:rsidRDefault="00E32A55" w:rsidP="00E32A55">
      <w:pPr>
        <w:pStyle w:val="a4"/>
        <w:shd w:val="clear" w:color="auto" w:fill="auto"/>
        <w:spacing w:before="0"/>
        <w:ind w:right="20" w:firstLine="700"/>
        <w:rPr>
          <w:sz w:val="28"/>
          <w:szCs w:val="28"/>
        </w:rPr>
      </w:pPr>
      <w:r w:rsidRPr="000F0DC6">
        <w:rPr>
          <w:sz w:val="28"/>
          <w:szCs w:val="28"/>
        </w:rPr>
        <w:t>Открытость бюджетных данных в среднесрочном периоде будет обеспечена за счет:</w:t>
      </w:r>
    </w:p>
    <w:p w:rsidR="00E32A55" w:rsidRPr="000F0DC6" w:rsidRDefault="00E32A55" w:rsidP="00E32A55">
      <w:pPr>
        <w:pStyle w:val="a4"/>
        <w:numPr>
          <w:ilvl w:val="0"/>
          <w:numId w:val="3"/>
        </w:numPr>
        <w:shd w:val="clear" w:color="auto" w:fill="auto"/>
        <w:tabs>
          <w:tab w:val="left" w:pos="1037"/>
        </w:tabs>
        <w:spacing w:before="0"/>
        <w:ind w:right="20" w:firstLine="700"/>
        <w:rPr>
          <w:sz w:val="28"/>
          <w:szCs w:val="28"/>
        </w:rPr>
      </w:pPr>
      <w:r w:rsidRPr="000F0DC6">
        <w:rPr>
          <w:sz w:val="28"/>
          <w:szCs w:val="28"/>
        </w:rPr>
        <w:t>имплементации базовых требований к открытости в процесс формирования и исполнения областного бюджета, мониторинга качества финансового менеджмента, проведения публичных слушаниях по проекту бюджета и закона о его исполнении;</w:t>
      </w:r>
    </w:p>
    <w:p w:rsidR="00E32A55" w:rsidRPr="000F0DC6" w:rsidRDefault="00E32A55" w:rsidP="00700641">
      <w:pPr>
        <w:pStyle w:val="a4"/>
        <w:numPr>
          <w:ilvl w:val="0"/>
          <w:numId w:val="3"/>
        </w:numPr>
        <w:shd w:val="clear" w:color="auto" w:fill="auto"/>
        <w:tabs>
          <w:tab w:val="left" w:pos="1118"/>
        </w:tabs>
        <w:spacing w:before="0"/>
        <w:ind w:right="20" w:firstLine="700"/>
        <w:rPr>
          <w:sz w:val="28"/>
          <w:szCs w:val="28"/>
        </w:rPr>
      </w:pPr>
      <w:r w:rsidRPr="000F0DC6">
        <w:rPr>
          <w:sz w:val="28"/>
          <w:szCs w:val="28"/>
        </w:rPr>
        <w:t>повышения качества бюджетной информации, публикуемой в информационно-коммуникационной сети «Интернет»: в составе бюджетов для граждан в доступной и понятной форме, а также на Едином портале бюджетной системы Российской Федерации.</w:t>
      </w:r>
    </w:p>
    <w:p w:rsidR="00765E7B" w:rsidRPr="00765E7B" w:rsidRDefault="00765E7B" w:rsidP="00765E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DC6">
        <w:rPr>
          <w:rFonts w:ascii="Times New Roman" w:hAnsi="Times New Roman" w:cs="Times New Roman"/>
          <w:color w:val="000000"/>
          <w:sz w:val="28"/>
          <w:szCs w:val="28"/>
        </w:rPr>
        <w:t>Бюджетная политика Магаданской области на долгосрочную перспективу позволит осуществить формирование и исполнение областного бюджета на 2021 год и плановый период, при этом гарантированно реализовать задачи, поставленные в рамках национальных проектов, обеспечив сбалансированность и устойчивость бюджетной системы региона</w:t>
      </w:r>
      <w:r w:rsidRPr="00765E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E7B" w:rsidRPr="001E58E2" w:rsidRDefault="00765E7B" w:rsidP="001E5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sectPr w:rsidR="00765E7B" w:rsidRPr="001E58E2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5A" w:rsidRDefault="00B7645A" w:rsidP="00FD513C">
      <w:pPr>
        <w:spacing w:after="0" w:line="240" w:lineRule="auto"/>
      </w:pPr>
      <w:r>
        <w:separator/>
      </w:r>
    </w:p>
  </w:endnote>
  <w:endnote w:type="continuationSeparator" w:id="0">
    <w:p w:rsidR="00B7645A" w:rsidRDefault="00B7645A" w:rsidP="00FD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432124"/>
      <w:docPartObj>
        <w:docPartGallery w:val="Page Numbers (Bottom of Page)"/>
        <w:docPartUnique/>
      </w:docPartObj>
    </w:sdtPr>
    <w:sdtContent>
      <w:p w:rsidR="00FD513C" w:rsidRDefault="00FD513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D513C" w:rsidRDefault="00FD51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5A" w:rsidRDefault="00B7645A" w:rsidP="00FD513C">
      <w:pPr>
        <w:spacing w:after="0" w:line="240" w:lineRule="auto"/>
      </w:pPr>
      <w:r>
        <w:separator/>
      </w:r>
    </w:p>
  </w:footnote>
  <w:footnote w:type="continuationSeparator" w:id="0">
    <w:p w:rsidR="00B7645A" w:rsidRDefault="00B7645A" w:rsidP="00FD5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0361113"/>
    <w:multiLevelType w:val="hybridMultilevel"/>
    <w:tmpl w:val="75E69106"/>
    <w:lvl w:ilvl="0" w:tplc="1096CF4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F6D0B"/>
    <w:multiLevelType w:val="hybridMultilevel"/>
    <w:tmpl w:val="D2F6D1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2B"/>
    <w:rsid w:val="00002518"/>
    <w:rsid w:val="00032B08"/>
    <w:rsid w:val="000B71B0"/>
    <w:rsid w:val="000F0DC6"/>
    <w:rsid w:val="001E58E2"/>
    <w:rsid w:val="002A6AD1"/>
    <w:rsid w:val="003A0B82"/>
    <w:rsid w:val="00444E44"/>
    <w:rsid w:val="0058249C"/>
    <w:rsid w:val="005D289C"/>
    <w:rsid w:val="006970BF"/>
    <w:rsid w:val="006D10A5"/>
    <w:rsid w:val="00716B8C"/>
    <w:rsid w:val="00764064"/>
    <w:rsid w:val="00765E7B"/>
    <w:rsid w:val="00781B0A"/>
    <w:rsid w:val="00786B31"/>
    <w:rsid w:val="008914D2"/>
    <w:rsid w:val="00A7423E"/>
    <w:rsid w:val="00A7562B"/>
    <w:rsid w:val="00AB00BE"/>
    <w:rsid w:val="00AB2758"/>
    <w:rsid w:val="00B7645A"/>
    <w:rsid w:val="00C331E8"/>
    <w:rsid w:val="00CE1607"/>
    <w:rsid w:val="00CF471C"/>
    <w:rsid w:val="00D26B76"/>
    <w:rsid w:val="00D32ED8"/>
    <w:rsid w:val="00E32A55"/>
    <w:rsid w:val="00E83AA3"/>
    <w:rsid w:val="00EE2B8B"/>
    <w:rsid w:val="00F44CDE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F7A88-9AAD-4292-95F9-FD9474D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14D2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6970B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970BF"/>
    <w:pPr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6970BF"/>
  </w:style>
  <w:style w:type="character" w:styleId="a6">
    <w:name w:val="Hyperlink"/>
    <w:basedOn w:val="a0"/>
    <w:uiPriority w:val="99"/>
    <w:rsid w:val="00EE2B8B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A55"/>
    <w:rPr>
      <w:rFonts w:ascii="Segoe UI" w:hAnsi="Segoe UI" w:cs="Segoe UI"/>
      <w:sz w:val="18"/>
      <w:szCs w:val="18"/>
    </w:rPr>
  </w:style>
  <w:style w:type="character" w:customStyle="1" w:styleId="Heading2">
    <w:name w:val="Heading #2_"/>
    <w:basedOn w:val="a0"/>
    <w:link w:val="Heading20"/>
    <w:uiPriority w:val="99"/>
    <w:rsid w:val="00E32A5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E32A55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5D28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D5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513C"/>
  </w:style>
  <w:style w:type="paragraph" w:styleId="ac">
    <w:name w:val="footer"/>
    <w:basedOn w:val="a"/>
    <w:link w:val="ad"/>
    <w:uiPriority w:val="99"/>
    <w:unhideWhenUsed/>
    <w:rsid w:val="00FD5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0BFCD76F569142856EC6FDFAA7D5EDAA51D530C980069B5DE2B2A36B46A69E66CA81BA98AB329261AE4Q7c0F" TargetMode="External"/><Relationship Id="rId13" Type="http://schemas.openxmlformats.org/officeDocument/2006/relationships/hyperlink" Target="consultantplus://offline/ref=49AB5022F820A37CED6D9EEBA5C1511B2C42566EED18E68FFA29CD0175E6A4A16E09DB60CDE1864AB99F1476E2EEN8D" TargetMode="External"/><Relationship Id="rId18" Type="http://schemas.openxmlformats.org/officeDocument/2006/relationships/hyperlink" Target="consultantplus://offline/ref=39B6A5391C118152895A0B92028C682A2508A5A4517DCA13229596C655D2DD79F97EA94F5FAD6CED920CB20C85564F6EF99E6D33F149BDEAF0A1BC65C0qE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D10BFCD76F569142856F262C9C6235BDDAA4A560A900C36ED81707761BD603EA123F159ED85B42AQ2c6F" TargetMode="External"/><Relationship Id="rId12" Type="http://schemas.openxmlformats.org/officeDocument/2006/relationships/hyperlink" Target="consultantplus://offline/ref=49AB5022F820A37CED6D9EEBA5C1511B2C425967ED19E68FFA29CD0175E6A4A16E09DB60CDE1864AB99F1476E2EEN8D" TargetMode="External"/><Relationship Id="rId17" Type="http://schemas.openxmlformats.org/officeDocument/2006/relationships/hyperlink" Target="consultantplus://offline/ref=39B6A5391C118152895A159F14E036202406F3A15579C84C7DC490910A82DB2CAB3EF7161DED7FEC9B13B10F8EC5qD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B6A5391C118152895A0B92028C682A2508A5A4517ACA1E289396C655D2DD79F97EA94F4DAD34E19309AD0F8543193FBFCCqB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9584E2FB2AE467642CBD33144EF49DEE7E03C9348B749939AC6E670B6BBFC070F599AF712380A2F5EE131A4C011AA4B59A8AF4AABC7976uEDD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9B6A5391C118152895A159F14E036202406F3A15579C84C7DC490910A82DB2CAB3EF7161DED7FEC9B13B10F8EC5qDX" TargetMode="External"/><Relationship Id="rId10" Type="http://schemas.openxmlformats.org/officeDocument/2006/relationships/hyperlink" Target="consultantplus://offline/ref=469584E2FB2AE467642CBD33144EF49DEE7E03C9348B749939AC6E670B6BBFC070F599AF712380A7F8EE131A4C011AA4B59A8AF4AABC7976uEDD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414AC90E7807FA305CBB9B0BA2B73C28811B27EA40DE2F01551B6062C1gDL" TargetMode="External"/><Relationship Id="rId14" Type="http://schemas.openxmlformats.org/officeDocument/2006/relationships/hyperlink" Target="consultantplus://offline/ref=EAF85F2F34D9B6943D11D427A875E0AA803A93ABB4588DAA4FEA961402A3791B9439B74EEAE13A36B6E9C48A20f8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Элина Александровна</dc:creator>
  <cp:keywords/>
  <dc:description/>
  <cp:lastModifiedBy>Швец Элина Александровна</cp:lastModifiedBy>
  <cp:revision>12</cp:revision>
  <cp:lastPrinted>2020-10-29T03:52:00Z</cp:lastPrinted>
  <dcterms:created xsi:type="dcterms:W3CDTF">2020-10-26T23:57:00Z</dcterms:created>
  <dcterms:modified xsi:type="dcterms:W3CDTF">2020-10-29T03:56:00Z</dcterms:modified>
</cp:coreProperties>
</file>